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E2EA4" w14:textId="5B064FAA" w:rsidR="00D65D1D" w:rsidRPr="00E03657" w:rsidRDefault="00137310" w:rsidP="00560E5B">
      <w:pPr>
        <w:spacing w:before="0"/>
        <w:jc w:val="left"/>
        <w:rPr>
          <w:color w:val="000000" w:themeColor="text1"/>
        </w:rPr>
      </w:pPr>
      <w:r w:rsidRPr="00E03657">
        <w:rPr>
          <w:noProof/>
          <w:color w:val="000000" w:themeColor="text1"/>
          <w:lang w:eastAsia="ka-GE"/>
        </w:rPr>
        <w:drawing>
          <wp:inline distT="0" distB="0" distL="0" distR="0" wp14:anchorId="52443F5F" wp14:editId="1F3FF0A9">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7DA007B1" w14:textId="77777777" w:rsidR="00D65D1D" w:rsidRPr="00E03657" w:rsidRDefault="00D65D1D" w:rsidP="00560E5B">
      <w:pPr>
        <w:spacing w:before="0"/>
        <w:jc w:val="left"/>
        <w:rPr>
          <w:color w:val="000000" w:themeColor="text1"/>
        </w:rPr>
      </w:pPr>
    </w:p>
    <w:p w14:paraId="7F540164" w14:textId="77777777" w:rsidR="00D65D1D" w:rsidRPr="00E03657" w:rsidRDefault="00D65D1D" w:rsidP="00560E5B">
      <w:pPr>
        <w:spacing w:before="0"/>
        <w:jc w:val="left"/>
        <w:rPr>
          <w:color w:val="000000" w:themeColor="text1"/>
        </w:rPr>
      </w:pPr>
    </w:p>
    <w:p w14:paraId="54C64F57" w14:textId="77777777" w:rsidR="00D65D1D" w:rsidRPr="00E03657" w:rsidRDefault="00D65D1D" w:rsidP="00560E5B">
      <w:pPr>
        <w:spacing w:before="0"/>
        <w:jc w:val="left"/>
        <w:rPr>
          <w:color w:val="000000" w:themeColor="text1"/>
        </w:rPr>
      </w:pPr>
    </w:p>
    <w:p w14:paraId="56DE99BE" w14:textId="7DA45B67" w:rsidR="00137310" w:rsidRPr="00E03657" w:rsidRDefault="00137310" w:rsidP="00560E5B">
      <w:pPr>
        <w:jc w:val="center"/>
        <w:rPr>
          <w:rFonts w:eastAsia="Calibri" w:cs="Times New Roman"/>
          <w:color w:val="000000" w:themeColor="text1"/>
          <w:sz w:val="32"/>
          <w:szCs w:val="32"/>
        </w:rPr>
      </w:pPr>
      <w:r w:rsidRPr="00E03657">
        <w:rPr>
          <w:rFonts w:eastAsia="Calibri" w:cs="Sylfaen"/>
          <w:b/>
          <w:color w:val="000000" w:themeColor="text1"/>
          <w:sz w:val="32"/>
          <w:szCs w:val="32"/>
        </w:rPr>
        <w:t>შპს</w:t>
      </w:r>
      <w:r w:rsidRPr="00E03657">
        <w:rPr>
          <w:rFonts w:eastAsia="Calibri" w:cs="Times New Roman"/>
          <w:b/>
          <w:color w:val="000000" w:themeColor="text1"/>
          <w:sz w:val="32"/>
          <w:szCs w:val="32"/>
        </w:rPr>
        <w:t xml:space="preserve"> „</w:t>
      </w:r>
      <w:r w:rsidR="002E6FC5">
        <w:rPr>
          <w:rFonts w:eastAsia="Calibri" w:cs="Times New Roman"/>
          <w:b/>
          <w:color w:val="000000" w:themeColor="text1"/>
          <w:sz w:val="32"/>
          <w:szCs w:val="32"/>
        </w:rPr>
        <w:t>გეო ენერჯი</w:t>
      </w:r>
      <w:r w:rsidRPr="00E03657">
        <w:rPr>
          <w:rFonts w:eastAsia="Calibri" w:cs="Times New Roman"/>
          <w:b/>
          <w:color w:val="000000" w:themeColor="text1"/>
          <w:sz w:val="32"/>
          <w:szCs w:val="32"/>
        </w:rPr>
        <w:t>“</w:t>
      </w:r>
    </w:p>
    <w:p w14:paraId="4CD30992" w14:textId="77777777" w:rsidR="00D65D1D" w:rsidRPr="00E03657" w:rsidRDefault="00D65D1D" w:rsidP="00560E5B">
      <w:pPr>
        <w:rPr>
          <w:rFonts w:eastAsia="Calibri" w:cs="Times New Roman"/>
          <w:b/>
          <w:color w:val="000000" w:themeColor="text1"/>
          <w:sz w:val="32"/>
          <w:szCs w:val="32"/>
        </w:rPr>
      </w:pPr>
    </w:p>
    <w:p w14:paraId="572304BF" w14:textId="3BD5900F" w:rsidR="007F576F" w:rsidRPr="00E03657" w:rsidRDefault="002E6FC5" w:rsidP="00560E5B">
      <w:pPr>
        <w:tabs>
          <w:tab w:val="left" w:pos="6660"/>
        </w:tabs>
        <w:jc w:val="center"/>
        <w:rPr>
          <w:b/>
          <w:sz w:val="32"/>
          <w:szCs w:val="32"/>
        </w:rPr>
      </w:pPr>
      <w:bookmarkStart w:id="0" w:name="_GoBack"/>
      <w:r>
        <w:rPr>
          <w:rFonts w:cs="Sylfaen"/>
          <w:b/>
          <w:sz w:val="32"/>
          <w:szCs w:val="32"/>
        </w:rPr>
        <w:t xml:space="preserve">ქ. თბილისში, ფონიჭალის მიმდებარე ტერიტორიაზე </w:t>
      </w:r>
      <w:r w:rsidR="007F576F" w:rsidRPr="00E03657">
        <w:rPr>
          <w:rFonts w:cs="Sylfaen"/>
          <w:b/>
          <w:sz w:val="32"/>
          <w:szCs w:val="32"/>
        </w:rPr>
        <w:t xml:space="preserve"> ფეროშენადნობების </w:t>
      </w:r>
      <w:r>
        <w:rPr>
          <w:rFonts w:cs="Sylfaen"/>
          <w:b/>
          <w:sz w:val="32"/>
          <w:szCs w:val="32"/>
        </w:rPr>
        <w:t>საწარმოს</w:t>
      </w:r>
      <w:r w:rsidR="007F576F" w:rsidRPr="00E03657">
        <w:rPr>
          <w:rFonts w:cs="Sylfaen"/>
          <w:b/>
          <w:sz w:val="32"/>
          <w:szCs w:val="32"/>
        </w:rPr>
        <w:t xml:space="preserve"> </w:t>
      </w:r>
      <w:r w:rsidR="00397233" w:rsidRPr="00E03657">
        <w:rPr>
          <w:rFonts w:cs="Sylfaen"/>
          <w:b/>
          <w:sz w:val="32"/>
          <w:szCs w:val="32"/>
        </w:rPr>
        <w:t xml:space="preserve">მოწყობისა და </w:t>
      </w:r>
      <w:r w:rsidR="007F576F" w:rsidRPr="00E03657">
        <w:rPr>
          <w:b/>
          <w:sz w:val="32"/>
          <w:szCs w:val="32"/>
        </w:rPr>
        <w:t>ექსპლ</w:t>
      </w:r>
      <w:r>
        <w:rPr>
          <w:b/>
          <w:sz w:val="32"/>
          <w:szCs w:val="32"/>
        </w:rPr>
        <w:t>უ</w:t>
      </w:r>
      <w:r w:rsidR="007F576F" w:rsidRPr="00E03657">
        <w:rPr>
          <w:b/>
          <w:sz w:val="32"/>
          <w:szCs w:val="32"/>
        </w:rPr>
        <w:t xml:space="preserve">ატაციის </w:t>
      </w:r>
      <w:r w:rsidR="00397233" w:rsidRPr="00E03657">
        <w:rPr>
          <w:rFonts w:cs="Sylfaen"/>
          <w:b/>
          <w:sz w:val="32"/>
          <w:szCs w:val="32"/>
        </w:rPr>
        <w:t>პროექტი</w:t>
      </w:r>
    </w:p>
    <w:p w14:paraId="757A0400" w14:textId="77777777" w:rsidR="00137310" w:rsidRPr="00E03657" w:rsidRDefault="00137310" w:rsidP="00560E5B">
      <w:pPr>
        <w:jc w:val="center"/>
        <w:rPr>
          <w:rFonts w:eastAsia="Calibri" w:cs="Times New Roman"/>
          <w:b/>
          <w:color w:val="000000" w:themeColor="text1"/>
          <w:sz w:val="28"/>
          <w:szCs w:val="28"/>
        </w:rPr>
      </w:pPr>
    </w:p>
    <w:p w14:paraId="2A976053" w14:textId="77777777" w:rsidR="001A5849" w:rsidRPr="00E03657" w:rsidRDefault="001A5849" w:rsidP="00560E5B">
      <w:pPr>
        <w:rPr>
          <w:rFonts w:eastAsia="Calibri" w:cs="Times New Roman"/>
          <w:b/>
          <w:color w:val="000000" w:themeColor="text1"/>
          <w:sz w:val="28"/>
          <w:szCs w:val="28"/>
        </w:rPr>
      </w:pPr>
    </w:p>
    <w:p w14:paraId="0C572B1E" w14:textId="77777777" w:rsidR="00137310" w:rsidRPr="00E03657" w:rsidRDefault="00D65D1D" w:rsidP="00560E5B">
      <w:pPr>
        <w:jc w:val="center"/>
        <w:rPr>
          <w:rFonts w:eastAsia="Calibri" w:cs="Sylfaen"/>
          <w:b/>
          <w:color w:val="000000" w:themeColor="text1"/>
          <w:sz w:val="40"/>
          <w:szCs w:val="40"/>
        </w:rPr>
      </w:pPr>
      <w:r w:rsidRPr="00E03657">
        <w:rPr>
          <w:rFonts w:eastAsia="Calibri" w:cs="Sylfaen"/>
          <w:b/>
          <w:color w:val="000000" w:themeColor="text1"/>
          <w:sz w:val="40"/>
          <w:szCs w:val="40"/>
        </w:rPr>
        <w:t>გარემოზე ზემოქმედების შეფასების ანგარიში</w:t>
      </w:r>
    </w:p>
    <w:p w14:paraId="071DE502" w14:textId="3DC44BE9" w:rsidR="00D65D1D" w:rsidRPr="0081075A" w:rsidRDefault="0081075A" w:rsidP="00560E5B">
      <w:pPr>
        <w:jc w:val="center"/>
        <w:rPr>
          <w:rFonts w:eastAsia="Calibri" w:cs="Sylfaen"/>
          <w:b/>
          <w:i/>
          <w:color w:val="000000" w:themeColor="text1"/>
          <w:sz w:val="36"/>
          <w:szCs w:val="40"/>
        </w:rPr>
      </w:pPr>
      <w:r w:rsidRPr="0081075A">
        <w:rPr>
          <w:rFonts w:eastAsia="Calibri" w:cs="Sylfaen"/>
          <w:b/>
          <w:i/>
          <w:color w:val="000000" w:themeColor="text1"/>
          <w:sz w:val="36"/>
          <w:szCs w:val="40"/>
        </w:rPr>
        <w:t>არატექნიკური რეზიუმე</w:t>
      </w:r>
    </w:p>
    <w:bookmarkEnd w:id="0"/>
    <w:p w14:paraId="73651287" w14:textId="77777777" w:rsidR="00D86539" w:rsidRPr="00E03657" w:rsidRDefault="00D86539" w:rsidP="00560E5B">
      <w:pPr>
        <w:jc w:val="center"/>
        <w:rPr>
          <w:rFonts w:eastAsia="Calibri" w:cs="Sylfaen"/>
          <w:b/>
          <w:color w:val="000000" w:themeColor="text1"/>
          <w:sz w:val="40"/>
          <w:szCs w:val="40"/>
        </w:rPr>
      </w:pPr>
    </w:p>
    <w:p w14:paraId="55F72316" w14:textId="77777777" w:rsidR="00137310" w:rsidRDefault="00137310" w:rsidP="00560E5B">
      <w:pPr>
        <w:spacing w:after="0"/>
        <w:jc w:val="center"/>
        <w:rPr>
          <w:rFonts w:eastAsia="Calibri" w:cs="Times New Roman"/>
          <w:b/>
          <w:color w:val="000000" w:themeColor="text1"/>
          <w:sz w:val="24"/>
          <w:szCs w:val="24"/>
        </w:rPr>
      </w:pPr>
    </w:p>
    <w:p w14:paraId="2EA1043C" w14:textId="77777777" w:rsidR="0081075A" w:rsidRDefault="0081075A" w:rsidP="00560E5B">
      <w:pPr>
        <w:spacing w:after="0"/>
        <w:jc w:val="center"/>
        <w:rPr>
          <w:rFonts w:eastAsia="Calibri" w:cs="Times New Roman"/>
          <w:b/>
          <w:color w:val="000000" w:themeColor="text1"/>
          <w:sz w:val="24"/>
          <w:szCs w:val="24"/>
        </w:rPr>
      </w:pPr>
    </w:p>
    <w:p w14:paraId="722C3C6C" w14:textId="77777777" w:rsidR="0081075A" w:rsidRDefault="0081075A" w:rsidP="00560E5B">
      <w:pPr>
        <w:spacing w:after="0"/>
        <w:jc w:val="center"/>
        <w:rPr>
          <w:rFonts w:eastAsia="Calibri" w:cs="Times New Roman"/>
          <w:b/>
          <w:color w:val="000000" w:themeColor="text1"/>
          <w:sz w:val="24"/>
          <w:szCs w:val="24"/>
        </w:rPr>
      </w:pPr>
    </w:p>
    <w:p w14:paraId="2616F824" w14:textId="77777777" w:rsidR="0081075A" w:rsidRDefault="0081075A" w:rsidP="00560E5B">
      <w:pPr>
        <w:spacing w:after="0"/>
        <w:jc w:val="center"/>
        <w:rPr>
          <w:rFonts w:eastAsia="Calibri" w:cs="Times New Roman"/>
          <w:b/>
          <w:color w:val="000000" w:themeColor="text1"/>
          <w:sz w:val="24"/>
          <w:szCs w:val="24"/>
        </w:rPr>
      </w:pPr>
    </w:p>
    <w:p w14:paraId="5A3A4F20" w14:textId="77777777" w:rsidR="0081075A" w:rsidRDefault="0081075A" w:rsidP="00560E5B">
      <w:pPr>
        <w:spacing w:after="0"/>
        <w:jc w:val="center"/>
        <w:rPr>
          <w:rFonts w:eastAsia="Calibri" w:cs="Times New Roman"/>
          <w:b/>
          <w:color w:val="000000" w:themeColor="text1"/>
          <w:sz w:val="24"/>
          <w:szCs w:val="24"/>
        </w:rPr>
      </w:pPr>
    </w:p>
    <w:p w14:paraId="09FA547F" w14:textId="77777777" w:rsidR="0081075A" w:rsidRDefault="0081075A" w:rsidP="00560E5B">
      <w:pPr>
        <w:spacing w:after="0"/>
        <w:jc w:val="center"/>
        <w:rPr>
          <w:rFonts w:eastAsia="Calibri" w:cs="Times New Roman"/>
          <w:b/>
          <w:color w:val="000000" w:themeColor="text1"/>
          <w:sz w:val="24"/>
          <w:szCs w:val="24"/>
        </w:rPr>
      </w:pPr>
    </w:p>
    <w:p w14:paraId="638845C1" w14:textId="77777777" w:rsidR="0081075A" w:rsidRPr="00E03657" w:rsidRDefault="0081075A" w:rsidP="00560E5B">
      <w:pPr>
        <w:spacing w:after="0"/>
        <w:jc w:val="center"/>
        <w:rPr>
          <w:rFonts w:eastAsia="Calibri" w:cs="Times New Roman"/>
          <w:b/>
          <w:color w:val="000000" w:themeColor="text1"/>
          <w:sz w:val="24"/>
          <w:szCs w:val="24"/>
        </w:rPr>
      </w:pPr>
    </w:p>
    <w:p w14:paraId="0509F423" w14:textId="77777777" w:rsidR="00137310" w:rsidRPr="00E03657" w:rsidRDefault="00137310" w:rsidP="00560E5B">
      <w:pPr>
        <w:spacing w:after="0"/>
        <w:jc w:val="center"/>
        <w:rPr>
          <w:rFonts w:eastAsia="Calibri" w:cs="Times New Roman"/>
          <w:b/>
          <w:color w:val="000000" w:themeColor="text1"/>
          <w:sz w:val="10"/>
          <w:szCs w:val="24"/>
        </w:rPr>
      </w:pPr>
    </w:p>
    <w:p w14:paraId="69E7A0D4" w14:textId="77777777" w:rsidR="00137310" w:rsidRPr="00E03657" w:rsidRDefault="00137310" w:rsidP="00560E5B">
      <w:pPr>
        <w:spacing w:after="0"/>
        <w:jc w:val="center"/>
        <w:rPr>
          <w:rFonts w:eastAsia="Calibri" w:cs="Times New Roman"/>
          <w:b/>
          <w:color w:val="000000" w:themeColor="text1"/>
          <w:sz w:val="10"/>
          <w:szCs w:val="24"/>
        </w:rPr>
      </w:pPr>
    </w:p>
    <w:p w14:paraId="7611D51B" w14:textId="77777777" w:rsidR="001A5849" w:rsidRPr="00E03657" w:rsidRDefault="001A5849" w:rsidP="00560E5B">
      <w:pPr>
        <w:spacing w:after="0"/>
        <w:jc w:val="center"/>
        <w:rPr>
          <w:rFonts w:eastAsia="Calibri" w:cs="Times New Roman"/>
          <w:b/>
          <w:color w:val="000000" w:themeColor="text1"/>
          <w:sz w:val="10"/>
          <w:szCs w:val="24"/>
        </w:rPr>
      </w:pPr>
    </w:p>
    <w:p w14:paraId="252962D3" w14:textId="77777777" w:rsidR="00027771" w:rsidRPr="00E03657" w:rsidRDefault="00027771" w:rsidP="00560E5B">
      <w:pPr>
        <w:spacing w:after="0"/>
        <w:jc w:val="center"/>
        <w:rPr>
          <w:rFonts w:eastAsia="Calibri" w:cs="Times New Roman"/>
          <w:b/>
          <w:color w:val="000000" w:themeColor="text1"/>
          <w:sz w:val="10"/>
          <w:szCs w:val="24"/>
        </w:rPr>
      </w:pPr>
    </w:p>
    <w:p w14:paraId="0316730F" w14:textId="77777777" w:rsidR="00D86539" w:rsidRPr="00E03657" w:rsidRDefault="00D86539" w:rsidP="00560E5B">
      <w:pPr>
        <w:spacing w:after="0"/>
        <w:rPr>
          <w:rFonts w:eastAsia="Calibri" w:cs="Times New Roman"/>
          <w:b/>
          <w:color w:val="000000" w:themeColor="text1"/>
          <w:sz w:val="10"/>
          <w:szCs w:val="24"/>
        </w:rPr>
      </w:pPr>
    </w:p>
    <w:p w14:paraId="0F48B56F" w14:textId="77777777" w:rsidR="00D86539" w:rsidRPr="00E03657" w:rsidRDefault="00D86539" w:rsidP="00560E5B">
      <w:pPr>
        <w:spacing w:after="0"/>
        <w:rPr>
          <w:rFonts w:eastAsia="Calibri" w:cs="Times New Roman"/>
          <w:b/>
          <w:color w:val="000000" w:themeColor="text1"/>
          <w:sz w:val="10"/>
          <w:szCs w:val="24"/>
        </w:rPr>
      </w:pPr>
    </w:p>
    <w:p w14:paraId="4DC226F2" w14:textId="77777777" w:rsidR="005C52AF" w:rsidRDefault="005C52AF" w:rsidP="00560E5B">
      <w:pPr>
        <w:spacing w:after="0"/>
        <w:rPr>
          <w:rFonts w:eastAsia="Calibri" w:cs="Times New Roman"/>
          <w:b/>
          <w:color w:val="000000" w:themeColor="text1"/>
          <w:sz w:val="10"/>
          <w:szCs w:val="24"/>
        </w:rPr>
      </w:pPr>
    </w:p>
    <w:p w14:paraId="2D1DFBDA" w14:textId="77777777" w:rsidR="002E6FC5" w:rsidRDefault="002E6FC5" w:rsidP="00560E5B">
      <w:pPr>
        <w:spacing w:after="0"/>
        <w:rPr>
          <w:rFonts w:eastAsia="Calibri" w:cs="Times New Roman"/>
          <w:b/>
          <w:color w:val="000000" w:themeColor="text1"/>
          <w:sz w:val="10"/>
          <w:szCs w:val="24"/>
        </w:rPr>
      </w:pPr>
    </w:p>
    <w:p w14:paraId="3BF57487" w14:textId="77777777" w:rsidR="002E6FC5" w:rsidRPr="00E03657" w:rsidRDefault="002E6FC5" w:rsidP="00560E5B">
      <w:pPr>
        <w:spacing w:after="0"/>
        <w:rPr>
          <w:rFonts w:eastAsia="Calibri" w:cs="Times New Roman"/>
          <w:b/>
          <w:color w:val="000000" w:themeColor="text1"/>
          <w:sz w:val="10"/>
          <w:szCs w:val="24"/>
        </w:rPr>
      </w:pPr>
    </w:p>
    <w:p w14:paraId="185B82FA" w14:textId="77777777" w:rsidR="00095A60" w:rsidRPr="00E03657" w:rsidRDefault="00095A60" w:rsidP="00560E5B">
      <w:pPr>
        <w:spacing w:after="0"/>
        <w:jc w:val="center"/>
        <w:rPr>
          <w:rFonts w:eastAsia="Calibri" w:cs="Times New Roman"/>
          <w:b/>
          <w:color w:val="000000" w:themeColor="text1"/>
          <w:sz w:val="10"/>
          <w:szCs w:val="24"/>
        </w:rPr>
      </w:pPr>
    </w:p>
    <w:p w14:paraId="09BC692C" w14:textId="23EF445A" w:rsidR="00137310" w:rsidRPr="0081075A" w:rsidRDefault="00137310" w:rsidP="00560E5B">
      <w:pPr>
        <w:spacing w:after="0"/>
        <w:jc w:val="center"/>
        <w:rPr>
          <w:rFonts w:eastAsia="Calibri" w:cs="Times New Roman"/>
          <w:b/>
          <w:color w:val="000000" w:themeColor="text1"/>
          <w:sz w:val="20"/>
          <w:szCs w:val="24"/>
        </w:rPr>
      </w:pPr>
      <w:r w:rsidRPr="0081075A">
        <w:rPr>
          <w:rFonts w:eastAsia="Calibri" w:cs="Times New Roman"/>
          <w:b/>
          <w:color w:val="000000" w:themeColor="text1"/>
          <w:sz w:val="20"/>
          <w:szCs w:val="24"/>
        </w:rPr>
        <w:t>202</w:t>
      </w:r>
      <w:r w:rsidR="002E6FC5" w:rsidRPr="0081075A">
        <w:rPr>
          <w:rFonts w:eastAsia="Calibri" w:cs="Times New Roman"/>
          <w:b/>
          <w:color w:val="000000" w:themeColor="text1"/>
          <w:sz w:val="20"/>
          <w:szCs w:val="24"/>
        </w:rPr>
        <w:t>3</w:t>
      </w:r>
      <w:r w:rsidRPr="0081075A">
        <w:rPr>
          <w:rFonts w:eastAsia="Calibri" w:cs="Times New Roman"/>
          <w:b/>
          <w:color w:val="000000" w:themeColor="text1"/>
          <w:sz w:val="20"/>
          <w:szCs w:val="24"/>
        </w:rPr>
        <w:t xml:space="preserve"> </w:t>
      </w:r>
      <w:r w:rsidRPr="0081075A">
        <w:rPr>
          <w:rFonts w:eastAsia="Calibri" w:cs="Sylfaen"/>
          <w:b/>
          <w:color w:val="000000" w:themeColor="text1"/>
          <w:sz w:val="20"/>
          <w:szCs w:val="24"/>
        </w:rPr>
        <w:t>წელი</w:t>
      </w:r>
    </w:p>
    <w:p w14:paraId="1C1B60E1" w14:textId="77777777" w:rsidR="00137310" w:rsidRPr="00E03657" w:rsidRDefault="00137310" w:rsidP="00560E5B">
      <w:pPr>
        <w:spacing w:before="0" w:after="0"/>
        <w:jc w:val="center"/>
        <w:rPr>
          <w:rFonts w:eastAsia="Calibri" w:cs="Times New Roman"/>
          <w:b/>
          <w:color w:val="000000" w:themeColor="text1"/>
          <w:szCs w:val="20"/>
        </w:rPr>
      </w:pPr>
      <w:r w:rsidRPr="00E03657">
        <w:rPr>
          <w:rFonts w:eastAsia="Calibri" w:cs="Times New Roman"/>
          <w:b/>
          <w:noProof/>
          <w:color w:val="000000" w:themeColor="text1"/>
          <w:szCs w:val="20"/>
          <w:lang w:eastAsia="ka-GE"/>
        </w:rPr>
        <mc:AlternateContent>
          <mc:Choice Requires="wps">
            <w:drawing>
              <wp:anchor distT="4294967294" distB="4294967294" distL="114300" distR="114300" simplePos="0" relativeHeight="251659264" behindDoc="0" locked="0" layoutInCell="1" allowOverlap="1" wp14:anchorId="7300525E" wp14:editId="6E64CB38">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5967C"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61604B70" w14:textId="77777777" w:rsidR="00137310" w:rsidRPr="00E03657" w:rsidRDefault="00137310" w:rsidP="00560E5B">
      <w:pPr>
        <w:spacing w:before="0" w:after="0"/>
        <w:jc w:val="center"/>
        <w:rPr>
          <w:rFonts w:eastAsia="Calibri" w:cs="Arial"/>
          <w:b/>
          <w:color w:val="A6A6A6" w:themeColor="background1" w:themeShade="A6"/>
          <w:sz w:val="20"/>
          <w:szCs w:val="20"/>
        </w:rPr>
      </w:pPr>
      <w:proofErr w:type="spellStart"/>
      <w:r w:rsidRPr="00E03657">
        <w:rPr>
          <w:rFonts w:eastAsia="Calibri" w:cs="Arial"/>
          <w:b/>
          <w:color w:val="A6A6A6" w:themeColor="background1" w:themeShade="A6"/>
          <w:sz w:val="20"/>
          <w:szCs w:val="20"/>
        </w:rPr>
        <w:t>GAMMA</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Consulting</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Ltd</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19d</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Guramishvili</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av</w:t>
      </w:r>
      <w:proofErr w:type="spellEnd"/>
      <w:r w:rsidRPr="00E03657">
        <w:rPr>
          <w:rFonts w:eastAsia="Calibri" w:cs="Arial"/>
          <w:b/>
          <w:color w:val="A6A6A6" w:themeColor="background1" w:themeShade="A6"/>
          <w:sz w:val="20"/>
          <w:szCs w:val="20"/>
        </w:rPr>
        <w:t xml:space="preserve">, 0192, </w:t>
      </w:r>
      <w:proofErr w:type="spellStart"/>
      <w:r w:rsidRPr="00E03657">
        <w:rPr>
          <w:rFonts w:eastAsia="Calibri" w:cs="Arial"/>
          <w:b/>
          <w:color w:val="A6A6A6" w:themeColor="background1" w:themeShade="A6"/>
          <w:sz w:val="20"/>
          <w:szCs w:val="20"/>
        </w:rPr>
        <w:t>Tbilisi</w:t>
      </w:r>
      <w:proofErr w:type="spellEnd"/>
      <w:r w:rsidRPr="00E03657">
        <w:rPr>
          <w:rFonts w:eastAsia="Calibri" w:cs="Arial"/>
          <w:b/>
          <w:color w:val="A6A6A6" w:themeColor="background1" w:themeShade="A6"/>
          <w:sz w:val="20"/>
          <w:szCs w:val="20"/>
        </w:rPr>
        <w:t xml:space="preserve">, </w:t>
      </w:r>
      <w:proofErr w:type="spellStart"/>
      <w:r w:rsidRPr="00E03657">
        <w:rPr>
          <w:rFonts w:eastAsia="Calibri" w:cs="Arial"/>
          <w:b/>
          <w:color w:val="A6A6A6" w:themeColor="background1" w:themeShade="A6"/>
          <w:sz w:val="20"/>
          <w:szCs w:val="20"/>
        </w:rPr>
        <w:t>Georgia</w:t>
      </w:r>
      <w:proofErr w:type="spellEnd"/>
    </w:p>
    <w:p w14:paraId="463AEE44" w14:textId="77777777" w:rsidR="00137310" w:rsidRPr="00E03657" w:rsidRDefault="00137310" w:rsidP="00560E5B">
      <w:pPr>
        <w:spacing w:before="0" w:after="0"/>
        <w:jc w:val="center"/>
        <w:rPr>
          <w:rFonts w:eastAsia="Calibri" w:cs="Arial"/>
          <w:b/>
          <w:color w:val="A6A6A6" w:themeColor="background1" w:themeShade="A6"/>
          <w:sz w:val="20"/>
          <w:szCs w:val="20"/>
        </w:rPr>
      </w:pPr>
      <w:proofErr w:type="spellStart"/>
      <w:r w:rsidRPr="00E03657">
        <w:rPr>
          <w:rFonts w:eastAsia="Calibri" w:cs="Arial"/>
          <w:b/>
          <w:color w:val="A6A6A6" w:themeColor="background1" w:themeShade="A6"/>
          <w:sz w:val="20"/>
          <w:szCs w:val="20"/>
        </w:rPr>
        <w:t>Tel</w:t>
      </w:r>
      <w:proofErr w:type="spellEnd"/>
      <w:r w:rsidRPr="00E03657">
        <w:rPr>
          <w:rFonts w:eastAsia="Calibri" w:cs="Arial"/>
          <w:b/>
          <w:color w:val="A6A6A6" w:themeColor="background1" w:themeShade="A6"/>
          <w:sz w:val="20"/>
          <w:szCs w:val="20"/>
        </w:rPr>
        <w:t>: +(995 32) 261 44 34</w:t>
      </w:r>
      <w:r w:rsidR="00E06A1F" w:rsidRPr="00E03657">
        <w:rPr>
          <w:rFonts w:eastAsia="Calibri" w:cs="Arial"/>
          <w:b/>
          <w:color w:val="A6A6A6" w:themeColor="background1" w:themeShade="A6"/>
          <w:sz w:val="20"/>
          <w:szCs w:val="20"/>
        </w:rPr>
        <w:t xml:space="preserve"> </w:t>
      </w:r>
      <w:r w:rsidRPr="00E03657">
        <w:rPr>
          <w:rFonts w:eastAsia="Calibri" w:cs="Arial"/>
          <w:b/>
          <w:color w:val="A6A6A6" w:themeColor="background1" w:themeShade="A6"/>
          <w:sz w:val="20"/>
          <w:szCs w:val="20"/>
        </w:rPr>
        <w:t>+(995 32) 260 15 27 E-</w:t>
      </w:r>
      <w:proofErr w:type="spellStart"/>
      <w:r w:rsidRPr="00E03657">
        <w:rPr>
          <w:rFonts w:eastAsia="Calibri" w:cs="Arial"/>
          <w:b/>
          <w:color w:val="A6A6A6" w:themeColor="background1" w:themeShade="A6"/>
          <w:sz w:val="20"/>
          <w:szCs w:val="20"/>
        </w:rPr>
        <w:t>mail</w:t>
      </w:r>
      <w:proofErr w:type="spellEnd"/>
      <w:r w:rsidRPr="00E03657">
        <w:rPr>
          <w:rFonts w:eastAsia="Calibri" w:cs="Arial"/>
          <w:b/>
          <w:color w:val="A6A6A6" w:themeColor="background1" w:themeShade="A6"/>
          <w:sz w:val="20"/>
          <w:szCs w:val="20"/>
        </w:rPr>
        <w:t xml:space="preserve">: </w:t>
      </w:r>
      <w:hyperlink r:id="rId9" w:history="1">
        <w:r w:rsidRPr="00E03657">
          <w:rPr>
            <w:rFonts w:eastAsia="Calibri" w:cs="Arial"/>
            <w:b/>
            <w:color w:val="A6A6A6" w:themeColor="background1" w:themeShade="A6"/>
            <w:sz w:val="20"/>
            <w:szCs w:val="20"/>
          </w:rPr>
          <w:t>zmgreen@gamma.ge</w:t>
        </w:r>
      </w:hyperlink>
      <w:r w:rsidRPr="00E03657">
        <w:rPr>
          <w:rFonts w:eastAsia="Calibri" w:cs="Arial"/>
          <w:b/>
          <w:color w:val="A6A6A6" w:themeColor="background1" w:themeShade="A6"/>
          <w:sz w:val="20"/>
          <w:szCs w:val="20"/>
        </w:rPr>
        <w:t>; j.akhvlediani@gamma.ge</w:t>
      </w:r>
    </w:p>
    <w:p w14:paraId="5DD373BA" w14:textId="77777777" w:rsidR="00137310" w:rsidRPr="00E03657" w:rsidRDefault="00005571" w:rsidP="00560E5B">
      <w:pPr>
        <w:spacing w:before="0"/>
        <w:jc w:val="center"/>
        <w:rPr>
          <w:rFonts w:eastAsia="Calibri" w:cs="Arial"/>
          <w:b/>
          <w:color w:val="000000" w:themeColor="text1"/>
          <w:sz w:val="20"/>
          <w:szCs w:val="20"/>
        </w:rPr>
      </w:pPr>
      <w:hyperlink r:id="rId10" w:history="1">
        <w:r w:rsidR="00137310" w:rsidRPr="00E03657">
          <w:rPr>
            <w:rFonts w:eastAsia="Calibri" w:cs="Arial"/>
            <w:b/>
            <w:color w:val="A6A6A6" w:themeColor="background1" w:themeShade="A6"/>
            <w:sz w:val="20"/>
            <w:szCs w:val="20"/>
          </w:rPr>
          <w:t>www.facebook.com/gammaconsultingGeorgia</w:t>
        </w:r>
      </w:hyperlink>
    </w:p>
    <w:p w14:paraId="1DEF65D7" w14:textId="3EC5D7BE" w:rsidR="00137310" w:rsidRPr="00E03657" w:rsidRDefault="00EC109D" w:rsidP="00560E5B">
      <w:pPr>
        <w:rPr>
          <w:b/>
          <w:szCs w:val="20"/>
        </w:rPr>
      </w:pPr>
      <w:r w:rsidRPr="00E03657">
        <w:rPr>
          <w:b/>
          <w:szCs w:val="20"/>
        </w:rPr>
        <w:lastRenderedPageBreak/>
        <w:t>სარჩევი</w:t>
      </w:r>
    </w:p>
    <w:p w14:paraId="705DBC98" w14:textId="77777777" w:rsidR="00EC5F77" w:rsidRDefault="00EC109D">
      <w:pPr>
        <w:pStyle w:val="TOC1"/>
        <w:rPr>
          <w:rFonts w:asciiTheme="minorHAnsi" w:eastAsiaTheme="minorEastAsia" w:hAnsiTheme="minorHAnsi"/>
          <w:color w:val="auto"/>
          <w:sz w:val="22"/>
          <w:lang w:eastAsia="ka-GE"/>
        </w:rPr>
      </w:pPr>
      <w:r w:rsidRPr="00E03657">
        <w:rPr>
          <w:b/>
          <w:szCs w:val="20"/>
        </w:rPr>
        <w:fldChar w:fldCharType="begin"/>
      </w:r>
      <w:r w:rsidRPr="00E03657">
        <w:rPr>
          <w:b/>
          <w:szCs w:val="20"/>
        </w:rPr>
        <w:instrText xml:space="preserve"> TOC \o "1-7" \h \z \u </w:instrText>
      </w:r>
      <w:r w:rsidRPr="00E03657">
        <w:rPr>
          <w:b/>
          <w:szCs w:val="20"/>
        </w:rPr>
        <w:fldChar w:fldCharType="separate"/>
      </w:r>
      <w:hyperlink w:anchor="_Toc134619141" w:history="1">
        <w:r w:rsidR="00EC5F77" w:rsidRPr="005906D9">
          <w:rPr>
            <w:rStyle w:val="Hyperlink"/>
          </w:rPr>
          <w:t>1</w:t>
        </w:r>
        <w:r w:rsidR="00EC5F77">
          <w:rPr>
            <w:rFonts w:asciiTheme="minorHAnsi" w:eastAsiaTheme="minorEastAsia" w:hAnsiTheme="minorHAnsi"/>
            <w:color w:val="auto"/>
            <w:sz w:val="22"/>
            <w:lang w:eastAsia="ka-GE"/>
          </w:rPr>
          <w:tab/>
        </w:r>
        <w:r w:rsidR="00EC5F77" w:rsidRPr="005906D9">
          <w:rPr>
            <w:rStyle w:val="Hyperlink"/>
          </w:rPr>
          <w:t>შესავალი</w:t>
        </w:r>
        <w:r w:rsidR="00EC5F77">
          <w:rPr>
            <w:webHidden/>
          </w:rPr>
          <w:tab/>
        </w:r>
        <w:r w:rsidR="00EC5F77">
          <w:rPr>
            <w:webHidden/>
          </w:rPr>
          <w:fldChar w:fldCharType="begin"/>
        </w:r>
        <w:r w:rsidR="00EC5F77">
          <w:rPr>
            <w:webHidden/>
          </w:rPr>
          <w:instrText xml:space="preserve"> PAGEREF _Toc134619141 \h </w:instrText>
        </w:r>
        <w:r w:rsidR="00EC5F77">
          <w:rPr>
            <w:webHidden/>
          </w:rPr>
        </w:r>
        <w:r w:rsidR="00EC5F77">
          <w:rPr>
            <w:webHidden/>
          </w:rPr>
          <w:fldChar w:fldCharType="separate"/>
        </w:r>
        <w:r w:rsidR="0080758D">
          <w:rPr>
            <w:webHidden/>
          </w:rPr>
          <w:t>3</w:t>
        </w:r>
        <w:r w:rsidR="00EC5F77">
          <w:rPr>
            <w:webHidden/>
          </w:rPr>
          <w:fldChar w:fldCharType="end"/>
        </w:r>
      </w:hyperlink>
    </w:p>
    <w:p w14:paraId="57190077" w14:textId="77777777" w:rsidR="00EC5F77" w:rsidRDefault="00005571">
      <w:pPr>
        <w:pStyle w:val="TOC1"/>
        <w:rPr>
          <w:rFonts w:asciiTheme="minorHAnsi" w:eastAsiaTheme="minorEastAsia" w:hAnsiTheme="minorHAnsi"/>
          <w:color w:val="auto"/>
          <w:sz w:val="22"/>
          <w:lang w:eastAsia="ka-GE"/>
        </w:rPr>
      </w:pPr>
      <w:hyperlink w:anchor="_Toc134619142" w:history="1">
        <w:r w:rsidR="00EC5F77" w:rsidRPr="005906D9">
          <w:rPr>
            <w:rStyle w:val="Hyperlink"/>
          </w:rPr>
          <w:t>2</w:t>
        </w:r>
        <w:r w:rsidR="00EC5F77">
          <w:rPr>
            <w:rFonts w:asciiTheme="minorHAnsi" w:eastAsiaTheme="minorEastAsia" w:hAnsiTheme="minorHAnsi"/>
            <w:color w:val="auto"/>
            <w:sz w:val="22"/>
            <w:lang w:eastAsia="ka-GE"/>
          </w:rPr>
          <w:tab/>
        </w:r>
        <w:r w:rsidR="00EC5F77" w:rsidRPr="005906D9">
          <w:rPr>
            <w:rStyle w:val="Hyperlink"/>
          </w:rPr>
          <w:t>ალტერნატიული ვარიანტების შეფასება და ანალიზი</w:t>
        </w:r>
        <w:r w:rsidR="00EC5F77">
          <w:rPr>
            <w:webHidden/>
          </w:rPr>
          <w:tab/>
        </w:r>
        <w:r w:rsidR="00EC5F77">
          <w:rPr>
            <w:webHidden/>
          </w:rPr>
          <w:fldChar w:fldCharType="begin"/>
        </w:r>
        <w:r w:rsidR="00EC5F77">
          <w:rPr>
            <w:webHidden/>
          </w:rPr>
          <w:instrText xml:space="preserve"> PAGEREF _Toc134619142 \h </w:instrText>
        </w:r>
        <w:r w:rsidR="00EC5F77">
          <w:rPr>
            <w:webHidden/>
          </w:rPr>
        </w:r>
        <w:r w:rsidR="00EC5F77">
          <w:rPr>
            <w:webHidden/>
          </w:rPr>
          <w:fldChar w:fldCharType="separate"/>
        </w:r>
        <w:r w:rsidR="0080758D">
          <w:rPr>
            <w:webHidden/>
          </w:rPr>
          <w:t>3</w:t>
        </w:r>
        <w:r w:rsidR="00EC5F77">
          <w:rPr>
            <w:webHidden/>
          </w:rPr>
          <w:fldChar w:fldCharType="end"/>
        </w:r>
      </w:hyperlink>
    </w:p>
    <w:p w14:paraId="7533A8C6" w14:textId="77777777" w:rsidR="00EC5F77" w:rsidRDefault="00005571">
      <w:pPr>
        <w:pStyle w:val="TOC2"/>
        <w:rPr>
          <w:rFonts w:asciiTheme="minorHAnsi" w:eastAsiaTheme="minorEastAsia" w:hAnsiTheme="minorHAnsi"/>
          <w:noProof/>
          <w:sz w:val="22"/>
          <w:lang w:eastAsia="ka-GE"/>
        </w:rPr>
      </w:pPr>
      <w:hyperlink w:anchor="_Toc134619143" w:history="1">
        <w:r w:rsidR="00EC5F77" w:rsidRPr="005906D9">
          <w:rPr>
            <w:rStyle w:val="Hyperlink"/>
            <w:noProof/>
          </w:rPr>
          <w:t>2.1</w:t>
        </w:r>
        <w:r w:rsidR="00EC5F77">
          <w:rPr>
            <w:rFonts w:asciiTheme="minorHAnsi" w:eastAsiaTheme="minorEastAsia" w:hAnsiTheme="minorHAnsi"/>
            <w:noProof/>
            <w:sz w:val="22"/>
            <w:lang w:eastAsia="ka-GE"/>
          </w:rPr>
          <w:tab/>
        </w:r>
        <w:r w:rsidR="00EC5F77" w:rsidRPr="005906D9">
          <w:rPr>
            <w:rStyle w:val="Hyperlink"/>
            <w:noProof/>
          </w:rPr>
          <w:t>საწარმოს განთავსების ადგილი ალტერნატიული ვარიანტები</w:t>
        </w:r>
        <w:r w:rsidR="00EC5F77">
          <w:rPr>
            <w:noProof/>
            <w:webHidden/>
          </w:rPr>
          <w:tab/>
        </w:r>
        <w:r w:rsidR="00EC5F77">
          <w:rPr>
            <w:noProof/>
            <w:webHidden/>
          </w:rPr>
          <w:fldChar w:fldCharType="begin"/>
        </w:r>
        <w:r w:rsidR="00EC5F77">
          <w:rPr>
            <w:noProof/>
            <w:webHidden/>
          </w:rPr>
          <w:instrText xml:space="preserve"> PAGEREF _Toc134619143 \h </w:instrText>
        </w:r>
        <w:r w:rsidR="00EC5F77">
          <w:rPr>
            <w:noProof/>
            <w:webHidden/>
          </w:rPr>
        </w:r>
        <w:r w:rsidR="00EC5F77">
          <w:rPr>
            <w:noProof/>
            <w:webHidden/>
          </w:rPr>
          <w:fldChar w:fldCharType="separate"/>
        </w:r>
        <w:r w:rsidR="0080758D">
          <w:rPr>
            <w:noProof/>
            <w:webHidden/>
          </w:rPr>
          <w:t>3</w:t>
        </w:r>
        <w:r w:rsidR="00EC5F77">
          <w:rPr>
            <w:noProof/>
            <w:webHidden/>
          </w:rPr>
          <w:fldChar w:fldCharType="end"/>
        </w:r>
      </w:hyperlink>
    </w:p>
    <w:p w14:paraId="59DEA213" w14:textId="77777777" w:rsidR="00EC5F77" w:rsidRDefault="00005571">
      <w:pPr>
        <w:pStyle w:val="TOC2"/>
        <w:rPr>
          <w:rFonts w:asciiTheme="minorHAnsi" w:eastAsiaTheme="minorEastAsia" w:hAnsiTheme="minorHAnsi"/>
          <w:noProof/>
          <w:sz w:val="22"/>
          <w:lang w:eastAsia="ka-GE"/>
        </w:rPr>
      </w:pPr>
      <w:hyperlink w:anchor="_Toc134619144" w:history="1">
        <w:r w:rsidR="00EC5F77" w:rsidRPr="005906D9">
          <w:rPr>
            <w:rStyle w:val="Hyperlink"/>
            <w:noProof/>
          </w:rPr>
          <w:t>2.2</w:t>
        </w:r>
        <w:r w:rsidR="00EC5F77">
          <w:rPr>
            <w:rFonts w:asciiTheme="minorHAnsi" w:eastAsiaTheme="minorEastAsia" w:hAnsiTheme="minorHAnsi"/>
            <w:noProof/>
            <w:sz w:val="22"/>
            <w:lang w:eastAsia="ka-GE"/>
          </w:rPr>
          <w:tab/>
        </w:r>
        <w:r w:rsidR="00EC5F77" w:rsidRPr="005906D9">
          <w:rPr>
            <w:rStyle w:val="Hyperlink"/>
            <w:noProof/>
          </w:rPr>
          <w:t>ტექნოლოგიური ალტერნატივები</w:t>
        </w:r>
        <w:r w:rsidR="00EC5F77">
          <w:rPr>
            <w:noProof/>
            <w:webHidden/>
          </w:rPr>
          <w:tab/>
        </w:r>
        <w:r w:rsidR="00EC5F77">
          <w:rPr>
            <w:noProof/>
            <w:webHidden/>
          </w:rPr>
          <w:fldChar w:fldCharType="begin"/>
        </w:r>
        <w:r w:rsidR="00EC5F77">
          <w:rPr>
            <w:noProof/>
            <w:webHidden/>
          </w:rPr>
          <w:instrText xml:space="preserve"> PAGEREF _Toc134619144 \h </w:instrText>
        </w:r>
        <w:r w:rsidR="00EC5F77">
          <w:rPr>
            <w:noProof/>
            <w:webHidden/>
          </w:rPr>
        </w:r>
        <w:r w:rsidR="00EC5F77">
          <w:rPr>
            <w:noProof/>
            <w:webHidden/>
          </w:rPr>
          <w:fldChar w:fldCharType="separate"/>
        </w:r>
        <w:r w:rsidR="0080758D">
          <w:rPr>
            <w:noProof/>
            <w:webHidden/>
          </w:rPr>
          <w:t>7</w:t>
        </w:r>
        <w:r w:rsidR="00EC5F77">
          <w:rPr>
            <w:noProof/>
            <w:webHidden/>
          </w:rPr>
          <w:fldChar w:fldCharType="end"/>
        </w:r>
      </w:hyperlink>
    </w:p>
    <w:p w14:paraId="4CFC8D57" w14:textId="77777777" w:rsidR="00EC5F77" w:rsidRDefault="00005571">
      <w:pPr>
        <w:pStyle w:val="TOC2"/>
        <w:rPr>
          <w:rFonts w:asciiTheme="minorHAnsi" w:eastAsiaTheme="minorEastAsia" w:hAnsiTheme="minorHAnsi"/>
          <w:noProof/>
          <w:sz w:val="22"/>
          <w:lang w:eastAsia="ka-GE"/>
        </w:rPr>
      </w:pPr>
      <w:hyperlink w:anchor="_Toc134619145" w:history="1">
        <w:r w:rsidR="00EC5F77" w:rsidRPr="005906D9">
          <w:rPr>
            <w:rStyle w:val="Hyperlink"/>
            <w:noProof/>
          </w:rPr>
          <w:t>2.3</w:t>
        </w:r>
        <w:r w:rsidR="00EC5F77">
          <w:rPr>
            <w:rFonts w:asciiTheme="minorHAnsi" w:eastAsiaTheme="minorEastAsia" w:hAnsiTheme="minorHAnsi"/>
            <w:noProof/>
            <w:sz w:val="22"/>
            <w:lang w:eastAsia="ka-GE"/>
          </w:rPr>
          <w:tab/>
        </w:r>
        <w:r w:rsidR="00EC5F77" w:rsidRPr="005906D9">
          <w:rPr>
            <w:rStyle w:val="Hyperlink"/>
            <w:noProof/>
          </w:rPr>
          <w:t>არაქმედების ალტერნატიული ვარიანტი, პროექტის საჭიროების დასაბუთება</w:t>
        </w:r>
        <w:r w:rsidR="00EC5F77">
          <w:rPr>
            <w:noProof/>
            <w:webHidden/>
          </w:rPr>
          <w:tab/>
        </w:r>
        <w:r w:rsidR="00EC5F77">
          <w:rPr>
            <w:noProof/>
            <w:webHidden/>
          </w:rPr>
          <w:fldChar w:fldCharType="begin"/>
        </w:r>
        <w:r w:rsidR="00EC5F77">
          <w:rPr>
            <w:noProof/>
            <w:webHidden/>
          </w:rPr>
          <w:instrText xml:space="preserve"> PAGEREF _Toc134619145 \h </w:instrText>
        </w:r>
        <w:r w:rsidR="00EC5F77">
          <w:rPr>
            <w:noProof/>
            <w:webHidden/>
          </w:rPr>
        </w:r>
        <w:r w:rsidR="00EC5F77">
          <w:rPr>
            <w:noProof/>
            <w:webHidden/>
          </w:rPr>
          <w:fldChar w:fldCharType="separate"/>
        </w:r>
        <w:r w:rsidR="0080758D">
          <w:rPr>
            <w:noProof/>
            <w:webHidden/>
          </w:rPr>
          <w:t>7</w:t>
        </w:r>
        <w:r w:rsidR="00EC5F77">
          <w:rPr>
            <w:noProof/>
            <w:webHidden/>
          </w:rPr>
          <w:fldChar w:fldCharType="end"/>
        </w:r>
      </w:hyperlink>
    </w:p>
    <w:p w14:paraId="0FC725AA" w14:textId="77777777" w:rsidR="00EC5F77" w:rsidRDefault="00005571">
      <w:pPr>
        <w:pStyle w:val="TOC1"/>
        <w:rPr>
          <w:rFonts w:asciiTheme="minorHAnsi" w:eastAsiaTheme="minorEastAsia" w:hAnsiTheme="minorHAnsi"/>
          <w:color w:val="auto"/>
          <w:sz w:val="22"/>
          <w:lang w:eastAsia="ka-GE"/>
        </w:rPr>
      </w:pPr>
      <w:hyperlink w:anchor="_Toc134619146" w:history="1">
        <w:r w:rsidR="00EC5F77" w:rsidRPr="005906D9">
          <w:rPr>
            <w:rStyle w:val="Hyperlink"/>
          </w:rPr>
          <w:t>3</w:t>
        </w:r>
        <w:r w:rsidR="00EC5F77">
          <w:rPr>
            <w:rFonts w:asciiTheme="minorHAnsi" w:eastAsiaTheme="minorEastAsia" w:hAnsiTheme="minorHAnsi"/>
            <w:color w:val="auto"/>
            <w:sz w:val="22"/>
            <w:lang w:eastAsia="ka-GE"/>
          </w:rPr>
          <w:tab/>
        </w:r>
        <w:r w:rsidR="00EC5F77" w:rsidRPr="005906D9">
          <w:rPr>
            <w:rStyle w:val="Hyperlink"/>
          </w:rPr>
          <w:t>დაგეგმილი საქმიანობის აღწერა</w:t>
        </w:r>
        <w:r w:rsidR="00EC5F77">
          <w:rPr>
            <w:webHidden/>
          </w:rPr>
          <w:tab/>
        </w:r>
        <w:r w:rsidR="00EC5F77">
          <w:rPr>
            <w:webHidden/>
          </w:rPr>
          <w:fldChar w:fldCharType="begin"/>
        </w:r>
        <w:r w:rsidR="00EC5F77">
          <w:rPr>
            <w:webHidden/>
          </w:rPr>
          <w:instrText xml:space="preserve"> PAGEREF _Toc134619146 \h </w:instrText>
        </w:r>
        <w:r w:rsidR="00EC5F77">
          <w:rPr>
            <w:webHidden/>
          </w:rPr>
        </w:r>
        <w:r w:rsidR="00EC5F77">
          <w:rPr>
            <w:webHidden/>
          </w:rPr>
          <w:fldChar w:fldCharType="separate"/>
        </w:r>
        <w:r w:rsidR="0080758D">
          <w:rPr>
            <w:webHidden/>
          </w:rPr>
          <w:t>9</w:t>
        </w:r>
        <w:r w:rsidR="00EC5F77">
          <w:rPr>
            <w:webHidden/>
          </w:rPr>
          <w:fldChar w:fldCharType="end"/>
        </w:r>
      </w:hyperlink>
    </w:p>
    <w:p w14:paraId="65FCA32D" w14:textId="77777777" w:rsidR="00EC5F77" w:rsidRDefault="00005571">
      <w:pPr>
        <w:pStyle w:val="TOC2"/>
        <w:rPr>
          <w:rFonts w:asciiTheme="minorHAnsi" w:eastAsiaTheme="minorEastAsia" w:hAnsiTheme="minorHAnsi"/>
          <w:noProof/>
          <w:sz w:val="22"/>
          <w:lang w:eastAsia="ka-GE"/>
        </w:rPr>
      </w:pPr>
      <w:hyperlink w:anchor="_Toc134619147" w:history="1">
        <w:r w:rsidR="00EC5F77" w:rsidRPr="005906D9">
          <w:rPr>
            <w:rStyle w:val="Hyperlink"/>
            <w:noProof/>
          </w:rPr>
          <w:t>3.1</w:t>
        </w:r>
        <w:r w:rsidR="00EC5F77">
          <w:rPr>
            <w:rFonts w:asciiTheme="minorHAnsi" w:eastAsiaTheme="minorEastAsia" w:hAnsiTheme="minorHAnsi"/>
            <w:noProof/>
            <w:sz w:val="22"/>
            <w:lang w:eastAsia="ka-GE"/>
          </w:rPr>
          <w:tab/>
        </w:r>
        <w:r w:rsidR="00EC5F77" w:rsidRPr="005906D9">
          <w:rPr>
            <w:rStyle w:val="Hyperlink"/>
            <w:noProof/>
          </w:rPr>
          <w:t>საპროექტო ტერიტორიის ზოგადი აღწერა</w:t>
        </w:r>
        <w:r w:rsidR="00EC5F77">
          <w:rPr>
            <w:noProof/>
            <w:webHidden/>
          </w:rPr>
          <w:tab/>
        </w:r>
        <w:r w:rsidR="00EC5F77">
          <w:rPr>
            <w:noProof/>
            <w:webHidden/>
          </w:rPr>
          <w:fldChar w:fldCharType="begin"/>
        </w:r>
        <w:r w:rsidR="00EC5F77">
          <w:rPr>
            <w:noProof/>
            <w:webHidden/>
          </w:rPr>
          <w:instrText xml:space="preserve"> PAGEREF _Toc134619147 \h </w:instrText>
        </w:r>
        <w:r w:rsidR="00EC5F77">
          <w:rPr>
            <w:noProof/>
            <w:webHidden/>
          </w:rPr>
        </w:r>
        <w:r w:rsidR="00EC5F77">
          <w:rPr>
            <w:noProof/>
            <w:webHidden/>
          </w:rPr>
          <w:fldChar w:fldCharType="separate"/>
        </w:r>
        <w:r w:rsidR="0080758D">
          <w:rPr>
            <w:noProof/>
            <w:webHidden/>
          </w:rPr>
          <w:t>9</w:t>
        </w:r>
        <w:r w:rsidR="00EC5F77">
          <w:rPr>
            <w:noProof/>
            <w:webHidden/>
          </w:rPr>
          <w:fldChar w:fldCharType="end"/>
        </w:r>
      </w:hyperlink>
    </w:p>
    <w:p w14:paraId="280CECEF" w14:textId="77777777" w:rsidR="00EC5F77" w:rsidRDefault="00005571">
      <w:pPr>
        <w:pStyle w:val="TOC2"/>
        <w:rPr>
          <w:rFonts w:asciiTheme="minorHAnsi" w:eastAsiaTheme="minorEastAsia" w:hAnsiTheme="minorHAnsi"/>
          <w:noProof/>
          <w:sz w:val="22"/>
          <w:lang w:eastAsia="ka-GE"/>
        </w:rPr>
      </w:pPr>
      <w:hyperlink w:anchor="_Toc134619148" w:history="1">
        <w:r w:rsidR="00EC5F77" w:rsidRPr="005906D9">
          <w:rPr>
            <w:rStyle w:val="Hyperlink"/>
            <w:noProof/>
          </w:rPr>
          <w:t>3.2</w:t>
        </w:r>
        <w:r w:rsidR="00EC5F77">
          <w:rPr>
            <w:rFonts w:asciiTheme="minorHAnsi" w:eastAsiaTheme="minorEastAsia" w:hAnsiTheme="minorHAnsi"/>
            <w:noProof/>
            <w:sz w:val="22"/>
            <w:lang w:eastAsia="ka-GE"/>
          </w:rPr>
          <w:tab/>
        </w:r>
        <w:r w:rsidR="00EC5F77" w:rsidRPr="005906D9">
          <w:rPr>
            <w:rStyle w:val="Hyperlink"/>
            <w:noProof/>
          </w:rPr>
          <w:t>პროექტის აღწერა</w:t>
        </w:r>
        <w:r w:rsidR="00EC5F77">
          <w:rPr>
            <w:noProof/>
            <w:webHidden/>
          </w:rPr>
          <w:tab/>
        </w:r>
        <w:r w:rsidR="00EC5F77">
          <w:rPr>
            <w:noProof/>
            <w:webHidden/>
          </w:rPr>
          <w:fldChar w:fldCharType="begin"/>
        </w:r>
        <w:r w:rsidR="00EC5F77">
          <w:rPr>
            <w:noProof/>
            <w:webHidden/>
          </w:rPr>
          <w:instrText xml:space="preserve"> PAGEREF _Toc134619148 \h </w:instrText>
        </w:r>
        <w:r w:rsidR="00EC5F77">
          <w:rPr>
            <w:noProof/>
            <w:webHidden/>
          </w:rPr>
        </w:r>
        <w:r w:rsidR="00EC5F77">
          <w:rPr>
            <w:noProof/>
            <w:webHidden/>
          </w:rPr>
          <w:fldChar w:fldCharType="separate"/>
        </w:r>
        <w:r w:rsidR="0080758D">
          <w:rPr>
            <w:noProof/>
            <w:webHidden/>
          </w:rPr>
          <w:t>13</w:t>
        </w:r>
        <w:r w:rsidR="00EC5F77">
          <w:rPr>
            <w:noProof/>
            <w:webHidden/>
          </w:rPr>
          <w:fldChar w:fldCharType="end"/>
        </w:r>
      </w:hyperlink>
    </w:p>
    <w:p w14:paraId="12EA62C5" w14:textId="77777777" w:rsidR="00EC5F77" w:rsidRDefault="00005571">
      <w:pPr>
        <w:pStyle w:val="TOC3"/>
        <w:rPr>
          <w:rFonts w:asciiTheme="minorHAnsi" w:eastAsiaTheme="minorEastAsia" w:hAnsiTheme="minorHAnsi"/>
          <w:sz w:val="22"/>
          <w:szCs w:val="22"/>
          <w:lang w:eastAsia="ka-GE"/>
        </w:rPr>
      </w:pPr>
      <w:hyperlink w:anchor="_Toc134619149" w:history="1">
        <w:r w:rsidR="00EC5F77" w:rsidRPr="005906D9">
          <w:rPr>
            <w:rStyle w:val="Hyperlink"/>
          </w:rPr>
          <w:t>3.2.1</w:t>
        </w:r>
        <w:r w:rsidR="00EC5F77">
          <w:rPr>
            <w:rFonts w:asciiTheme="minorHAnsi" w:eastAsiaTheme="minorEastAsia" w:hAnsiTheme="minorHAnsi"/>
            <w:sz w:val="22"/>
            <w:szCs w:val="22"/>
            <w:lang w:eastAsia="ka-GE"/>
          </w:rPr>
          <w:tab/>
        </w:r>
        <w:r w:rsidR="00EC5F77" w:rsidRPr="005906D9">
          <w:rPr>
            <w:rStyle w:val="Hyperlink"/>
          </w:rPr>
          <w:t>ტექნოლოგიური პროცესის აღწერა</w:t>
        </w:r>
        <w:r w:rsidR="00EC5F77">
          <w:rPr>
            <w:webHidden/>
          </w:rPr>
          <w:tab/>
        </w:r>
        <w:r w:rsidR="00EC5F77">
          <w:rPr>
            <w:webHidden/>
          </w:rPr>
          <w:fldChar w:fldCharType="begin"/>
        </w:r>
        <w:r w:rsidR="00EC5F77">
          <w:rPr>
            <w:webHidden/>
          </w:rPr>
          <w:instrText xml:space="preserve"> PAGEREF _Toc134619149 \h </w:instrText>
        </w:r>
        <w:r w:rsidR="00EC5F77">
          <w:rPr>
            <w:webHidden/>
          </w:rPr>
        </w:r>
        <w:r w:rsidR="00EC5F77">
          <w:rPr>
            <w:webHidden/>
          </w:rPr>
          <w:fldChar w:fldCharType="separate"/>
        </w:r>
        <w:r w:rsidR="0080758D">
          <w:rPr>
            <w:webHidden/>
          </w:rPr>
          <w:t>17</w:t>
        </w:r>
        <w:r w:rsidR="00EC5F77">
          <w:rPr>
            <w:webHidden/>
          </w:rPr>
          <w:fldChar w:fldCharType="end"/>
        </w:r>
      </w:hyperlink>
    </w:p>
    <w:p w14:paraId="44DBE028" w14:textId="77777777" w:rsidR="00EC5F77" w:rsidRDefault="00005571">
      <w:pPr>
        <w:pStyle w:val="TOC3"/>
        <w:rPr>
          <w:rFonts w:asciiTheme="minorHAnsi" w:eastAsiaTheme="minorEastAsia" w:hAnsiTheme="minorHAnsi"/>
          <w:sz w:val="22"/>
          <w:szCs w:val="22"/>
          <w:lang w:eastAsia="ka-GE"/>
        </w:rPr>
      </w:pPr>
      <w:hyperlink w:anchor="_Toc134619150" w:history="1">
        <w:r w:rsidR="00EC5F77" w:rsidRPr="005906D9">
          <w:rPr>
            <w:rStyle w:val="Hyperlink"/>
          </w:rPr>
          <w:t>3.2.2</w:t>
        </w:r>
        <w:r w:rsidR="00EC5F77">
          <w:rPr>
            <w:rFonts w:asciiTheme="minorHAnsi" w:eastAsiaTheme="minorEastAsia" w:hAnsiTheme="minorHAnsi"/>
            <w:sz w:val="22"/>
            <w:szCs w:val="22"/>
            <w:lang w:eastAsia="ka-GE"/>
          </w:rPr>
          <w:tab/>
        </w:r>
        <w:r w:rsidR="00EC5F77" w:rsidRPr="005906D9">
          <w:rPr>
            <w:rStyle w:val="Hyperlink"/>
          </w:rPr>
          <w:t>საწარმოს აირმტვერდამჭერი სისტემის მოკლე აღწერა</w:t>
        </w:r>
        <w:r w:rsidR="00EC5F77">
          <w:rPr>
            <w:webHidden/>
          </w:rPr>
          <w:tab/>
        </w:r>
        <w:r w:rsidR="00EC5F77">
          <w:rPr>
            <w:webHidden/>
          </w:rPr>
          <w:fldChar w:fldCharType="begin"/>
        </w:r>
        <w:r w:rsidR="00EC5F77">
          <w:rPr>
            <w:webHidden/>
          </w:rPr>
          <w:instrText xml:space="preserve"> PAGEREF _Toc134619150 \h </w:instrText>
        </w:r>
        <w:r w:rsidR="00EC5F77">
          <w:rPr>
            <w:webHidden/>
          </w:rPr>
        </w:r>
        <w:r w:rsidR="00EC5F77">
          <w:rPr>
            <w:webHidden/>
          </w:rPr>
          <w:fldChar w:fldCharType="separate"/>
        </w:r>
        <w:r w:rsidR="0080758D">
          <w:rPr>
            <w:webHidden/>
          </w:rPr>
          <w:t>19</w:t>
        </w:r>
        <w:r w:rsidR="00EC5F77">
          <w:rPr>
            <w:webHidden/>
          </w:rPr>
          <w:fldChar w:fldCharType="end"/>
        </w:r>
      </w:hyperlink>
    </w:p>
    <w:p w14:paraId="42332809" w14:textId="77777777" w:rsidR="00EC5F77" w:rsidRDefault="00005571">
      <w:pPr>
        <w:pStyle w:val="TOC3"/>
        <w:rPr>
          <w:rFonts w:asciiTheme="minorHAnsi" w:eastAsiaTheme="minorEastAsia" w:hAnsiTheme="minorHAnsi"/>
          <w:sz w:val="22"/>
          <w:szCs w:val="22"/>
          <w:lang w:eastAsia="ka-GE"/>
        </w:rPr>
      </w:pPr>
      <w:hyperlink w:anchor="_Toc134619151" w:history="1">
        <w:r w:rsidR="00EC5F77" w:rsidRPr="005906D9">
          <w:rPr>
            <w:rStyle w:val="Hyperlink"/>
          </w:rPr>
          <w:t>3.2.3</w:t>
        </w:r>
        <w:r w:rsidR="00EC5F77">
          <w:rPr>
            <w:rFonts w:asciiTheme="minorHAnsi" w:eastAsiaTheme="minorEastAsia" w:hAnsiTheme="minorHAnsi"/>
            <w:sz w:val="22"/>
            <w:szCs w:val="22"/>
            <w:lang w:eastAsia="ka-GE"/>
          </w:rPr>
          <w:tab/>
        </w:r>
        <w:r w:rsidR="00EC5F77" w:rsidRPr="005906D9">
          <w:rPr>
            <w:rStyle w:val="Hyperlink"/>
          </w:rPr>
          <w:t>ნედლეულით მომარაგება და მზა პროდუქციის ტერიტორიიდან გატანა</w:t>
        </w:r>
        <w:r w:rsidR="00EC5F77">
          <w:rPr>
            <w:webHidden/>
          </w:rPr>
          <w:tab/>
        </w:r>
        <w:r w:rsidR="00EC5F77">
          <w:rPr>
            <w:webHidden/>
          </w:rPr>
          <w:fldChar w:fldCharType="begin"/>
        </w:r>
        <w:r w:rsidR="00EC5F77">
          <w:rPr>
            <w:webHidden/>
          </w:rPr>
          <w:instrText xml:space="preserve"> PAGEREF _Toc134619151 \h </w:instrText>
        </w:r>
        <w:r w:rsidR="00EC5F77">
          <w:rPr>
            <w:webHidden/>
          </w:rPr>
        </w:r>
        <w:r w:rsidR="00EC5F77">
          <w:rPr>
            <w:webHidden/>
          </w:rPr>
          <w:fldChar w:fldCharType="separate"/>
        </w:r>
        <w:r w:rsidR="0080758D">
          <w:rPr>
            <w:webHidden/>
          </w:rPr>
          <w:t>21</w:t>
        </w:r>
        <w:r w:rsidR="00EC5F77">
          <w:rPr>
            <w:webHidden/>
          </w:rPr>
          <w:fldChar w:fldCharType="end"/>
        </w:r>
      </w:hyperlink>
    </w:p>
    <w:p w14:paraId="3F93C260" w14:textId="77777777" w:rsidR="00EC5F77" w:rsidRDefault="00005571">
      <w:pPr>
        <w:pStyle w:val="TOC3"/>
        <w:rPr>
          <w:rFonts w:asciiTheme="minorHAnsi" w:eastAsiaTheme="minorEastAsia" w:hAnsiTheme="minorHAnsi"/>
          <w:sz w:val="22"/>
          <w:szCs w:val="22"/>
          <w:lang w:eastAsia="ka-GE"/>
        </w:rPr>
      </w:pPr>
      <w:hyperlink w:anchor="_Toc134619152" w:history="1">
        <w:r w:rsidR="00EC5F77" w:rsidRPr="005906D9">
          <w:rPr>
            <w:rStyle w:val="Hyperlink"/>
          </w:rPr>
          <w:t>3.2.4</w:t>
        </w:r>
        <w:r w:rsidR="00EC5F77">
          <w:rPr>
            <w:rFonts w:asciiTheme="minorHAnsi" w:eastAsiaTheme="minorEastAsia" w:hAnsiTheme="minorHAnsi"/>
            <w:sz w:val="22"/>
            <w:szCs w:val="22"/>
            <w:lang w:eastAsia="ka-GE"/>
          </w:rPr>
          <w:tab/>
        </w:r>
        <w:r w:rsidR="00EC5F77" w:rsidRPr="005906D9">
          <w:rPr>
            <w:rStyle w:val="Hyperlink"/>
          </w:rPr>
          <w:t>ღუმელისა და ტრანსფორმატორის ბრუნვითი წყალმომარაგების სისტემა</w:t>
        </w:r>
        <w:r w:rsidR="00EC5F77">
          <w:rPr>
            <w:webHidden/>
          </w:rPr>
          <w:tab/>
        </w:r>
        <w:r w:rsidR="00EC5F77">
          <w:rPr>
            <w:webHidden/>
          </w:rPr>
          <w:fldChar w:fldCharType="begin"/>
        </w:r>
        <w:r w:rsidR="00EC5F77">
          <w:rPr>
            <w:webHidden/>
          </w:rPr>
          <w:instrText xml:space="preserve"> PAGEREF _Toc134619152 \h </w:instrText>
        </w:r>
        <w:r w:rsidR="00EC5F77">
          <w:rPr>
            <w:webHidden/>
          </w:rPr>
        </w:r>
        <w:r w:rsidR="00EC5F77">
          <w:rPr>
            <w:webHidden/>
          </w:rPr>
          <w:fldChar w:fldCharType="separate"/>
        </w:r>
        <w:r w:rsidR="0080758D">
          <w:rPr>
            <w:webHidden/>
          </w:rPr>
          <w:t>22</w:t>
        </w:r>
        <w:r w:rsidR="00EC5F77">
          <w:rPr>
            <w:webHidden/>
          </w:rPr>
          <w:fldChar w:fldCharType="end"/>
        </w:r>
      </w:hyperlink>
    </w:p>
    <w:p w14:paraId="2294C64D" w14:textId="77777777" w:rsidR="00EC5F77" w:rsidRDefault="00005571">
      <w:pPr>
        <w:pStyle w:val="TOC3"/>
        <w:rPr>
          <w:rFonts w:asciiTheme="minorHAnsi" w:eastAsiaTheme="minorEastAsia" w:hAnsiTheme="minorHAnsi"/>
          <w:sz w:val="22"/>
          <w:szCs w:val="22"/>
          <w:lang w:eastAsia="ka-GE"/>
        </w:rPr>
      </w:pPr>
      <w:hyperlink w:anchor="_Toc134619153" w:history="1">
        <w:r w:rsidR="00EC5F77" w:rsidRPr="005906D9">
          <w:rPr>
            <w:rStyle w:val="Hyperlink"/>
          </w:rPr>
          <w:t>3.2.5</w:t>
        </w:r>
        <w:r w:rsidR="00EC5F77">
          <w:rPr>
            <w:rFonts w:asciiTheme="minorHAnsi" w:eastAsiaTheme="minorEastAsia" w:hAnsiTheme="minorHAnsi"/>
            <w:sz w:val="22"/>
            <w:szCs w:val="22"/>
            <w:lang w:eastAsia="ka-GE"/>
          </w:rPr>
          <w:tab/>
        </w:r>
        <w:r w:rsidR="00EC5F77" w:rsidRPr="005906D9">
          <w:rPr>
            <w:rStyle w:val="Hyperlink"/>
          </w:rPr>
          <w:t>ელექტრომომარაგება</w:t>
        </w:r>
        <w:r w:rsidR="00EC5F77">
          <w:rPr>
            <w:webHidden/>
          </w:rPr>
          <w:tab/>
        </w:r>
        <w:r w:rsidR="00EC5F77">
          <w:rPr>
            <w:webHidden/>
          </w:rPr>
          <w:fldChar w:fldCharType="begin"/>
        </w:r>
        <w:r w:rsidR="00EC5F77">
          <w:rPr>
            <w:webHidden/>
          </w:rPr>
          <w:instrText xml:space="preserve"> PAGEREF _Toc134619153 \h </w:instrText>
        </w:r>
        <w:r w:rsidR="00EC5F77">
          <w:rPr>
            <w:webHidden/>
          </w:rPr>
        </w:r>
        <w:r w:rsidR="00EC5F77">
          <w:rPr>
            <w:webHidden/>
          </w:rPr>
          <w:fldChar w:fldCharType="separate"/>
        </w:r>
        <w:r w:rsidR="0080758D">
          <w:rPr>
            <w:webHidden/>
          </w:rPr>
          <w:t>23</w:t>
        </w:r>
        <w:r w:rsidR="00EC5F77">
          <w:rPr>
            <w:webHidden/>
          </w:rPr>
          <w:fldChar w:fldCharType="end"/>
        </w:r>
      </w:hyperlink>
    </w:p>
    <w:p w14:paraId="40884141" w14:textId="77777777" w:rsidR="00EC5F77" w:rsidRDefault="00005571">
      <w:pPr>
        <w:pStyle w:val="TOC3"/>
        <w:rPr>
          <w:rFonts w:asciiTheme="minorHAnsi" w:eastAsiaTheme="minorEastAsia" w:hAnsiTheme="minorHAnsi"/>
          <w:sz w:val="22"/>
          <w:szCs w:val="22"/>
          <w:lang w:eastAsia="ka-GE"/>
        </w:rPr>
      </w:pPr>
      <w:hyperlink w:anchor="_Toc134619154" w:history="1">
        <w:r w:rsidR="00EC5F77" w:rsidRPr="005906D9">
          <w:rPr>
            <w:rStyle w:val="Hyperlink"/>
          </w:rPr>
          <w:t>3.2.6</w:t>
        </w:r>
        <w:r w:rsidR="00EC5F77">
          <w:rPr>
            <w:rFonts w:asciiTheme="minorHAnsi" w:eastAsiaTheme="minorEastAsia" w:hAnsiTheme="minorHAnsi"/>
            <w:sz w:val="22"/>
            <w:szCs w:val="22"/>
            <w:lang w:eastAsia="ka-GE"/>
          </w:rPr>
          <w:tab/>
        </w:r>
        <w:r w:rsidR="00EC5F77" w:rsidRPr="005906D9">
          <w:rPr>
            <w:rStyle w:val="Hyperlink"/>
          </w:rPr>
          <w:t>წყალმომარაგება და ჩამდინარე წყლების არინება</w:t>
        </w:r>
        <w:r w:rsidR="00EC5F77">
          <w:rPr>
            <w:webHidden/>
          </w:rPr>
          <w:tab/>
        </w:r>
        <w:r w:rsidR="00EC5F77">
          <w:rPr>
            <w:webHidden/>
          </w:rPr>
          <w:fldChar w:fldCharType="begin"/>
        </w:r>
        <w:r w:rsidR="00EC5F77">
          <w:rPr>
            <w:webHidden/>
          </w:rPr>
          <w:instrText xml:space="preserve"> PAGEREF _Toc134619154 \h </w:instrText>
        </w:r>
        <w:r w:rsidR="00EC5F77">
          <w:rPr>
            <w:webHidden/>
          </w:rPr>
        </w:r>
        <w:r w:rsidR="00EC5F77">
          <w:rPr>
            <w:webHidden/>
          </w:rPr>
          <w:fldChar w:fldCharType="separate"/>
        </w:r>
        <w:r w:rsidR="0080758D">
          <w:rPr>
            <w:webHidden/>
          </w:rPr>
          <w:t>23</w:t>
        </w:r>
        <w:r w:rsidR="00EC5F77">
          <w:rPr>
            <w:webHidden/>
          </w:rPr>
          <w:fldChar w:fldCharType="end"/>
        </w:r>
      </w:hyperlink>
    </w:p>
    <w:p w14:paraId="463C26D1" w14:textId="77777777" w:rsidR="00EC5F77" w:rsidRDefault="00005571">
      <w:pPr>
        <w:pStyle w:val="TOC4"/>
        <w:rPr>
          <w:rFonts w:asciiTheme="minorHAnsi" w:eastAsiaTheme="minorEastAsia" w:hAnsiTheme="minorHAnsi"/>
          <w:noProof/>
          <w:sz w:val="22"/>
          <w:lang w:eastAsia="ka-GE"/>
        </w:rPr>
      </w:pPr>
      <w:hyperlink w:anchor="_Toc134619155" w:history="1">
        <w:r w:rsidR="00EC5F77" w:rsidRPr="005906D9">
          <w:rPr>
            <w:rStyle w:val="Hyperlink"/>
            <w:noProof/>
          </w:rPr>
          <w:t>3.2.6.1</w:t>
        </w:r>
        <w:r w:rsidR="00EC5F77">
          <w:rPr>
            <w:rFonts w:asciiTheme="minorHAnsi" w:eastAsiaTheme="minorEastAsia" w:hAnsiTheme="minorHAnsi"/>
            <w:noProof/>
            <w:sz w:val="22"/>
            <w:lang w:eastAsia="ka-GE"/>
          </w:rPr>
          <w:tab/>
        </w:r>
        <w:r w:rsidR="00EC5F77" w:rsidRPr="005906D9">
          <w:rPr>
            <w:rStyle w:val="Hyperlink"/>
            <w:noProof/>
          </w:rPr>
          <w:t>მშენებლობის ეტაპი</w:t>
        </w:r>
        <w:r w:rsidR="00EC5F77">
          <w:rPr>
            <w:noProof/>
            <w:webHidden/>
          </w:rPr>
          <w:tab/>
        </w:r>
        <w:r w:rsidR="00EC5F77">
          <w:rPr>
            <w:noProof/>
            <w:webHidden/>
          </w:rPr>
          <w:fldChar w:fldCharType="begin"/>
        </w:r>
        <w:r w:rsidR="00EC5F77">
          <w:rPr>
            <w:noProof/>
            <w:webHidden/>
          </w:rPr>
          <w:instrText xml:space="preserve"> PAGEREF _Toc134619155 \h </w:instrText>
        </w:r>
        <w:r w:rsidR="00EC5F77">
          <w:rPr>
            <w:noProof/>
            <w:webHidden/>
          </w:rPr>
        </w:r>
        <w:r w:rsidR="00EC5F77">
          <w:rPr>
            <w:noProof/>
            <w:webHidden/>
          </w:rPr>
          <w:fldChar w:fldCharType="separate"/>
        </w:r>
        <w:r w:rsidR="0080758D">
          <w:rPr>
            <w:noProof/>
            <w:webHidden/>
          </w:rPr>
          <w:t>23</w:t>
        </w:r>
        <w:r w:rsidR="00EC5F77">
          <w:rPr>
            <w:noProof/>
            <w:webHidden/>
          </w:rPr>
          <w:fldChar w:fldCharType="end"/>
        </w:r>
      </w:hyperlink>
    </w:p>
    <w:p w14:paraId="0CA9EF5A" w14:textId="77777777" w:rsidR="00EC5F77" w:rsidRDefault="00005571">
      <w:pPr>
        <w:pStyle w:val="TOC4"/>
        <w:rPr>
          <w:rFonts w:asciiTheme="minorHAnsi" w:eastAsiaTheme="minorEastAsia" w:hAnsiTheme="minorHAnsi"/>
          <w:noProof/>
          <w:sz w:val="22"/>
          <w:lang w:eastAsia="ka-GE"/>
        </w:rPr>
      </w:pPr>
      <w:hyperlink w:anchor="_Toc134619156" w:history="1">
        <w:r w:rsidR="00EC5F77" w:rsidRPr="005906D9">
          <w:rPr>
            <w:rStyle w:val="Hyperlink"/>
            <w:noProof/>
          </w:rPr>
          <w:t>3.2.6.2</w:t>
        </w:r>
        <w:r w:rsidR="00EC5F77">
          <w:rPr>
            <w:rFonts w:asciiTheme="minorHAnsi" w:eastAsiaTheme="minorEastAsia" w:hAnsiTheme="minorHAnsi"/>
            <w:noProof/>
            <w:sz w:val="22"/>
            <w:lang w:eastAsia="ka-GE"/>
          </w:rPr>
          <w:tab/>
        </w:r>
        <w:r w:rsidR="00EC5F77" w:rsidRPr="005906D9">
          <w:rPr>
            <w:rStyle w:val="Hyperlink"/>
            <w:noProof/>
          </w:rPr>
          <w:t>ექსპლუატაციის ეტაპი</w:t>
        </w:r>
        <w:r w:rsidR="00EC5F77">
          <w:rPr>
            <w:noProof/>
            <w:webHidden/>
          </w:rPr>
          <w:tab/>
        </w:r>
        <w:r w:rsidR="00EC5F77">
          <w:rPr>
            <w:noProof/>
            <w:webHidden/>
          </w:rPr>
          <w:fldChar w:fldCharType="begin"/>
        </w:r>
        <w:r w:rsidR="00EC5F77">
          <w:rPr>
            <w:noProof/>
            <w:webHidden/>
          </w:rPr>
          <w:instrText xml:space="preserve"> PAGEREF _Toc134619156 \h </w:instrText>
        </w:r>
        <w:r w:rsidR="00EC5F77">
          <w:rPr>
            <w:noProof/>
            <w:webHidden/>
          </w:rPr>
        </w:r>
        <w:r w:rsidR="00EC5F77">
          <w:rPr>
            <w:noProof/>
            <w:webHidden/>
          </w:rPr>
          <w:fldChar w:fldCharType="separate"/>
        </w:r>
        <w:r w:rsidR="0080758D">
          <w:rPr>
            <w:noProof/>
            <w:webHidden/>
          </w:rPr>
          <w:t>24</w:t>
        </w:r>
        <w:r w:rsidR="00EC5F77">
          <w:rPr>
            <w:noProof/>
            <w:webHidden/>
          </w:rPr>
          <w:fldChar w:fldCharType="end"/>
        </w:r>
      </w:hyperlink>
    </w:p>
    <w:p w14:paraId="6E5017D9" w14:textId="77777777" w:rsidR="00EC5F77" w:rsidRDefault="00005571">
      <w:pPr>
        <w:pStyle w:val="TOC2"/>
        <w:rPr>
          <w:rFonts w:asciiTheme="minorHAnsi" w:eastAsiaTheme="minorEastAsia" w:hAnsiTheme="minorHAnsi"/>
          <w:noProof/>
          <w:sz w:val="22"/>
          <w:lang w:eastAsia="ka-GE"/>
        </w:rPr>
      </w:pPr>
      <w:hyperlink w:anchor="_Toc134619157" w:history="1">
        <w:r w:rsidR="00EC5F77" w:rsidRPr="005906D9">
          <w:rPr>
            <w:rStyle w:val="Hyperlink"/>
            <w:noProof/>
          </w:rPr>
          <w:t>3.3</w:t>
        </w:r>
        <w:r w:rsidR="00EC5F77">
          <w:rPr>
            <w:rFonts w:asciiTheme="minorHAnsi" w:eastAsiaTheme="minorEastAsia" w:hAnsiTheme="minorHAnsi"/>
            <w:noProof/>
            <w:sz w:val="22"/>
            <w:lang w:eastAsia="ka-GE"/>
          </w:rPr>
          <w:tab/>
        </w:r>
        <w:r w:rsidR="00EC5F77" w:rsidRPr="005906D9">
          <w:rPr>
            <w:rStyle w:val="Hyperlink"/>
            <w:noProof/>
          </w:rPr>
          <w:t>საწარმოს მოწყობისა და ექსპლუატაციის პროცესში წარმოქმნილი ნარჩენები</w:t>
        </w:r>
        <w:r w:rsidR="00EC5F77">
          <w:rPr>
            <w:noProof/>
            <w:webHidden/>
          </w:rPr>
          <w:tab/>
        </w:r>
        <w:r w:rsidR="00EC5F77">
          <w:rPr>
            <w:noProof/>
            <w:webHidden/>
          </w:rPr>
          <w:fldChar w:fldCharType="begin"/>
        </w:r>
        <w:r w:rsidR="00EC5F77">
          <w:rPr>
            <w:noProof/>
            <w:webHidden/>
          </w:rPr>
          <w:instrText xml:space="preserve"> PAGEREF _Toc134619157 \h </w:instrText>
        </w:r>
        <w:r w:rsidR="00EC5F77">
          <w:rPr>
            <w:noProof/>
            <w:webHidden/>
          </w:rPr>
        </w:r>
        <w:r w:rsidR="00EC5F77">
          <w:rPr>
            <w:noProof/>
            <w:webHidden/>
          </w:rPr>
          <w:fldChar w:fldCharType="separate"/>
        </w:r>
        <w:r w:rsidR="0080758D">
          <w:rPr>
            <w:noProof/>
            <w:webHidden/>
          </w:rPr>
          <w:t>24</w:t>
        </w:r>
        <w:r w:rsidR="00EC5F77">
          <w:rPr>
            <w:noProof/>
            <w:webHidden/>
          </w:rPr>
          <w:fldChar w:fldCharType="end"/>
        </w:r>
      </w:hyperlink>
    </w:p>
    <w:p w14:paraId="11AFDCF7" w14:textId="77777777" w:rsidR="00EC5F77" w:rsidRDefault="00005571">
      <w:pPr>
        <w:pStyle w:val="TOC2"/>
        <w:rPr>
          <w:rFonts w:asciiTheme="minorHAnsi" w:eastAsiaTheme="minorEastAsia" w:hAnsiTheme="minorHAnsi"/>
          <w:noProof/>
          <w:sz w:val="22"/>
          <w:lang w:eastAsia="ka-GE"/>
        </w:rPr>
      </w:pPr>
      <w:hyperlink w:anchor="_Toc134619158" w:history="1">
        <w:r w:rsidR="00EC5F77" w:rsidRPr="005906D9">
          <w:rPr>
            <w:rStyle w:val="Hyperlink"/>
            <w:noProof/>
          </w:rPr>
          <w:t>3.4</w:t>
        </w:r>
        <w:r w:rsidR="00EC5F77">
          <w:rPr>
            <w:rFonts w:asciiTheme="minorHAnsi" w:eastAsiaTheme="minorEastAsia" w:hAnsiTheme="minorHAnsi"/>
            <w:noProof/>
            <w:sz w:val="22"/>
            <w:lang w:eastAsia="ka-GE"/>
          </w:rPr>
          <w:tab/>
        </w:r>
        <w:r w:rsidR="00EC5F77" w:rsidRPr="005906D9">
          <w:rPr>
            <w:rStyle w:val="Hyperlink"/>
            <w:noProof/>
          </w:rPr>
          <w:t>საწარმოს სამუშაო რეჟიმი და პერსონალი</w:t>
        </w:r>
        <w:r w:rsidR="00EC5F77">
          <w:rPr>
            <w:noProof/>
            <w:webHidden/>
          </w:rPr>
          <w:tab/>
        </w:r>
        <w:r w:rsidR="00EC5F77">
          <w:rPr>
            <w:noProof/>
            <w:webHidden/>
          </w:rPr>
          <w:fldChar w:fldCharType="begin"/>
        </w:r>
        <w:r w:rsidR="00EC5F77">
          <w:rPr>
            <w:noProof/>
            <w:webHidden/>
          </w:rPr>
          <w:instrText xml:space="preserve"> PAGEREF _Toc134619158 \h </w:instrText>
        </w:r>
        <w:r w:rsidR="00EC5F77">
          <w:rPr>
            <w:noProof/>
            <w:webHidden/>
          </w:rPr>
        </w:r>
        <w:r w:rsidR="00EC5F77">
          <w:rPr>
            <w:noProof/>
            <w:webHidden/>
          </w:rPr>
          <w:fldChar w:fldCharType="separate"/>
        </w:r>
        <w:r w:rsidR="0080758D">
          <w:rPr>
            <w:noProof/>
            <w:webHidden/>
          </w:rPr>
          <w:t>25</w:t>
        </w:r>
        <w:r w:rsidR="00EC5F77">
          <w:rPr>
            <w:noProof/>
            <w:webHidden/>
          </w:rPr>
          <w:fldChar w:fldCharType="end"/>
        </w:r>
      </w:hyperlink>
    </w:p>
    <w:p w14:paraId="22BCB065" w14:textId="77777777" w:rsidR="00EC5F77" w:rsidRDefault="00005571">
      <w:pPr>
        <w:pStyle w:val="TOC2"/>
        <w:rPr>
          <w:rFonts w:asciiTheme="minorHAnsi" w:eastAsiaTheme="minorEastAsia" w:hAnsiTheme="minorHAnsi"/>
          <w:noProof/>
          <w:sz w:val="22"/>
          <w:lang w:eastAsia="ka-GE"/>
        </w:rPr>
      </w:pPr>
      <w:hyperlink w:anchor="_Toc134619159" w:history="1">
        <w:r w:rsidR="00EC5F77" w:rsidRPr="005906D9">
          <w:rPr>
            <w:rStyle w:val="Hyperlink"/>
            <w:noProof/>
          </w:rPr>
          <w:t>3.5</w:t>
        </w:r>
        <w:r w:rsidR="00EC5F77">
          <w:rPr>
            <w:rFonts w:asciiTheme="minorHAnsi" w:eastAsiaTheme="minorEastAsia" w:hAnsiTheme="minorHAnsi"/>
            <w:noProof/>
            <w:sz w:val="22"/>
            <w:lang w:eastAsia="ka-GE"/>
          </w:rPr>
          <w:tab/>
        </w:r>
        <w:r w:rsidR="00EC5F77" w:rsidRPr="005906D9">
          <w:rPr>
            <w:rStyle w:val="Hyperlink"/>
            <w:noProof/>
          </w:rPr>
          <w:t>საწარმოს მოწყობის სამუშაოების მოკლე მიმოხილვა</w:t>
        </w:r>
        <w:r w:rsidR="00EC5F77">
          <w:rPr>
            <w:noProof/>
            <w:webHidden/>
          </w:rPr>
          <w:tab/>
        </w:r>
        <w:r w:rsidR="00EC5F77">
          <w:rPr>
            <w:noProof/>
            <w:webHidden/>
          </w:rPr>
          <w:fldChar w:fldCharType="begin"/>
        </w:r>
        <w:r w:rsidR="00EC5F77">
          <w:rPr>
            <w:noProof/>
            <w:webHidden/>
          </w:rPr>
          <w:instrText xml:space="preserve"> PAGEREF _Toc134619159 \h </w:instrText>
        </w:r>
        <w:r w:rsidR="00EC5F77">
          <w:rPr>
            <w:noProof/>
            <w:webHidden/>
          </w:rPr>
        </w:r>
        <w:r w:rsidR="00EC5F77">
          <w:rPr>
            <w:noProof/>
            <w:webHidden/>
          </w:rPr>
          <w:fldChar w:fldCharType="separate"/>
        </w:r>
        <w:r w:rsidR="0080758D">
          <w:rPr>
            <w:noProof/>
            <w:webHidden/>
          </w:rPr>
          <w:t>26</w:t>
        </w:r>
        <w:r w:rsidR="00EC5F77">
          <w:rPr>
            <w:noProof/>
            <w:webHidden/>
          </w:rPr>
          <w:fldChar w:fldCharType="end"/>
        </w:r>
      </w:hyperlink>
    </w:p>
    <w:p w14:paraId="3BC7E32A" w14:textId="77777777" w:rsidR="00EC5F77" w:rsidRDefault="00005571">
      <w:pPr>
        <w:pStyle w:val="TOC1"/>
        <w:rPr>
          <w:rFonts w:asciiTheme="minorHAnsi" w:eastAsiaTheme="minorEastAsia" w:hAnsiTheme="minorHAnsi"/>
          <w:color w:val="auto"/>
          <w:sz w:val="22"/>
          <w:lang w:eastAsia="ka-GE"/>
        </w:rPr>
      </w:pPr>
      <w:hyperlink w:anchor="_Toc134619160" w:history="1">
        <w:r w:rsidR="00EC5F77" w:rsidRPr="005906D9">
          <w:rPr>
            <w:rStyle w:val="Hyperlink"/>
          </w:rPr>
          <w:t>4</w:t>
        </w:r>
        <w:r w:rsidR="00EC5F77">
          <w:rPr>
            <w:rFonts w:asciiTheme="minorHAnsi" w:eastAsiaTheme="minorEastAsia" w:hAnsiTheme="minorHAnsi"/>
            <w:color w:val="auto"/>
            <w:sz w:val="22"/>
            <w:lang w:eastAsia="ka-GE"/>
          </w:rPr>
          <w:tab/>
        </w:r>
        <w:r w:rsidR="00EC5F77" w:rsidRPr="005906D9">
          <w:rPr>
            <w:rStyle w:val="Hyperlink"/>
          </w:rPr>
          <w:t>გარემოზე მოსალოდნელი ზემოქმედებების შეფასება</w:t>
        </w:r>
        <w:r w:rsidR="00EC5F77">
          <w:rPr>
            <w:webHidden/>
          </w:rPr>
          <w:tab/>
        </w:r>
        <w:r w:rsidR="00EC5F77">
          <w:rPr>
            <w:webHidden/>
          </w:rPr>
          <w:fldChar w:fldCharType="begin"/>
        </w:r>
        <w:r w:rsidR="00EC5F77">
          <w:rPr>
            <w:webHidden/>
          </w:rPr>
          <w:instrText xml:space="preserve"> PAGEREF _Toc134619160 \h </w:instrText>
        </w:r>
        <w:r w:rsidR="00EC5F77">
          <w:rPr>
            <w:webHidden/>
          </w:rPr>
        </w:r>
        <w:r w:rsidR="00EC5F77">
          <w:rPr>
            <w:webHidden/>
          </w:rPr>
          <w:fldChar w:fldCharType="separate"/>
        </w:r>
        <w:r w:rsidR="0080758D">
          <w:rPr>
            <w:webHidden/>
          </w:rPr>
          <w:t>26</w:t>
        </w:r>
        <w:r w:rsidR="00EC5F77">
          <w:rPr>
            <w:webHidden/>
          </w:rPr>
          <w:fldChar w:fldCharType="end"/>
        </w:r>
      </w:hyperlink>
    </w:p>
    <w:p w14:paraId="7E629F3E" w14:textId="77777777" w:rsidR="00EC5F77" w:rsidRDefault="00005571">
      <w:pPr>
        <w:pStyle w:val="TOC2"/>
        <w:rPr>
          <w:rFonts w:asciiTheme="minorHAnsi" w:eastAsiaTheme="minorEastAsia" w:hAnsiTheme="minorHAnsi"/>
          <w:noProof/>
          <w:sz w:val="22"/>
          <w:lang w:eastAsia="ka-GE"/>
        </w:rPr>
      </w:pPr>
      <w:hyperlink w:anchor="_Toc134619161" w:history="1">
        <w:r w:rsidR="00EC5F77" w:rsidRPr="005906D9">
          <w:rPr>
            <w:rStyle w:val="Hyperlink"/>
            <w:noProof/>
          </w:rPr>
          <w:t>4.1</w:t>
        </w:r>
        <w:r w:rsidR="00EC5F77">
          <w:rPr>
            <w:rFonts w:asciiTheme="minorHAnsi" w:eastAsiaTheme="minorEastAsia" w:hAnsiTheme="minorHAnsi"/>
            <w:noProof/>
            <w:sz w:val="22"/>
            <w:lang w:eastAsia="ka-GE"/>
          </w:rPr>
          <w:tab/>
        </w:r>
        <w:r w:rsidR="00EC5F77" w:rsidRPr="005906D9">
          <w:rPr>
            <w:rStyle w:val="Hyperlink"/>
            <w:noProof/>
          </w:rPr>
          <w:t>გზშ-ის მეთოდოლოგიის ზოგადი პრინციპები</w:t>
        </w:r>
        <w:r w:rsidR="00EC5F77">
          <w:rPr>
            <w:noProof/>
            <w:webHidden/>
          </w:rPr>
          <w:tab/>
        </w:r>
        <w:r w:rsidR="00EC5F77">
          <w:rPr>
            <w:noProof/>
            <w:webHidden/>
          </w:rPr>
          <w:fldChar w:fldCharType="begin"/>
        </w:r>
        <w:r w:rsidR="00EC5F77">
          <w:rPr>
            <w:noProof/>
            <w:webHidden/>
          </w:rPr>
          <w:instrText xml:space="preserve"> PAGEREF _Toc134619161 \h </w:instrText>
        </w:r>
        <w:r w:rsidR="00EC5F77">
          <w:rPr>
            <w:noProof/>
            <w:webHidden/>
          </w:rPr>
        </w:r>
        <w:r w:rsidR="00EC5F77">
          <w:rPr>
            <w:noProof/>
            <w:webHidden/>
          </w:rPr>
          <w:fldChar w:fldCharType="separate"/>
        </w:r>
        <w:r w:rsidR="0080758D">
          <w:rPr>
            <w:noProof/>
            <w:webHidden/>
          </w:rPr>
          <w:t>26</w:t>
        </w:r>
        <w:r w:rsidR="00EC5F77">
          <w:rPr>
            <w:noProof/>
            <w:webHidden/>
          </w:rPr>
          <w:fldChar w:fldCharType="end"/>
        </w:r>
      </w:hyperlink>
    </w:p>
    <w:p w14:paraId="2883F753" w14:textId="77777777" w:rsidR="00EC5F77" w:rsidRDefault="00005571">
      <w:pPr>
        <w:pStyle w:val="TOC2"/>
        <w:rPr>
          <w:rFonts w:asciiTheme="minorHAnsi" w:eastAsiaTheme="minorEastAsia" w:hAnsiTheme="minorHAnsi"/>
          <w:noProof/>
          <w:sz w:val="22"/>
          <w:lang w:eastAsia="ka-GE"/>
        </w:rPr>
      </w:pPr>
      <w:hyperlink w:anchor="_Toc134619162" w:history="1">
        <w:r w:rsidR="00EC5F77" w:rsidRPr="005906D9">
          <w:rPr>
            <w:rStyle w:val="Hyperlink"/>
            <w:noProof/>
          </w:rPr>
          <w:t>4.2</w:t>
        </w:r>
        <w:r w:rsidR="00EC5F77">
          <w:rPr>
            <w:rFonts w:asciiTheme="minorHAnsi" w:eastAsiaTheme="minorEastAsia" w:hAnsiTheme="minorHAnsi"/>
            <w:noProof/>
            <w:sz w:val="22"/>
            <w:lang w:eastAsia="ka-GE"/>
          </w:rPr>
          <w:tab/>
        </w:r>
        <w:r w:rsidR="00EC5F77" w:rsidRPr="005906D9">
          <w:rPr>
            <w:rStyle w:val="Hyperlink"/>
            <w:noProof/>
          </w:rPr>
          <w:t>ზემოქმედების რეცეპტორები და მათი მგრძნობელობა</w:t>
        </w:r>
        <w:r w:rsidR="00EC5F77">
          <w:rPr>
            <w:noProof/>
            <w:webHidden/>
          </w:rPr>
          <w:tab/>
        </w:r>
        <w:r w:rsidR="00EC5F77">
          <w:rPr>
            <w:noProof/>
            <w:webHidden/>
          </w:rPr>
          <w:fldChar w:fldCharType="begin"/>
        </w:r>
        <w:r w:rsidR="00EC5F77">
          <w:rPr>
            <w:noProof/>
            <w:webHidden/>
          </w:rPr>
          <w:instrText xml:space="preserve"> PAGEREF _Toc134619162 \h </w:instrText>
        </w:r>
        <w:r w:rsidR="00EC5F77">
          <w:rPr>
            <w:noProof/>
            <w:webHidden/>
          </w:rPr>
        </w:r>
        <w:r w:rsidR="00EC5F77">
          <w:rPr>
            <w:noProof/>
            <w:webHidden/>
          </w:rPr>
          <w:fldChar w:fldCharType="separate"/>
        </w:r>
        <w:r w:rsidR="0080758D">
          <w:rPr>
            <w:noProof/>
            <w:webHidden/>
          </w:rPr>
          <w:t>27</w:t>
        </w:r>
        <w:r w:rsidR="00EC5F77">
          <w:rPr>
            <w:noProof/>
            <w:webHidden/>
          </w:rPr>
          <w:fldChar w:fldCharType="end"/>
        </w:r>
      </w:hyperlink>
    </w:p>
    <w:p w14:paraId="69B3F0E9" w14:textId="77777777" w:rsidR="00EC5F77" w:rsidRDefault="00005571">
      <w:pPr>
        <w:pStyle w:val="TOC2"/>
        <w:rPr>
          <w:rFonts w:asciiTheme="minorHAnsi" w:eastAsiaTheme="minorEastAsia" w:hAnsiTheme="minorHAnsi"/>
          <w:noProof/>
          <w:sz w:val="22"/>
          <w:lang w:eastAsia="ka-GE"/>
        </w:rPr>
      </w:pPr>
      <w:hyperlink w:anchor="_Toc134619163" w:history="1">
        <w:r w:rsidR="00EC5F77" w:rsidRPr="005906D9">
          <w:rPr>
            <w:rStyle w:val="Hyperlink"/>
            <w:noProof/>
          </w:rPr>
          <w:t>4.3</w:t>
        </w:r>
        <w:r w:rsidR="00EC5F77">
          <w:rPr>
            <w:rFonts w:asciiTheme="minorHAnsi" w:eastAsiaTheme="minorEastAsia" w:hAnsiTheme="minorHAnsi"/>
            <w:noProof/>
            <w:sz w:val="22"/>
            <w:lang w:eastAsia="ka-GE"/>
          </w:rPr>
          <w:tab/>
        </w:r>
        <w:r w:rsidR="00EC5F77" w:rsidRPr="005906D9">
          <w:rPr>
            <w:rStyle w:val="Hyperlink"/>
            <w:noProof/>
          </w:rPr>
          <w:t>ზემოქმედება ატმოსფერული ჰაერის ხარისხზე</w:t>
        </w:r>
        <w:r w:rsidR="00EC5F77">
          <w:rPr>
            <w:noProof/>
            <w:webHidden/>
          </w:rPr>
          <w:tab/>
        </w:r>
        <w:r w:rsidR="00EC5F77">
          <w:rPr>
            <w:noProof/>
            <w:webHidden/>
          </w:rPr>
          <w:fldChar w:fldCharType="begin"/>
        </w:r>
        <w:r w:rsidR="00EC5F77">
          <w:rPr>
            <w:noProof/>
            <w:webHidden/>
          </w:rPr>
          <w:instrText xml:space="preserve"> PAGEREF _Toc134619163 \h </w:instrText>
        </w:r>
        <w:r w:rsidR="00EC5F77">
          <w:rPr>
            <w:noProof/>
            <w:webHidden/>
          </w:rPr>
        </w:r>
        <w:r w:rsidR="00EC5F77">
          <w:rPr>
            <w:noProof/>
            <w:webHidden/>
          </w:rPr>
          <w:fldChar w:fldCharType="separate"/>
        </w:r>
        <w:r w:rsidR="0080758D">
          <w:rPr>
            <w:noProof/>
            <w:webHidden/>
          </w:rPr>
          <w:t>29</w:t>
        </w:r>
        <w:r w:rsidR="00EC5F77">
          <w:rPr>
            <w:noProof/>
            <w:webHidden/>
          </w:rPr>
          <w:fldChar w:fldCharType="end"/>
        </w:r>
      </w:hyperlink>
    </w:p>
    <w:p w14:paraId="372DF89B" w14:textId="77777777" w:rsidR="00EC5F77" w:rsidRDefault="00005571">
      <w:pPr>
        <w:pStyle w:val="TOC3"/>
        <w:rPr>
          <w:rFonts w:asciiTheme="minorHAnsi" w:eastAsiaTheme="minorEastAsia" w:hAnsiTheme="minorHAnsi"/>
          <w:sz w:val="22"/>
          <w:szCs w:val="22"/>
          <w:lang w:eastAsia="ka-GE"/>
        </w:rPr>
      </w:pPr>
      <w:hyperlink w:anchor="_Toc134619164" w:history="1">
        <w:r w:rsidR="00EC5F77" w:rsidRPr="005906D9">
          <w:rPr>
            <w:rStyle w:val="Hyperlink"/>
          </w:rPr>
          <w:t>4.3.1</w:t>
        </w:r>
        <w:r w:rsidR="00EC5F77">
          <w:rPr>
            <w:rFonts w:asciiTheme="minorHAnsi" w:eastAsiaTheme="minorEastAsia" w:hAnsiTheme="minorHAnsi"/>
            <w:sz w:val="22"/>
            <w:szCs w:val="22"/>
            <w:lang w:eastAsia="ka-GE"/>
          </w:rPr>
          <w:tab/>
        </w:r>
        <w:r w:rsidR="00EC5F77" w:rsidRPr="005906D9">
          <w:rPr>
            <w:rStyle w:val="Hyperlink"/>
          </w:rPr>
          <w:t>მოწყობის ეტაპი</w:t>
        </w:r>
        <w:r w:rsidR="00EC5F77">
          <w:rPr>
            <w:webHidden/>
          </w:rPr>
          <w:tab/>
        </w:r>
        <w:r w:rsidR="00EC5F77">
          <w:rPr>
            <w:webHidden/>
          </w:rPr>
          <w:fldChar w:fldCharType="begin"/>
        </w:r>
        <w:r w:rsidR="00EC5F77">
          <w:rPr>
            <w:webHidden/>
          </w:rPr>
          <w:instrText xml:space="preserve"> PAGEREF _Toc134619164 \h </w:instrText>
        </w:r>
        <w:r w:rsidR="00EC5F77">
          <w:rPr>
            <w:webHidden/>
          </w:rPr>
        </w:r>
        <w:r w:rsidR="00EC5F77">
          <w:rPr>
            <w:webHidden/>
          </w:rPr>
          <w:fldChar w:fldCharType="separate"/>
        </w:r>
        <w:r w:rsidR="0080758D">
          <w:rPr>
            <w:webHidden/>
          </w:rPr>
          <w:t>29</w:t>
        </w:r>
        <w:r w:rsidR="00EC5F77">
          <w:rPr>
            <w:webHidden/>
          </w:rPr>
          <w:fldChar w:fldCharType="end"/>
        </w:r>
      </w:hyperlink>
    </w:p>
    <w:p w14:paraId="79A7239A" w14:textId="77777777" w:rsidR="00EC5F77" w:rsidRDefault="00005571">
      <w:pPr>
        <w:pStyle w:val="TOC3"/>
        <w:rPr>
          <w:rFonts w:asciiTheme="minorHAnsi" w:eastAsiaTheme="minorEastAsia" w:hAnsiTheme="minorHAnsi"/>
          <w:sz w:val="22"/>
          <w:szCs w:val="22"/>
          <w:lang w:eastAsia="ka-GE"/>
        </w:rPr>
      </w:pPr>
      <w:hyperlink w:anchor="_Toc134619165" w:history="1">
        <w:r w:rsidR="00EC5F77" w:rsidRPr="005906D9">
          <w:rPr>
            <w:rStyle w:val="Hyperlink"/>
          </w:rPr>
          <w:t>4.3.2</w:t>
        </w:r>
        <w:r w:rsidR="00EC5F77">
          <w:rPr>
            <w:rFonts w:asciiTheme="minorHAnsi" w:eastAsiaTheme="minorEastAsia" w:hAnsiTheme="minorHAnsi"/>
            <w:sz w:val="22"/>
            <w:szCs w:val="22"/>
            <w:lang w:eastAsia="ka-GE"/>
          </w:rPr>
          <w:tab/>
        </w:r>
        <w:r w:rsidR="00EC5F77" w:rsidRPr="005906D9">
          <w:rPr>
            <w:rStyle w:val="Hyperlink"/>
          </w:rPr>
          <w:t>ექსპლუატაციის ეტაპი</w:t>
        </w:r>
        <w:r w:rsidR="00EC5F77">
          <w:rPr>
            <w:webHidden/>
          </w:rPr>
          <w:tab/>
        </w:r>
        <w:r w:rsidR="00EC5F77">
          <w:rPr>
            <w:webHidden/>
          </w:rPr>
          <w:fldChar w:fldCharType="begin"/>
        </w:r>
        <w:r w:rsidR="00EC5F77">
          <w:rPr>
            <w:webHidden/>
          </w:rPr>
          <w:instrText xml:space="preserve"> PAGEREF _Toc134619165 \h </w:instrText>
        </w:r>
        <w:r w:rsidR="00EC5F77">
          <w:rPr>
            <w:webHidden/>
          </w:rPr>
        </w:r>
        <w:r w:rsidR="00EC5F77">
          <w:rPr>
            <w:webHidden/>
          </w:rPr>
          <w:fldChar w:fldCharType="separate"/>
        </w:r>
        <w:r w:rsidR="0080758D">
          <w:rPr>
            <w:webHidden/>
          </w:rPr>
          <w:t>30</w:t>
        </w:r>
        <w:r w:rsidR="00EC5F77">
          <w:rPr>
            <w:webHidden/>
          </w:rPr>
          <w:fldChar w:fldCharType="end"/>
        </w:r>
      </w:hyperlink>
    </w:p>
    <w:p w14:paraId="1C0DCE39" w14:textId="77777777" w:rsidR="00EC5F77" w:rsidRDefault="00005571">
      <w:pPr>
        <w:pStyle w:val="TOC2"/>
        <w:rPr>
          <w:rFonts w:asciiTheme="minorHAnsi" w:eastAsiaTheme="minorEastAsia" w:hAnsiTheme="minorHAnsi"/>
          <w:noProof/>
          <w:sz w:val="22"/>
          <w:lang w:eastAsia="ka-GE"/>
        </w:rPr>
      </w:pPr>
      <w:hyperlink w:anchor="_Toc134619166" w:history="1">
        <w:r w:rsidR="00EC5F77" w:rsidRPr="005906D9">
          <w:rPr>
            <w:rStyle w:val="Hyperlink"/>
            <w:noProof/>
          </w:rPr>
          <w:t>4.4</w:t>
        </w:r>
        <w:r w:rsidR="00EC5F77">
          <w:rPr>
            <w:rFonts w:asciiTheme="minorHAnsi" w:eastAsiaTheme="minorEastAsia" w:hAnsiTheme="minorHAnsi"/>
            <w:noProof/>
            <w:sz w:val="22"/>
            <w:lang w:eastAsia="ka-GE"/>
          </w:rPr>
          <w:tab/>
        </w:r>
        <w:r w:rsidR="00EC5F77" w:rsidRPr="005906D9">
          <w:rPr>
            <w:rStyle w:val="Hyperlink"/>
            <w:noProof/>
          </w:rPr>
          <w:t>ნარჩენი ზემოქმედება</w:t>
        </w:r>
        <w:r w:rsidR="00EC5F77">
          <w:rPr>
            <w:noProof/>
            <w:webHidden/>
          </w:rPr>
          <w:tab/>
        </w:r>
        <w:r w:rsidR="00EC5F77">
          <w:rPr>
            <w:noProof/>
            <w:webHidden/>
          </w:rPr>
          <w:fldChar w:fldCharType="begin"/>
        </w:r>
        <w:r w:rsidR="00EC5F77">
          <w:rPr>
            <w:noProof/>
            <w:webHidden/>
          </w:rPr>
          <w:instrText xml:space="preserve"> PAGEREF _Toc134619166 \h </w:instrText>
        </w:r>
        <w:r w:rsidR="00EC5F77">
          <w:rPr>
            <w:noProof/>
            <w:webHidden/>
          </w:rPr>
        </w:r>
        <w:r w:rsidR="00EC5F77">
          <w:rPr>
            <w:noProof/>
            <w:webHidden/>
          </w:rPr>
          <w:fldChar w:fldCharType="separate"/>
        </w:r>
        <w:r w:rsidR="0080758D">
          <w:rPr>
            <w:noProof/>
            <w:webHidden/>
          </w:rPr>
          <w:t>30</w:t>
        </w:r>
        <w:r w:rsidR="00EC5F77">
          <w:rPr>
            <w:noProof/>
            <w:webHidden/>
          </w:rPr>
          <w:fldChar w:fldCharType="end"/>
        </w:r>
      </w:hyperlink>
    </w:p>
    <w:p w14:paraId="58AD1D2C" w14:textId="77777777" w:rsidR="00EC5F77" w:rsidRDefault="00005571">
      <w:pPr>
        <w:pStyle w:val="TOC2"/>
        <w:rPr>
          <w:rFonts w:asciiTheme="minorHAnsi" w:eastAsiaTheme="minorEastAsia" w:hAnsiTheme="minorHAnsi"/>
          <w:noProof/>
          <w:sz w:val="22"/>
          <w:lang w:eastAsia="ka-GE"/>
        </w:rPr>
      </w:pPr>
      <w:hyperlink w:anchor="_Toc134619167" w:history="1">
        <w:r w:rsidR="00EC5F77" w:rsidRPr="005906D9">
          <w:rPr>
            <w:rStyle w:val="Hyperlink"/>
            <w:noProof/>
          </w:rPr>
          <w:t>4.5</w:t>
        </w:r>
        <w:r w:rsidR="00EC5F77">
          <w:rPr>
            <w:rFonts w:asciiTheme="minorHAnsi" w:eastAsiaTheme="minorEastAsia" w:hAnsiTheme="minorHAnsi"/>
            <w:noProof/>
            <w:sz w:val="22"/>
            <w:lang w:eastAsia="ka-GE"/>
          </w:rPr>
          <w:tab/>
        </w:r>
        <w:r w:rsidR="00EC5F77" w:rsidRPr="005906D9">
          <w:rPr>
            <w:rStyle w:val="Hyperlink"/>
            <w:noProof/>
          </w:rPr>
          <w:t>კუმულაციური ზემოქმედება</w:t>
        </w:r>
        <w:r w:rsidR="00EC5F77">
          <w:rPr>
            <w:noProof/>
            <w:webHidden/>
          </w:rPr>
          <w:tab/>
        </w:r>
        <w:r w:rsidR="00EC5F77">
          <w:rPr>
            <w:noProof/>
            <w:webHidden/>
          </w:rPr>
          <w:fldChar w:fldCharType="begin"/>
        </w:r>
        <w:r w:rsidR="00EC5F77">
          <w:rPr>
            <w:noProof/>
            <w:webHidden/>
          </w:rPr>
          <w:instrText xml:space="preserve"> PAGEREF _Toc134619167 \h </w:instrText>
        </w:r>
        <w:r w:rsidR="00EC5F77">
          <w:rPr>
            <w:noProof/>
            <w:webHidden/>
          </w:rPr>
        </w:r>
        <w:r w:rsidR="00EC5F77">
          <w:rPr>
            <w:noProof/>
            <w:webHidden/>
          </w:rPr>
          <w:fldChar w:fldCharType="separate"/>
        </w:r>
        <w:r w:rsidR="0080758D">
          <w:rPr>
            <w:noProof/>
            <w:webHidden/>
          </w:rPr>
          <w:t>31</w:t>
        </w:r>
        <w:r w:rsidR="00EC5F77">
          <w:rPr>
            <w:noProof/>
            <w:webHidden/>
          </w:rPr>
          <w:fldChar w:fldCharType="end"/>
        </w:r>
      </w:hyperlink>
    </w:p>
    <w:p w14:paraId="0445113B" w14:textId="77777777" w:rsidR="00EC5F77" w:rsidRDefault="00005571">
      <w:pPr>
        <w:pStyle w:val="TOC1"/>
        <w:rPr>
          <w:rFonts w:asciiTheme="minorHAnsi" w:eastAsiaTheme="minorEastAsia" w:hAnsiTheme="minorHAnsi"/>
          <w:color w:val="auto"/>
          <w:sz w:val="22"/>
          <w:lang w:eastAsia="ka-GE"/>
        </w:rPr>
      </w:pPr>
      <w:hyperlink w:anchor="_Toc134619168" w:history="1">
        <w:r w:rsidR="00EC5F77" w:rsidRPr="005906D9">
          <w:rPr>
            <w:rStyle w:val="Hyperlink"/>
          </w:rPr>
          <w:t>5</w:t>
        </w:r>
        <w:r w:rsidR="00EC5F77">
          <w:rPr>
            <w:rFonts w:asciiTheme="minorHAnsi" w:eastAsiaTheme="minorEastAsia" w:hAnsiTheme="minorHAnsi"/>
            <w:color w:val="auto"/>
            <w:sz w:val="22"/>
            <w:lang w:eastAsia="ka-GE"/>
          </w:rPr>
          <w:tab/>
        </w:r>
        <w:r w:rsidR="00EC5F77" w:rsidRPr="005906D9">
          <w:rPr>
            <w:rStyle w:val="Hyperlink"/>
          </w:rPr>
          <w:t>გარემოზე ზემოქმედების შემარბილებელი ღონისძიებების გეგმა</w:t>
        </w:r>
        <w:r w:rsidR="00EC5F77">
          <w:rPr>
            <w:webHidden/>
          </w:rPr>
          <w:tab/>
        </w:r>
        <w:r w:rsidR="00EC5F77">
          <w:rPr>
            <w:webHidden/>
          </w:rPr>
          <w:fldChar w:fldCharType="begin"/>
        </w:r>
        <w:r w:rsidR="00EC5F77">
          <w:rPr>
            <w:webHidden/>
          </w:rPr>
          <w:instrText xml:space="preserve"> PAGEREF _Toc134619168 \h </w:instrText>
        </w:r>
        <w:r w:rsidR="00EC5F77">
          <w:rPr>
            <w:webHidden/>
          </w:rPr>
        </w:r>
        <w:r w:rsidR="00EC5F77">
          <w:rPr>
            <w:webHidden/>
          </w:rPr>
          <w:fldChar w:fldCharType="separate"/>
        </w:r>
        <w:r w:rsidR="0080758D">
          <w:rPr>
            <w:webHidden/>
          </w:rPr>
          <w:t>33</w:t>
        </w:r>
        <w:r w:rsidR="00EC5F77">
          <w:rPr>
            <w:webHidden/>
          </w:rPr>
          <w:fldChar w:fldCharType="end"/>
        </w:r>
      </w:hyperlink>
    </w:p>
    <w:p w14:paraId="68B2BBA7" w14:textId="77777777" w:rsidR="00EC5F77" w:rsidRDefault="00005571">
      <w:pPr>
        <w:pStyle w:val="TOC1"/>
        <w:rPr>
          <w:rFonts w:asciiTheme="minorHAnsi" w:eastAsiaTheme="minorEastAsia" w:hAnsiTheme="minorHAnsi"/>
          <w:color w:val="auto"/>
          <w:sz w:val="22"/>
          <w:lang w:eastAsia="ka-GE"/>
        </w:rPr>
      </w:pPr>
      <w:hyperlink w:anchor="_Toc134619169" w:history="1">
        <w:r w:rsidR="00EC5F77" w:rsidRPr="005906D9">
          <w:rPr>
            <w:rStyle w:val="Hyperlink"/>
          </w:rPr>
          <w:t>6</w:t>
        </w:r>
        <w:r w:rsidR="00EC5F77">
          <w:rPr>
            <w:rFonts w:asciiTheme="minorHAnsi" w:eastAsiaTheme="minorEastAsia" w:hAnsiTheme="minorHAnsi"/>
            <w:color w:val="auto"/>
            <w:sz w:val="22"/>
            <w:lang w:eastAsia="ka-GE"/>
          </w:rPr>
          <w:tab/>
        </w:r>
        <w:r w:rsidR="00EC5F77" w:rsidRPr="005906D9">
          <w:rPr>
            <w:rStyle w:val="Hyperlink"/>
          </w:rPr>
          <w:t>გარემოსდაცვითი მონიტორინგი</w:t>
        </w:r>
        <w:r w:rsidR="00EC5F77">
          <w:rPr>
            <w:webHidden/>
          </w:rPr>
          <w:tab/>
        </w:r>
        <w:r w:rsidR="00EC5F77">
          <w:rPr>
            <w:webHidden/>
          </w:rPr>
          <w:fldChar w:fldCharType="begin"/>
        </w:r>
        <w:r w:rsidR="00EC5F77">
          <w:rPr>
            <w:webHidden/>
          </w:rPr>
          <w:instrText xml:space="preserve"> PAGEREF _Toc134619169 \h </w:instrText>
        </w:r>
        <w:r w:rsidR="00EC5F77">
          <w:rPr>
            <w:webHidden/>
          </w:rPr>
        </w:r>
        <w:r w:rsidR="00EC5F77">
          <w:rPr>
            <w:webHidden/>
          </w:rPr>
          <w:fldChar w:fldCharType="separate"/>
        </w:r>
        <w:r w:rsidR="0080758D">
          <w:rPr>
            <w:webHidden/>
          </w:rPr>
          <w:t>43</w:t>
        </w:r>
        <w:r w:rsidR="00EC5F77">
          <w:rPr>
            <w:webHidden/>
          </w:rPr>
          <w:fldChar w:fldCharType="end"/>
        </w:r>
      </w:hyperlink>
    </w:p>
    <w:p w14:paraId="2BD5F0DA" w14:textId="77777777" w:rsidR="00EC5F77" w:rsidRDefault="00005571">
      <w:pPr>
        <w:pStyle w:val="TOC1"/>
        <w:rPr>
          <w:rFonts w:asciiTheme="minorHAnsi" w:eastAsiaTheme="minorEastAsia" w:hAnsiTheme="minorHAnsi"/>
          <w:color w:val="auto"/>
          <w:sz w:val="22"/>
          <w:lang w:eastAsia="ka-GE"/>
        </w:rPr>
      </w:pPr>
      <w:hyperlink w:anchor="_Toc134619170" w:history="1">
        <w:r w:rsidR="00EC5F77" w:rsidRPr="005906D9">
          <w:rPr>
            <w:rStyle w:val="Hyperlink"/>
          </w:rPr>
          <w:t>7</w:t>
        </w:r>
        <w:r w:rsidR="00EC5F77">
          <w:rPr>
            <w:rFonts w:asciiTheme="minorHAnsi" w:eastAsiaTheme="minorEastAsia" w:hAnsiTheme="minorHAnsi"/>
            <w:color w:val="auto"/>
            <w:sz w:val="22"/>
            <w:lang w:eastAsia="ka-GE"/>
          </w:rPr>
          <w:tab/>
        </w:r>
        <w:r w:rsidR="00EC5F77" w:rsidRPr="005906D9">
          <w:rPr>
            <w:rStyle w:val="Hyperlink"/>
          </w:rPr>
          <w:t>დასკვნები და რეკომენდაციები</w:t>
        </w:r>
        <w:r w:rsidR="00EC5F77">
          <w:rPr>
            <w:webHidden/>
          </w:rPr>
          <w:tab/>
        </w:r>
        <w:r w:rsidR="00EC5F77">
          <w:rPr>
            <w:webHidden/>
          </w:rPr>
          <w:fldChar w:fldCharType="begin"/>
        </w:r>
        <w:r w:rsidR="00EC5F77">
          <w:rPr>
            <w:webHidden/>
          </w:rPr>
          <w:instrText xml:space="preserve"> PAGEREF _Toc134619170 \h </w:instrText>
        </w:r>
        <w:r w:rsidR="00EC5F77">
          <w:rPr>
            <w:webHidden/>
          </w:rPr>
        </w:r>
        <w:r w:rsidR="00EC5F77">
          <w:rPr>
            <w:webHidden/>
          </w:rPr>
          <w:fldChar w:fldCharType="separate"/>
        </w:r>
        <w:r w:rsidR="0080758D">
          <w:rPr>
            <w:webHidden/>
          </w:rPr>
          <w:t>48</w:t>
        </w:r>
        <w:r w:rsidR="00EC5F77">
          <w:rPr>
            <w:webHidden/>
          </w:rPr>
          <w:fldChar w:fldCharType="end"/>
        </w:r>
      </w:hyperlink>
    </w:p>
    <w:p w14:paraId="46F2786D" w14:textId="77777777" w:rsidR="00EC109D" w:rsidRPr="00E03657" w:rsidRDefault="00EC109D" w:rsidP="00560E5B">
      <w:pPr>
        <w:rPr>
          <w:b/>
          <w:szCs w:val="20"/>
        </w:rPr>
      </w:pPr>
      <w:r w:rsidRPr="00E03657">
        <w:rPr>
          <w:b/>
          <w:szCs w:val="20"/>
        </w:rPr>
        <w:fldChar w:fldCharType="end"/>
      </w:r>
    </w:p>
    <w:p w14:paraId="0422B589" w14:textId="77777777" w:rsidR="00137310" w:rsidRPr="00E03657" w:rsidRDefault="00137310" w:rsidP="00560E5B">
      <w:pPr>
        <w:rPr>
          <w:sz w:val="20"/>
          <w:szCs w:val="20"/>
        </w:rPr>
      </w:pPr>
    </w:p>
    <w:p w14:paraId="429B06BC" w14:textId="77777777" w:rsidR="00473EC9" w:rsidRPr="00E03657" w:rsidRDefault="00473EC9" w:rsidP="00560E5B">
      <w:pPr>
        <w:jc w:val="left"/>
        <w:rPr>
          <w:sz w:val="20"/>
          <w:szCs w:val="20"/>
        </w:rPr>
      </w:pPr>
      <w:r w:rsidRPr="00E03657">
        <w:rPr>
          <w:sz w:val="20"/>
          <w:szCs w:val="20"/>
        </w:rPr>
        <w:br w:type="page"/>
      </w:r>
    </w:p>
    <w:p w14:paraId="505E3C74" w14:textId="1DCD78A0" w:rsidR="00137310" w:rsidRPr="00E03657" w:rsidRDefault="00137310" w:rsidP="00FC11B3">
      <w:pPr>
        <w:pStyle w:val="Heading1"/>
      </w:pPr>
      <w:bookmarkStart w:id="1" w:name="_Toc134619141"/>
      <w:r w:rsidRPr="00E03657">
        <w:lastRenderedPageBreak/>
        <w:t>შესავალი</w:t>
      </w:r>
      <w:bookmarkEnd w:id="1"/>
    </w:p>
    <w:p w14:paraId="5A79322F" w14:textId="07AE9B0B" w:rsidR="006065C8" w:rsidRDefault="002E6FC5" w:rsidP="006065C8">
      <w:r w:rsidRPr="002E6FC5">
        <w:t xml:space="preserve">წინამდებარე </w:t>
      </w:r>
      <w:r w:rsidR="0081075A">
        <w:t xml:space="preserve">დოკუმენტი წარმოადგენს </w:t>
      </w:r>
      <w:r w:rsidRPr="002E6FC5">
        <w:t>გარემოზე ზემოქმედების ანგარიში</w:t>
      </w:r>
      <w:r w:rsidR="0081075A">
        <w:t>ს მოკლე არატექნიკურ რეზიუმეს და</w:t>
      </w:r>
      <w:r w:rsidRPr="002E6FC5">
        <w:t xml:space="preserve"> მომზადებულია </w:t>
      </w:r>
      <w:r>
        <w:t xml:space="preserve">ქ. თბილისში, ფონიჭალის მიმდებარე ტერიტორიაზე </w:t>
      </w:r>
      <w:r w:rsidR="006065C8" w:rsidRPr="002E6FC5">
        <w:t>ფეროშენადნობების საწარმოს მოწყობის და ექსპლუატაციის პროექტისთვის.</w:t>
      </w:r>
      <w:r w:rsidR="006065C8">
        <w:t xml:space="preserve"> პროექტს ახორციელებს </w:t>
      </w:r>
      <w:r w:rsidRPr="00C370A1">
        <w:t xml:space="preserve"> შპს „გეო ენერჯი</w:t>
      </w:r>
      <w:r>
        <w:t>“</w:t>
      </w:r>
      <w:r w:rsidR="006065C8">
        <w:t>.</w:t>
      </w:r>
      <w:r>
        <w:t xml:space="preserve"> </w:t>
      </w:r>
      <w:r w:rsidR="006065C8">
        <w:t xml:space="preserve">საწარმოს განთავსება დაგეგმილია </w:t>
      </w:r>
      <w:r w:rsidR="006065C8" w:rsidRPr="00C370A1">
        <w:t xml:space="preserve">რუსთავის გზატკეცილი </w:t>
      </w:r>
      <w:proofErr w:type="spellStart"/>
      <w:r w:rsidR="006065C8" w:rsidRPr="00C370A1">
        <w:t>N68ა</w:t>
      </w:r>
      <w:proofErr w:type="spellEnd"/>
      <w:r w:rsidR="006065C8" w:rsidRPr="00C370A1">
        <w:t>-ში</w:t>
      </w:r>
      <w:r w:rsidR="006065C8">
        <w:t xml:space="preserve"> მდებარე ტერიტორიაზე, რომელიც </w:t>
      </w:r>
      <w:r w:rsidR="0081075A">
        <w:t>არის</w:t>
      </w:r>
      <w:r w:rsidR="006065C8">
        <w:t xml:space="preserve"> </w:t>
      </w:r>
      <w:r w:rsidR="006065C8" w:rsidRPr="00C370A1">
        <w:t>შპს „გეო ენერჯი</w:t>
      </w:r>
      <w:r w:rsidR="006065C8">
        <w:t xml:space="preserve">“-ს საკუთრება (საკადასტრო კოდი: </w:t>
      </w:r>
      <w:r w:rsidR="006065C8" w:rsidRPr="006065C8">
        <w:t>01.18.13.033.139</w:t>
      </w:r>
      <w:r w:rsidR="006065C8">
        <w:t xml:space="preserve">), რომლის ფართობია </w:t>
      </w:r>
      <w:r w:rsidR="006065C8" w:rsidRPr="006065C8">
        <w:t>18000</w:t>
      </w:r>
      <w:r w:rsidR="006065C8">
        <w:t xml:space="preserve"> მ</w:t>
      </w:r>
      <w:r w:rsidR="006065C8" w:rsidRPr="006065C8">
        <w:rPr>
          <w:vertAlign w:val="superscript"/>
        </w:rPr>
        <w:t>2</w:t>
      </w:r>
      <w:r w:rsidR="006065C8">
        <w:t>.</w:t>
      </w:r>
    </w:p>
    <w:p w14:paraId="0F1E4B00" w14:textId="6ED8B4B3" w:rsidR="006065C8" w:rsidRPr="00C370A1" w:rsidRDefault="006065C8" w:rsidP="006065C8">
      <w:r w:rsidRPr="00C370A1">
        <w:t xml:space="preserve">პროექტის მიხედვით, საწარმოში დაგეგმილი ერთი 7 მგვა სიმძლავრის </w:t>
      </w:r>
      <w:proofErr w:type="spellStart"/>
      <w:r w:rsidRPr="00C370A1">
        <w:t>ელექტრორკალური</w:t>
      </w:r>
      <w:proofErr w:type="spellEnd"/>
      <w:r w:rsidRPr="00C370A1">
        <w:t xml:space="preserve"> ღუმელის დამონტაჟება</w:t>
      </w:r>
      <w:r>
        <w:t>,</w:t>
      </w:r>
      <w:r w:rsidRPr="00C370A1">
        <w:t xml:space="preserve"> რომლის წარმადობა იქნება 0.97 ტ/სთ. საწარმოს ექსპლუატაციის პროცესში წარმოქმნილი ემისიების გაწმენდის მიზნით გათვალისწინებულია ორსაფეხურიანი გაწმენდის სისტემის მოწყობა, რომლის შემადგენლობაში იქნება ციკლონი და </w:t>
      </w:r>
      <w:proofErr w:type="spellStart"/>
      <w:r w:rsidRPr="00C370A1">
        <w:t>სახელოებიანი</w:t>
      </w:r>
      <w:proofErr w:type="spellEnd"/>
      <w:r w:rsidRPr="00C370A1">
        <w:t xml:space="preserve"> ფილტრები</w:t>
      </w:r>
      <w:r>
        <w:t xml:space="preserve">. </w:t>
      </w:r>
      <w:proofErr w:type="spellStart"/>
      <w:r>
        <w:t>აირგამწმენდი</w:t>
      </w:r>
      <w:proofErr w:type="spellEnd"/>
      <w:r>
        <w:t xml:space="preserve"> სისტემის </w:t>
      </w:r>
      <w:r w:rsidRPr="00C370A1">
        <w:t xml:space="preserve">მწარმოებელი კომპანიის მიერ მოწოდებული ინფორმაციის მიხედვით, მტვერდამჭერი ფილტრის გამოსავალზე </w:t>
      </w:r>
      <w:r w:rsidRPr="00E03657">
        <w:t xml:space="preserve">გაწმენდის ეფექტურობა შეადგენს 99%-ს. </w:t>
      </w:r>
      <w:r w:rsidRPr="00C370A1">
        <w:t xml:space="preserve"> </w:t>
      </w:r>
    </w:p>
    <w:p w14:paraId="2F754005" w14:textId="0B8D2FF6" w:rsidR="00F72229" w:rsidRPr="00E03657" w:rsidRDefault="006C7BBC" w:rsidP="00560E5B">
      <w:r w:rsidRPr="00E03657">
        <w:t>შპს „</w:t>
      </w:r>
      <w:r w:rsidR="006065C8">
        <w:t>გეო ენერჯის</w:t>
      </w:r>
      <w:r w:rsidRPr="00E03657">
        <w:t>“-ს მიერ დაგეგმილი საქმიანობა</w:t>
      </w:r>
      <w:r w:rsidR="00BF1740">
        <w:t>,</w:t>
      </w:r>
      <w:r w:rsidRPr="00E03657">
        <w:t xml:space="preserve"> საქართველოს კანონის „გარემოსდაცვითი შეფასების კოდექსის“ </w:t>
      </w:r>
      <w:r w:rsidR="00EC6937" w:rsidRPr="00E03657">
        <w:t xml:space="preserve">პირველი დანართის მე-5 </w:t>
      </w:r>
      <w:r w:rsidR="00F72229" w:rsidRPr="00E03657">
        <w:t>ნაწილით</w:t>
      </w:r>
      <w:r w:rsidRPr="00E03657">
        <w:t xml:space="preserve"> (თუჯის, ფოლადის ან/და ფეროშენადნობების წარმოება, პირველადი ან/და მეორეული დნობის ჩათვლით)</w:t>
      </w:r>
      <w:r w:rsidR="00BF1740">
        <w:t>,</w:t>
      </w:r>
      <w:r w:rsidR="00EC6937" w:rsidRPr="00E03657">
        <w:t xml:space="preserve"> </w:t>
      </w:r>
      <w:r w:rsidR="00BF1740">
        <w:t xml:space="preserve">განეკუთვნება გზშ-ს პროცედურას დაქვემდებარებულ </w:t>
      </w:r>
      <w:r w:rsidR="00F72229" w:rsidRPr="00E03657">
        <w:t>საქმიანობას.</w:t>
      </w:r>
      <w:r w:rsidR="00F255A7" w:rsidRPr="00E03657">
        <w:t xml:space="preserve"> </w:t>
      </w:r>
    </w:p>
    <w:p w14:paraId="7DF62003" w14:textId="386C561D" w:rsidR="009616E4" w:rsidRDefault="009616E4" w:rsidP="00560E5B">
      <w:r>
        <w:t xml:space="preserve">აღნიშნულის გათვალისწინებით შპს „გეო  ენერჯი“-ს </w:t>
      </w:r>
      <w:r w:rsidRPr="002E6FC5">
        <w:t>ფეროშენადნობების საწარმოს მოწყობის და ექსპლუატაციის პროექტ</w:t>
      </w:r>
      <w:r>
        <w:t xml:space="preserve">ს, საქართველოს  კანონის </w:t>
      </w:r>
      <w:r w:rsidRPr="00E03657">
        <w:t>„გარემოსდაცვითი შეფასების კოდექსის“</w:t>
      </w:r>
      <w:r>
        <w:t xml:space="preserve"> შესაბამისად  გავლილი აქვს </w:t>
      </w:r>
      <w:r w:rsidRPr="00E03657">
        <w:t>სკოპინგის პროცედურა</w:t>
      </w:r>
      <w:r>
        <w:t xml:space="preserve">, რაზედაც სსიპ გარემოს ეროვნული სააგენტოს უფროსის 2023 წლის 6 თებერვლის </w:t>
      </w:r>
      <w:proofErr w:type="spellStart"/>
      <w:r>
        <w:t>N68</w:t>
      </w:r>
      <w:proofErr w:type="spellEnd"/>
      <w:r>
        <w:t xml:space="preserve">/ს ბრძანებით გაცემულია </w:t>
      </w:r>
      <w:proofErr w:type="spellStart"/>
      <w:r>
        <w:t>N1</w:t>
      </w:r>
      <w:proofErr w:type="spellEnd"/>
      <w:r>
        <w:t xml:space="preserve"> სკოპინგის დასკვნა</w:t>
      </w:r>
      <w:r w:rsidR="00780B87">
        <w:t xml:space="preserve">. </w:t>
      </w:r>
      <w:r>
        <w:t xml:space="preserve"> </w:t>
      </w:r>
      <w:r w:rsidR="0081075A">
        <w:t>გზშ-ს</w:t>
      </w:r>
      <w:r w:rsidR="00780B87">
        <w:t xml:space="preserve"> ანგარიში მომზადებულია კოდექსის მე-10 მუხლის შესაბამისად და </w:t>
      </w:r>
      <w:proofErr w:type="spellStart"/>
      <w:r w:rsidR="00780B87">
        <w:t>N1</w:t>
      </w:r>
      <w:proofErr w:type="spellEnd"/>
      <w:r w:rsidR="00780B87">
        <w:t xml:space="preserve"> სკოპინგის დასკვნით განსაზღვრული საკითხების გათვალისწინებით. </w:t>
      </w:r>
    </w:p>
    <w:p w14:paraId="3C0D3BBE" w14:textId="15E68505" w:rsidR="00137310" w:rsidRDefault="00542FCA" w:rsidP="00560E5B">
      <w:r w:rsidRPr="00E03657">
        <w:rPr>
          <w:rFonts w:cs="Sylfaen"/>
        </w:rPr>
        <w:t xml:space="preserve">გზშ-ის </w:t>
      </w:r>
      <w:r w:rsidR="00EC6937" w:rsidRPr="00E03657">
        <w:rPr>
          <w:rFonts w:cs="Sylfaen"/>
        </w:rPr>
        <w:t>ანგარიში</w:t>
      </w:r>
      <w:r w:rsidR="00E06A1F" w:rsidRPr="00E03657">
        <w:t xml:space="preserve"> </w:t>
      </w:r>
      <w:r w:rsidR="00137310" w:rsidRPr="00E03657">
        <w:rPr>
          <w:rFonts w:cs="Sylfaen"/>
        </w:rPr>
        <w:t>შპს</w:t>
      </w:r>
      <w:r w:rsidR="00137310" w:rsidRPr="00E03657">
        <w:t xml:space="preserve"> „</w:t>
      </w:r>
      <w:r w:rsidR="00780B87">
        <w:t>გეო ენერჯი</w:t>
      </w:r>
      <w:r w:rsidR="00137310" w:rsidRPr="00E03657">
        <w:t xml:space="preserve">“-ს </w:t>
      </w:r>
      <w:r w:rsidR="00137310" w:rsidRPr="00E03657">
        <w:rPr>
          <w:rFonts w:cs="Sylfaen"/>
        </w:rPr>
        <w:t>დაკვეთით, მომზადებულია</w:t>
      </w:r>
      <w:r w:rsidR="00137310" w:rsidRPr="00E03657">
        <w:t xml:space="preserve"> </w:t>
      </w:r>
      <w:r w:rsidR="00137310" w:rsidRPr="00E03657">
        <w:rPr>
          <w:rFonts w:cs="Sylfaen"/>
        </w:rPr>
        <w:t>შპს</w:t>
      </w:r>
      <w:r w:rsidR="00137310" w:rsidRPr="00E03657">
        <w:t xml:space="preserve"> „</w:t>
      </w:r>
      <w:r w:rsidR="00137310" w:rsidRPr="00E03657">
        <w:rPr>
          <w:rFonts w:cs="Sylfaen"/>
        </w:rPr>
        <w:t>გამა</w:t>
      </w:r>
      <w:r w:rsidR="00137310" w:rsidRPr="00E03657">
        <w:t xml:space="preserve"> </w:t>
      </w:r>
      <w:r w:rsidR="00137310" w:rsidRPr="00E03657">
        <w:rPr>
          <w:rFonts w:cs="Sylfaen"/>
        </w:rPr>
        <w:t>კონსალტინგი</w:t>
      </w:r>
      <w:r w:rsidR="00137310" w:rsidRPr="00E03657">
        <w:t>“-</w:t>
      </w:r>
      <w:r w:rsidR="00137310" w:rsidRPr="00E03657">
        <w:rPr>
          <w:rFonts w:cs="Sylfaen"/>
        </w:rPr>
        <w:t>ს</w:t>
      </w:r>
      <w:r w:rsidR="00137310" w:rsidRPr="00E03657">
        <w:t xml:space="preserve"> </w:t>
      </w:r>
      <w:r w:rsidR="00137310" w:rsidRPr="00E03657">
        <w:rPr>
          <w:rFonts w:cs="Sylfaen"/>
        </w:rPr>
        <w:t>მიერ</w:t>
      </w:r>
      <w:r w:rsidR="00137310" w:rsidRPr="00E03657">
        <w:t xml:space="preserve">. </w:t>
      </w:r>
    </w:p>
    <w:p w14:paraId="196DADB7" w14:textId="6401033F" w:rsidR="00137310" w:rsidRPr="00E03657" w:rsidRDefault="00137310" w:rsidP="00560E5B">
      <w:pPr>
        <w:rPr>
          <w:sz w:val="20"/>
          <w:szCs w:val="20"/>
        </w:rPr>
      </w:pPr>
    </w:p>
    <w:p w14:paraId="30B3EEB2" w14:textId="0F5E2776" w:rsidR="00E04679" w:rsidRPr="00E03657" w:rsidRDefault="00E04679" w:rsidP="00FC11B3">
      <w:pPr>
        <w:pStyle w:val="Heading1"/>
      </w:pPr>
      <w:bookmarkStart w:id="2" w:name="_Toc134619142"/>
      <w:r w:rsidRPr="00E03657">
        <w:t>ალტერნატიული ვარიანტების შეფასება და ანალიზი</w:t>
      </w:r>
      <w:bookmarkEnd w:id="2"/>
    </w:p>
    <w:p w14:paraId="01D8F7A3" w14:textId="77777777" w:rsidR="00E04679" w:rsidRPr="00E03657" w:rsidRDefault="00E04679" w:rsidP="00560E5B">
      <w:r w:rsidRPr="00E03657">
        <w:t>წინამდებარე პარაგრაფში განხილულია საწარმოს განთავსების</w:t>
      </w:r>
      <w:r w:rsidR="00E06A1F" w:rsidRPr="00E03657">
        <w:t xml:space="preserve"> </w:t>
      </w:r>
      <w:r w:rsidRPr="00E03657">
        <w:t>ადგილის და ტექნოლოგიური ალტერნატიული ვარიანტები</w:t>
      </w:r>
      <w:r w:rsidR="00B77BE1" w:rsidRPr="00E03657">
        <w:t>,</w:t>
      </w:r>
      <w:r w:rsidRPr="00E03657">
        <w:t xml:space="preserve"> ასევე არაქმედების ალტერნატი</w:t>
      </w:r>
      <w:r w:rsidR="00174938" w:rsidRPr="00E03657">
        <w:t>ული ვარიანტი.</w:t>
      </w:r>
      <w:r w:rsidR="00E06A1F" w:rsidRPr="00E03657">
        <w:t xml:space="preserve"> </w:t>
      </w:r>
    </w:p>
    <w:p w14:paraId="7BA0DAF0" w14:textId="77777777" w:rsidR="00E04679" w:rsidRPr="00E03657" w:rsidRDefault="00E04679" w:rsidP="00560E5B"/>
    <w:p w14:paraId="64FC2844" w14:textId="29420159" w:rsidR="00174938" w:rsidRPr="00E03657" w:rsidRDefault="00174938" w:rsidP="00FC11B3">
      <w:pPr>
        <w:pStyle w:val="Heading2"/>
      </w:pPr>
      <w:bookmarkStart w:id="3" w:name="_Toc134619143"/>
      <w:r w:rsidRPr="00E03657">
        <w:t>საწარმოს განთავსების ადგილი ალტერნატიული ვარიანტები</w:t>
      </w:r>
      <w:bookmarkEnd w:id="3"/>
    </w:p>
    <w:p w14:paraId="7B02BBDC" w14:textId="77777777" w:rsidR="005B666A" w:rsidRPr="00C370A1" w:rsidRDefault="005B666A" w:rsidP="005B666A">
      <w:r w:rsidRPr="00C370A1">
        <w:t xml:space="preserve">საწარმოს მოწყობის და ექსპლუატაციის პროექტის მომზადების ადრეულ ეტაპზე განიხილებოდა  მისი განთავსების ადგილის რამდენიმე ალტერნატიული ვარიანტი, რომელთაგან განსახილველად შერჩეული იქნა 2 შედარებით მისაღები ალტერნატიული ტერიტორია, მათ შორის:  </w:t>
      </w:r>
    </w:p>
    <w:p w14:paraId="32EDDAB0" w14:textId="77777777" w:rsidR="005B666A" w:rsidRPr="00C370A1" w:rsidRDefault="005B666A" w:rsidP="002F3407">
      <w:pPr>
        <w:pStyle w:val="ListParagraph"/>
        <w:numPr>
          <w:ilvl w:val="0"/>
          <w:numId w:val="88"/>
        </w:numPr>
      </w:pPr>
      <w:r w:rsidRPr="00C370A1">
        <w:t>პირველი ალტერნატიული ვარიანტი - ქვემო ფონიჭალის დასახლების სამხრეთით მდებარე სამრეწველო ზონაში არსებული ტერიტორია, რომელიც ადრეულ წლებში გამოყენებული იყო საწარმოო დანიშნულებით;</w:t>
      </w:r>
    </w:p>
    <w:p w14:paraId="69EB5DD6" w14:textId="77777777" w:rsidR="005B666A" w:rsidRPr="00C370A1" w:rsidRDefault="005B666A" w:rsidP="002F3407">
      <w:pPr>
        <w:pStyle w:val="ListParagraph"/>
        <w:numPr>
          <w:ilvl w:val="0"/>
          <w:numId w:val="88"/>
        </w:numPr>
      </w:pPr>
      <w:r w:rsidRPr="00C370A1">
        <w:t>მე-2 ალტერნატიული ვარიანტი - სოფ. ქვემო ფონიჭალის მიმდებარედ, მდ. მტკვრის მარჯვენა სანაპიროს ჭალაში არსებული  ტერიტორია;</w:t>
      </w:r>
    </w:p>
    <w:p w14:paraId="057BDB06" w14:textId="087BF706" w:rsidR="005B666A" w:rsidRPr="00C370A1" w:rsidRDefault="005B666A" w:rsidP="005B666A">
      <w:r w:rsidRPr="00C370A1">
        <w:t>პირველი ალტერნატიული ვარიანტის მიხედვით შერჩეული ტერიტორია მდებარეობს ქვემო ფონიჭალის დასახლების მიმდებარე ტერიტორიაზე არსებულ სამრეწველო ზონაში. ტერიტორია  არასასოფლო-სამეურნეო დანიშნულებისაა, რომლის საერთო ფართობია 18 000 მ</w:t>
      </w:r>
      <w:r w:rsidRPr="00C370A1">
        <w:rPr>
          <w:vertAlign w:val="superscript"/>
        </w:rPr>
        <w:t>2</w:t>
      </w:r>
      <w:r w:rsidRPr="00C370A1">
        <w:t xml:space="preserve"> და წარმოადგენს შპს „გეო ენერჯი-ს საკუთრებას. </w:t>
      </w:r>
    </w:p>
    <w:p w14:paraId="7B8E2774" w14:textId="77777777" w:rsidR="005B666A" w:rsidRPr="00C370A1" w:rsidRDefault="005B666A" w:rsidP="005B666A">
      <w:r w:rsidRPr="00C370A1">
        <w:lastRenderedPageBreak/>
        <w:t xml:space="preserve">როგორც ტერიტორიის ვიზუალური </w:t>
      </w:r>
      <w:proofErr w:type="spellStart"/>
      <w:r w:rsidRPr="00C370A1">
        <w:t>აუდიტით</w:t>
      </w:r>
      <w:proofErr w:type="spellEnd"/>
      <w:r w:rsidRPr="00C370A1">
        <w:t xml:space="preserve"> დადგინდა, ტერიტორია ადრეულ წლებში გამოყენებული იყო საწარმოო დანიშნულებით. დღეისათვის აქ წარმოდგენილია სამრეწველო დანიშნულების შენობა, რომელის მზიდი კონსტრუქციები ძირითადად დამაკმაყოფილებელ მდგომარეობაშია და შესაბამისი სარეაბილიტაციო და სარეკონსტრუქციო სამუშაოების შემდეგ, შესაძლებელია გამოყენებული იქნას ფეროშენადნობთა საწარმოს ინფრასტრუქტურის მოსაწყობად. </w:t>
      </w:r>
    </w:p>
    <w:p w14:paraId="178C88C6" w14:textId="77777777" w:rsidR="005B666A" w:rsidRPr="00C370A1" w:rsidRDefault="005B666A" w:rsidP="005B666A">
      <w:r w:rsidRPr="00C370A1">
        <w:t>საპროექტო ტერიტორიამდე არსებობს ასფალტირებული მისასვლელი გზა, რუსთავის გზატკეცილიდან, ხოლო უშუალო სიახლოვეს გადის მოქმედი სარკინიგზო ჩიხი. გარდა აღნიშნულისა საწარმოს ტერიტორიაზე არსებობს წყალმომარაგების და საკანალიზაციო სისტემები, უშუალო სიახლოვეს არსებობს ელექტროენერგიით და ბუნებრივ აირით მომარაგების სისტემები.</w:t>
      </w:r>
    </w:p>
    <w:p w14:paraId="0567E2AF" w14:textId="77777777" w:rsidR="005B666A" w:rsidRPr="00C370A1" w:rsidRDefault="005B666A" w:rsidP="005B666A">
      <w:r w:rsidRPr="00C370A1">
        <w:t xml:space="preserve">როგორც აუდიტის პროცესში დადგინდა, ტერიტორიაზე მცენარეული საფარი პრაქტიკულად არ  არსებობს, ხოლო მაღალი ანთროპოგენური დატვირთვიდან გამომდინარე არც ცხოველთა საბინადრო ადგილების თვალსაზრისით შეიძლება ჩაითვალოს ხელსაყრელ ადგილად. აღსანიშნავია, რომ როგორც ტერიტორიაზე, ასევე არსებულ შენობაში წარმოდგენილი დიდი რაოდენობით ინერტული ნარჩენები (ძირითადად ყოფილი საწარმოს ნაგებობების დემონტაჟის სამშენებლო ნარჩენები). დათვალიერების დროს სახიფათო ნარჩენები დაფიქსირებული არ ყოფილა.  </w:t>
      </w:r>
    </w:p>
    <w:p w14:paraId="7D700360" w14:textId="77777777" w:rsidR="005B666A" w:rsidRPr="00C370A1" w:rsidRDefault="005B666A" w:rsidP="005B666A">
      <w:pPr>
        <w:rPr>
          <w:color w:val="000000" w:themeColor="text1"/>
        </w:rPr>
      </w:pPr>
      <w:r w:rsidRPr="00C370A1">
        <w:t xml:space="preserve">ალტერნატიული ტერიტორიიდან უახლოესი საცხოვრებელი სახლი მდებარეობს აღმოსავლეთის მხარეს, საიდანაც დაცილების მანძილი შეადგენს 196 მ-ს. </w:t>
      </w:r>
      <w:r w:rsidRPr="00C370A1">
        <w:rPr>
          <w:color w:val="000000" w:themeColor="text1"/>
        </w:rPr>
        <w:t>უშუალოდ საწარმოს სიახლოვეს მდებარეობს სხვადასხვა პროფილის სამრეწველო საწარმოები.</w:t>
      </w:r>
    </w:p>
    <w:p w14:paraId="0F3D0F73" w14:textId="77777777" w:rsidR="005B666A" w:rsidRPr="00C370A1" w:rsidRDefault="005B666A" w:rsidP="005B666A">
      <w:r w:rsidRPr="00C370A1">
        <w:t>მე-2 ალტერნატიულ ტერიტორია მდებარეობს სოფ. ფონიჭალის მიმდებარე ტერიტორიაზე მდ. მტკვარის მარჯვენა სანაპიროზე. შერჩეული მიწის ნაკვეთი არასასოფლო-სამეურნეო დანიშნულებისაა და წარმოადგენს ქ. თბილისის მუნიციპალურ საკუთრებას. მდ. მტკვრის</w:t>
      </w:r>
      <w:r>
        <w:t xml:space="preserve"> </w:t>
      </w:r>
      <w:r w:rsidRPr="00C370A1">
        <w:t>სანაპიროდან დაცილების მანძილი შეადგენს 70-80 მ-ს, ხოლო უახლოესი საცხოვრებელი სახლიდან დაცილებულია დაახლოებით 170 მ-ით.</w:t>
      </w:r>
    </w:p>
    <w:p w14:paraId="34866A92" w14:textId="77777777" w:rsidR="005B666A" w:rsidRPr="00C370A1" w:rsidRDefault="005B666A" w:rsidP="005B666A">
      <w:r w:rsidRPr="00C370A1">
        <w:t>აღსანიშნავია, რომ ალტერნატიული ტერიტორია უშუალოდ ესაზღვრება კრწანისის ტყე პარკის ტერიტორიას, ხოლო უშუალოდ ტერიტორიაზე გვხდება ერთეული ხე მცენარეები. მისასვლელად შესაძლებელია გამოყენებული იქნას არსებული გრუნტიანი გზა.</w:t>
      </w:r>
    </w:p>
    <w:p w14:paraId="23B33AEF" w14:textId="77777777" w:rsidR="005B666A" w:rsidRPr="00C370A1" w:rsidRDefault="005B666A" w:rsidP="005B666A">
      <w:r w:rsidRPr="00C370A1">
        <w:t xml:space="preserve">როგორც ტერიტორიის ვიზუალური დათვალიერებით დადგინდა, წყალმომარაგების, ელექტრომომარაგების და ბუნებრივი აირით მომარაგების სისტემების მოწყობა შესაძლებელი იქნება ქვემო ფონიჭალის დასახლებიდან.        </w:t>
      </w:r>
    </w:p>
    <w:p w14:paraId="2DE898C6" w14:textId="77777777" w:rsidR="005B666A" w:rsidRPr="00C370A1" w:rsidRDefault="005B666A" w:rsidP="005B666A">
      <w:r w:rsidRPr="00C370A1">
        <w:t>ყოველივე ზემოთ აღნიშნულიდან გამომდინარე შეიძლება ითქვას, რომ მე-2 ალტერნატიული ვარიანტის მიხედვით შერჩეულ ტერიტორიაზე ფეროშენადნობების საწარმოს მოწყობა დაკავშირებული იქნება ბუნებრივ და სოციალურ გარემოზე ზემოქმედების შედარებით მაღალ რისკებთან, ვიდრე ეს პირველი ალტერნატიული ვარიანტის შემთხვევაში იქნება მოსალოდნელი, კერძოდ:</w:t>
      </w:r>
    </w:p>
    <w:p w14:paraId="4F39B560" w14:textId="77777777" w:rsidR="005B666A" w:rsidRPr="00C370A1" w:rsidRDefault="005B666A" w:rsidP="002F3407">
      <w:pPr>
        <w:pStyle w:val="ListParagraph"/>
        <w:numPr>
          <w:ilvl w:val="0"/>
          <w:numId w:val="89"/>
        </w:numPr>
      </w:pPr>
      <w:r w:rsidRPr="00C370A1">
        <w:t xml:space="preserve">პირველი ალტერნატიული ვარიანტის შემთხვევაში საწარმოს მოსაწყობად გამოყენებული იქნება არსებული საწარმოო დანიშნულების შენობა, რომელიც საჭიროებს მხოლოდ რეაბილიტაციას, მე-2 ვარიანტის შემთხვევაში კი საჭირო იქნება ახალი შენობის მოწყობა, რაც მიუხედავად იმისა, რომ შერჩეული ტერიტორია სწორი ზედაპირისაა, დაკავშირებული იქნება გეოლოგიურ გარემოზე გარკვეულ ზემოქმედებასთან. ტერიტორია აგებულია ნაყარი გრუნტით; </w:t>
      </w:r>
    </w:p>
    <w:p w14:paraId="73F00EB8" w14:textId="77777777" w:rsidR="005B666A" w:rsidRPr="00C370A1" w:rsidRDefault="005B666A" w:rsidP="002F3407">
      <w:pPr>
        <w:pStyle w:val="ListParagraph"/>
        <w:numPr>
          <w:ilvl w:val="0"/>
          <w:numId w:val="89"/>
        </w:numPr>
      </w:pPr>
      <w:r w:rsidRPr="00C370A1">
        <w:t xml:space="preserve">პირველი ვარიანტისაგან განსხვავებით, მეორე ვარიანტის შემთხვევაში საჭირო იქნება მიწის შესყიდვა და შესაბამისად ადგილი ექნება მიწის საკუთრების და გამოყენების </w:t>
      </w:r>
      <w:r w:rsidRPr="00C370A1">
        <w:lastRenderedPageBreak/>
        <w:t xml:space="preserve">პირობების ცვლილებას. ამასთანავე მიწის შესყიდვისათვის საჭირო იქნება დამატებითი ინვესტიცია, რაც პირველი ვარიანტის შემთხვევაში საჭიროებას არ წარმოადგენს; </w:t>
      </w:r>
    </w:p>
    <w:p w14:paraId="5B71A9CB" w14:textId="77777777" w:rsidR="005B666A" w:rsidRDefault="005B666A" w:rsidP="002F3407">
      <w:pPr>
        <w:pStyle w:val="ListParagraph"/>
        <w:numPr>
          <w:ilvl w:val="0"/>
          <w:numId w:val="89"/>
        </w:numPr>
      </w:pPr>
      <w:r w:rsidRPr="00C370A1">
        <w:t>მე-2 ვარიანტი გამოირჩევა ბიოლოგიურ გარემოზე შედარებით მაღალი რისკებით, რადგან ტერიტორია უშუალოდ ესაზღვრება კრწანისის ტყე პარკის ტერიტორიას და შედარებით მაღალია პარკის ტერიტორიაზე მობინადრე ცხოველთა სახეობების აქ მოხვედრის რისკი;</w:t>
      </w:r>
    </w:p>
    <w:p w14:paraId="009F7B5A" w14:textId="398714FF" w:rsidR="00C416BA" w:rsidRPr="00C370A1" w:rsidRDefault="00C416BA" w:rsidP="002F3407">
      <w:pPr>
        <w:pStyle w:val="ListParagraph"/>
        <w:numPr>
          <w:ilvl w:val="0"/>
          <w:numId w:val="89"/>
        </w:numPr>
      </w:pPr>
      <w:r>
        <w:t xml:space="preserve">მე-2 ალტერნატიული ვარიანტის შემთხვევაში საპროექტო ტერიტორიის უშუალო სიახლოვეს გათვალისწინებულია თბილისი-რუსთავის საავტომობილო მაგისტრალის გატარება და მაღალი ალბათობით საპროექტო ტერიტორია მოექცევა გზის პროექტის გავლენის ზონაში. </w:t>
      </w:r>
    </w:p>
    <w:p w14:paraId="328BC1D0" w14:textId="77777777" w:rsidR="005B666A" w:rsidRPr="00C370A1" w:rsidRDefault="005B666A" w:rsidP="002F3407">
      <w:pPr>
        <w:pStyle w:val="ListParagraph"/>
        <w:numPr>
          <w:ilvl w:val="0"/>
          <w:numId w:val="89"/>
        </w:numPr>
      </w:pPr>
      <w:r w:rsidRPr="00C370A1">
        <w:t>როგორც ზემოთ აღინიშნა პირველი ვარიანტის ტერიტორიამდე არსებობს ასფალტირებული მისასვლელი გზა, ხოლო უშუალო სიახლოვეს გადის მოქმედი სარკინიგზო ჩიხი. მე-2 ვარიანტის  შემთხვევაში კი ტერიტორიამდე მისასვლელად არსებობს მხოლოდ ადგილობრივი გრუნტიანი გზა. პირველი ვარიანტისაგან განსხვავებით მეორე ვარიანტის შემთხვევაში საჭირო იქნება  წყალმომარაგების ელექტრომომარაგების და ბუნებრივ აირით მომარაგების სისტემების მოწყობა. ყოველივე აღნიშნული, მე-2 ალტერნატიული ვარიანტის შემთხვევაში დაკავშირებული იქნება გარემოზე ზემოქმედების შედარებით მაღალ რისკებთან;</w:t>
      </w:r>
    </w:p>
    <w:p w14:paraId="36972613" w14:textId="4789D154" w:rsidR="005B666A" w:rsidRPr="00C370A1" w:rsidRDefault="005B666A" w:rsidP="005B666A">
      <w:r w:rsidRPr="00C370A1">
        <w:t xml:space="preserve">ყოველივე ზემოთ აღნიშნულიდან გამომდინარე, გარემოზე ზემოქმედების შედარებით დაბალი რისკების გათვალისწინებით, სკოპინგის ფაზაზე უპირატესობა მიენიჭა პირველ ალტერნატიულ ვარიანტს.  </w:t>
      </w:r>
    </w:p>
    <w:p w14:paraId="5F9C74C0" w14:textId="77777777" w:rsidR="005B666A" w:rsidRPr="00C370A1" w:rsidRDefault="005B666A" w:rsidP="005B666A"/>
    <w:p w14:paraId="1003F5B5" w14:textId="4ED66C65" w:rsidR="005B666A" w:rsidRDefault="005B666A" w:rsidP="005B666A"/>
    <w:p w14:paraId="02F5D642" w14:textId="77777777" w:rsidR="005B666A" w:rsidRDefault="005B666A" w:rsidP="00560E5B"/>
    <w:p w14:paraId="2C29499D" w14:textId="77777777" w:rsidR="005B666A" w:rsidRDefault="005B666A" w:rsidP="00560E5B"/>
    <w:p w14:paraId="5A1F859D" w14:textId="46F9E940" w:rsidR="00093FEC" w:rsidRPr="00E03657" w:rsidRDefault="009750F8" w:rsidP="00560E5B">
      <w:pPr>
        <w:rPr>
          <w:sz w:val="20"/>
          <w:szCs w:val="20"/>
        </w:rPr>
        <w:sectPr w:rsidR="00093FEC" w:rsidRPr="00E03657" w:rsidSect="00F4434C">
          <w:headerReference w:type="default" r:id="rId11"/>
          <w:footerReference w:type="default" r:id="rId12"/>
          <w:pgSz w:w="11899" w:h="16838"/>
          <w:pgMar w:top="1134" w:right="1134" w:bottom="1134" w:left="1134" w:header="760" w:footer="516" w:gutter="0"/>
          <w:pgNumType w:start="1"/>
          <w:cols w:space="720"/>
          <w:titlePg/>
          <w:docGrid w:linePitch="299"/>
        </w:sectPr>
      </w:pPr>
      <w:r w:rsidRPr="00E03657">
        <w:rPr>
          <w:sz w:val="20"/>
          <w:szCs w:val="20"/>
        </w:rPr>
        <w:tab/>
      </w:r>
    </w:p>
    <w:p w14:paraId="09BC5B97" w14:textId="15BC03BD" w:rsidR="00AA23CC" w:rsidRPr="00E03657" w:rsidRDefault="002D2221" w:rsidP="00560E5B">
      <w:pPr>
        <w:rPr>
          <w:sz w:val="20"/>
          <w:szCs w:val="20"/>
        </w:rPr>
      </w:pPr>
      <w:r w:rsidRPr="00E03657">
        <w:rPr>
          <w:b/>
          <w:sz w:val="20"/>
          <w:szCs w:val="20"/>
        </w:rPr>
        <w:lastRenderedPageBreak/>
        <w:t>სურათზე</w:t>
      </w:r>
      <w:r w:rsidR="00F92285" w:rsidRPr="00E03657">
        <w:rPr>
          <w:b/>
          <w:sz w:val="20"/>
          <w:szCs w:val="20"/>
        </w:rPr>
        <w:t xml:space="preserve"> </w:t>
      </w:r>
      <w:r w:rsidR="0081075A">
        <w:rPr>
          <w:b/>
          <w:sz w:val="20"/>
          <w:szCs w:val="20"/>
        </w:rPr>
        <w:t>2</w:t>
      </w:r>
      <w:r w:rsidRPr="00E03657">
        <w:rPr>
          <w:b/>
          <w:sz w:val="20"/>
          <w:szCs w:val="20"/>
        </w:rPr>
        <w:t>.1.1.</w:t>
      </w:r>
      <w:r w:rsidRPr="00E03657">
        <w:rPr>
          <w:sz w:val="20"/>
          <w:szCs w:val="20"/>
        </w:rPr>
        <w:t xml:space="preserve"> საწარმოს განთავსების ალტერნატიული ვარიანტების სიტუაციური სქემა </w:t>
      </w:r>
    </w:p>
    <w:p w14:paraId="4EFBB52F" w14:textId="6ED01179" w:rsidR="005B666A" w:rsidRPr="00E03657" w:rsidRDefault="005B666A" w:rsidP="00560E5B">
      <w:pPr>
        <w:jc w:val="center"/>
        <w:sectPr w:rsidR="005B666A" w:rsidRPr="00E03657" w:rsidSect="00093FEC">
          <w:pgSz w:w="16838" w:h="11899" w:orient="landscape"/>
          <w:pgMar w:top="1134" w:right="1134" w:bottom="1134" w:left="1134" w:header="760" w:footer="516" w:gutter="0"/>
          <w:cols w:space="720"/>
          <w:docGrid w:linePitch="299"/>
        </w:sectPr>
      </w:pPr>
      <w:r w:rsidRPr="00C370A1">
        <w:rPr>
          <w:noProof/>
          <w:lang w:eastAsia="ka-GE"/>
        </w:rPr>
        <w:drawing>
          <wp:inline distT="0" distB="0" distL="0" distR="0" wp14:anchorId="3F3B4A97" wp14:editId="60A9519A">
            <wp:extent cx="8185418" cy="5160397"/>
            <wp:effectExtent l="0" t="0" r="6350" b="2540"/>
            <wp:docPr id="2480" name="Рисунок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8209628" cy="5175660"/>
                    </a:xfrm>
                    <a:prstGeom prst="rect">
                      <a:avLst/>
                    </a:prstGeom>
                    <a:noFill/>
                  </pic:spPr>
                </pic:pic>
              </a:graphicData>
            </a:graphic>
          </wp:inline>
        </w:drawing>
      </w:r>
    </w:p>
    <w:p w14:paraId="4FCCB64A" w14:textId="10F5E376" w:rsidR="00E14028" w:rsidRPr="00E03657" w:rsidRDefault="00E72A5D" w:rsidP="00FC11B3">
      <w:pPr>
        <w:pStyle w:val="Heading2"/>
      </w:pPr>
      <w:bookmarkStart w:id="4" w:name="_Toc134619144"/>
      <w:r w:rsidRPr="00E03657">
        <w:lastRenderedPageBreak/>
        <w:t>ტექნოლოგიური ალტერნატივები</w:t>
      </w:r>
      <w:bookmarkEnd w:id="4"/>
    </w:p>
    <w:p w14:paraId="7B7A1AB5" w14:textId="77777777" w:rsidR="00E72A5D" w:rsidRPr="00E03657" w:rsidRDefault="00E72A5D" w:rsidP="00560E5B">
      <w:r w:rsidRPr="00E03657">
        <w:t xml:space="preserve">მეტალურგიულ წარმოებაში არსებობს </w:t>
      </w:r>
      <w:r w:rsidR="00B105A3" w:rsidRPr="00E03657">
        <w:t xml:space="preserve">სადნობი ღუმელების </w:t>
      </w:r>
      <w:r w:rsidRPr="00E03657">
        <w:t xml:space="preserve">რამდენიმე ალტერნატიული </w:t>
      </w:r>
      <w:r w:rsidR="00B105A3" w:rsidRPr="00E03657">
        <w:t>ვარიანტი</w:t>
      </w:r>
      <w:r w:rsidRPr="00E03657">
        <w:t>, კერძოდ:</w:t>
      </w:r>
      <w:r w:rsidR="00E06A1F" w:rsidRPr="00E03657">
        <w:t xml:space="preserve"> </w:t>
      </w:r>
    </w:p>
    <w:p w14:paraId="165F8C31" w14:textId="77777777" w:rsidR="00E72A5D" w:rsidRPr="00E03657" w:rsidRDefault="00E72A5D" w:rsidP="00AF5B74">
      <w:pPr>
        <w:pStyle w:val="ListParagraph"/>
        <w:numPr>
          <w:ilvl w:val="0"/>
          <w:numId w:val="10"/>
        </w:numPr>
      </w:pPr>
      <w:proofErr w:type="spellStart"/>
      <w:r w:rsidRPr="00E03657">
        <w:t>ელექტრორკალური</w:t>
      </w:r>
      <w:proofErr w:type="spellEnd"/>
      <w:r w:rsidRPr="00E03657">
        <w:t xml:space="preserve"> (</w:t>
      </w:r>
      <w:proofErr w:type="spellStart"/>
      <w:r w:rsidRPr="00E03657">
        <w:t>ნახშირბადაღდგენითი</w:t>
      </w:r>
      <w:proofErr w:type="spellEnd"/>
      <w:r w:rsidRPr="00E03657">
        <w:t xml:space="preserve"> და </w:t>
      </w:r>
      <w:proofErr w:type="spellStart"/>
      <w:r w:rsidRPr="00E03657">
        <w:t>სილიკოთერმული</w:t>
      </w:r>
      <w:proofErr w:type="spellEnd"/>
      <w:r w:rsidRPr="00E03657">
        <w:t xml:space="preserve">) მეთოდი, გამოდნობა ხდება რკალურ </w:t>
      </w:r>
      <w:proofErr w:type="spellStart"/>
      <w:r w:rsidRPr="00E03657">
        <w:t>მადანთერმულ</w:t>
      </w:r>
      <w:proofErr w:type="spellEnd"/>
      <w:r w:rsidRPr="00E03657">
        <w:t xml:space="preserve"> ღუმელში ელექტროენერგიის საშუალებით გამოყოფილი სითბოს ხარჯზე;</w:t>
      </w:r>
    </w:p>
    <w:p w14:paraId="6A91DFC8" w14:textId="77777777" w:rsidR="00E72A5D" w:rsidRPr="00E03657" w:rsidRDefault="00E72A5D" w:rsidP="00AF5B74">
      <w:pPr>
        <w:pStyle w:val="ListParagraph"/>
        <w:numPr>
          <w:ilvl w:val="0"/>
          <w:numId w:val="10"/>
        </w:numPr>
      </w:pPr>
      <w:proofErr w:type="spellStart"/>
      <w:r w:rsidRPr="00E03657">
        <w:t>ლითონთერმული</w:t>
      </w:r>
      <w:proofErr w:type="spellEnd"/>
      <w:r w:rsidRPr="00E03657">
        <w:t xml:space="preserve"> მეთოდი. გამოდნობა ხდება კერიაში გარედან სითბოს მიწოდების ხარჯზე. პროცესისთვის საჭირო სითბო ეგზოთერმული რეაქციებით გამოიყოფა;</w:t>
      </w:r>
    </w:p>
    <w:p w14:paraId="7942ED65" w14:textId="77777777" w:rsidR="00E72A5D" w:rsidRPr="00E03657" w:rsidRDefault="00E72A5D" w:rsidP="00AF5B74">
      <w:pPr>
        <w:pStyle w:val="ListParagraph"/>
        <w:numPr>
          <w:ilvl w:val="0"/>
          <w:numId w:val="10"/>
        </w:numPr>
      </w:pPr>
      <w:r w:rsidRPr="00E03657">
        <w:t>ელექტროლიტური მეთოდი. ელემენტების აღდგენა ხდება გოგირდმჟავას ხსნარში გადასული შესაბამისი ოქსიდე</w:t>
      </w:r>
      <w:r w:rsidR="00DA53F2" w:rsidRPr="00E03657">
        <w:t>ბ</w:t>
      </w:r>
      <w:r w:rsidRPr="00E03657">
        <w:t>იდან;</w:t>
      </w:r>
    </w:p>
    <w:p w14:paraId="179A318E" w14:textId="77777777" w:rsidR="00E72A5D" w:rsidRPr="00E03657" w:rsidRDefault="00E72A5D" w:rsidP="00AF5B74">
      <w:pPr>
        <w:pStyle w:val="ListParagraph"/>
        <w:numPr>
          <w:ilvl w:val="0"/>
          <w:numId w:val="10"/>
        </w:numPr>
      </w:pPr>
      <w:r w:rsidRPr="00E03657">
        <w:t>გამოდნობა პლაზმურ ღუმელებში.</w:t>
      </w:r>
    </w:p>
    <w:p w14:paraId="116BE3CA" w14:textId="77777777" w:rsidR="00E72A5D" w:rsidRPr="00E03657" w:rsidRDefault="00E72A5D" w:rsidP="00560E5B">
      <w:r w:rsidRPr="00E03657">
        <w:t xml:space="preserve">ზემოთ ჩამოთვლილი მეთოდებიდან, შერჩეული იქნა </w:t>
      </w:r>
      <w:proofErr w:type="spellStart"/>
      <w:r w:rsidRPr="00E03657">
        <w:t>ელექტრორკალური</w:t>
      </w:r>
      <w:proofErr w:type="spellEnd"/>
      <w:r w:rsidRPr="00E03657">
        <w:t xml:space="preserve"> მეთოდი, რადგან აღნიშნულ მეთოდს გააჩნია რიგი უპირატესობები, კერძოდ:</w:t>
      </w:r>
    </w:p>
    <w:p w14:paraId="730E6FA2" w14:textId="77777777" w:rsidR="00E72A5D" w:rsidRPr="00E03657" w:rsidRDefault="00E72A5D" w:rsidP="00AF5B74">
      <w:pPr>
        <w:pStyle w:val="ListParagraph"/>
        <w:numPr>
          <w:ilvl w:val="0"/>
          <w:numId w:val="10"/>
        </w:numPr>
      </w:pPr>
      <w:r w:rsidRPr="00E03657">
        <w:t xml:space="preserve">ძირითად ტექნოლოგიურ პროცესში ენერგიის წყაროდ გამოიყენება ელექტროენერგია და საჭირო არ არის დამატებით </w:t>
      </w:r>
      <w:r w:rsidR="00B105A3" w:rsidRPr="00E03657">
        <w:t>ენერგიის სხვა წყაროების</w:t>
      </w:r>
      <w:r w:rsidRPr="00E03657">
        <w:t xml:space="preserve"> გამოყენება, რომელთა წვის </w:t>
      </w:r>
      <w:r w:rsidR="00B105A3" w:rsidRPr="00E03657">
        <w:t>შედეგად ადგილი ექნება</w:t>
      </w:r>
      <w:r w:rsidR="00E06A1F" w:rsidRPr="00E03657">
        <w:t xml:space="preserve"> </w:t>
      </w:r>
      <w:r w:rsidR="00B105A3" w:rsidRPr="00E03657">
        <w:t>დამატებით</w:t>
      </w:r>
      <w:r w:rsidRPr="00E03657">
        <w:t xml:space="preserve"> ემისიებს;</w:t>
      </w:r>
    </w:p>
    <w:p w14:paraId="0BDD7CFC" w14:textId="77777777" w:rsidR="00E72A5D" w:rsidRPr="00E03657" w:rsidRDefault="00E72A5D" w:rsidP="00AF5B74">
      <w:pPr>
        <w:pStyle w:val="ListParagraph"/>
        <w:numPr>
          <w:ilvl w:val="0"/>
          <w:numId w:val="10"/>
        </w:numPr>
      </w:pPr>
      <w:r w:rsidRPr="00E03657">
        <w:t>ფეროშენადნობების გამოდნობა შესაძლებელია როგორც უწყვეტი ისე პ</w:t>
      </w:r>
      <w:r w:rsidR="00B105A3" w:rsidRPr="00E03657">
        <w:t>ე</w:t>
      </w:r>
      <w:r w:rsidRPr="00E03657">
        <w:t>რიოდული ციკლით, რაც ელექტროენერგიის დაზოგვის და პროცესების ეკონომიურად მართვის საშუალებას იძლევა;</w:t>
      </w:r>
    </w:p>
    <w:p w14:paraId="4B108F03" w14:textId="77777777" w:rsidR="00E72A5D" w:rsidRPr="00E03657" w:rsidRDefault="00E72A5D" w:rsidP="00AF5B74">
      <w:pPr>
        <w:pStyle w:val="ListParagraph"/>
        <w:numPr>
          <w:ilvl w:val="0"/>
          <w:numId w:val="10"/>
        </w:numPr>
      </w:pPr>
      <w:r w:rsidRPr="00E03657">
        <w:t xml:space="preserve">შესაძლებელია </w:t>
      </w:r>
      <w:proofErr w:type="spellStart"/>
      <w:r w:rsidRPr="00E03657">
        <w:t>თვითცხობადი</w:t>
      </w:r>
      <w:proofErr w:type="spellEnd"/>
      <w:r w:rsidRPr="00E03657">
        <w:t xml:space="preserve"> ელექტროდების გამოყენება, რომელიც გაცილებით იაფია გრაფიტისა და ნახშირის </w:t>
      </w:r>
      <w:proofErr w:type="spellStart"/>
      <w:r w:rsidRPr="00E03657">
        <w:t>ელექტროდებთან</w:t>
      </w:r>
      <w:proofErr w:type="spellEnd"/>
      <w:r w:rsidRPr="00E03657">
        <w:t xml:space="preserve"> შედარებით.</w:t>
      </w:r>
    </w:p>
    <w:p w14:paraId="554B3A29" w14:textId="77777777" w:rsidR="00E72A5D" w:rsidRDefault="00B105A3" w:rsidP="00560E5B">
      <w:r w:rsidRPr="00E03657">
        <w:t xml:space="preserve">ყოველივე ზემოთ აღნიშნულიდან გამომდინარე, უპირატესობა უნდა მიენიჭოს </w:t>
      </w:r>
      <w:proofErr w:type="spellStart"/>
      <w:r w:rsidRPr="00E03657">
        <w:t>ელექტრორკალური</w:t>
      </w:r>
      <w:proofErr w:type="spellEnd"/>
      <w:r w:rsidRPr="00E03657">
        <w:t xml:space="preserve"> ღუმელის გამოყენებას, </w:t>
      </w:r>
      <w:r w:rsidR="00E72A5D" w:rsidRPr="00E03657">
        <w:t xml:space="preserve">როგორც </w:t>
      </w:r>
      <w:r w:rsidRPr="00E03657">
        <w:t>გარემოზე ზემოქმედების შედარებით დაბალი რისკების</w:t>
      </w:r>
      <w:r w:rsidR="00E72A5D" w:rsidRPr="00E03657">
        <w:t xml:space="preserve">, </w:t>
      </w:r>
      <w:r w:rsidR="00833C55" w:rsidRPr="00E03657">
        <w:t>ასევე</w:t>
      </w:r>
      <w:r w:rsidR="00E72A5D" w:rsidRPr="00E03657">
        <w:t xml:space="preserve"> ეკონომიკური თვალსაზრისით.</w:t>
      </w:r>
    </w:p>
    <w:p w14:paraId="7DB28A64" w14:textId="6EBDDE9C" w:rsidR="00C416BA" w:rsidRDefault="00C416BA" w:rsidP="00560E5B">
      <w:r>
        <w:t xml:space="preserve">საწარმოს ექსპლუატაციის პროცესში წარმოქმნილი </w:t>
      </w:r>
      <w:proofErr w:type="spellStart"/>
      <w:r>
        <w:t>აირმტვერნარევის</w:t>
      </w:r>
      <w:proofErr w:type="spellEnd"/>
      <w:r>
        <w:t xml:space="preserve"> გაწმენდისათვის შესაძლებელია გამოყენებული იქნას სხვადასხვა სახის გამწმენდი სისტემები, მათ შორის სველი გაწმენდის სისტემა, </w:t>
      </w:r>
      <w:proofErr w:type="spellStart"/>
      <w:r>
        <w:t>ელექტროფილტრები</w:t>
      </w:r>
      <w:proofErr w:type="spellEnd"/>
      <w:r>
        <w:t xml:space="preserve"> და </w:t>
      </w:r>
      <w:proofErr w:type="spellStart"/>
      <w:r>
        <w:t>სახელოებიანი</w:t>
      </w:r>
      <w:proofErr w:type="spellEnd"/>
      <w:r>
        <w:t xml:space="preserve"> ფილტრები. პროექტის მიხედვით საწარმოში გამოყენებული იქნება ორსაფეხურიანი გაწმენდის სისტემა, რომელის შემადგენლობაში იქნება ციკლონი და </w:t>
      </w:r>
      <w:proofErr w:type="spellStart"/>
      <w:r>
        <w:t>სახელოებიანი</w:t>
      </w:r>
      <w:proofErr w:type="spellEnd"/>
      <w:r>
        <w:t xml:space="preserve"> ფილტრი, რაც </w:t>
      </w:r>
      <w:r w:rsidR="002F55D4">
        <w:t xml:space="preserve">საუკეთესო ალტერნატიულ ვარიანტად უნდა ჩაითალოს. </w:t>
      </w:r>
    </w:p>
    <w:p w14:paraId="42030917" w14:textId="77777777" w:rsidR="00E72A5D" w:rsidRPr="00E03657" w:rsidRDefault="00E72A5D" w:rsidP="00560E5B"/>
    <w:p w14:paraId="09809B2A" w14:textId="0AED4D6D" w:rsidR="00E14028" w:rsidRPr="00E03657" w:rsidRDefault="002D2221" w:rsidP="00FC11B3">
      <w:pPr>
        <w:pStyle w:val="Heading2"/>
      </w:pPr>
      <w:bookmarkStart w:id="5" w:name="_Toc134619145"/>
      <w:r w:rsidRPr="00E03657">
        <w:t xml:space="preserve">არაქმედების ალტერნატიული </w:t>
      </w:r>
      <w:r w:rsidR="001C12C2" w:rsidRPr="00E03657">
        <w:t>ვარიანტი</w:t>
      </w:r>
      <w:r w:rsidR="00FC4A47">
        <w:t>, პროექტის საჭიროების დასაბუთება</w:t>
      </w:r>
      <w:bookmarkEnd w:id="5"/>
    </w:p>
    <w:p w14:paraId="7EFFF985" w14:textId="77777777" w:rsidR="005B666A" w:rsidRPr="00C370A1" w:rsidRDefault="005B666A" w:rsidP="005B666A">
      <w:r w:rsidRPr="00C370A1">
        <w:t>უმოქმედობის ალტერნატივა გულისხმობს, საქმიანობის განუხორციელებლობის შემთხვევაში გარემოს არსებული მდგომარეობის ბუნებრივად განვითარების შესაძლებლობას, რა დროსაც არ არის მოსალოდნელი პროექტის განხორციელებით მოსალოდნელი რიგი დადებითი თუ უარყოფითი ზემოქმედებები.</w:t>
      </w:r>
    </w:p>
    <w:p w14:paraId="3D145283" w14:textId="77777777" w:rsidR="005B666A" w:rsidRPr="00C370A1" w:rsidRDefault="005B666A" w:rsidP="005B666A">
      <w:r w:rsidRPr="00C370A1">
        <w:t>ნულოვანი ალტერნატივის შემთხვეაში არ არის მოსალოდნელი  ისეთი ზემოქმედებები, როგორ არის:</w:t>
      </w:r>
    </w:p>
    <w:p w14:paraId="4FAE3458" w14:textId="77777777" w:rsidR="005B666A" w:rsidRPr="00C370A1" w:rsidRDefault="005B666A" w:rsidP="002F3407">
      <w:pPr>
        <w:pStyle w:val="ListParagraph"/>
        <w:numPr>
          <w:ilvl w:val="0"/>
          <w:numId w:val="90"/>
        </w:numPr>
        <w:spacing w:before="0"/>
        <w:jc w:val="left"/>
      </w:pPr>
      <w:r w:rsidRPr="00C370A1">
        <w:t>ატმოსფერულ ჰაერში მავნე ნივთიერებების ემისიები;</w:t>
      </w:r>
    </w:p>
    <w:p w14:paraId="691AFC1E" w14:textId="77777777" w:rsidR="005B666A" w:rsidRPr="00C370A1" w:rsidRDefault="005B666A" w:rsidP="002F3407">
      <w:pPr>
        <w:pStyle w:val="ListParagraph"/>
        <w:numPr>
          <w:ilvl w:val="0"/>
          <w:numId w:val="90"/>
        </w:numPr>
        <w:jc w:val="left"/>
      </w:pPr>
      <w:r w:rsidRPr="00C370A1">
        <w:t>ხმაურის გავრცელებით მოსალოდნელი ზემოქმედება;</w:t>
      </w:r>
    </w:p>
    <w:p w14:paraId="4B46F72B" w14:textId="77777777" w:rsidR="005B666A" w:rsidRPr="00C370A1" w:rsidRDefault="005B666A" w:rsidP="002F3407">
      <w:pPr>
        <w:pStyle w:val="ListParagraph"/>
        <w:numPr>
          <w:ilvl w:val="0"/>
          <w:numId w:val="90"/>
        </w:numPr>
        <w:jc w:val="left"/>
      </w:pPr>
      <w:r w:rsidRPr="00C370A1">
        <w:t>ზემოქმედება ადგილობრივ სოციალურ-ეკონომიკურ გარემოზე;</w:t>
      </w:r>
    </w:p>
    <w:p w14:paraId="7C851884" w14:textId="77777777" w:rsidR="005B666A" w:rsidRPr="00C370A1" w:rsidRDefault="005B666A" w:rsidP="002F3407">
      <w:pPr>
        <w:pStyle w:val="ListParagraph"/>
        <w:numPr>
          <w:ilvl w:val="0"/>
          <w:numId w:val="90"/>
        </w:numPr>
        <w:jc w:val="left"/>
      </w:pPr>
      <w:r w:rsidRPr="00C370A1">
        <w:t xml:space="preserve">ვიზუალურ-ლანდშაფტური ცვლილებით მოსალოდნელი ზემოქმედებები და სხვა. </w:t>
      </w:r>
    </w:p>
    <w:p w14:paraId="3215476C" w14:textId="6F893C28" w:rsidR="00903A06" w:rsidRDefault="0081075A" w:rsidP="005B666A">
      <w:r>
        <w:lastRenderedPageBreak/>
        <w:t>გზშ-ს</w:t>
      </w:r>
      <w:r w:rsidR="00903A06">
        <w:t xml:space="preserve"> ანგარიშში მოცემული გაანგარიშების და პროგრამული მოდელირების შედეგების მიხედვით</w:t>
      </w:r>
      <w:r w:rsidR="0065211F">
        <w:t xml:space="preserve"> (გაანგარიშება შესრულებულია ფონის გათ</w:t>
      </w:r>
      <w:r w:rsidR="003B31FA">
        <w:t>ვ</w:t>
      </w:r>
      <w:r w:rsidR="0065211F">
        <w:t>ალისწინებით)</w:t>
      </w:r>
      <w:r w:rsidR="00903A06">
        <w:t>, საწარმოს მოწყობის და ექსპლუატაციის ფაზებზე, ატმოსფერული ჰაერში მავნე ნივთიერებათა ზენორმატიული გავრცელება მოსალოდნელი არ არის</w:t>
      </w:r>
      <w:r w:rsidR="0065211F">
        <w:t xml:space="preserve">. უახლოესი საცხოვრებელი ზონის საზღვარზე </w:t>
      </w:r>
      <w:r w:rsidR="00903A06">
        <w:t xml:space="preserve"> </w:t>
      </w:r>
      <w:r w:rsidR="0065211F">
        <w:t xml:space="preserve">მანგანუმის და მისი ნაერთების მაქსიმალური კონცენტრაცია </w:t>
      </w:r>
      <w:proofErr w:type="spellStart"/>
      <w:r w:rsidR="0065211F">
        <w:t>ზდკ</w:t>
      </w:r>
      <w:proofErr w:type="spellEnd"/>
      <w:r w:rsidR="0065211F">
        <w:t xml:space="preserve">-ს წილებში იქნება </w:t>
      </w:r>
      <w:r w:rsidR="0065211F" w:rsidRPr="0065211F">
        <w:t>0,360</w:t>
      </w:r>
      <w:r w:rsidR="0065211F">
        <w:t xml:space="preserve">, ხოლო არაორგანული მტვრის </w:t>
      </w:r>
      <w:r w:rsidR="0065211F" w:rsidRPr="0065211F">
        <w:t xml:space="preserve">კონცენტრაცია </w:t>
      </w:r>
      <w:r w:rsidR="0065211F" w:rsidRPr="0065211F">
        <w:rPr>
          <w:rFonts w:eastAsia="Calibri" w:cs="Times New Roman"/>
        </w:rPr>
        <w:t>0,720</w:t>
      </w:r>
      <w:r w:rsidR="0065211F">
        <w:rPr>
          <w:rFonts w:eastAsia="Calibri" w:cs="Times New Roman"/>
        </w:rPr>
        <w:t xml:space="preserve">. გაანგარიშების შედეგების მიხედვით, მოსალოდნელი არ არის ასევე ხმაურის ზენორმატიული გავრცელება. უახლოესი საცხოვრებელი ზონის საზღვარზე საწარმოს მირ წარმოქმნილი ხმაურის დონე არ გადააჭარბებს 28 </w:t>
      </w:r>
      <w:proofErr w:type="spellStart"/>
      <w:r w:rsidR="0065211F">
        <w:rPr>
          <w:rFonts w:eastAsia="Calibri" w:cs="Times New Roman"/>
        </w:rPr>
        <w:t>დბა</w:t>
      </w:r>
      <w:proofErr w:type="spellEnd"/>
      <w:r w:rsidR="0065211F">
        <w:rPr>
          <w:rFonts w:eastAsia="Calibri" w:cs="Times New Roman"/>
        </w:rPr>
        <w:t xml:space="preserve">-ს (ნორმა ღამის საათებისათვის 40 </w:t>
      </w:r>
      <w:proofErr w:type="spellStart"/>
      <w:r w:rsidR="0065211F">
        <w:rPr>
          <w:rFonts w:eastAsia="Calibri" w:cs="Times New Roman"/>
        </w:rPr>
        <w:t>დბა</w:t>
      </w:r>
      <w:proofErr w:type="spellEnd"/>
      <w:r w:rsidR="0065211F">
        <w:rPr>
          <w:rFonts w:eastAsia="Calibri" w:cs="Times New Roman"/>
        </w:rPr>
        <w:t xml:space="preserve">). </w:t>
      </w:r>
    </w:p>
    <w:p w14:paraId="7561B86C" w14:textId="2377221A" w:rsidR="00903A06" w:rsidRDefault="0065211F" w:rsidP="005B666A">
      <w:r>
        <w:t xml:space="preserve">საწარმოს ტერიტორიის მაღალი ანთროპოგენური დატვირთვიდან გამომდინარე, მოწყობის და ექსპლუატაციის ფაზებზე ბიოლოგიურ გარემოზე ზემოქმედების რისკი მინიმალურია. ტერიტორიაზე </w:t>
      </w:r>
      <w:r w:rsidR="003B31FA">
        <w:t xml:space="preserve">პრაქტიკულად </w:t>
      </w:r>
      <w:r>
        <w:t>არ არსებო</w:t>
      </w:r>
      <w:r w:rsidR="003B31FA">
        <w:t>ბ</w:t>
      </w:r>
      <w:r>
        <w:t xml:space="preserve">ს მცენარეული საფარი </w:t>
      </w:r>
      <w:r w:rsidR="003B31FA">
        <w:t xml:space="preserve">(წარმოდგენილი იყო მხოლოდ რამდენიმე ძირი ლეღვის ხე და მაყვლის ბუჩქები და ეკალბარდები). მიმდებარე ტერიტორიების მაღალი ანთროპოგენური დატვირთვიდან გამომდინარე, საწარმოს ტერიტორიაზე ცხოველთა ველური ბუნების სახეობების, მათ შორის საქართველოს წითელ ნუსხაში შეტანილი სახეობების მოხვედრისა რისკი მინიმალურია.   </w:t>
      </w:r>
      <w:r>
        <w:t xml:space="preserve">    </w:t>
      </w:r>
    </w:p>
    <w:p w14:paraId="40ECFE4C" w14:textId="692EFE2D" w:rsidR="00903A06" w:rsidRDefault="003B31FA" w:rsidP="005B666A">
      <w:r>
        <w:t xml:space="preserve">პროექტის მიხედვით, ნედლეულის, მზა პროდუქციის და ნარჩენების დასაწყობება მოხდება საწარმოო შენობაში გამოყოფილ უბნებზე და ამისათვის საწარმოს ეზოს ტერიტორია გამოყენებული არ იქნება. შესაბამისად საწარმოს ტერიტორიაზე დაბინძურებული სანიაღვრე წყლების წარმოქმნას ადგილი არ ექნება. საწარმოს საქმიანობის სპეციფიკის გათვალისწინებით საწარმოო ჩამდინარე წყლების წარმოქმნა მოსალოდნელი არ არის, ხოლო საყოფაცხოვრებო ჩამდინარე წყლები ჩართული იქნება ქალაქის საკანალიზაციო სისტემაში. აღნიშნულიდან გამომდინარე წყლის გარემოზე და გრუნტის ხარისხზე ზემოქმედება მოსალოდნელი არ არის.      </w:t>
      </w:r>
    </w:p>
    <w:p w14:paraId="2C640AD3" w14:textId="6FDA3482" w:rsidR="003B31FA" w:rsidRDefault="00B66238" w:rsidP="005B666A">
      <w:r>
        <w:t xml:space="preserve">ექსპლუატაციის პროცესში წარმოქმნილი წიდის და მტვერის მართვა მოხდება ლაბორატორიული კვლევის შედეგების მიხედვით. წიდა მტვერი შემდგომი გამოყენების მიზნით გადაცემა შპს  „გრუპი“-ს, რომელთანაც შპს „გეო ენერჯი“-ს გაფორმებული აქვს შესაბამისი ხელშეკრულება.  </w:t>
      </w:r>
    </w:p>
    <w:p w14:paraId="15001E8A" w14:textId="7078170D" w:rsidR="003B31FA" w:rsidRDefault="00B66238" w:rsidP="005B666A">
      <w:r>
        <w:t xml:space="preserve">როგორც წინამდებარე ანგარიშშია მოცემული, საწარმოს ნედლეულით მომარაგებისა და მზა პროდუქციის რეალიზაციის მიზნით, სატრანსპორტო ოპერაციები შესრულდება როგორც საავტომობილო ასევე სარკინიგზო ტრანსპორტი გამოყენებით. სატრანსპორტო ოპერაციების რაოდენობა გაანგარიშებულია ყველაზე უარსი სცენარის მიხედვით, როცა გამოყენებულ იქნება მხოლოდ საავტომობილო ტრანსპორტი და დღის განმავლობაში საჭირო იქნება საშუალოდ 6 სატრანსპორტო ოპერაცია, რაც სატრანსპორტო ნაკადებზე მნიშვნელოვან ზემოქმედებას ვერ მოახდენს. თუ გავითვალისწინებთ, რომ მზა პროდუქციის და ნედლეული ნაწილის  ტრანსპორტირება მოხდება სარკინიგზო ტრანსპორტით, ზემოქმედება იქნება ძალიან დაბალი.     </w:t>
      </w:r>
    </w:p>
    <w:p w14:paraId="40A05E76" w14:textId="64C04282" w:rsidR="003B31FA" w:rsidRDefault="00B66238" w:rsidP="005B666A">
      <w:r>
        <w:t xml:space="preserve">ყოველივე ზემოთ აღნიშნულიდან შეიძლება ითქვას, რომ საწარმოს მოწყობის და ექსპლუატაციის ფაზებზე ბუნებრივ და სოციალურ გარემოზე </w:t>
      </w:r>
      <w:r w:rsidR="0088454A">
        <w:t xml:space="preserve">ზემოქმედება არ იქნება მნიშვნელოვანი. </w:t>
      </w:r>
    </w:p>
    <w:p w14:paraId="405F6D3F" w14:textId="0C333CF0" w:rsidR="005B666A" w:rsidRPr="00C370A1" w:rsidRDefault="005B666A" w:rsidP="005B666A">
      <w:pPr>
        <w:rPr>
          <w:rFonts w:eastAsia="Calibri" w:cs="Sylfaen"/>
        </w:rPr>
      </w:pPr>
      <w:r w:rsidRPr="00C370A1">
        <w:t xml:space="preserve">აღსანიშნავია ის ფაქტი, რომ </w:t>
      </w:r>
      <w:r w:rsidRPr="00C370A1">
        <w:rPr>
          <w:rFonts w:eastAsia="Calibri" w:cs="Sylfaen"/>
        </w:rPr>
        <w:t>ფეროშენადნობები საქართველოს ეკონომიკისთვის  სტრატეგიულ საექსპორტო პროდუქციას წარმოადგენს. ამ საწარმოებზე მოდის დარგში არსებული ექსპორტის 90%-ი რომელიც 2022 წლის იანვარ-ოქტომბრის მონაცემებით შეადგენს 447  მილიონ აშშ დოლარს. ყველა ქარხანა რეალიზაციას ახდენს მსოფლიო ბირჟებზე არსებული ფასებით და  გააჩნიათ რეალიზაციის გარანტირებული არხები. შპს „</w:t>
      </w:r>
      <w:r w:rsidR="00392547">
        <w:rPr>
          <w:rFonts w:eastAsia="Calibri" w:cs="Sylfaen"/>
        </w:rPr>
        <w:t>გ</w:t>
      </w:r>
      <w:r w:rsidRPr="00C370A1">
        <w:rPr>
          <w:rFonts w:eastAsia="Calibri" w:cs="Sylfaen"/>
        </w:rPr>
        <w:t>ეო ენერჯი“-ს ქარხნის რეალიზაციის მაჩვენებელი რომ შევაფარდოთ ჯამურ ექსპორტთან გამოდის რომ კომპანიის მიზნობრივი ბაზრის წილი შეადგენს 2.5 %-ს. შპს „</w:t>
      </w:r>
      <w:r w:rsidR="00392547">
        <w:rPr>
          <w:rFonts w:eastAsia="Calibri" w:cs="Sylfaen"/>
        </w:rPr>
        <w:t>გ</w:t>
      </w:r>
      <w:r w:rsidRPr="00C370A1">
        <w:rPr>
          <w:rFonts w:eastAsia="Calibri" w:cs="Sylfaen"/>
        </w:rPr>
        <w:t xml:space="preserve">ეო ენერჯი“-ს შემთხვევაში რეალიზაციის გარანტირებული </w:t>
      </w:r>
      <w:r w:rsidRPr="00C370A1">
        <w:rPr>
          <w:rFonts w:eastAsia="Calibri" w:cs="Sylfaen"/>
        </w:rPr>
        <w:lastRenderedPageBreak/>
        <w:t xml:space="preserve">არხი არის გრძელვადიანი ექსკლუზიური კონტრაქტი ამერიკის შეერთებულ შტატებში მოქმედ ორ მეტალურგიულ ქარხანასთან, რის საფუძველზეც პარტნიორი კომპანია (დედა კომპანია) </w:t>
      </w:r>
      <w:proofErr w:type="spellStart"/>
      <w:r w:rsidRPr="00C370A1">
        <w:rPr>
          <w:rFonts w:eastAsia="Calibri" w:cs="Sylfaen"/>
        </w:rPr>
        <w:t>Richmountain</w:t>
      </w:r>
      <w:proofErr w:type="spellEnd"/>
      <w:r w:rsidRPr="00C370A1">
        <w:rPr>
          <w:rFonts w:eastAsia="Calibri" w:cs="Sylfaen"/>
        </w:rPr>
        <w:t xml:space="preserve"> </w:t>
      </w:r>
      <w:proofErr w:type="spellStart"/>
      <w:r w:rsidRPr="00C370A1">
        <w:rPr>
          <w:rFonts w:eastAsia="Calibri" w:cs="Sylfaen"/>
        </w:rPr>
        <w:t>Geo</w:t>
      </w:r>
      <w:proofErr w:type="spellEnd"/>
      <w:r w:rsidRPr="00C370A1">
        <w:rPr>
          <w:rFonts w:eastAsia="Calibri" w:cs="Sylfaen"/>
        </w:rPr>
        <w:t xml:space="preserve"> </w:t>
      </w:r>
      <w:proofErr w:type="spellStart"/>
      <w:r w:rsidRPr="00C370A1">
        <w:rPr>
          <w:rFonts w:eastAsia="Calibri" w:cs="Sylfaen"/>
        </w:rPr>
        <w:t>Export</w:t>
      </w:r>
      <w:proofErr w:type="spellEnd"/>
      <w:r w:rsidRPr="00C370A1">
        <w:rPr>
          <w:rFonts w:eastAsia="Calibri" w:cs="Sylfaen"/>
        </w:rPr>
        <w:t xml:space="preserve"> </w:t>
      </w:r>
      <w:proofErr w:type="spellStart"/>
      <w:r w:rsidRPr="00C370A1">
        <w:rPr>
          <w:rFonts w:eastAsia="Calibri" w:cs="Sylfaen"/>
        </w:rPr>
        <w:t>Inc</w:t>
      </w:r>
      <w:proofErr w:type="spellEnd"/>
      <w:r w:rsidRPr="00C370A1">
        <w:rPr>
          <w:rFonts w:eastAsia="Calibri" w:cs="Sylfaen"/>
        </w:rPr>
        <w:t xml:space="preserve"> საქართველოდან ყოველთვიურად საშუალოდ 1000 ტონა  სილიკომანგანუმის პროდუქციის ექსპორტს ეწევა, მათ შორის:</w:t>
      </w:r>
    </w:p>
    <w:p w14:paraId="27EEECA5"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 xml:space="preserve">ფეროსილიციუმი - </w:t>
      </w:r>
      <w:proofErr w:type="spellStart"/>
      <w:r w:rsidRPr="00C370A1">
        <w:rPr>
          <w:rFonts w:eastAsia="Calibri" w:cs="Sylfaen"/>
        </w:rPr>
        <w:t>HS</w:t>
      </w:r>
      <w:proofErr w:type="spellEnd"/>
      <w:r w:rsidRPr="00C370A1">
        <w:rPr>
          <w:rFonts w:eastAsia="Calibri" w:cs="Sylfaen"/>
        </w:rPr>
        <w:t xml:space="preserve"> კოდი - 720249</w:t>
      </w:r>
    </w:p>
    <w:p w14:paraId="13F938DB"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 xml:space="preserve">ფერომანგანუმი - </w:t>
      </w:r>
      <w:proofErr w:type="spellStart"/>
      <w:r w:rsidRPr="00C370A1">
        <w:rPr>
          <w:rFonts w:eastAsia="Calibri" w:cs="Sylfaen"/>
        </w:rPr>
        <w:t>HS</w:t>
      </w:r>
      <w:proofErr w:type="spellEnd"/>
      <w:r w:rsidRPr="00C370A1">
        <w:rPr>
          <w:rFonts w:eastAsia="Calibri" w:cs="Sylfaen"/>
        </w:rPr>
        <w:t xml:space="preserve"> კოდი - 720219</w:t>
      </w:r>
    </w:p>
    <w:p w14:paraId="5B06E4E7"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 xml:space="preserve">ფეროქრომი   - </w:t>
      </w:r>
      <w:proofErr w:type="spellStart"/>
      <w:r w:rsidRPr="00C370A1">
        <w:rPr>
          <w:rFonts w:eastAsia="Calibri" w:cs="Sylfaen"/>
        </w:rPr>
        <w:t>HS</w:t>
      </w:r>
      <w:proofErr w:type="spellEnd"/>
      <w:r w:rsidRPr="00C370A1">
        <w:rPr>
          <w:rFonts w:eastAsia="Calibri" w:cs="Sylfaen"/>
        </w:rPr>
        <w:t xml:space="preserve"> კოდი - 720249</w:t>
      </w:r>
    </w:p>
    <w:p w14:paraId="3288465D" w14:textId="77777777" w:rsidR="005B666A" w:rsidRPr="00C370A1" w:rsidRDefault="005B666A" w:rsidP="002F3407">
      <w:pPr>
        <w:pStyle w:val="ListParagraph"/>
        <w:numPr>
          <w:ilvl w:val="0"/>
          <w:numId w:val="91"/>
        </w:numPr>
        <w:autoSpaceDE w:val="0"/>
        <w:autoSpaceDN w:val="0"/>
        <w:adjustRightInd w:val="0"/>
        <w:spacing w:before="0" w:after="0"/>
        <w:jc w:val="left"/>
        <w:rPr>
          <w:rFonts w:eastAsia="Calibri" w:cs="Sylfaen"/>
        </w:rPr>
      </w:pPr>
      <w:r w:rsidRPr="00C370A1">
        <w:rPr>
          <w:rFonts w:eastAsia="Calibri" w:cs="Sylfaen"/>
        </w:rPr>
        <w:t xml:space="preserve">სილიკომანგანუმი  - </w:t>
      </w:r>
      <w:proofErr w:type="spellStart"/>
      <w:r w:rsidRPr="00C370A1">
        <w:rPr>
          <w:rFonts w:eastAsia="Calibri" w:cs="Sylfaen"/>
        </w:rPr>
        <w:t>HS</w:t>
      </w:r>
      <w:proofErr w:type="spellEnd"/>
      <w:r w:rsidRPr="00C370A1">
        <w:rPr>
          <w:rFonts w:eastAsia="Calibri" w:cs="Sylfaen"/>
        </w:rPr>
        <w:t xml:space="preserve"> კოდი - 720230</w:t>
      </w:r>
    </w:p>
    <w:p w14:paraId="31002C76" w14:textId="513CE846" w:rsidR="005B666A" w:rsidRPr="00C370A1" w:rsidRDefault="005B666A" w:rsidP="005B666A">
      <w:pPr>
        <w:autoSpaceDE w:val="0"/>
        <w:autoSpaceDN w:val="0"/>
        <w:adjustRightInd w:val="0"/>
        <w:rPr>
          <w:rFonts w:eastAsia="Calibri" w:cs="Sylfaen"/>
        </w:rPr>
      </w:pPr>
      <w:r w:rsidRPr="00C370A1">
        <w:rPr>
          <w:rFonts w:eastAsia="Calibri" w:cs="Sylfaen"/>
        </w:rPr>
        <w:t>შპს „</w:t>
      </w:r>
      <w:r w:rsidR="00392547">
        <w:rPr>
          <w:rFonts w:eastAsia="Calibri" w:cs="Sylfaen"/>
        </w:rPr>
        <w:t>გ</w:t>
      </w:r>
      <w:r w:rsidRPr="00C370A1">
        <w:rPr>
          <w:rFonts w:eastAsia="Calibri" w:cs="Sylfaen"/>
        </w:rPr>
        <w:t xml:space="preserve">ეო ენერჯი“-ს კონკურენტულ უპირატესობად ითვლება თანამედროვე მანქანა დანადგარები, რომელიც სრულად აკმაყოფილებს საქართველოში მოქმედ სტანდარტებს და გააჩნიათ უკეთესი საოპერაციო მაჩვენებლები სილიკომანგანუმის გამოდნობის კუთხით ვიდრე სხვა მოძველებულ ქარხნებს. </w:t>
      </w:r>
    </w:p>
    <w:p w14:paraId="6EB67A10" w14:textId="666F377B" w:rsidR="005B666A" w:rsidRPr="00C370A1" w:rsidRDefault="005B666A" w:rsidP="005B666A">
      <w:pPr>
        <w:autoSpaceDE w:val="0"/>
        <w:autoSpaceDN w:val="0"/>
        <w:adjustRightInd w:val="0"/>
        <w:rPr>
          <w:rFonts w:eastAsia="Calibri" w:cs="Sylfaen"/>
        </w:rPr>
      </w:pPr>
      <w:r w:rsidRPr="00C370A1">
        <w:rPr>
          <w:rFonts w:eastAsia="Calibri" w:cs="Sylfaen"/>
        </w:rPr>
        <w:t>საწარმო აღჭურვილი იქნება მაღალეფექტური აირმტვერდამჭერი სისტემით, რაც პრაქტიკულად გამორიცხავს ატმოსფერულ ჰაერში მავნე ნივთიერებების ზენორმატიული გავრცელების რისკებს</w:t>
      </w:r>
      <w:r>
        <w:rPr>
          <w:rFonts w:eastAsia="Calibri" w:cs="Sylfaen"/>
        </w:rPr>
        <w:t xml:space="preserve"> (იხილეთ </w:t>
      </w:r>
      <w:r w:rsidR="00005571">
        <w:rPr>
          <w:rFonts w:eastAsia="Calibri" w:cs="Sylfaen"/>
        </w:rPr>
        <w:t xml:space="preserve">გზშ-ს </w:t>
      </w:r>
      <w:r>
        <w:rPr>
          <w:rFonts w:eastAsia="Calibri" w:cs="Sylfaen"/>
        </w:rPr>
        <w:t>პარაგრაფი 6.3.2.2.)</w:t>
      </w:r>
      <w:r w:rsidRPr="00C370A1">
        <w:rPr>
          <w:rFonts w:eastAsia="Calibri" w:cs="Sylfaen"/>
        </w:rPr>
        <w:t xml:space="preserve">.    </w:t>
      </w:r>
    </w:p>
    <w:p w14:paraId="108F3D82" w14:textId="4C1CAC7A" w:rsidR="0088454A" w:rsidRDefault="005B666A" w:rsidP="005B666A">
      <w:pPr>
        <w:rPr>
          <w:lang w:val="en-US"/>
        </w:rPr>
      </w:pPr>
      <w:r w:rsidRPr="00C370A1">
        <w:t>აღსანიშნავია, რომ ფეროშენადნობების გამოყენების ფართო სპექტრიდან გამომდინარე როგორც ადგილობრივ</w:t>
      </w:r>
      <w:r w:rsidR="0088454A">
        <w:t>,</w:t>
      </w:r>
      <w:r w:rsidRPr="00C370A1">
        <w:t xml:space="preserve"> ასევე მსოფლიო ბაზარზე მაღალია ამ პროდუქციაზე მოთხოვნილება და ფასები. შესაბამისად დაგეგმილი საქმიანობის განხორციელება დადებით იმოქმედებს ქვეყნის ეკონომიკაზე, კერძოდ: ადგილი ექნება როგორც ადგილობრივი ასევე ცენტრალური ბიუჯეტის შემოსავლების გარკვეულ ზრდას. </w:t>
      </w:r>
      <w:r w:rsidR="007609EA">
        <w:t xml:space="preserve">მცირე მაგრამ დადებითი ზემოქმედებაა მოსალოდნელი დასაქმების თვალსაზრისით. საწარმოს მოწყობის ფაზაზე დასაქმებულია 30-მდე ადამიანი, ხოლო ექსპლუატაციის ფაზაზე მუდმივი სამუშაო ადგილების რაოდენობა იქნება 104. </w:t>
      </w:r>
    </w:p>
    <w:p w14:paraId="275A5AF2" w14:textId="77777777" w:rsidR="00D7047D" w:rsidRDefault="00D7047D" w:rsidP="00560E5B"/>
    <w:p w14:paraId="505FAF02" w14:textId="31FB1BE9" w:rsidR="00137310" w:rsidRPr="00E03657" w:rsidRDefault="00E04679" w:rsidP="00FC11B3">
      <w:pPr>
        <w:pStyle w:val="Heading1"/>
      </w:pPr>
      <w:bookmarkStart w:id="6" w:name="_Toc134619146"/>
      <w:r w:rsidRPr="00E03657">
        <w:t xml:space="preserve">დაგეგმილი </w:t>
      </w:r>
      <w:r w:rsidR="00137310" w:rsidRPr="00E03657">
        <w:t xml:space="preserve">საქმიანობის </w:t>
      </w:r>
      <w:r w:rsidRPr="00E03657">
        <w:t>აღწერა</w:t>
      </w:r>
      <w:bookmarkEnd w:id="6"/>
    </w:p>
    <w:p w14:paraId="01C9C94E" w14:textId="397DA993" w:rsidR="00137310" w:rsidRPr="00E03657" w:rsidRDefault="00190AEB" w:rsidP="00FC11B3">
      <w:pPr>
        <w:pStyle w:val="Heading2"/>
      </w:pPr>
      <w:bookmarkStart w:id="7" w:name="_Toc134619147"/>
      <w:r w:rsidRPr="00E03657">
        <w:t xml:space="preserve">საპროექტო ტერიტორიის </w:t>
      </w:r>
      <w:r w:rsidR="001A5849" w:rsidRPr="00E03657">
        <w:t xml:space="preserve">ზოგადი </w:t>
      </w:r>
      <w:r w:rsidRPr="00E03657">
        <w:t>აღწერა</w:t>
      </w:r>
      <w:bookmarkEnd w:id="7"/>
    </w:p>
    <w:p w14:paraId="6F5378CA" w14:textId="411B4E53" w:rsidR="00C12944" w:rsidRDefault="00C12944" w:rsidP="00C12944">
      <w:r>
        <w:t xml:space="preserve">შპს „ გეო ენერჯი“-ს ფეროშენადნობთა საწარმოს მოწყობა დაგეგმილია ქ. თბილისში რუსთავის გზატკეცილი </w:t>
      </w:r>
      <w:proofErr w:type="spellStart"/>
      <w:r>
        <w:t>N68ა</w:t>
      </w:r>
      <w:proofErr w:type="spellEnd"/>
      <w:r>
        <w:t>-ში მდებარე ტერიტორიაზე, საერთო ფართობით 18 000 მ</w:t>
      </w:r>
      <w:r w:rsidRPr="00C12944">
        <w:rPr>
          <w:vertAlign w:val="superscript"/>
        </w:rPr>
        <w:t>2</w:t>
      </w:r>
      <w:r>
        <w:t xml:space="preserve"> ფართობის ტერიტორიაზე (საკადასტრო კოდი: </w:t>
      </w:r>
      <w:r w:rsidRPr="00C12944">
        <w:t>01.18.13.033.139</w:t>
      </w:r>
      <w:r>
        <w:t xml:space="preserve">), რომელიც წარმოადგენს შპს „გეო ენერჯი“-ს საკუთრებას. საპროექტო მიწის ნაკვეთი მდებარეობს ქვემო ფონიჭალის დასახლების დასავლეთით  მდებარე საწარმოო ზონის ფარგლებში. </w:t>
      </w:r>
    </w:p>
    <w:p w14:paraId="704DDD22" w14:textId="1B7B2D9B" w:rsidR="00C12944" w:rsidRDefault="00C12944" w:rsidP="00C12944">
      <w:r>
        <w:t>ტერიტორიას დასავლეთი მხარეს უშუალოდ ესაზღვრება სარკინიგზო ჩიხი, თბილისი-ერევანის სარკინიგზო მაგისტრალი და შემდგ თავისუფალი ტერიტორიები. აღმოსავლეთის, ჩრდილოეთის და სამხრეთის მხარეს წარმოდგენილია სხვადასხვა პროფილის სამრეწველო საწარმოები. უახლოესი საცხოვრებელი ზონა მდებარეობს საპროექტო ტერიტორიიდან ჩრდილოეთის და აღმოსავლეთის მიმართულებებით დაახლოებით 196, ხოლო აღმოსავლეთის მხარეს  230 მ-ის დაცილებით. საწარმოს ტერიტორიიდან უახლოესი ზედაპირული წყლის ობიექტია მდ. მტკვარი, საიდანაც დაცილების მანძილი შეადგენს 2100 მ-ს.</w:t>
      </w:r>
    </w:p>
    <w:p w14:paraId="717513C6" w14:textId="1116F9C8" w:rsidR="00C12944" w:rsidRDefault="00C12944" w:rsidP="00C12944">
      <w:r>
        <w:t>საპროექტო ტერიტორია ადრეულ წლებში გამოყენებული იყო სამრეწველო საწარმოს ექსპლუატაციისათვის და შესაბამისად აღნიშნება მაღალი ანთროპოგენური ზემოქმედების ნიშნები, კერძოდ: ტერიტორიაზე არსებობს 123 მ სიგრძის,  18 მ სიგანის, 12 მ სიმაღლის და  შენობა ფართობით 4003 მ</w:t>
      </w:r>
      <w:r w:rsidRPr="00C12944">
        <w:rPr>
          <w:vertAlign w:val="superscript"/>
        </w:rPr>
        <w:t>2</w:t>
      </w:r>
      <w:r>
        <w:t xml:space="preserve">, რომელიც პროექტის მიხედვით გამოყენებული იქნება ახალი საწარმოს ტექნოლოგიური დანადგარების განთავსებისათვის. აღსანიშნავია, რომ შენობის კედლების და სახურავის ნაწილი მოხსნილია, მაგრამ ძირითადი მზიდი კონსტრუქციების ტექნიკური მდგომარეობა და დამაკმაყოფილებელია და შესაბამისი სარეაბილიტაციო და სარეკონსტრუქციო </w:t>
      </w:r>
      <w:r>
        <w:lastRenderedPageBreak/>
        <w:t xml:space="preserve">სამუშაოების ჩატარების შედეგად უზრუნველყოფილი იქნება საწარმოს ექსპლუატაციისათვის საჭირო პირობების შექმნა. იხილეთ სურათი </w:t>
      </w:r>
      <w:r w:rsidR="0081075A">
        <w:t>3</w:t>
      </w:r>
      <w:r>
        <w:t xml:space="preserve">.1.1.   </w:t>
      </w:r>
    </w:p>
    <w:p w14:paraId="33847C21" w14:textId="48A4E13A" w:rsidR="00C12944" w:rsidRDefault="00C12944" w:rsidP="00C12944">
      <w:r>
        <w:t xml:space="preserve">აუდიტის პერიოდში ტერიტორიაზე და შენობაში აღინიშნებოდა ინერტული სამშენებლო ნარჩენები (ბლოკის, აგურის და ბეტონის ნარჩენები (კოდი 17.09.04)), რომლებიც წარმოქმნილია ყოფილი საწარმოს ინფრასტრუქტურის დემონტაჟის დროს. ვიზუალური დათვალიერების პროცესში სახიფათო ნარჩენების არსებობის კვალი არ ყოფილა დაფიქსირებული.    </w:t>
      </w:r>
    </w:p>
    <w:p w14:paraId="7C9AD8B9" w14:textId="77777777" w:rsidR="00C12944" w:rsidRDefault="00C12944" w:rsidP="00C12944">
      <w:r>
        <w:t xml:space="preserve">ტერიტორიაზე მცენარეული საფარი წარმოდგენილია ერთეული ეგზემპლიარების სახით (ლეღვი, მაყვლის ბუჩქები და ეკალბარდები), ხოლო ნიადაგის ნაყოფიერი ფენა პრაქტიკულად არ არსებობს, მაღალი ანთროპოგენური დატვირთვიდან გამომდინარე, ცხოველთა საბინადრო ადგილების თვალსაზრისით ხელსაყრელი არ არის. </w:t>
      </w:r>
    </w:p>
    <w:p w14:paraId="5B793022" w14:textId="77777777" w:rsidR="00C12944" w:rsidRDefault="00C12944" w:rsidP="00C12944">
      <w:r>
        <w:t xml:space="preserve">როგორც აღინიშნა საპროექტო ტერიტორიას დასავლეთის მხრიდან უშუალოდ ესაზღვრება მოქმედი სარკინიგზო ჩიხი, ხოლო დასავლეთის მხრიდან (რუსთავის გზატკეცილიდან) არსებობს ასფალტირებული საავტომობილო გზა. შესაბამისად საწარმოს მიზნებისათვის ახალი სატრანსპორტო ინფრასტრუქტურის მოწყობა საჭირო არ იქნება. </w:t>
      </w:r>
    </w:p>
    <w:p w14:paraId="53387D2A" w14:textId="6C2A24DC" w:rsidR="00C12944" w:rsidRDefault="00C12944" w:rsidP="00C12944">
      <w:r>
        <w:t xml:space="preserve">საპროექტო ტერიტორიაზე არსებობს წყალმომარაგების და კანალიზაციის სისტემები, რომლებიც  </w:t>
      </w:r>
      <w:r w:rsidR="00C116CC">
        <w:t>გამოყენებული იქნება ახალი საწარმოს ექსპლუატაციისათვის</w:t>
      </w:r>
      <w:r>
        <w:t>. მიმდებარე ტერიტორი</w:t>
      </w:r>
      <w:r w:rsidR="00C116CC">
        <w:t>ის</w:t>
      </w:r>
      <w:r>
        <w:t xml:space="preserve"> </w:t>
      </w:r>
      <w:r w:rsidR="00C116CC">
        <w:t>მიმდებარე ტერიტორიებზე არსებობს</w:t>
      </w:r>
      <w:r>
        <w:t xml:space="preserve"> ელექტრომომარაგების და ბუნებრივი აირით მომარაგების ქსელები და შესაბამის უწყებებთან შეთანხმების შემდეგ საჭირო იქნება საწარმოს ტერიტორიამდე მიყვანა.  </w:t>
      </w:r>
    </w:p>
    <w:p w14:paraId="787D4E65" w14:textId="53B0561B" w:rsidR="00C116CC" w:rsidRDefault="00C12944" w:rsidP="00C12944">
      <w:r>
        <w:t>აღსანიშნავია, რომ კომპანია შპს „</w:t>
      </w:r>
      <w:proofErr w:type="spellStart"/>
      <w:r>
        <w:t>ტავ</w:t>
      </w:r>
      <w:proofErr w:type="spellEnd"/>
      <w:r>
        <w:t xml:space="preserve"> ურბან საქართველო“-ს  2022 წლის 26 ივლისის N:TAV.GM.7847 წერილის მიხედვით შპს „გეო ენერჯი“-ს საპროექტო ტერიტორიაზე  მიწის ზედაპირიდან +22 მ სიმაღლის საწარმოს შენობის განთავსება და მშენებლობის პროცესში მიწის ზედაპირიდან +32 მ მაქსიმალური </w:t>
      </w:r>
      <w:r w:rsidRPr="00F87692">
        <w:t>სიმაღლის სამშენებლო ტექნიკის გამოყენება დასაშვებია. შპს  „</w:t>
      </w:r>
      <w:proofErr w:type="spellStart"/>
      <w:r w:rsidRPr="00F87692">
        <w:t>ტავ</w:t>
      </w:r>
      <w:proofErr w:type="spellEnd"/>
      <w:r w:rsidRPr="00F87692">
        <w:t xml:space="preserve"> ურბან საქართველო“-ს წერილი მოცემულია </w:t>
      </w:r>
      <w:r w:rsidR="00005571">
        <w:t xml:space="preserve">გზშ-ს </w:t>
      </w:r>
      <w:r w:rsidRPr="00F87692">
        <w:t xml:space="preserve">დანართში </w:t>
      </w:r>
      <w:proofErr w:type="spellStart"/>
      <w:r w:rsidRPr="00F87692">
        <w:t>N</w:t>
      </w:r>
      <w:r w:rsidR="00F87692" w:rsidRPr="00F87692">
        <w:t>6</w:t>
      </w:r>
      <w:proofErr w:type="spellEnd"/>
      <w:r w:rsidRPr="00F87692">
        <w:t>.</w:t>
      </w:r>
      <w:r>
        <w:t xml:space="preserve">  </w:t>
      </w:r>
    </w:p>
    <w:p w14:paraId="2EE41D48" w14:textId="77777777" w:rsidR="00005571" w:rsidRDefault="00C116CC" w:rsidP="00C12944">
      <w:r>
        <w:t>დღეისათვის საწარმოო დანიშნულების შენობას ჩატარებული აქვს სარეაბილიტაციო და სარეკონსტრუქციო სამუშაოები, კერძოდ: აღდგენილია შენობის სახურავი და კედლები, იატაკი დაფარულია ბეტონის საფარით. შენობას აღმოსავლეთის მხრიდან გაკეთებული აქვს მიშენება სადნობი ღუმელის და დამხმარე ინფრასტრუქტურის განთავსებისათვის</w:t>
      </w:r>
      <w:r w:rsidR="007C7D6E">
        <w:t xml:space="preserve">. ეზოს ტერიტორიიდან გატანილია ადრე არსებული სამშენებლო ნარჩენები და მოწყობილი 2 მსუბუქი კონსტრუქციის შენობა რომლებიც გამოყენებული იქნება საოფისედ და პერსონალის საყოფაცხოვრებო სათავეების მოსაწყობად. </w:t>
      </w:r>
    </w:p>
    <w:p w14:paraId="734E8A87" w14:textId="77777777" w:rsidR="00005571" w:rsidRDefault="00005571" w:rsidP="00005571">
      <w:r>
        <w:t xml:space="preserve">დღეისათვის საწარმოო შენობაში დაწყებულია ტექნოლოგიური დანადგარ მოწყობილობის სამონტაჟო სამუშაოები, კერძოდ: მიმდინარებს სადნობი ღუმელის, მტვერდამჭერი სისტემის  და ბრუნვითი წყალმომარაგების სისტემის და სხვა მოწყობილობის მონტაჟი.    </w:t>
      </w:r>
    </w:p>
    <w:p w14:paraId="27254678" w14:textId="77777777" w:rsidR="00005571" w:rsidRDefault="00005571" w:rsidP="00005571">
      <w:r>
        <w:t xml:space="preserve">საწარმოს 500 მ-იანი ზონის ფარგლებში განთავსებული საწარმოო ობიექტების დასახლება და დაცილების მიახლოებითი  მანძილები მოცემულია ქვემოთ: </w:t>
      </w:r>
    </w:p>
    <w:p w14:paraId="5C0D32F2"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კლინტექი</w:t>
      </w:r>
      <w:proofErr w:type="spellEnd"/>
      <w:r>
        <w:rPr>
          <w:rFonts w:cs="Sylfaen"/>
        </w:rPr>
        <w:t>“ - საყოფაცხოვრებო დანიშნულების ქაღალდის დაჭრა და დამუშავება , დაცილების მანძილი - 65 მ;</w:t>
      </w:r>
    </w:p>
    <w:p w14:paraId="01686774"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4მ</w:t>
      </w:r>
      <w:proofErr w:type="spellEnd"/>
      <w:r>
        <w:rPr>
          <w:rFonts w:cs="Sylfaen"/>
        </w:rPr>
        <w:t>+“ - დაფქვილი კირქვის და ასფალტ ბეტონის წარმოება, დაცილების მანძილი 220 მ;</w:t>
      </w:r>
    </w:p>
    <w:p w14:paraId="1D557215"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ნუტრიმაქსი</w:t>
      </w:r>
      <w:proofErr w:type="spellEnd"/>
      <w:r>
        <w:rPr>
          <w:rFonts w:cs="Sylfaen"/>
        </w:rPr>
        <w:t>“- ცხოველთა საკვების წარმოება, დაცილების მანძილი 230 მ;</w:t>
      </w:r>
    </w:p>
    <w:p w14:paraId="72065828" w14:textId="77777777" w:rsidR="00005571" w:rsidRDefault="00005571" w:rsidP="00005571">
      <w:pPr>
        <w:pStyle w:val="ListParagraph"/>
        <w:numPr>
          <w:ilvl w:val="0"/>
          <w:numId w:val="109"/>
        </w:numPr>
        <w:rPr>
          <w:rFonts w:cs="Sylfaen"/>
        </w:rPr>
      </w:pPr>
      <w:r>
        <w:rPr>
          <w:rFonts w:cs="Sylfaen"/>
        </w:rPr>
        <w:t xml:space="preserve">  შპს „</w:t>
      </w:r>
      <w:proofErr w:type="spellStart"/>
      <w:r>
        <w:rPr>
          <w:rFonts w:cs="Sylfaen"/>
        </w:rPr>
        <w:t>თბილქალაქხეტყე</w:t>
      </w:r>
      <w:proofErr w:type="spellEnd"/>
      <w:r>
        <w:rPr>
          <w:rFonts w:cs="Sylfaen"/>
        </w:rPr>
        <w:t>“ - საქმიანი ეზო, დაცილების მანძილი 310 მ;</w:t>
      </w:r>
    </w:p>
    <w:p w14:paraId="7870FBA3"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BELLO</w:t>
      </w:r>
      <w:proofErr w:type="spellEnd"/>
      <w:r>
        <w:rPr>
          <w:rFonts w:cs="Sylfaen"/>
        </w:rPr>
        <w:t>“ - სამშენებლო მასალების წარმოება, დაცილების მანძილი 180 მ;</w:t>
      </w:r>
    </w:p>
    <w:p w14:paraId="2172A39D"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ევრაზ</w:t>
      </w:r>
      <w:proofErr w:type="spellEnd"/>
      <w:r>
        <w:rPr>
          <w:rFonts w:cs="Sylfaen"/>
        </w:rPr>
        <w:t xml:space="preserve"> სტილს“-ლითონის ნაკეთობების წარმოება, დაცილების მანძილი 90 მ;</w:t>
      </w:r>
    </w:p>
    <w:p w14:paraId="45FB7A34" w14:textId="77777777" w:rsidR="00005571" w:rsidRDefault="00005571" w:rsidP="00005571">
      <w:pPr>
        <w:pStyle w:val="ListParagraph"/>
        <w:numPr>
          <w:ilvl w:val="0"/>
          <w:numId w:val="109"/>
        </w:numPr>
        <w:rPr>
          <w:rFonts w:cs="Sylfaen"/>
        </w:rPr>
      </w:pPr>
      <w:r>
        <w:rPr>
          <w:rFonts w:cs="Sylfaen"/>
        </w:rPr>
        <w:lastRenderedPageBreak/>
        <w:t xml:space="preserve"> შპს „სანი“ - სამშენებლო მასალების წარმოება, დაცილების მანძილი 120 მ;</w:t>
      </w:r>
    </w:p>
    <w:p w14:paraId="5B8BF142" w14:textId="77777777" w:rsidR="00005571" w:rsidRDefault="00005571" w:rsidP="00005571">
      <w:pPr>
        <w:pStyle w:val="ListParagraph"/>
        <w:numPr>
          <w:ilvl w:val="0"/>
          <w:numId w:val="109"/>
        </w:numPr>
        <w:rPr>
          <w:rFonts w:cs="Sylfaen"/>
        </w:rPr>
      </w:pPr>
      <w:r>
        <w:rPr>
          <w:rFonts w:cs="Sylfaen"/>
        </w:rPr>
        <w:t>შპს „დათო“ - თხევადი აირის სარეზერვუარო პარკი, დაცილების მანძილი 65 მ;</w:t>
      </w:r>
    </w:p>
    <w:p w14:paraId="22B35F0C" w14:textId="77777777" w:rsidR="00005571" w:rsidRDefault="00005571" w:rsidP="00005571">
      <w:pPr>
        <w:pStyle w:val="ListParagraph"/>
        <w:numPr>
          <w:ilvl w:val="0"/>
          <w:numId w:val="109"/>
        </w:numPr>
        <w:rPr>
          <w:rFonts w:cs="Sylfaen"/>
        </w:rPr>
      </w:pPr>
      <w:r>
        <w:rPr>
          <w:rFonts w:cs="Sylfaen"/>
        </w:rPr>
        <w:t>შპს „ქ. გრუპს“-სამშენებლო სარემონტო მასალები წარმოება, დაცილების მანძილი 230 მ;</w:t>
      </w:r>
    </w:p>
    <w:p w14:paraId="565222AE"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ვუდმასტერს</w:t>
      </w:r>
      <w:proofErr w:type="spellEnd"/>
      <w:r>
        <w:rPr>
          <w:rFonts w:cs="Sylfaen"/>
        </w:rPr>
        <w:t>“-ავეჯის წარმოება, დაცილების მანძილი 230 მ;</w:t>
      </w:r>
    </w:p>
    <w:p w14:paraId="28094674" w14:textId="77777777" w:rsidR="00005571" w:rsidRDefault="00005571" w:rsidP="00005571">
      <w:pPr>
        <w:pStyle w:val="ListParagraph"/>
        <w:numPr>
          <w:ilvl w:val="0"/>
          <w:numId w:val="109"/>
        </w:numPr>
        <w:rPr>
          <w:rFonts w:cs="Sylfaen"/>
        </w:rPr>
      </w:pPr>
      <w:r>
        <w:rPr>
          <w:rFonts w:cs="Sylfaen"/>
        </w:rPr>
        <w:t>შპს „</w:t>
      </w:r>
      <w:proofErr w:type="spellStart"/>
      <w:r>
        <w:rPr>
          <w:rFonts w:cs="Sylfaen"/>
        </w:rPr>
        <w:t>თბილქალაქხეტყე</w:t>
      </w:r>
      <w:proofErr w:type="spellEnd"/>
      <w:r>
        <w:rPr>
          <w:rFonts w:cs="Sylfaen"/>
        </w:rPr>
        <w:t>“- საქმიანი ეზო, დაცილების მანძილი 410 მ;</w:t>
      </w:r>
    </w:p>
    <w:p w14:paraId="4EBEEF81" w14:textId="06E0906F" w:rsidR="00005571" w:rsidRDefault="00005571" w:rsidP="00005571">
      <w:r>
        <w:rPr>
          <w:rFonts w:cs="Sylfaen"/>
        </w:rPr>
        <w:t>სს „საგზაო კომპანია თბილისი“-ასფალტის წარმოება, დაცილების მანძილი 260 მ.</w:t>
      </w:r>
    </w:p>
    <w:p w14:paraId="6DB3C8C1" w14:textId="7696D05B" w:rsidR="007C7D6E" w:rsidRDefault="007C7D6E" w:rsidP="00C12944">
      <w:pPr>
        <w:rPr>
          <w:b/>
          <w:sz w:val="20"/>
          <w:szCs w:val="20"/>
        </w:rPr>
      </w:pPr>
      <w:r>
        <w:t>საწარმოო შენობის დღეისათვის არსებული მდგომარეობის ამსახველი ფოტომას</w:t>
      </w:r>
      <w:r w:rsidR="00005571">
        <w:t>ა</w:t>
      </w:r>
      <w:r>
        <w:t xml:space="preserve">ლა მოცემულია სურათზე </w:t>
      </w:r>
      <w:r w:rsidR="0081075A">
        <w:t>3</w:t>
      </w:r>
      <w:r>
        <w:t>.1.2.</w:t>
      </w:r>
    </w:p>
    <w:p w14:paraId="5C83C4BD" w14:textId="648A13C2" w:rsidR="007C7D6E" w:rsidRDefault="00005571" w:rsidP="00C12944">
      <w:pPr>
        <w:rPr>
          <w:sz w:val="20"/>
          <w:szCs w:val="20"/>
        </w:rPr>
      </w:pPr>
      <w:r>
        <w:rPr>
          <w:b/>
          <w:sz w:val="20"/>
          <w:szCs w:val="20"/>
        </w:rPr>
        <w:t xml:space="preserve"> </w:t>
      </w:r>
      <w:r w:rsidRPr="00C116CC">
        <w:rPr>
          <w:b/>
          <w:sz w:val="20"/>
          <w:szCs w:val="20"/>
        </w:rPr>
        <w:t xml:space="preserve">სურათი </w:t>
      </w:r>
      <w:r>
        <w:rPr>
          <w:b/>
          <w:sz w:val="20"/>
          <w:szCs w:val="20"/>
        </w:rPr>
        <w:t>3</w:t>
      </w:r>
      <w:r w:rsidRPr="00C116CC">
        <w:rPr>
          <w:b/>
          <w:sz w:val="20"/>
          <w:szCs w:val="20"/>
        </w:rPr>
        <w:t>.1.1.</w:t>
      </w:r>
      <w:r w:rsidRPr="00C116CC">
        <w:rPr>
          <w:sz w:val="20"/>
          <w:szCs w:val="20"/>
        </w:rPr>
        <w:t xml:space="preserve"> საპროექტო ტერიტორიის არსებული მდგომარეობის ამსახველი ფოტომასალა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5009"/>
      </w:tblGrid>
      <w:tr w:rsidR="00005571" w:rsidRPr="00C370A1" w14:paraId="55232007" w14:textId="77777777" w:rsidTr="00005571">
        <w:trPr>
          <w:trHeight w:val="3024"/>
          <w:jc w:val="center"/>
        </w:trPr>
        <w:tc>
          <w:tcPr>
            <w:tcW w:w="4636" w:type="dxa"/>
          </w:tcPr>
          <w:p w14:paraId="255C9DCF" w14:textId="154B63A7" w:rsidR="00005571" w:rsidRPr="00C370A1" w:rsidRDefault="00005571" w:rsidP="00005571">
            <w:pPr>
              <w:jc w:val="center"/>
            </w:pPr>
            <w:r w:rsidRPr="00C370A1">
              <w:rPr>
                <w:rFonts w:ascii="Calibri" w:eastAsia="Times New Roman" w:hAnsi="Calibri" w:cs="Times New Roman"/>
                <w:noProof/>
                <w:lang w:eastAsia="ka-GE"/>
              </w:rPr>
              <w:drawing>
                <wp:inline distT="0" distB="0" distL="0" distR="0" wp14:anchorId="3F909C90" wp14:editId="29D308FF">
                  <wp:extent cx="2806810" cy="1925035"/>
                  <wp:effectExtent l="0" t="0" r="0" b="0"/>
                  <wp:docPr id="1" name="Рисунок 2476" descr="D:\25.12.14\Рабочий стол\სამუშაო მასალა\EIA 1\EIA ფინიჭალა სილიკო მანგანუმი\ფოტომასალა\20210925_13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12.14\Рабочий стол\სამუშაო მასალა\EIA 1\EIA ფინიჭალა სილიკო მანგანუმი\ფოტომასალა\20210925_132702.jpg"/>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r="17960"/>
                          <a:stretch/>
                        </pic:blipFill>
                        <pic:spPr bwMode="auto">
                          <a:xfrm>
                            <a:off x="0" y="0"/>
                            <a:ext cx="2825870" cy="1938107"/>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c>
        <w:tc>
          <w:tcPr>
            <w:tcW w:w="5016" w:type="dxa"/>
          </w:tcPr>
          <w:p w14:paraId="6D1EE424" w14:textId="77777777" w:rsidR="00005571" w:rsidRPr="00C370A1" w:rsidRDefault="00005571" w:rsidP="00005571">
            <w:pPr>
              <w:jc w:val="center"/>
            </w:pPr>
            <w:r w:rsidRPr="00C370A1">
              <w:rPr>
                <w:noProof/>
                <w:lang w:eastAsia="ka-GE"/>
              </w:rPr>
              <w:drawing>
                <wp:inline distT="0" distB="0" distL="0" distR="0" wp14:anchorId="200CD975" wp14:editId="27FF2789">
                  <wp:extent cx="3048000" cy="1920240"/>
                  <wp:effectExtent l="0" t="0" r="0" b="381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048000" cy="1920240"/>
                          </a:xfrm>
                          <a:prstGeom prst="rect">
                            <a:avLst/>
                          </a:prstGeom>
                          <a:noFill/>
                        </pic:spPr>
                      </pic:pic>
                    </a:graphicData>
                  </a:graphic>
                </wp:inline>
              </w:drawing>
            </w:r>
          </w:p>
        </w:tc>
      </w:tr>
    </w:tbl>
    <w:p w14:paraId="258667B6" w14:textId="77777777" w:rsidR="00005571" w:rsidRDefault="00005571" w:rsidP="00005571">
      <w:pPr>
        <w:rPr>
          <w:sz w:val="20"/>
          <w:szCs w:val="20"/>
        </w:rPr>
      </w:pPr>
      <w:r w:rsidRPr="00C116CC">
        <w:rPr>
          <w:b/>
          <w:sz w:val="20"/>
          <w:szCs w:val="20"/>
        </w:rPr>
        <w:t xml:space="preserve">სურათი </w:t>
      </w:r>
      <w:r>
        <w:rPr>
          <w:b/>
          <w:sz w:val="20"/>
          <w:szCs w:val="20"/>
        </w:rPr>
        <w:t>3</w:t>
      </w:r>
      <w:r w:rsidRPr="00C116CC">
        <w:rPr>
          <w:b/>
          <w:sz w:val="20"/>
          <w:szCs w:val="20"/>
        </w:rPr>
        <w:t>.1.</w:t>
      </w:r>
      <w:r>
        <w:rPr>
          <w:b/>
          <w:sz w:val="20"/>
          <w:szCs w:val="20"/>
        </w:rPr>
        <w:t>2</w:t>
      </w:r>
      <w:r w:rsidRPr="00C116CC">
        <w:rPr>
          <w:b/>
          <w:sz w:val="20"/>
          <w:szCs w:val="20"/>
        </w:rPr>
        <w:t>.</w:t>
      </w:r>
      <w:r w:rsidRPr="00C116CC">
        <w:rPr>
          <w:sz w:val="20"/>
          <w:szCs w:val="20"/>
        </w:rPr>
        <w:t xml:space="preserve"> </w:t>
      </w:r>
      <w:r>
        <w:rPr>
          <w:sz w:val="20"/>
          <w:szCs w:val="20"/>
        </w:rPr>
        <w:t>საწარმოო დანიშნულების შენობა დღეს არსებული მდგომარეობით</w:t>
      </w:r>
      <w:r w:rsidRPr="00C116CC">
        <w:rPr>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005571" w14:paraId="6C299176" w14:textId="77777777" w:rsidTr="0080758D">
        <w:trPr>
          <w:trHeight w:val="2607"/>
          <w:jc w:val="center"/>
        </w:trPr>
        <w:tc>
          <w:tcPr>
            <w:tcW w:w="6270" w:type="dxa"/>
          </w:tcPr>
          <w:p w14:paraId="0124E332" w14:textId="77777777" w:rsidR="00005571" w:rsidRDefault="00005571" w:rsidP="00005571">
            <w:pPr>
              <w:jc w:val="center"/>
              <w:rPr>
                <w:sz w:val="20"/>
                <w:szCs w:val="20"/>
              </w:rPr>
            </w:pPr>
            <w:r w:rsidRPr="00493631">
              <w:rPr>
                <w:rFonts w:ascii="Calibri" w:eastAsia="Times New Roman" w:hAnsi="Calibri" w:cs="Times New Roman"/>
                <w:noProof/>
                <w:lang w:eastAsia="ka-GE"/>
              </w:rPr>
              <w:drawing>
                <wp:inline distT="0" distB="0" distL="0" distR="0" wp14:anchorId="11BE43CC" wp14:editId="41B5B6DE">
                  <wp:extent cx="2880000" cy="1619530"/>
                  <wp:effectExtent l="0" t="0" r="0" b="0"/>
                  <wp:docPr id="3" name="Рисунок 2493" descr="D:\25.12.14\Рабочий стол\სამუშაო მასალა\EIA 1\EIA ფინიჭალა სილიკო მანგანუმი\EIA\განახლებული სკოპინგი\ახალი ფოტომასალა\20230319_17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სამუშაო მასალა\EIA 1\EIA ფინიჭალა სილიკო მანგანუმი\EIA\განახლებული სკოპინგი\ახალი ფოტომასალა\20230319_172055.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880000" cy="1619530"/>
                          </a:xfrm>
                          <a:prstGeom prst="rect">
                            <a:avLst/>
                          </a:prstGeom>
                          <a:noFill/>
                          <a:ln>
                            <a:noFill/>
                          </a:ln>
                        </pic:spPr>
                      </pic:pic>
                    </a:graphicData>
                  </a:graphic>
                </wp:inline>
              </w:drawing>
            </w:r>
          </w:p>
        </w:tc>
        <w:tc>
          <w:tcPr>
            <w:tcW w:w="6246" w:type="dxa"/>
          </w:tcPr>
          <w:p w14:paraId="7F2C93A8" w14:textId="77777777" w:rsidR="00005571" w:rsidRPr="00493631" w:rsidRDefault="00005571" w:rsidP="00005571">
            <w:pPr>
              <w:jc w:val="center"/>
              <w:rPr>
                <w:sz w:val="20"/>
                <w:szCs w:val="20"/>
              </w:rPr>
            </w:pPr>
            <w:r w:rsidRPr="00493631">
              <w:rPr>
                <w:noProof/>
                <w:lang w:eastAsia="ka-GE"/>
              </w:rPr>
              <w:drawing>
                <wp:inline distT="0" distB="0" distL="0" distR="0" wp14:anchorId="4896FC4D" wp14:editId="1930153B">
                  <wp:extent cx="2880000" cy="1619529"/>
                  <wp:effectExtent l="0" t="0" r="0" b="0"/>
                  <wp:docPr id="6" name="Рисунок 2494" descr="D:\25.12.14\Рабочий стол\სამუშაო მასალა\EIA 1\EIA ფინიჭალა სილიკო მანგანუმი\EIA\განახლებული სკოპინგი\ახალი ფოტომასალა\20230319_17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სამუშაო მასალა\EIA 1\EIA ფინიჭალა სილიკო მანგანუმი\EIA\განახლებული სკოპინგი\ახალი ფოტომასალა\20230319_172643.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rot="10800000">
                            <a:off x="0" y="0"/>
                            <a:ext cx="2880000" cy="1619529"/>
                          </a:xfrm>
                          <a:prstGeom prst="rect">
                            <a:avLst/>
                          </a:prstGeom>
                          <a:noFill/>
                          <a:ln>
                            <a:noFill/>
                          </a:ln>
                        </pic:spPr>
                      </pic:pic>
                    </a:graphicData>
                  </a:graphic>
                </wp:inline>
              </w:drawing>
            </w:r>
          </w:p>
        </w:tc>
      </w:tr>
    </w:tbl>
    <w:p w14:paraId="4FF81B1C" w14:textId="77777777" w:rsidR="00005571" w:rsidRDefault="00005571" w:rsidP="00005571">
      <w:pPr>
        <w:jc w:val="center"/>
        <w:rPr>
          <w:b/>
          <w:sz w:val="20"/>
          <w:szCs w:val="20"/>
        </w:rPr>
      </w:pPr>
    </w:p>
    <w:p w14:paraId="7C34EF3D" w14:textId="77777777" w:rsidR="00005571" w:rsidRDefault="00005571" w:rsidP="00005571">
      <w:pPr>
        <w:jc w:val="center"/>
        <w:rPr>
          <w:b/>
          <w:sz w:val="20"/>
          <w:szCs w:val="20"/>
        </w:rPr>
        <w:sectPr w:rsidR="00005571" w:rsidSect="00560E5B">
          <w:pgSz w:w="11907" w:h="16839"/>
          <w:pgMar w:top="1440" w:right="1134" w:bottom="1440" w:left="1134" w:header="720" w:footer="720" w:gutter="0"/>
          <w:cols w:space="720"/>
        </w:sectPr>
      </w:pPr>
    </w:p>
    <w:p w14:paraId="78453E24" w14:textId="083B1937" w:rsidR="00C12944" w:rsidRPr="00493631" w:rsidRDefault="00493631" w:rsidP="00C12944">
      <w:pPr>
        <w:rPr>
          <w:sz w:val="20"/>
          <w:szCs w:val="20"/>
        </w:rPr>
      </w:pPr>
      <w:r w:rsidRPr="00493631">
        <w:rPr>
          <w:b/>
          <w:sz w:val="20"/>
          <w:szCs w:val="20"/>
        </w:rPr>
        <w:lastRenderedPageBreak/>
        <w:t>ნახაზი</w:t>
      </w:r>
      <w:r w:rsidR="00C12944" w:rsidRPr="00493631">
        <w:rPr>
          <w:b/>
          <w:sz w:val="20"/>
          <w:szCs w:val="20"/>
        </w:rPr>
        <w:t xml:space="preserve"> </w:t>
      </w:r>
      <w:r w:rsidR="0081075A">
        <w:rPr>
          <w:b/>
          <w:sz w:val="20"/>
          <w:szCs w:val="20"/>
        </w:rPr>
        <w:t>3</w:t>
      </w:r>
      <w:r w:rsidR="00C12944" w:rsidRPr="00493631">
        <w:rPr>
          <w:b/>
          <w:sz w:val="20"/>
          <w:szCs w:val="20"/>
        </w:rPr>
        <w:t>.1.1.</w:t>
      </w:r>
      <w:r w:rsidR="00C12944" w:rsidRPr="00493631">
        <w:rPr>
          <w:sz w:val="20"/>
          <w:szCs w:val="20"/>
        </w:rPr>
        <w:t xml:space="preserve"> საპროექტო ტერიტორიის სიტუაციური სქემა  </w:t>
      </w:r>
    </w:p>
    <w:p w14:paraId="066726BC" w14:textId="11471E91" w:rsidR="00493631" w:rsidRDefault="00493631" w:rsidP="00493631">
      <w:pPr>
        <w:jc w:val="center"/>
        <w:sectPr w:rsidR="00493631" w:rsidSect="007C7D6E">
          <w:pgSz w:w="16839" w:h="11907" w:orient="landscape"/>
          <w:pgMar w:top="1134" w:right="1440" w:bottom="1134" w:left="1440" w:header="720" w:footer="720" w:gutter="0"/>
          <w:cols w:space="720"/>
        </w:sectPr>
      </w:pPr>
      <w:r w:rsidRPr="00C370A1">
        <w:rPr>
          <w:noProof/>
          <w:lang w:eastAsia="ka-GE"/>
        </w:rPr>
        <w:drawing>
          <wp:inline distT="0" distB="0" distL="0" distR="0" wp14:anchorId="706C67EE" wp14:editId="09DC0BB4">
            <wp:extent cx="7800492" cy="4820312"/>
            <wp:effectExtent l="0" t="0" r="0" b="0"/>
            <wp:docPr id="2495" name="Рисунок 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809540" cy="4825903"/>
                    </a:xfrm>
                    <a:prstGeom prst="rect">
                      <a:avLst/>
                    </a:prstGeom>
                    <a:noFill/>
                  </pic:spPr>
                </pic:pic>
              </a:graphicData>
            </a:graphic>
          </wp:inline>
        </w:drawing>
      </w:r>
    </w:p>
    <w:p w14:paraId="4088C75D" w14:textId="0572A6AF" w:rsidR="00833C55" w:rsidRPr="00E03657" w:rsidRDefault="00190AEB" w:rsidP="00FC11B3">
      <w:pPr>
        <w:pStyle w:val="Heading2"/>
      </w:pPr>
      <w:bookmarkStart w:id="8" w:name="_Toc134619148"/>
      <w:r w:rsidRPr="00E03657">
        <w:lastRenderedPageBreak/>
        <w:t>პროექტის აღწერა</w:t>
      </w:r>
      <w:bookmarkEnd w:id="8"/>
      <w:r w:rsidRPr="00E03657">
        <w:t xml:space="preserve"> </w:t>
      </w:r>
    </w:p>
    <w:p w14:paraId="0551CAB2" w14:textId="1141D61A" w:rsidR="00493631" w:rsidRDefault="00493631" w:rsidP="00493631">
      <w:r>
        <w:t xml:space="preserve">პროექტის მიხედვით, საწარმოში დაგეგმილი ერთი 7 მგვა სიმძლავრის </w:t>
      </w:r>
      <w:proofErr w:type="spellStart"/>
      <w:r>
        <w:t>ელექტრორკალური</w:t>
      </w:r>
      <w:proofErr w:type="spellEnd"/>
      <w:r>
        <w:t xml:space="preserve"> ღუმელის დამონტაჟება რომლის წარმადობა იქნება 0.97 , რაც დღე-ღამეში შეადგენს 23.28 ტონას, ხოლო წელიწადში  8 400 ტონას. </w:t>
      </w:r>
      <w:r w:rsidR="00DB2829">
        <w:t xml:space="preserve">საწარმო იმუშავებს წელიწადში 365 დღე, სამუშაო საათების რაოდენობა იქნება </w:t>
      </w:r>
      <w:r w:rsidR="00DB2829" w:rsidRPr="00C370A1">
        <w:t>8760 საათი</w:t>
      </w:r>
      <w:r w:rsidR="00DB2829">
        <w:t xml:space="preserve">. </w:t>
      </w:r>
    </w:p>
    <w:p w14:paraId="2DD9BAF3" w14:textId="1738D99F" w:rsidR="00493631" w:rsidRDefault="00493631" w:rsidP="00493631">
      <w:r>
        <w:t>როგორც აღინიშნა ფეროშენადნობთა საწარმოს ტექნოლოგიური დანადგარ მოწყობილობის დამონტაჟება დაგეგმილია საპროექტო ტერიტორიაზე არსებული, რომელსაც ჩატარებული აქვს რეაბილიტაცია რეკონსტრუქციის სამუშაოები, კერძოდ: აღდგენილია შენობის სახურავი და კედლები, იატაკი დაფარულია ბეტონის საფარით. შენობაში მოწყობილია ნედლეულის და მზა პროდუქციის დასაწყობების უბნები. სადნობი ღუმელის განთავსების</w:t>
      </w:r>
      <w:r w:rsidR="00C45A28">
        <w:t>ათვის</w:t>
      </w:r>
      <w:r>
        <w:t xml:space="preserve"> </w:t>
      </w:r>
      <w:r w:rsidR="00C45A28">
        <w:t xml:space="preserve">აღმოსავლეთი მხარეს მოწყობილია მიშენება. </w:t>
      </w:r>
      <w:r w:rsidR="00C45A28" w:rsidRPr="002F55D4">
        <w:t xml:space="preserve">ამ </w:t>
      </w:r>
      <w:r w:rsidRPr="002F55D4">
        <w:t>უბანზე მოხდა შენობის დონის აწევა 7 მეტრით. შესაბამისად შენობის ძირითადი ნაწილის სიმაღლე იქნება 11 მ, ხოლო სადნობი ღუმელის განთავსების უბანზე 18 მ.</w:t>
      </w:r>
      <w:r>
        <w:t xml:space="preserve"> </w:t>
      </w:r>
    </w:p>
    <w:p w14:paraId="2A9AE139" w14:textId="77777777" w:rsidR="00005571" w:rsidRDefault="00005571" w:rsidP="00493631">
      <w:r>
        <w:t xml:space="preserve">გარდა აღნიშნულისა, საწარმოს ტერიტორიაზე მოწყობილია, საოფისე და მუშათა საყოფაცხოვრებო დანიშნულების, მსუბუქი კონსტრუქციის 1 სართულიანი 2 შენობა. საოფისე შენობაში განთავსებული იქნება ლაბორატორია და სამედიცინო პუნქტი. ტერიტორიაზე მიმდინარეობს ასევე საავტომობილო სასწორის, დაცვის ჯიხურის და შიდა გზების მოწყობის სამუშაოები. ტერიტორიაზე განთავსებული იქნება ასევე, ავტოსადგომი, ტექნიკური წყლის რეზერვუარი და პროდუქციის ტრანსპორტირებისათვის გათვალისწინებული კონტეინერების დასაწყობების უბნები  </w:t>
      </w:r>
    </w:p>
    <w:p w14:paraId="4C96D9A3" w14:textId="7B4BCCB2" w:rsidR="00493631" w:rsidRDefault="00392547" w:rsidP="00493631">
      <w:r>
        <w:t xml:space="preserve">საპროექტო საწარმოს ტერიტორიის გენერალური გეგმა მოცემულია ნახაზზე </w:t>
      </w:r>
      <w:r>
        <w:t>3</w:t>
      </w:r>
      <w:r>
        <w:t xml:space="preserve">.2.1., საწარმოო შენობის გენერალური გეგმა, ნახაზზე </w:t>
      </w:r>
      <w:r>
        <w:t>3</w:t>
      </w:r>
      <w:r>
        <w:t xml:space="preserve">.2.2., ხოლო საწარმოო შენობის ჭრილი ნახაზზე </w:t>
      </w:r>
      <w:r>
        <w:t>3</w:t>
      </w:r>
      <w:r>
        <w:t>.2.3.</w:t>
      </w:r>
      <w:r w:rsidR="00493631">
        <w:t xml:space="preserve"> </w:t>
      </w:r>
    </w:p>
    <w:p w14:paraId="522812D6" w14:textId="625361FE" w:rsidR="00493631" w:rsidRDefault="00493631" w:rsidP="00493631">
      <w:r>
        <w:t xml:space="preserve">საწარმოო შენობაში </w:t>
      </w:r>
      <w:r w:rsidR="0012559F">
        <w:t xml:space="preserve">და ტერიტორიაზე </w:t>
      </w:r>
      <w:r>
        <w:t>გათვალისწინებულია შემდეგი საწარმოო ინფრასტრუქტურის მ</w:t>
      </w:r>
      <w:r w:rsidR="00005571">
        <w:t>ო</w:t>
      </w:r>
      <w:r>
        <w:t>წყობა</w:t>
      </w:r>
      <w:r w:rsidR="00005571">
        <w:t>:</w:t>
      </w:r>
      <w:r>
        <w:t xml:space="preserve"> </w:t>
      </w:r>
    </w:p>
    <w:p w14:paraId="2EDE0BEE" w14:textId="77777777" w:rsidR="00005571" w:rsidRDefault="00005571" w:rsidP="00005571">
      <w:pPr>
        <w:pStyle w:val="ListParagraph"/>
        <w:numPr>
          <w:ilvl w:val="0"/>
          <w:numId w:val="96"/>
        </w:numPr>
      </w:pPr>
      <w:r>
        <w:t xml:space="preserve">ნედლეულის საწყობი; </w:t>
      </w:r>
    </w:p>
    <w:p w14:paraId="177C664E" w14:textId="77777777" w:rsidR="00005571" w:rsidRDefault="00005571" w:rsidP="00005571">
      <w:pPr>
        <w:pStyle w:val="ListParagraph"/>
        <w:numPr>
          <w:ilvl w:val="0"/>
          <w:numId w:val="96"/>
        </w:numPr>
      </w:pPr>
      <w:r>
        <w:t>სასწორი;</w:t>
      </w:r>
    </w:p>
    <w:p w14:paraId="1A6D84B2" w14:textId="77777777" w:rsidR="00005571" w:rsidRDefault="00005571" w:rsidP="00005571">
      <w:pPr>
        <w:pStyle w:val="ListParagraph"/>
        <w:numPr>
          <w:ilvl w:val="0"/>
          <w:numId w:val="96"/>
        </w:numPr>
      </w:pPr>
      <w:r>
        <w:t>კაზმის ბუნკერები;</w:t>
      </w:r>
    </w:p>
    <w:p w14:paraId="768869A4" w14:textId="77777777" w:rsidR="00005571" w:rsidRDefault="00005571" w:rsidP="00005571">
      <w:pPr>
        <w:pStyle w:val="ListParagraph"/>
        <w:numPr>
          <w:ilvl w:val="0"/>
          <w:numId w:val="96"/>
        </w:numPr>
      </w:pPr>
      <w:r>
        <w:t xml:space="preserve">სკიპი კაზმის მიწოდებისათვის; </w:t>
      </w:r>
    </w:p>
    <w:p w14:paraId="6A49B5A2" w14:textId="77777777" w:rsidR="00005571" w:rsidRDefault="00005571" w:rsidP="00005571">
      <w:pPr>
        <w:pStyle w:val="ListParagraph"/>
        <w:numPr>
          <w:ilvl w:val="0"/>
          <w:numId w:val="96"/>
        </w:numPr>
      </w:pPr>
      <w:r>
        <w:t xml:space="preserve">7 მგვტ სიმძლავრის </w:t>
      </w:r>
      <w:proofErr w:type="spellStart"/>
      <w:r>
        <w:t>ელექტრორკალური</w:t>
      </w:r>
      <w:proofErr w:type="spellEnd"/>
      <w:r>
        <w:t xml:space="preserve"> ღუმელი;</w:t>
      </w:r>
    </w:p>
    <w:p w14:paraId="28C9E7D6" w14:textId="77777777" w:rsidR="00005571" w:rsidRDefault="00005571" w:rsidP="00005571">
      <w:pPr>
        <w:pStyle w:val="ListParagraph"/>
        <w:numPr>
          <w:ilvl w:val="0"/>
          <w:numId w:val="96"/>
        </w:numPr>
      </w:pPr>
      <w:r>
        <w:t>სამსხვრევი 5 ტ/სთ;</w:t>
      </w:r>
    </w:p>
    <w:p w14:paraId="64CFCA5E" w14:textId="77777777" w:rsidR="00005571" w:rsidRDefault="00005571" w:rsidP="00005571">
      <w:pPr>
        <w:pStyle w:val="ListParagraph"/>
        <w:numPr>
          <w:ilvl w:val="0"/>
          <w:numId w:val="96"/>
        </w:numPr>
      </w:pPr>
      <w:r>
        <w:t>ტრანსფორმატორი;</w:t>
      </w:r>
    </w:p>
    <w:p w14:paraId="129358E2" w14:textId="77777777" w:rsidR="00005571" w:rsidRDefault="00005571" w:rsidP="00005571">
      <w:pPr>
        <w:pStyle w:val="ListParagraph"/>
        <w:numPr>
          <w:ilvl w:val="0"/>
          <w:numId w:val="96"/>
        </w:numPr>
      </w:pPr>
      <w:r>
        <w:t xml:space="preserve">ტექნიკური დანიშნულების წყლის რეზერვუარი; </w:t>
      </w:r>
    </w:p>
    <w:p w14:paraId="39C59CAF" w14:textId="77777777" w:rsidR="00005571" w:rsidRDefault="00005571" w:rsidP="00005571">
      <w:pPr>
        <w:pStyle w:val="ListParagraph"/>
        <w:numPr>
          <w:ilvl w:val="0"/>
          <w:numId w:val="96"/>
        </w:numPr>
      </w:pPr>
      <w:r>
        <w:t>მექანიკური საამქრო;</w:t>
      </w:r>
    </w:p>
    <w:p w14:paraId="6D18C375" w14:textId="77777777" w:rsidR="00005571" w:rsidRDefault="00005571" w:rsidP="00005571">
      <w:pPr>
        <w:pStyle w:val="ListParagraph"/>
        <w:numPr>
          <w:ilvl w:val="0"/>
          <w:numId w:val="96"/>
        </w:numPr>
      </w:pPr>
      <w:proofErr w:type="spellStart"/>
      <w:r>
        <w:t>აირგამწმენდი</w:t>
      </w:r>
      <w:proofErr w:type="spellEnd"/>
      <w:r>
        <w:t xml:space="preserve"> უბანი;</w:t>
      </w:r>
    </w:p>
    <w:p w14:paraId="6A0F5032" w14:textId="77777777" w:rsidR="00005571" w:rsidRDefault="00005571" w:rsidP="00005571">
      <w:pPr>
        <w:pStyle w:val="ListParagraph"/>
        <w:numPr>
          <w:ilvl w:val="0"/>
          <w:numId w:val="96"/>
        </w:numPr>
      </w:pPr>
      <w:r>
        <w:t>მზა პროდუქციის საწყობი;</w:t>
      </w:r>
    </w:p>
    <w:p w14:paraId="705B136D" w14:textId="68846F32" w:rsidR="00493631" w:rsidRDefault="00005571" w:rsidP="00005571">
      <w:pPr>
        <w:pStyle w:val="ListParagraph"/>
        <w:numPr>
          <w:ilvl w:val="0"/>
          <w:numId w:val="96"/>
        </w:numPr>
      </w:pPr>
      <w:r>
        <w:t xml:space="preserve">წიდის და მტვრის დროებითი დასაწყობების უბნები.  </w:t>
      </w:r>
      <w:r w:rsidR="00493631">
        <w:t xml:space="preserve">     </w:t>
      </w:r>
    </w:p>
    <w:p w14:paraId="710530CF" w14:textId="77777777" w:rsidR="00493631" w:rsidRDefault="00493631" w:rsidP="00493631">
      <w:r>
        <w:t xml:space="preserve">საწარმოში დაგეგმილი ყველა საწარმოო დანადგარი და ტექნოლოგიური უბანი, მათ შორის ნედლეულის და მზა პროდუქციის სანაყაროები, წიდის კონტეინერები და სახვა განთავსებული იქნება საწარმოო შენობის ფარგლებში. </w:t>
      </w:r>
    </w:p>
    <w:p w14:paraId="061700EF" w14:textId="77777777" w:rsidR="00005571" w:rsidRDefault="00005571" w:rsidP="00005571">
      <w:r>
        <w:t xml:space="preserve">საწარმოო ფართის გარდა, საწარმოო ტერიტორიაზე მოწყობილია საოფისე და პერსონალის საყოფაცხოვრებო </w:t>
      </w:r>
      <w:proofErr w:type="spellStart"/>
      <w:r>
        <w:t>სათავსებისათვის</w:t>
      </w:r>
      <w:proofErr w:type="spellEnd"/>
      <w:r>
        <w:t xml:space="preserve"> განკუთვნილი ორი ერთსართულიანი მსუბუქი კონსტრუქციის შენობა, სადაც განთავსებული იქნება ოფისი, ლაბორატორია, სამედიცინო ოთახი, გასახდელი, აბაზანა, სასადილო, დარაჯის ოთახი და სხვა.  ტერიტორიაზე მიმდინარეობს ასევე საავტომობილო სასწორის, დაცვის ჯიხურის და შიდა გზების მოწყობის სამუშაოები. ტერიტორიაზე განთავსებული იქნება ასევე, ავტოსადგომი, ტექნიკური წყლის რეზერვუარი და </w:t>
      </w:r>
      <w:r>
        <w:lastRenderedPageBreak/>
        <w:t xml:space="preserve">პროდუქციის ტრანსპორტირებისათვის გათვალისწინებული კონტეინერების დასაწყობების უბნები.    </w:t>
      </w:r>
    </w:p>
    <w:p w14:paraId="3B8B8486" w14:textId="77777777" w:rsidR="00005571" w:rsidRDefault="00005571" w:rsidP="00005571">
      <w:r>
        <w:t xml:space="preserve">აღნიშნულის გათვალისწინებით, საწარმოს ტერიტორიაზე, ღია სივრცეში ნაყარი მასალების (ნედლეული, მზა პროდუქცია და ნარჩენები (წიდა, მტვერი) დასაწყობება გათვალისწინებული არ არის.    </w:t>
      </w:r>
    </w:p>
    <w:p w14:paraId="62C85445" w14:textId="7267EF41" w:rsidR="00493631" w:rsidRDefault="00005571" w:rsidP="00005571">
      <w:r>
        <w:t>ტექნიკური და სასმელ-სამეურნეო დანიშნულების წყლით მომარაგება მოხდება ქ. თბილისის წყალმომარაგების ქსელიდან, ხოლო ჩამდინარე წყლების ჩაშვება მოხედება ქალაქის საკანალიზაციო ქსელში, შპს „</w:t>
      </w:r>
      <w:proofErr w:type="spellStart"/>
      <w:r>
        <w:t>ჯორჯიან</w:t>
      </w:r>
      <w:proofErr w:type="spellEnd"/>
      <w:r>
        <w:t xml:space="preserve"> </w:t>
      </w:r>
      <w:proofErr w:type="spellStart"/>
      <w:r>
        <w:t>უოთერ</w:t>
      </w:r>
      <w:proofErr w:type="spellEnd"/>
      <w:r>
        <w:t xml:space="preserve"> ენდ </w:t>
      </w:r>
      <w:proofErr w:type="spellStart"/>
      <w:r>
        <w:t>ფაუერი</w:t>
      </w:r>
      <w:proofErr w:type="spellEnd"/>
      <w:r>
        <w:t xml:space="preserve">“-ს მიერ გაცემული ტექნიკური პირობების შესაბამისად.  </w:t>
      </w:r>
      <w:r w:rsidR="00493631">
        <w:t xml:space="preserve">   </w:t>
      </w:r>
    </w:p>
    <w:p w14:paraId="6204ABAA" w14:textId="77777777" w:rsidR="00005571" w:rsidRDefault="00005571">
      <w:pPr>
        <w:jc w:val="left"/>
        <w:rPr>
          <w:b/>
          <w:sz w:val="20"/>
          <w:szCs w:val="20"/>
        </w:rPr>
      </w:pPr>
      <w:r>
        <w:rPr>
          <w:b/>
          <w:sz w:val="20"/>
          <w:szCs w:val="20"/>
        </w:rPr>
        <w:br w:type="page"/>
      </w:r>
    </w:p>
    <w:p w14:paraId="707B8B38" w14:textId="04739AC2" w:rsidR="00493631" w:rsidRDefault="00493631" w:rsidP="00493631">
      <w:pPr>
        <w:rPr>
          <w:sz w:val="20"/>
          <w:szCs w:val="20"/>
        </w:rPr>
      </w:pPr>
      <w:r w:rsidRPr="00C45A28">
        <w:rPr>
          <w:b/>
          <w:sz w:val="20"/>
          <w:szCs w:val="20"/>
        </w:rPr>
        <w:lastRenderedPageBreak/>
        <w:t xml:space="preserve">ნახაზი </w:t>
      </w:r>
      <w:r w:rsidR="0081075A">
        <w:rPr>
          <w:b/>
          <w:sz w:val="20"/>
          <w:szCs w:val="20"/>
        </w:rPr>
        <w:t>3</w:t>
      </w:r>
      <w:r w:rsidRPr="00C45A28">
        <w:rPr>
          <w:b/>
          <w:sz w:val="20"/>
          <w:szCs w:val="20"/>
        </w:rPr>
        <w:t>.</w:t>
      </w:r>
      <w:r w:rsidR="00C45A28" w:rsidRPr="00C45A28">
        <w:rPr>
          <w:b/>
          <w:sz w:val="20"/>
          <w:szCs w:val="20"/>
        </w:rPr>
        <w:t>2</w:t>
      </w:r>
      <w:r w:rsidRPr="00C45A28">
        <w:rPr>
          <w:b/>
          <w:sz w:val="20"/>
          <w:szCs w:val="20"/>
        </w:rPr>
        <w:t>.1.</w:t>
      </w:r>
      <w:r w:rsidRPr="00C45A28">
        <w:rPr>
          <w:sz w:val="20"/>
          <w:szCs w:val="20"/>
        </w:rPr>
        <w:t xml:space="preserve"> საპროექტო საწარმოს გენერალური გეგმა </w:t>
      </w:r>
    </w:p>
    <w:p w14:paraId="00AB3B79" w14:textId="7187DE99" w:rsidR="00CB061E" w:rsidRDefault="00005571" w:rsidP="00CB061E">
      <w:pPr>
        <w:jc w:val="center"/>
      </w:pPr>
      <w:r>
        <w:object w:dxaOrig="9090" w:dyaOrig="13965" w14:anchorId="1E530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5pt;height:698.5pt" o:ole="">
            <v:imagedata r:id="rId19" o:title=""/>
          </v:shape>
          <o:OLEObject Type="Embed" ProgID="Visio.Drawing.15" ShapeID="_x0000_i1025" DrawAspect="Content" ObjectID="_1747134122" r:id="rId20"/>
        </w:object>
      </w:r>
    </w:p>
    <w:p w14:paraId="198A38AE" w14:textId="19908259" w:rsidR="00392547" w:rsidRDefault="00392547" w:rsidP="00392547">
      <w:pPr>
        <w:rPr>
          <w:sz w:val="20"/>
          <w:szCs w:val="20"/>
        </w:rPr>
      </w:pPr>
      <w:r>
        <w:rPr>
          <w:b/>
          <w:sz w:val="20"/>
          <w:szCs w:val="20"/>
        </w:rPr>
        <w:lastRenderedPageBreak/>
        <w:t xml:space="preserve">ნახაზი </w:t>
      </w:r>
      <w:r>
        <w:rPr>
          <w:b/>
          <w:sz w:val="20"/>
          <w:szCs w:val="20"/>
        </w:rPr>
        <w:t>3</w:t>
      </w:r>
      <w:r>
        <w:rPr>
          <w:b/>
          <w:sz w:val="20"/>
          <w:szCs w:val="20"/>
        </w:rPr>
        <w:t>.2.2.</w:t>
      </w:r>
      <w:r>
        <w:rPr>
          <w:sz w:val="20"/>
          <w:szCs w:val="20"/>
        </w:rPr>
        <w:t xml:space="preserve"> საწარმო  შენობის გენერალური გეგმა </w:t>
      </w:r>
    </w:p>
    <w:p w14:paraId="5EF651F0" w14:textId="3F1623E4" w:rsidR="00392547" w:rsidRDefault="00392547" w:rsidP="00CB061E">
      <w:pPr>
        <w:jc w:val="center"/>
        <w:rPr>
          <w:sz w:val="20"/>
          <w:szCs w:val="20"/>
        </w:rPr>
      </w:pPr>
      <w:r>
        <w:object w:dxaOrig="9630" w:dyaOrig="12735" w14:anchorId="441D9CD3">
          <v:shape id="_x0000_i1026" type="#_x0000_t75" style="width:481.55pt;height:636.8pt" o:ole="">
            <v:imagedata r:id="rId21" o:title=""/>
          </v:shape>
          <o:OLEObject Type="Embed" ProgID="Visio.Drawing.15" ShapeID="_x0000_i1026" DrawAspect="Content" ObjectID="_1747134123" r:id="rId22"/>
        </w:object>
      </w:r>
    </w:p>
    <w:p w14:paraId="74F6EAAD" w14:textId="77777777" w:rsidR="00392547" w:rsidRDefault="00392547">
      <w:pPr>
        <w:jc w:val="left"/>
        <w:rPr>
          <w:b/>
          <w:sz w:val="20"/>
          <w:szCs w:val="20"/>
        </w:rPr>
      </w:pPr>
      <w:r>
        <w:rPr>
          <w:b/>
          <w:sz w:val="20"/>
          <w:szCs w:val="20"/>
        </w:rPr>
        <w:br w:type="page"/>
      </w:r>
    </w:p>
    <w:p w14:paraId="5C689021" w14:textId="4F6BC87B" w:rsidR="00493631" w:rsidRPr="00C45A28" w:rsidRDefault="00493631" w:rsidP="00493631">
      <w:pPr>
        <w:rPr>
          <w:sz w:val="20"/>
          <w:szCs w:val="20"/>
        </w:rPr>
      </w:pPr>
      <w:r w:rsidRPr="00C45A28">
        <w:rPr>
          <w:b/>
          <w:sz w:val="20"/>
          <w:szCs w:val="20"/>
        </w:rPr>
        <w:lastRenderedPageBreak/>
        <w:t xml:space="preserve">ნახაზი </w:t>
      </w:r>
      <w:r w:rsidR="0081075A">
        <w:rPr>
          <w:b/>
          <w:sz w:val="20"/>
          <w:szCs w:val="20"/>
        </w:rPr>
        <w:t>3</w:t>
      </w:r>
      <w:r w:rsidRPr="00C45A28">
        <w:rPr>
          <w:b/>
          <w:sz w:val="20"/>
          <w:szCs w:val="20"/>
        </w:rPr>
        <w:t>.</w:t>
      </w:r>
      <w:r w:rsidR="00C45A28">
        <w:rPr>
          <w:b/>
          <w:sz w:val="20"/>
          <w:szCs w:val="20"/>
        </w:rPr>
        <w:t>2</w:t>
      </w:r>
      <w:r w:rsidRPr="00C45A28">
        <w:rPr>
          <w:b/>
          <w:sz w:val="20"/>
          <w:szCs w:val="20"/>
        </w:rPr>
        <w:t>.</w:t>
      </w:r>
      <w:r w:rsidR="00392547">
        <w:rPr>
          <w:b/>
          <w:sz w:val="20"/>
          <w:szCs w:val="20"/>
        </w:rPr>
        <w:t>3</w:t>
      </w:r>
      <w:r w:rsidRPr="00C45A28">
        <w:rPr>
          <w:b/>
          <w:sz w:val="20"/>
          <w:szCs w:val="20"/>
        </w:rPr>
        <w:t>.</w:t>
      </w:r>
      <w:r w:rsidRPr="00C45A28">
        <w:rPr>
          <w:sz w:val="20"/>
          <w:szCs w:val="20"/>
        </w:rPr>
        <w:t xml:space="preserve"> საპროექტო საწარმოს შენობის ჭრილი სადნობი ღუმელის განთავსების უბანზე </w:t>
      </w:r>
    </w:p>
    <w:p w14:paraId="79A35AE7" w14:textId="5653FEFC" w:rsidR="00493631" w:rsidRDefault="0081075A" w:rsidP="00C45A28">
      <w:pPr>
        <w:jc w:val="center"/>
      </w:pPr>
      <w:r>
        <w:rPr>
          <w:noProof/>
          <w:lang w:eastAsia="ka-GE"/>
        </w:rPr>
        <w:drawing>
          <wp:inline distT="0" distB="0" distL="0" distR="0" wp14:anchorId="6F69FE48" wp14:editId="372C5645">
            <wp:extent cx="5848350" cy="3857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o energy.png"/>
                    <pic:cNvPicPr/>
                  </pic:nvPicPr>
                  <pic:blipFill rotWithShape="1">
                    <a:blip r:embed="rId23">
                      <a:extLst>
                        <a:ext uri="{28A0092B-C50C-407E-A947-70E740481C1C}">
                          <a14:useLocalDpi xmlns:a14="http://schemas.microsoft.com/office/drawing/2010/main" val="0"/>
                        </a:ext>
                      </a:extLst>
                    </a:blip>
                    <a:srcRect l="1251" t="3695" r="2812" b="2771"/>
                    <a:stretch/>
                  </pic:blipFill>
                  <pic:spPr bwMode="auto">
                    <a:xfrm>
                      <a:off x="0" y="0"/>
                      <a:ext cx="5849167" cy="3858164"/>
                    </a:xfrm>
                    <a:prstGeom prst="rect">
                      <a:avLst/>
                    </a:prstGeom>
                    <a:ln>
                      <a:noFill/>
                    </a:ln>
                    <a:extLst>
                      <a:ext uri="{53640926-AAD7-44D8-BBD7-CCE9431645EC}">
                        <a14:shadowObscured xmlns:a14="http://schemas.microsoft.com/office/drawing/2010/main"/>
                      </a:ext>
                    </a:extLst>
                  </pic:spPr>
                </pic:pic>
              </a:graphicData>
            </a:graphic>
          </wp:inline>
        </w:drawing>
      </w:r>
    </w:p>
    <w:p w14:paraId="5BD4EE30" w14:textId="77777777" w:rsidR="00510A0D" w:rsidRDefault="00510A0D" w:rsidP="00C45A28">
      <w:pPr>
        <w:jc w:val="center"/>
      </w:pPr>
    </w:p>
    <w:p w14:paraId="62D19548" w14:textId="36F50559" w:rsidR="00C1733E" w:rsidRPr="00E03657" w:rsidRDefault="00C1733E" w:rsidP="006E32EE">
      <w:pPr>
        <w:pStyle w:val="Heading3"/>
      </w:pPr>
      <w:bookmarkStart w:id="9" w:name="_Toc134619149"/>
      <w:r w:rsidRPr="00E03657">
        <w:t>ტექნოლოგიური პროცესის აღწერა</w:t>
      </w:r>
      <w:bookmarkEnd w:id="9"/>
      <w:r w:rsidRPr="00E03657">
        <w:t xml:space="preserve"> </w:t>
      </w:r>
    </w:p>
    <w:p w14:paraId="0B916823" w14:textId="30F93D95" w:rsidR="00FF556D" w:rsidRDefault="00FF556D" w:rsidP="00FF556D">
      <w:pPr>
        <w:rPr>
          <w:rFonts w:eastAsia="Calibri" w:cs="Times New Roman"/>
        </w:rPr>
      </w:pPr>
      <w:r>
        <w:rPr>
          <w:rFonts w:eastAsia="Calibri" w:cs="Times New Roman"/>
        </w:rPr>
        <w:t xml:space="preserve">საწარმოში ნედლეულის შემოტანა მოხდება როგორც სარკინიგზო, ასევე საავტომობილო ტრანსპორტის გამოყენებით და დასაწყობდება ამისათვის განკუთვნილ უბნებზე, კერძოდ: საწარმოო </w:t>
      </w:r>
      <w:r w:rsidR="00510A0D">
        <w:rPr>
          <w:rFonts w:eastAsia="Calibri" w:cs="Times New Roman"/>
        </w:rPr>
        <w:t xml:space="preserve">შენობის შიდა სივრცეში </w:t>
      </w:r>
      <w:r>
        <w:rPr>
          <w:rFonts w:eastAsia="Calibri" w:cs="Times New Roman"/>
        </w:rPr>
        <w:t xml:space="preserve"> </w:t>
      </w:r>
      <w:r w:rsidR="00510A0D">
        <w:rPr>
          <w:rFonts w:eastAsia="Calibri" w:cs="Times New Roman"/>
        </w:rPr>
        <w:t xml:space="preserve">ამისათვის სპეციალურად გამოყოფილ უბანზე (ნახაზი </w:t>
      </w:r>
      <w:r w:rsidR="0081075A">
        <w:rPr>
          <w:rFonts w:eastAsia="Calibri" w:cs="Times New Roman"/>
        </w:rPr>
        <w:t>3</w:t>
      </w:r>
      <w:r w:rsidR="00510A0D">
        <w:rPr>
          <w:rFonts w:eastAsia="Calibri" w:cs="Times New Roman"/>
        </w:rPr>
        <w:t xml:space="preserve">.2.1. პოზიცია 11). </w:t>
      </w:r>
    </w:p>
    <w:p w14:paraId="0D227456" w14:textId="02136D67" w:rsidR="00C45A28" w:rsidRPr="00C370A1" w:rsidRDefault="00C45A28" w:rsidP="00C45A28">
      <w:r w:rsidRPr="00C370A1">
        <w:t xml:space="preserve">ფეროშენადნობების წარმოების პროცესი იწყება ნედლეულის - </w:t>
      </w:r>
      <w:proofErr w:type="spellStart"/>
      <w:r w:rsidRPr="00C370A1">
        <w:t>საკაზმე</w:t>
      </w:r>
      <w:proofErr w:type="spellEnd"/>
      <w:r w:rsidRPr="00C370A1">
        <w:t xml:space="preserve"> მასალების საწყობში მანგანუმის მადანის კონცენტრატის და </w:t>
      </w:r>
      <w:proofErr w:type="spellStart"/>
      <w:r w:rsidRPr="00C370A1">
        <w:t>საკაზმე</w:t>
      </w:r>
      <w:proofErr w:type="spellEnd"/>
      <w:r w:rsidRPr="00C370A1">
        <w:t xml:space="preserve"> კომპონენტების შემოტანით.  </w:t>
      </w:r>
    </w:p>
    <w:p w14:paraId="7DD5C641" w14:textId="4F9D084E" w:rsidR="00C45A28" w:rsidRPr="00C370A1" w:rsidRDefault="00C45A28" w:rsidP="00C45A28">
      <w:pPr>
        <w:rPr>
          <w:rFonts w:eastAsia="Calibri" w:cs="Sylfaen"/>
        </w:rPr>
      </w:pPr>
      <w:r w:rsidRPr="00C370A1">
        <w:t xml:space="preserve">ნედლეულის საწყობიდან ღუმელში მიწოდება ხდება კონვეიერული სისტემით, </w:t>
      </w:r>
      <w:r w:rsidRPr="00C370A1">
        <w:rPr>
          <w:rFonts w:eastAsia="Calibri" w:cs="Sylfaen"/>
        </w:rPr>
        <w:t xml:space="preserve">გამოდნობა ხდება ყოველ 2 საათში. </w:t>
      </w:r>
      <w:proofErr w:type="spellStart"/>
      <w:r w:rsidRPr="00C370A1">
        <w:rPr>
          <w:rFonts w:eastAsia="Calibri" w:cs="Sylfaen"/>
        </w:rPr>
        <w:t>გამოდნობილი</w:t>
      </w:r>
      <w:proofErr w:type="spellEnd"/>
      <w:r w:rsidRPr="00C370A1">
        <w:rPr>
          <w:rFonts w:eastAsia="Calibri" w:cs="Sylfaen"/>
        </w:rPr>
        <w:t xml:space="preserve"> პროდუქცია ისხმება ყალიბებში, შემდეგ ხდება იმავე შენობაში არსებული სამსხვრევით დამსხვრევა და თავსდება ტომრებში (</w:t>
      </w:r>
      <w:proofErr w:type="spellStart"/>
      <w:r w:rsidRPr="00C370A1">
        <w:rPr>
          <w:rFonts w:eastAsia="Calibri" w:cs="Sylfaen"/>
        </w:rPr>
        <w:t>ე.წ</w:t>
      </w:r>
      <w:proofErr w:type="spellEnd"/>
      <w:r w:rsidRPr="00C370A1">
        <w:rPr>
          <w:rFonts w:eastAsia="Calibri" w:cs="Sylfaen"/>
        </w:rPr>
        <w:t xml:space="preserve"> „ბიგ </w:t>
      </w:r>
      <w:proofErr w:type="spellStart"/>
      <w:r w:rsidRPr="00C370A1">
        <w:rPr>
          <w:rFonts w:eastAsia="Calibri" w:cs="Sylfaen"/>
        </w:rPr>
        <w:t>ბეგებში</w:t>
      </w:r>
      <w:proofErr w:type="spellEnd"/>
      <w:r w:rsidRPr="00C370A1">
        <w:rPr>
          <w:rFonts w:eastAsia="Calibri" w:cs="Sylfaen"/>
        </w:rPr>
        <w:t>“). ბიგ-</w:t>
      </w:r>
      <w:proofErr w:type="spellStart"/>
      <w:r w:rsidRPr="00C370A1">
        <w:rPr>
          <w:rFonts w:eastAsia="Calibri" w:cs="Sylfaen"/>
        </w:rPr>
        <w:t>ბეგებში</w:t>
      </w:r>
      <w:proofErr w:type="spellEnd"/>
      <w:r w:rsidRPr="00C370A1">
        <w:rPr>
          <w:rFonts w:eastAsia="Calibri" w:cs="Sylfaen"/>
        </w:rPr>
        <w:t xml:space="preserve"> დაფასოებული პროდუქცია დროებით საწყობდება მზა პროდუქციის საწყობში დაგროვების შესაბამისად სარეალიზაციოდ იტვირთება სატრანსპორტო კონტეინერებში შენობაში სპეციალურად მოწყობილ ბაქანზე. საწარმოში მიმდინარე ტექნოლოგიური პროცესების სქემა მოცემულია ნახაზზე </w:t>
      </w:r>
      <w:r w:rsidR="0081075A">
        <w:rPr>
          <w:rFonts w:eastAsia="Calibri" w:cs="Sylfaen"/>
        </w:rPr>
        <w:t>3</w:t>
      </w:r>
      <w:r w:rsidRPr="00C370A1">
        <w:rPr>
          <w:rFonts w:eastAsia="Calibri" w:cs="Sylfaen"/>
        </w:rPr>
        <w:t>.2.1.1.</w:t>
      </w:r>
    </w:p>
    <w:p w14:paraId="0D23A29A" w14:textId="77777777" w:rsidR="00C45A28" w:rsidRPr="00C370A1" w:rsidRDefault="00C45A28" w:rsidP="00C45A28">
      <w:pPr>
        <w:autoSpaceDE w:val="0"/>
        <w:autoSpaceDN w:val="0"/>
        <w:adjustRightInd w:val="0"/>
        <w:spacing w:before="0" w:after="0"/>
        <w:rPr>
          <w:rFonts w:eastAsia="Calibri" w:cs="Sylfaen"/>
        </w:rPr>
      </w:pPr>
      <w:r w:rsidRPr="00C370A1">
        <w:rPr>
          <w:rFonts w:eastAsia="Calibri" w:cs="Sylfaen"/>
          <w:b/>
        </w:rPr>
        <w:t xml:space="preserve">გამოყენებული ნედლეული: </w:t>
      </w:r>
      <w:r w:rsidRPr="00C370A1">
        <w:rPr>
          <w:rFonts w:eastAsia="Calibri" w:cs="Sylfaen"/>
        </w:rPr>
        <w:t xml:space="preserve">ქარხანაში პროდუქციის წარმოებისათვის საჭიროა შემდეგი ნედლეულის გამოყენება: კირქვა, კვარციტი, ქვანახშირი-კოქსი, რკინის ბურბუშელა  და მანგანუმის კონცენტრატი. </w:t>
      </w:r>
    </w:p>
    <w:p w14:paraId="2B21B282" w14:textId="017ED095"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 xml:space="preserve">კაზმის შემადგენლობა 1 </w:t>
      </w:r>
      <w:r w:rsidR="0081075A">
        <w:rPr>
          <w:rFonts w:cs="Sylfaen"/>
          <w:color w:val="000000" w:themeColor="text1"/>
        </w:rPr>
        <w:t>ტ</w:t>
      </w:r>
      <w:r w:rsidRPr="00C370A1">
        <w:rPr>
          <w:rFonts w:cs="Sylfaen"/>
          <w:color w:val="000000" w:themeColor="text1"/>
        </w:rPr>
        <w:t xml:space="preserve"> სილიკომანგანუმის მისაღებად შემდეგია:</w:t>
      </w:r>
    </w:p>
    <w:p w14:paraId="46C9E06B" w14:textId="77777777" w:rsidR="00C45A28" w:rsidRPr="00CB061E" w:rsidRDefault="00C45A28" w:rsidP="002F3407">
      <w:pPr>
        <w:pStyle w:val="ListParagraph"/>
        <w:numPr>
          <w:ilvl w:val="0"/>
          <w:numId w:val="96"/>
        </w:numPr>
      </w:pPr>
      <w:r w:rsidRPr="00CB061E">
        <w:t>მანგანუმის კონცენტრატი 42% - 2250 კგ;</w:t>
      </w:r>
    </w:p>
    <w:p w14:paraId="49B355BE" w14:textId="77777777" w:rsidR="00C45A28" w:rsidRPr="00CB061E" w:rsidRDefault="00C45A28" w:rsidP="002F3407">
      <w:pPr>
        <w:pStyle w:val="ListParagraph"/>
        <w:numPr>
          <w:ilvl w:val="0"/>
          <w:numId w:val="96"/>
        </w:numPr>
      </w:pPr>
      <w:r w:rsidRPr="00CB061E">
        <w:t>კოქსი - 420 კგ;</w:t>
      </w:r>
    </w:p>
    <w:p w14:paraId="7FED30F0" w14:textId="77777777" w:rsidR="00C45A28" w:rsidRPr="00CB061E" w:rsidRDefault="00C45A28" w:rsidP="002F3407">
      <w:pPr>
        <w:pStyle w:val="ListParagraph"/>
        <w:numPr>
          <w:ilvl w:val="0"/>
          <w:numId w:val="96"/>
        </w:numPr>
      </w:pPr>
      <w:r w:rsidRPr="00CB061E">
        <w:t xml:space="preserve">კვარციტი - 400 კგ; </w:t>
      </w:r>
    </w:p>
    <w:p w14:paraId="497B5C00" w14:textId="77777777" w:rsidR="00C45A28" w:rsidRPr="00CB061E" w:rsidRDefault="00C45A28" w:rsidP="002F3407">
      <w:pPr>
        <w:pStyle w:val="ListParagraph"/>
        <w:numPr>
          <w:ilvl w:val="0"/>
          <w:numId w:val="96"/>
        </w:numPr>
      </w:pPr>
      <w:r w:rsidRPr="00CB061E">
        <w:t xml:space="preserve">ფურცლოვანი და მრგვალი რკინა - 5 კგ; </w:t>
      </w:r>
    </w:p>
    <w:p w14:paraId="1C854CBC" w14:textId="77777777" w:rsidR="00C45A28" w:rsidRPr="00CB061E" w:rsidRDefault="00C45A28" w:rsidP="002F3407">
      <w:pPr>
        <w:pStyle w:val="ListParagraph"/>
        <w:numPr>
          <w:ilvl w:val="0"/>
          <w:numId w:val="96"/>
        </w:numPr>
      </w:pPr>
      <w:r w:rsidRPr="00CB061E">
        <w:t>ელექტროდის მასა - 37 კგ;</w:t>
      </w:r>
    </w:p>
    <w:p w14:paraId="40DD8EE1" w14:textId="77777777" w:rsidR="00C45A28" w:rsidRDefault="00C45A28" w:rsidP="002F3407">
      <w:pPr>
        <w:pStyle w:val="ListParagraph"/>
        <w:numPr>
          <w:ilvl w:val="0"/>
          <w:numId w:val="96"/>
        </w:numPr>
      </w:pPr>
      <w:r w:rsidRPr="00CB061E">
        <w:lastRenderedPageBreak/>
        <w:t>კირქვა - 225 კგ.</w:t>
      </w:r>
    </w:p>
    <w:p w14:paraId="56F96374"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ჯამში კაზმის მასა შეადგენს - 3337 კგ -ს საიდანაც:</w:t>
      </w:r>
    </w:p>
    <w:p w14:paraId="38693A2C"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 xml:space="preserve">10%-ი ორთქლდება და არის დანაკარგი; </w:t>
      </w:r>
    </w:p>
    <w:p w14:paraId="37E98C71"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60%- ი არის მანგანუმის შემცვლელი წიდა (რომელიც ითვლება ნარჩენად);</w:t>
      </w:r>
    </w:p>
    <w:p w14:paraId="15BD9874" w14:textId="77777777" w:rsidR="00C45A28" w:rsidRPr="00C370A1" w:rsidRDefault="00C45A28" w:rsidP="002F3407">
      <w:pPr>
        <w:pStyle w:val="ListParagraph"/>
        <w:numPr>
          <w:ilvl w:val="0"/>
          <w:numId w:val="98"/>
        </w:numPr>
        <w:autoSpaceDE w:val="0"/>
        <w:autoSpaceDN w:val="0"/>
        <w:adjustRightInd w:val="0"/>
        <w:spacing w:after="0"/>
        <w:rPr>
          <w:rFonts w:cs="Sylfaen"/>
          <w:color w:val="000000" w:themeColor="text1"/>
        </w:rPr>
      </w:pPr>
      <w:r w:rsidRPr="00C370A1">
        <w:rPr>
          <w:rFonts w:cs="Sylfaen"/>
          <w:color w:val="000000" w:themeColor="text1"/>
        </w:rPr>
        <w:t xml:space="preserve">30%- ი არის სილიკომანგანუმი (მანგანუმის შემცველობით 76%). </w:t>
      </w:r>
    </w:p>
    <w:p w14:paraId="258E65F8"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 xml:space="preserve">შესაბამისად  (3337 * 30% = 1001 კგ ) . </w:t>
      </w:r>
    </w:p>
    <w:p w14:paraId="62EAAE0A" w14:textId="77777777" w:rsidR="00C45A28" w:rsidRPr="00C370A1" w:rsidRDefault="00C45A28" w:rsidP="00C45A28">
      <w:pPr>
        <w:autoSpaceDE w:val="0"/>
        <w:autoSpaceDN w:val="0"/>
        <w:adjustRightInd w:val="0"/>
        <w:spacing w:after="0"/>
        <w:rPr>
          <w:rFonts w:cs="Sylfaen"/>
          <w:color w:val="000000" w:themeColor="text1"/>
        </w:rPr>
      </w:pPr>
      <w:r w:rsidRPr="00C370A1">
        <w:rPr>
          <w:rFonts w:cs="Sylfaen"/>
          <w:color w:val="000000" w:themeColor="text1"/>
        </w:rPr>
        <w:t>3337 კგ  კაზმის გადამუშავებისათვის საჭიროა საშუალო 4500 კილოვატი ელეტროენერგია.</w:t>
      </w:r>
    </w:p>
    <w:p w14:paraId="60239264" w14:textId="77777777" w:rsidR="00C45A28" w:rsidRPr="00C370A1" w:rsidRDefault="00C45A28" w:rsidP="00C45A28">
      <w:pPr>
        <w:rPr>
          <w:color w:val="000000" w:themeColor="text1"/>
          <w:u w:val="single"/>
        </w:rPr>
      </w:pPr>
      <w:r w:rsidRPr="00C370A1">
        <w:rPr>
          <w:color w:val="000000" w:themeColor="text1"/>
          <w:u w:val="single"/>
        </w:rPr>
        <w:t>დნობის პროცესი:</w:t>
      </w:r>
    </w:p>
    <w:p w14:paraId="4FB40196" w14:textId="4C6995C5" w:rsidR="00C45A28" w:rsidRPr="00C370A1" w:rsidRDefault="00C45A28" w:rsidP="00C45A28">
      <w:pPr>
        <w:rPr>
          <w:color w:val="000000" w:themeColor="text1"/>
        </w:rPr>
      </w:pPr>
      <w:r w:rsidRPr="00C370A1">
        <w:rPr>
          <w:color w:val="000000" w:themeColor="text1"/>
        </w:rPr>
        <w:t xml:space="preserve">როგორც ზემოთ აღინიშნა, ტექნოლოგიური პროცესი იწყება ნედლეულის საწყობიდან, კერძოდ:  ნედლეული საწყისი ბუნკერიდან კონვეიერით მიეწოდება მთავარ ბუნკერში, შემდგომ ასაწონ ბუნკერებში შერეული და აწონილი იყრება მთავარ კონვეიერზე, </w:t>
      </w:r>
      <w:r w:rsidR="00CB061E">
        <w:rPr>
          <w:color w:val="000000" w:themeColor="text1"/>
        </w:rPr>
        <w:t xml:space="preserve">საიდანაც </w:t>
      </w:r>
      <w:proofErr w:type="spellStart"/>
      <w:r w:rsidR="00CB061E">
        <w:rPr>
          <w:color w:val="000000" w:themeColor="text1"/>
        </w:rPr>
        <w:t>სკიპის</w:t>
      </w:r>
      <w:proofErr w:type="spellEnd"/>
      <w:r w:rsidR="00CB061E">
        <w:rPr>
          <w:color w:val="000000" w:themeColor="text1"/>
        </w:rPr>
        <w:t xml:space="preserve"> საშუალებით </w:t>
      </w:r>
      <w:r w:rsidRPr="00C370A1">
        <w:rPr>
          <w:color w:val="000000" w:themeColor="text1"/>
        </w:rPr>
        <w:t xml:space="preserve"> </w:t>
      </w:r>
      <w:proofErr w:type="spellStart"/>
      <w:r w:rsidRPr="00C370A1">
        <w:rPr>
          <w:color w:val="000000" w:themeColor="text1"/>
        </w:rPr>
        <w:t>კაზმი</w:t>
      </w:r>
      <w:proofErr w:type="spellEnd"/>
      <w:r w:rsidR="00FA422D">
        <w:rPr>
          <w:color w:val="000000" w:themeColor="text1"/>
        </w:rPr>
        <w:t xml:space="preserve"> ადის</w:t>
      </w:r>
      <w:r w:rsidRPr="00C370A1">
        <w:rPr>
          <w:color w:val="000000" w:themeColor="text1"/>
        </w:rPr>
        <w:t xml:space="preserve"> ღუმლის თავზე განლაგებულ ბუნკერების ასავსებად. ბუნკერებიდან </w:t>
      </w:r>
      <w:proofErr w:type="spellStart"/>
      <w:r w:rsidRPr="00C370A1">
        <w:rPr>
          <w:color w:val="000000" w:themeColor="text1"/>
        </w:rPr>
        <w:t>კაზმი</w:t>
      </w:r>
      <w:proofErr w:type="spellEnd"/>
      <w:r w:rsidRPr="00C370A1">
        <w:rPr>
          <w:color w:val="000000" w:themeColor="text1"/>
        </w:rPr>
        <w:t xml:space="preserve"> მიეწოდება ღუმელს.  </w:t>
      </w:r>
    </w:p>
    <w:p w14:paraId="47ADA99D" w14:textId="77777777" w:rsidR="00C45A28" w:rsidRPr="00C370A1" w:rsidRDefault="00C45A28" w:rsidP="00C45A28">
      <w:pPr>
        <w:rPr>
          <w:color w:val="000000" w:themeColor="text1"/>
        </w:rPr>
      </w:pPr>
      <w:r w:rsidRPr="00C370A1">
        <w:rPr>
          <w:color w:val="000000" w:themeColor="text1"/>
        </w:rPr>
        <w:t xml:space="preserve">ღუმლის ელექტროდები განლაგებულია სამკუთხედის </w:t>
      </w:r>
      <w:proofErr w:type="spellStart"/>
      <w:r w:rsidRPr="00C370A1">
        <w:rPr>
          <w:color w:val="000000" w:themeColor="text1"/>
        </w:rPr>
        <w:t>წვეროებზე</w:t>
      </w:r>
      <w:proofErr w:type="spellEnd"/>
      <w:r w:rsidRPr="00C370A1">
        <w:rPr>
          <w:color w:val="000000" w:themeColor="text1"/>
        </w:rPr>
        <w:t xml:space="preserve">. </w:t>
      </w:r>
      <w:proofErr w:type="spellStart"/>
      <w:r w:rsidRPr="00C370A1">
        <w:rPr>
          <w:color w:val="000000" w:themeColor="text1"/>
        </w:rPr>
        <w:t>ელექტროდში</w:t>
      </w:r>
      <w:proofErr w:type="spellEnd"/>
      <w:r w:rsidRPr="00C370A1">
        <w:rPr>
          <w:color w:val="000000" w:themeColor="text1"/>
        </w:rPr>
        <w:t xml:space="preserve"> მისი მიწოდება წარმოებს ამ ნიშნულზე არსებული ამტანი და გამანაწილებელი </w:t>
      </w:r>
      <w:proofErr w:type="spellStart"/>
      <w:r w:rsidRPr="00C370A1">
        <w:rPr>
          <w:color w:val="000000" w:themeColor="text1"/>
        </w:rPr>
        <w:t>ტელფერების</w:t>
      </w:r>
      <w:proofErr w:type="spellEnd"/>
      <w:r w:rsidRPr="00C370A1">
        <w:rPr>
          <w:color w:val="000000" w:themeColor="text1"/>
        </w:rPr>
        <w:t xml:space="preserve"> მეშვეობით. ელექტროდების ხარჯვის შესაბამისად ხდება მათი დაგრძელება ახალი </w:t>
      </w:r>
      <w:proofErr w:type="spellStart"/>
      <w:r w:rsidRPr="00C370A1">
        <w:rPr>
          <w:color w:val="000000" w:themeColor="text1"/>
        </w:rPr>
        <w:t>გარცმის</w:t>
      </w:r>
      <w:proofErr w:type="spellEnd"/>
      <w:r w:rsidRPr="00C370A1">
        <w:rPr>
          <w:color w:val="000000" w:themeColor="text1"/>
        </w:rPr>
        <w:t xml:space="preserve"> სექციების დადუღებით.</w:t>
      </w:r>
    </w:p>
    <w:p w14:paraId="6C50C8DE" w14:textId="77777777" w:rsidR="00C45A28" w:rsidRPr="00C370A1" w:rsidRDefault="00C45A28" w:rsidP="00C45A28">
      <w:pPr>
        <w:rPr>
          <w:color w:val="000000" w:themeColor="text1"/>
        </w:rPr>
      </w:pPr>
      <w:proofErr w:type="spellStart"/>
      <w:r w:rsidRPr="00C370A1">
        <w:rPr>
          <w:color w:val="000000" w:themeColor="text1"/>
        </w:rPr>
        <w:t>გარცმაში</w:t>
      </w:r>
      <w:proofErr w:type="spellEnd"/>
      <w:r w:rsidRPr="00C370A1">
        <w:rPr>
          <w:color w:val="000000" w:themeColor="text1"/>
        </w:rPr>
        <w:t xml:space="preserve"> ელექტროდების მასის ჩატვირთვა, ელექტროდებში მასის დონის კონტროლი წარმოებს სათანადო სამსახურის კონტროლის ქვეშ.</w:t>
      </w:r>
    </w:p>
    <w:p w14:paraId="7236EEDF" w14:textId="26E07D49" w:rsidR="00C45A28" w:rsidRPr="00C370A1" w:rsidRDefault="00C45A28" w:rsidP="00C45A28">
      <w:pPr>
        <w:rPr>
          <w:color w:val="000000" w:themeColor="text1"/>
          <w:sz w:val="20"/>
          <w:szCs w:val="20"/>
        </w:rPr>
      </w:pPr>
      <w:r w:rsidRPr="00C370A1">
        <w:rPr>
          <w:b/>
          <w:color w:val="000000" w:themeColor="text1"/>
          <w:sz w:val="20"/>
          <w:szCs w:val="20"/>
        </w:rPr>
        <w:t xml:space="preserve">ნახაზი </w:t>
      </w:r>
      <w:r w:rsidR="0081075A">
        <w:rPr>
          <w:rFonts w:eastAsia="Calibri" w:cs="Sylfaen"/>
          <w:b/>
          <w:sz w:val="20"/>
          <w:szCs w:val="20"/>
        </w:rPr>
        <w:t>3</w:t>
      </w:r>
      <w:r w:rsidRPr="00C370A1">
        <w:rPr>
          <w:rFonts w:eastAsia="Calibri" w:cs="Sylfaen"/>
          <w:b/>
          <w:sz w:val="20"/>
          <w:szCs w:val="20"/>
        </w:rPr>
        <w:t>.2.1.1.</w:t>
      </w:r>
      <w:r w:rsidRPr="00C370A1">
        <w:rPr>
          <w:rFonts w:eastAsia="Calibri" w:cs="Sylfaen"/>
          <w:sz w:val="20"/>
          <w:szCs w:val="20"/>
        </w:rPr>
        <w:t xml:space="preserve"> ფეროშენადნობთა ქარხნის  ტექნოლოგიური სემა </w:t>
      </w:r>
    </w:p>
    <w:p w14:paraId="4076D587" w14:textId="77777777" w:rsidR="00C45A28" w:rsidRPr="00C370A1" w:rsidRDefault="00C45A28" w:rsidP="00C45A28">
      <w:pPr>
        <w:jc w:val="center"/>
        <w:rPr>
          <w:color w:val="000000" w:themeColor="text1"/>
        </w:rPr>
      </w:pPr>
      <w:r w:rsidRPr="00C370A1">
        <w:rPr>
          <w:noProof/>
          <w:lang w:eastAsia="ka-GE"/>
        </w:rPr>
        <w:drawing>
          <wp:inline distT="0" distB="0" distL="0" distR="0" wp14:anchorId="3CEDA29D" wp14:editId="03842BE4">
            <wp:extent cx="6130290" cy="3077347"/>
            <wp:effectExtent l="0" t="0" r="3810" b="8890"/>
            <wp:docPr id="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30290" cy="3077347"/>
                    </a:xfrm>
                    <a:prstGeom prst="rect">
                      <a:avLst/>
                    </a:prstGeom>
                  </pic:spPr>
                </pic:pic>
              </a:graphicData>
            </a:graphic>
          </wp:inline>
        </w:drawing>
      </w:r>
    </w:p>
    <w:p w14:paraId="29EA60E7" w14:textId="2823402E" w:rsidR="00C45A28" w:rsidRPr="00C370A1" w:rsidRDefault="00C45A28" w:rsidP="00C45A28">
      <w:pPr>
        <w:autoSpaceDE w:val="0"/>
        <w:autoSpaceDN w:val="0"/>
        <w:adjustRightInd w:val="0"/>
        <w:spacing w:before="0" w:after="0"/>
        <w:rPr>
          <w:rFonts w:eastAsia="Calibri" w:cs="Sylfaen"/>
        </w:rPr>
      </w:pPr>
      <w:r w:rsidRPr="00C370A1">
        <w:rPr>
          <w:rFonts w:eastAsia="Calibri" w:cs="Sylfaen"/>
        </w:rPr>
        <w:t xml:space="preserve">საწარმოში გათვალისწინებული </w:t>
      </w:r>
      <w:proofErr w:type="spellStart"/>
      <w:r w:rsidRPr="00C370A1">
        <w:rPr>
          <w:rFonts w:eastAsia="Calibri" w:cs="Sylfaen"/>
        </w:rPr>
        <w:t>ელექტრორკალური</w:t>
      </w:r>
      <w:proofErr w:type="spellEnd"/>
      <w:r w:rsidRPr="00C370A1">
        <w:rPr>
          <w:rFonts w:eastAsia="Calibri" w:cs="Sylfaen"/>
        </w:rPr>
        <w:t xml:space="preserve"> სადნობი ღუმელის პარამეტრებია:  დიამეტრი 7 მ და სიმაღლე 4 მ. ღუმელი დამონტაჟებული იქნება  ოთხსართულიან </w:t>
      </w:r>
      <w:r w:rsidR="00FA422D">
        <w:rPr>
          <w:rFonts w:eastAsia="Calibri" w:cs="Sylfaen"/>
        </w:rPr>
        <w:t>18</w:t>
      </w:r>
      <w:r w:rsidRPr="00C370A1">
        <w:rPr>
          <w:rFonts w:eastAsia="Calibri" w:cs="Sylfaen"/>
        </w:rPr>
        <w:t xml:space="preserve"> მეტრი  სიმაღლის, 18 მეტრი სიგანის და 17 მეტრი სიგრძის შენობაში, რომელიც ერთი მხრიდან დაკავშირებულია სასაწყობე სივრცესთან.  სასაწყობე შენობის პარამეტრებია: სიგრძე 123 მ, სიგანე 18 მ და სიმაღლე 12 მ.</w:t>
      </w:r>
    </w:p>
    <w:p w14:paraId="1F9454FD" w14:textId="77777777" w:rsidR="00C45A28" w:rsidRPr="00C370A1" w:rsidRDefault="00C45A28" w:rsidP="00C45A28">
      <w:pPr>
        <w:autoSpaceDE w:val="0"/>
        <w:autoSpaceDN w:val="0"/>
        <w:adjustRightInd w:val="0"/>
        <w:spacing w:before="0" w:after="0"/>
        <w:rPr>
          <w:rFonts w:eastAsia="Calibri" w:cs="Sylfaen"/>
        </w:rPr>
      </w:pPr>
      <w:r w:rsidRPr="00C370A1">
        <w:rPr>
          <w:rFonts w:eastAsia="Calibri" w:cs="Sylfaen"/>
        </w:rPr>
        <w:t>ძირითად (</w:t>
      </w:r>
      <w:proofErr w:type="spellStart"/>
      <w:r w:rsidRPr="00C370A1">
        <w:rPr>
          <w:rFonts w:eastAsia="Calibri" w:cs="Sylfaen"/>
        </w:rPr>
        <w:t>სადნობ</w:t>
      </w:r>
      <w:proofErr w:type="spellEnd"/>
      <w:r w:rsidRPr="00C370A1">
        <w:rPr>
          <w:rFonts w:eastAsia="Calibri" w:cs="Sylfaen"/>
        </w:rPr>
        <w:t xml:space="preserve">) შენობაში საწარმოო პროცესების მიმდინარეობა მოცემულია ქვემოთ: </w:t>
      </w:r>
    </w:p>
    <w:p w14:paraId="188D23F0"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პირველ სართულზე განსაზღვრულია გამოდნობის სივრცე, სადაც ხდება ნადნობის და წიდის მიღება  და შემდგომი მართვა.</w:t>
      </w:r>
    </w:p>
    <w:p w14:paraId="79A8603D"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lastRenderedPageBreak/>
        <w:t xml:space="preserve">მეორე სართულზე განთავსებულია ღუმელის საოპერატორო ოთახი, საიდანაც იმართება ღუმელი, მართვის პანელები აღჭურვილია თანამედროვე უახლესი ტექნოლოგიებით, საიდანაც ხდება  ღუმელის მუშაობის მონიტორინგი. </w:t>
      </w:r>
    </w:p>
    <w:p w14:paraId="4B80EAE3" w14:textId="3398349D"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მესამე სართულზე განთავსებულია ტრანსფორმატორი და გაგრილების სისტემის შემგროვებელი ავზი, რომელიც მილებით დაკავშირებულია გაგრილების რეზერვუარზე, გაგრილების სისტემის რეზერვუარი განთავსებულია ეზოში ღუმელიდან 10 მეტრის მოშორებით,  ღუმელის გაგრილების სისტემაც განსაზღვრულია დამატებითი, საავარიო მექანიზმებით, (აღჭურვილია 2 ინდივიდუალური მიმწოდებელი ტუმბოთი გამანაწილებლით)</w:t>
      </w:r>
      <w:r w:rsidR="00FA422D">
        <w:rPr>
          <w:rFonts w:eastAsia="Calibri" w:cs="Sylfaen"/>
        </w:rPr>
        <w:t>,</w:t>
      </w:r>
      <w:r w:rsidRPr="00C370A1">
        <w:rPr>
          <w:rFonts w:eastAsia="Calibri" w:cs="Sylfaen"/>
        </w:rPr>
        <w:t xml:space="preserve"> რაც გამორიცხავს გაგრილების სისტემის გაუმართაობას, გაგრილების სისტემა წარმოადგენს </w:t>
      </w:r>
      <w:proofErr w:type="spellStart"/>
      <w:r w:rsidRPr="00C370A1">
        <w:rPr>
          <w:rFonts w:eastAsia="Calibri" w:cs="Sylfaen"/>
        </w:rPr>
        <w:t>საცირკულაციო</w:t>
      </w:r>
      <w:proofErr w:type="spellEnd"/>
      <w:r w:rsidRPr="00C370A1">
        <w:rPr>
          <w:rFonts w:eastAsia="Calibri" w:cs="Sylfaen"/>
        </w:rPr>
        <w:t xml:space="preserve"> დანადგარს, რომელიც დამატებით საჭიროებს მხოლოდ მცირე მოცულობის წყლის დამატებას</w:t>
      </w:r>
      <w:r w:rsidR="00FA422D">
        <w:rPr>
          <w:rFonts w:eastAsia="Calibri" w:cs="Sylfaen"/>
        </w:rPr>
        <w:t>;</w:t>
      </w:r>
      <w:r w:rsidRPr="00C370A1">
        <w:rPr>
          <w:rFonts w:eastAsia="Calibri" w:cs="Sylfaen"/>
        </w:rPr>
        <w:t xml:space="preserve"> </w:t>
      </w:r>
    </w:p>
    <w:p w14:paraId="2BBFE181" w14:textId="77777777" w:rsidR="00C45A28" w:rsidRPr="00C370A1" w:rsidRDefault="00C45A28" w:rsidP="002F3407">
      <w:pPr>
        <w:numPr>
          <w:ilvl w:val="0"/>
          <w:numId w:val="97"/>
        </w:numPr>
        <w:autoSpaceDE w:val="0"/>
        <w:autoSpaceDN w:val="0"/>
        <w:adjustRightInd w:val="0"/>
        <w:spacing w:before="0" w:after="0"/>
        <w:contextualSpacing/>
        <w:rPr>
          <w:rFonts w:eastAsia="Calibri" w:cs="Sylfaen"/>
        </w:rPr>
      </w:pPr>
      <w:r w:rsidRPr="00C370A1">
        <w:rPr>
          <w:rFonts w:eastAsia="Calibri" w:cs="Sylfaen"/>
        </w:rPr>
        <w:t>მეოთხე სართულზე, ღუმელის თავზე განთავსებულია ბუნკერები ნედლეულის მისაწოდებლად.</w:t>
      </w:r>
    </w:p>
    <w:p w14:paraId="7B3ADFEF" w14:textId="77777777" w:rsidR="00C45A28" w:rsidRPr="00C370A1" w:rsidRDefault="00C45A28" w:rsidP="00C45A28">
      <w:r w:rsidRPr="00C370A1">
        <w:t xml:space="preserve">ფეროშენადნობების დნობისათვის გამოყენებული იქნება სპეციალური კონსტრუქციის 7 მგვტ სიმძლავრის ელექტრო ღუმელში. რომლებიც წარმოადგენს 20 მმ ფურცლოვანი რკინისაგან შეკრულ მრგვალ </w:t>
      </w:r>
      <w:proofErr w:type="spellStart"/>
      <w:r w:rsidRPr="00C370A1">
        <w:t>ქვაბისებურ</w:t>
      </w:r>
      <w:proofErr w:type="spellEnd"/>
      <w:r w:rsidRPr="00C370A1">
        <w:t xml:space="preserve"> კონსტრუქციას, 60 % </w:t>
      </w:r>
      <w:proofErr w:type="spellStart"/>
      <w:r w:rsidRPr="00C370A1">
        <w:t>მაღალალუმინიანი</w:t>
      </w:r>
      <w:proofErr w:type="spellEnd"/>
      <w:r w:rsidRPr="00C370A1">
        <w:t xml:space="preserve"> ცეცხლგამძლე აგურის (</w:t>
      </w:r>
      <w:proofErr w:type="spellStart"/>
      <w:r w:rsidRPr="00C370A1">
        <w:t>შამოტის</w:t>
      </w:r>
      <w:proofErr w:type="spellEnd"/>
      <w:r w:rsidRPr="00C370A1">
        <w:t xml:space="preserve">) და სპეციალურ პასტის ამონაგებით. მაღალტემპერატურულ რეჟიმში ფეროშენადნობთა მიღება ხორციელდება კონვექციის გზით. ღუმელში განლაგებულია </w:t>
      </w:r>
      <w:proofErr w:type="spellStart"/>
      <w:r w:rsidRPr="00C370A1">
        <w:t>სადნობ</w:t>
      </w:r>
      <w:proofErr w:type="spellEnd"/>
      <w:r w:rsidRPr="00C370A1">
        <w:t xml:space="preserve"> მასში ნაწილობრივ ჩაფლული ელექტროდები, რომლებიც განლაგებულია სამკუთხედის </w:t>
      </w:r>
      <w:proofErr w:type="spellStart"/>
      <w:r w:rsidRPr="00C370A1">
        <w:t>წვეროებზე</w:t>
      </w:r>
      <w:proofErr w:type="spellEnd"/>
      <w:r w:rsidRPr="00C370A1">
        <w:t xml:space="preserve">. მათი ბალანსირება დნობის პროცესში, კერძოდ გადაადგილება დნობისას ხორციელდება ჰიდრავლიკური სისტემით და გადაადგილების რეგულირებით მიიღწევა სასურველი ელექტრული პირობები.  </w:t>
      </w:r>
    </w:p>
    <w:p w14:paraId="1CADDE5E" w14:textId="77777777" w:rsidR="00C45A28" w:rsidRPr="00C370A1" w:rsidRDefault="00C45A28" w:rsidP="00C45A28">
      <w:pPr>
        <w:rPr>
          <w:color w:val="000000" w:themeColor="text1"/>
        </w:rPr>
      </w:pPr>
      <w:r w:rsidRPr="00C370A1">
        <w:rPr>
          <w:color w:val="000000" w:themeColor="text1"/>
        </w:rPr>
        <w:t xml:space="preserve">ღუმლიდან მზა პროდუქციის (ლითონი + წიდა) გამოშვება წარმოებს პერიოდულად ყოველ 2 საათში ერთხელ ან ელ. ენერგიის ხარჯის შესაბამისად ყოველ 12.000 </w:t>
      </w:r>
      <w:proofErr w:type="spellStart"/>
      <w:r w:rsidRPr="00C370A1">
        <w:rPr>
          <w:color w:val="000000" w:themeColor="text1"/>
        </w:rPr>
        <w:t>კვტ</w:t>
      </w:r>
      <w:proofErr w:type="spellEnd"/>
      <w:r w:rsidRPr="00C370A1">
        <w:rPr>
          <w:color w:val="000000" w:themeColor="text1"/>
        </w:rPr>
        <w:t xml:space="preserve">-ს შემდეგ. ღუმლიდან ნადნობის გამოშვებას თან ახლავს აირების და მტვერის მომატებული რაოდენობა, რომლის ევაკუაცია წარმოებს ქურის მოედანზე დამონტაჟებულ ამკრებში </w:t>
      </w:r>
      <w:proofErr w:type="spellStart"/>
      <w:r w:rsidRPr="00C370A1">
        <w:rPr>
          <w:color w:val="000000" w:themeColor="text1"/>
        </w:rPr>
        <w:t>ზონტების</w:t>
      </w:r>
      <w:proofErr w:type="spellEnd"/>
      <w:r w:rsidRPr="00C370A1">
        <w:rPr>
          <w:color w:val="000000" w:themeColor="text1"/>
        </w:rPr>
        <w:t xml:space="preserve"> მეშვეობით, რომლებიც მიერთებულია გამწოვი ვენტილატორების სისტემაზე.</w:t>
      </w:r>
    </w:p>
    <w:p w14:paraId="0617CA44" w14:textId="681189E0" w:rsidR="00FA422D" w:rsidRDefault="00C45A28" w:rsidP="00C45A28">
      <w:pPr>
        <w:rPr>
          <w:color w:val="000000" w:themeColor="text1"/>
        </w:rPr>
      </w:pPr>
      <w:r w:rsidRPr="00C370A1">
        <w:rPr>
          <w:color w:val="000000" w:themeColor="text1"/>
        </w:rPr>
        <w:t xml:space="preserve">გამოშვებული ლითონის ჩამოსხმა წარმოებს ელექტრო ამწეების მეშვეობით შესაბამის ციცხვებში. ლითონის გაგრილების (გაგრილება ხდება ბუნებრივად) შემდეგ წარმოებს მისი აწონვა და გადატვირთვა მზა პროდუქციის საწყობში. დამკვეთის მოთხოვნის შესაბამისად, საჭიროების შემთხვევაში ხდება მზა პროდუქციის დამსხვრევა წვრილ ფრაქციებად. 5 ტ/სთ წარმადობის სამსხვრევი დანადგარი განთავსებულია საწარმოო შენობაში. პროდუქციის მსხვრევის პროცესი წარმოქმნილი მტვრის გავრცელების პრევენციის მიზნით </w:t>
      </w:r>
      <w:r w:rsidR="00FA422D">
        <w:rPr>
          <w:color w:val="000000" w:themeColor="text1"/>
        </w:rPr>
        <w:t>სამსხვრევი დანადგარი აღჭურვილია დამოუკიდებელი ასპირაციული სისტემით, დაჭერილი მტვრის შეგროვება მოხდება ტომრებში</w:t>
      </w:r>
    </w:p>
    <w:p w14:paraId="760A2626" w14:textId="101A2E68" w:rsidR="00C45A28" w:rsidRPr="00C370A1" w:rsidRDefault="00C45A28" w:rsidP="00C45A28">
      <w:pPr>
        <w:autoSpaceDE w:val="0"/>
        <w:autoSpaceDN w:val="0"/>
        <w:adjustRightInd w:val="0"/>
        <w:spacing w:before="0" w:after="0"/>
        <w:rPr>
          <w:rFonts w:eastAsia="Calibri" w:cs="Sylfaen"/>
          <w:color w:val="000000"/>
        </w:rPr>
      </w:pPr>
      <w:r w:rsidRPr="00C370A1">
        <w:rPr>
          <w:rFonts w:eastAsia="Calibri" w:cs="Sylfaen"/>
          <w:color w:val="000000"/>
        </w:rPr>
        <w:t xml:space="preserve">ღუმელიდან მიღებული წიდის ჩამოსხმა ხდება ეგრეთწოდებული მშრალი </w:t>
      </w:r>
      <w:proofErr w:type="spellStart"/>
      <w:r w:rsidRPr="00C370A1">
        <w:rPr>
          <w:rFonts w:eastAsia="Calibri" w:cs="Sylfaen"/>
          <w:color w:val="000000"/>
        </w:rPr>
        <w:t>გაგრილებით</w:t>
      </w:r>
      <w:proofErr w:type="spellEnd"/>
      <w:r w:rsidRPr="00C370A1">
        <w:rPr>
          <w:rFonts w:eastAsia="Calibri" w:cs="Sylfaen"/>
          <w:color w:val="000000"/>
        </w:rPr>
        <w:t xml:space="preserve"> (გაგრილება ბუნებრივი გზით) და ისხმება  100 x 80 x 20 ზომის სპეციალურ კონტეინერებში და დროებით საწყობდება საწარმოო შენობაში სპეციალურად გამოყოფილ უბანზე (ნახაზზე </w:t>
      </w:r>
      <w:r w:rsidR="00392547">
        <w:rPr>
          <w:rFonts w:eastAsia="Calibri" w:cs="Sylfaen"/>
          <w:color w:val="000000"/>
        </w:rPr>
        <w:t>3</w:t>
      </w:r>
      <w:r w:rsidRPr="00C370A1">
        <w:rPr>
          <w:rFonts w:eastAsia="Calibri" w:cs="Sylfaen"/>
          <w:color w:val="000000"/>
        </w:rPr>
        <w:t>.</w:t>
      </w:r>
      <w:r w:rsidR="00FA422D">
        <w:rPr>
          <w:rFonts w:eastAsia="Calibri" w:cs="Sylfaen"/>
          <w:color w:val="000000"/>
        </w:rPr>
        <w:t>2</w:t>
      </w:r>
      <w:r w:rsidRPr="00C370A1">
        <w:rPr>
          <w:rFonts w:eastAsia="Calibri" w:cs="Sylfaen"/>
          <w:color w:val="000000"/>
        </w:rPr>
        <w:t xml:space="preserve">.1. პოზიცია 6.)  საწარმოო შენობიდან წიდის გატანა მოხდება 2 დღეში ერთხელ შპს „გრუპი“-ს ტერიტორიაზე, შემდგომი გადამუშავების მიზნით, კერძოდ: სამშენებლო მასალების წარმოებისათვის. წიდის </w:t>
      </w:r>
      <w:r w:rsidRPr="00F87692">
        <w:rPr>
          <w:rFonts w:eastAsia="Calibri" w:cs="Sylfaen"/>
          <w:color w:val="000000"/>
        </w:rPr>
        <w:t xml:space="preserve">გადაცემის თაობაზე შპს „გეო ენერჯი“-სა და  შპს „გრიპი“-ს შორის გაფორმებული ხელშეკრულება მოცემულია </w:t>
      </w:r>
      <w:r w:rsidR="00392547">
        <w:rPr>
          <w:rFonts w:eastAsia="Calibri" w:cs="Sylfaen"/>
          <w:color w:val="000000"/>
        </w:rPr>
        <w:t xml:space="preserve">გზშ-ს </w:t>
      </w:r>
      <w:r w:rsidRPr="00F87692">
        <w:rPr>
          <w:rFonts w:eastAsia="Calibri" w:cs="Sylfaen"/>
          <w:color w:val="000000"/>
        </w:rPr>
        <w:t xml:space="preserve">დანართში </w:t>
      </w:r>
      <w:proofErr w:type="spellStart"/>
      <w:r w:rsidRPr="00F87692">
        <w:rPr>
          <w:rFonts w:eastAsia="Calibri" w:cs="Sylfaen"/>
          <w:color w:val="000000"/>
        </w:rPr>
        <w:t>N</w:t>
      </w:r>
      <w:r w:rsidR="00F87692" w:rsidRPr="00F87692">
        <w:rPr>
          <w:rFonts w:eastAsia="Calibri" w:cs="Sylfaen"/>
          <w:color w:val="000000"/>
        </w:rPr>
        <w:t>5</w:t>
      </w:r>
      <w:proofErr w:type="spellEnd"/>
      <w:r w:rsidRPr="00F87692">
        <w:rPr>
          <w:rFonts w:eastAsia="Calibri" w:cs="Sylfaen"/>
          <w:color w:val="000000"/>
        </w:rPr>
        <w:t>.</w:t>
      </w:r>
      <w:r w:rsidRPr="00C370A1">
        <w:rPr>
          <w:rFonts w:eastAsia="Calibri" w:cs="Sylfaen"/>
          <w:color w:val="000000"/>
        </w:rPr>
        <w:t xml:space="preserve"> </w:t>
      </w:r>
    </w:p>
    <w:p w14:paraId="7E667D9B" w14:textId="77777777" w:rsidR="00C45A28" w:rsidRDefault="00C45A28" w:rsidP="00C45A28">
      <w:pPr>
        <w:rPr>
          <w:color w:val="000000" w:themeColor="text1"/>
        </w:rPr>
      </w:pPr>
    </w:p>
    <w:p w14:paraId="76D872E9" w14:textId="291E9027" w:rsidR="008C70BB" w:rsidRPr="008C70BB" w:rsidRDefault="00851938" w:rsidP="006E32EE">
      <w:pPr>
        <w:pStyle w:val="Heading3"/>
      </w:pPr>
      <w:bookmarkStart w:id="10" w:name="_Toc134619150"/>
      <w:r>
        <w:t>საწარმოს</w:t>
      </w:r>
      <w:r w:rsidR="008C70BB" w:rsidRPr="008C70BB">
        <w:t xml:space="preserve"> აირმტვერდამჭერი სისტემის მოკლე აღწერა</w:t>
      </w:r>
      <w:bookmarkEnd w:id="10"/>
      <w:r w:rsidR="008C70BB" w:rsidRPr="008C70BB">
        <w:t xml:space="preserve"> </w:t>
      </w:r>
    </w:p>
    <w:p w14:paraId="68BD52AC" w14:textId="50117D58" w:rsidR="008C70BB" w:rsidRPr="00C370A1" w:rsidRDefault="008C70BB" w:rsidP="008C70BB">
      <w:r w:rsidRPr="00C370A1">
        <w:t xml:space="preserve">ღუმელში დნობისას წარმოქმნილი მტვრის დასაჭერად გათვალისწინებულია ასპირაციული სისტემის მოწყობა. საწარმოში წარმოქმნილი </w:t>
      </w:r>
      <w:proofErr w:type="spellStart"/>
      <w:r w:rsidRPr="00C370A1">
        <w:t>აირმტვერნარევის</w:t>
      </w:r>
      <w:proofErr w:type="spellEnd"/>
      <w:r w:rsidRPr="00C370A1">
        <w:t xml:space="preserve"> მოცულობა იქნება 130 000 მ</w:t>
      </w:r>
      <w:r w:rsidRPr="00C370A1">
        <w:rPr>
          <w:vertAlign w:val="superscript"/>
        </w:rPr>
        <w:t>3</w:t>
      </w:r>
      <w:r w:rsidRPr="00C370A1">
        <w:t xml:space="preserve">/სთ-ს. </w:t>
      </w:r>
    </w:p>
    <w:p w14:paraId="42197E68" w14:textId="4A02708F" w:rsidR="008C70BB" w:rsidRPr="00C370A1" w:rsidRDefault="008C70BB" w:rsidP="008C70BB">
      <w:pPr>
        <w:rPr>
          <w:rFonts w:eastAsia="Calibri" w:cs="Sylfaen"/>
          <w:color w:val="000000"/>
        </w:rPr>
      </w:pPr>
      <w:r w:rsidRPr="00C370A1">
        <w:lastRenderedPageBreak/>
        <w:t xml:space="preserve">აირების გაწმენდისათვის გათვალისწინებულია ორსაფეხურიანი სისტემის მოწყობა რომლის შემადგენლობაში იქნება ციკლონი და </w:t>
      </w:r>
      <w:proofErr w:type="spellStart"/>
      <w:r w:rsidRPr="00C370A1">
        <w:t>სახელოებიანი</w:t>
      </w:r>
      <w:proofErr w:type="spellEnd"/>
      <w:r w:rsidRPr="00C370A1">
        <w:t xml:space="preserve"> ფილტრები. გაწმენდის ეფექტურობის ამაღლების მიზნით </w:t>
      </w:r>
      <w:proofErr w:type="spellStart"/>
      <w:r w:rsidRPr="00C370A1">
        <w:t>სახელოებიან</w:t>
      </w:r>
      <w:proofErr w:type="spellEnd"/>
      <w:r w:rsidRPr="00C370A1">
        <w:t xml:space="preserve"> ფილტრი არის </w:t>
      </w:r>
      <w:r w:rsidRPr="00C370A1">
        <w:rPr>
          <w:rFonts w:eastAsia="Calibri" w:cs="Sylfaen"/>
          <w:color w:val="000000"/>
        </w:rPr>
        <w:t>ორმაგი მოცულობის, ღუმელის წარმადობასთან შედარებით, რაც ფაქტიურად გამორიცხავს ფილტრის დაზიანების ან ფილტრების სახელოების შეცვლის დროს, რაიმე პერიოდში, ჰაერში აირების გაწმენდის გარეშე გავრცელებას. ფილტრის გადართვა სარეზერვო მოცულობაზე ხდება ავტომატურად.</w:t>
      </w:r>
    </w:p>
    <w:p w14:paraId="333BEA11" w14:textId="77BB7CDB" w:rsidR="008C70BB" w:rsidRPr="008C70BB" w:rsidRDefault="008C70BB" w:rsidP="008C70BB">
      <w:pPr>
        <w:widowControl w:val="0"/>
        <w:rPr>
          <w:rFonts w:eastAsia="Calibri" w:cs="Times New Roman"/>
        </w:rPr>
      </w:pPr>
      <w:r w:rsidRPr="008C70BB">
        <w:rPr>
          <w:rFonts w:eastAsia="Calibri" w:cs="Times New Roman"/>
        </w:rPr>
        <w:t>პროექტის მიხედვით</w:t>
      </w:r>
      <w:r>
        <w:rPr>
          <w:rFonts w:eastAsia="Calibri" w:cs="Times New Roman"/>
        </w:rPr>
        <w:t>,</w:t>
      </w:r>
      <w:r w:rsidRPr="008C70BB">
        <w:rPr>
          <w:rFonts w:eastAsia="Calibri" w:cs="Times New Roman"/>
        </w:rPr>
        <w:t xml:space="preserve"> გაწმენდის ეფექტურობა უნდა შეადგენდეს 99%-ს. </w:t>
      </w:r>
      <w:proofErr w:type="spellStart"/>
      <w:r w:rsidRPr="008C70BB">
        <w:rPr>
          <w:rFonts w:eastAsia="Calibri" w:cs="Times New Roman"/>
        </w:rPr>
        <w:t>აირგამწმენდ</w:t>
      </w:r>
      <w:proofErr w:type="spellEnd"/>
      <w:r w:rsidRPr="008C70BB">
        <w:rPr>
          <w:rFonts w:eastAsia="Calibri" w:cs="Times New Roman"/>
        </w:rPr>
        <w:t xml:space="preserve"> სისტემაში შესვლამდე მტვრის კონცენტრაცია იქნება ≈ 3-5 გ/მ</w:t>
      </w:r>
      <w:r w:rsidRPr="008C70BB">
        <w:rPr>
          <w:rFonts w:eastAsia="Calibri" w:cs="Times New Roman"/>
          <w:vertAlign w:val="superscript"/>
        </w:rPr>
        <w:t>3</w:t>
      </w:r>
      <w:r w:rsidRPr="008C70BB">
        <w:rPr>
          <w:rFonts w:eastAsia="Calibri" w:cs="Times New Roman"/>
        </w:rPr>
        <w:t xml:space="preserve">, ხოლო ფილტრის გამოსავალზე  არაუმეტეს 30 </w:t>
      </w:r>
      <w:proofErr w:type="spellStart"/>
      <w:r w:rsidRPr="008C70BB">
        <w:rPr>
          <w:rFonts w:eastAsia="Calibri" w:cs="Times New Roman"/>
        </w:rPr>
        <w:t>მგ</w:t>
      </w:r>
      <w:proofErr w:type="spellEnd"/>
      <w:r w:rsidRPr="008C70BB">
        <w:rPr>
          <w:rFonts w:eastAsia="Calibri" w:cs="Times New Roman"/>
        </w:rPr>
        <w:t>/მ</w:t>
      </w:r>
      <w:r w:rsidRPr="008C70BB">
        <w:rPr>
          <w:rFonts w:eastAsia="Calibri" w:cs="Times New Roman"/>
          <w:vertAlign w:val="superscript"/>
        </w:rPr>
        <w:t>3</w:t>
      </w:r>
      <w:r w:rsidRPr="008C70BB">
        <w:rPr>
          <w:rFonts w:eastAsia="Calibri" w:cs="Times New Roman"/>
          <w:vertAlign w:val="subscript"/>
        </w:rPr>
        <w:t xml:space="preserve"> </w:t>
      </w:r>
      <w:r w:rsidRPr="008C70BB">
        <w:rPr>
          <w:rFonts w:eastAsia="Calibri" w:cs="Times New Roman"/>
        </w:rPr>
        <w:t xml:space="preserve">(ფილტრის საპასპორტო ტექნიკური მახასიათებლები მოცემულია დანართში). </w:t>
      </w:r>
      <w:proofErr w:type="spellStart"/>
      <w:r w:rsidRPr="008C70BB">
        <w:rPr>
          <w:rFonts w:eastAsia="Calibri" w:cs="Times New Roman"/>
        </w:rPr>
        <w:t>სახელოებიან</w:t>
      </w:r>
      <w:proofErr w:type="spellEnd"/>
      <w:r w:rsidRPr="008C70BB">
        <w:rPr>
          <w:rFonts w:eastAsia="Calibri" w:cs="Times New Roman"/>
        </w:rPr>
        <w:t xml:space="preserve"> ფილტრებში გაწმენდის შემდეგ  გაფრქვევა მოიხდება საკვამლე მილით, რომლის დიამეტრი იქნება 1,5 მ, ხოლო სიმაღლე 22 მ. </w:t>
      </w:r>
    </w:p>
    <w:p w14:paraId="42688C37" w14:textId="4E3B634C" w:rsidR="008C70BB" w:rsidRPr="008C70BB" w:rsidRDefault="008C70BB" w:rsidP="008C70BB">
      <w:pPr>
        <w:widowControl w:val="0"/>
        <w:rPr>
          <w:rFonts w:eastAsia="Calibri" w:cs="Times New Roman"/>
        </w:rPr>
      </w:pPr>
      <w:r w:rsidRPr="008C70BB">
        <w:rPr>
          <w:rFonts w:eastAsia="Calibri" w:cs="Times New Roman"/>
        </w:rPr>
        <w:t xml:space="preserve">მზა პროდუქციის რეალიზაციისათვის მომზადებისათვის, საწარმოო შენობაში დაგეგმილია 5 ტ/სთ   წარმადობის სამსხვრევი დანადგარის მოწყობა, რომელიც აღიჭურვება ინდივიდუალური </w:t>
      </w:r>
      <w:proofErr w:type="spellStart"/>
      <w:r w:rsidRPr="008C70BB">
        <w:rPr>
          <w:rFonts w:eastAsia="Calibri" w:cs="Times New Roman"/>
        </w:rPr>
        <w:t>მტვერდამჭერით</w:t>
      </w:r>
      <w:proofErr w:type="spellEnd"/>
      <w:r w:rsidRPr="008C70BB">
        <w:rPr>
          <w:rFonts w:eastAsia="Calibri" w:cs="Times New Roman"/>
        </w:rPr>
        <w:t xml:space="preserve">.  </w:t>
      </w:r>
    </w:p>
    <w:p w14:paraId="63EC29BD" w14:textId="77777777" w:rsidR="008C70BB" w:rsidRPr="00C370A1" w:rsidRDefault="008C70BB" w:rsidP="008C70BB">
      <w:r w:rsidRPr="00C370A1">
        <w:t xml:space="preserve">გამწოვი სისტემის საშუალებით, ღუმელებიდან გამომავალი </w:t>
      </w:r>
      <w:proofErr w:type="spellStart"/>
      <w:r w:rsidRPr="00C370A1">
        <w:t>აირმტვერნარევი</w:t>
      </w:r>
      <w:proofErr w:type="spellEnd"/>
      <w:r w:rsidRPr="00C370A1">
        <w:t xml:space="preserve"> თავდაპირველად ხვდებიან ციკლონში, სადაც ხდება დიდი ზომის მტვრის ნაწილაკების დალექვა და ნაპერწკლის ჩაქრობა, ხოლო შემდგომ </w:t>
      </w:r>
      <w:proofErr w:type="spellStart"/>
      <w:r w:rsidRPr="00C370A1">
        <w:t>სახელოებიან</w:t>
      </w:r>
      <w:proofErr w:type="spellEnd"/>
      <w:r w:rsidRPr="00C370A1">
        <w:t xml:space="preserve"> ფილტრებში. </w:t>
      </w:r>
      <w:proofErr w:type="spellStart"/>
      <w:r w:rsidRPr="00C370A1">
        <w:t>სახელოებიანი</w:t>
      </w:r>
      <w:proofErr w:type="spellEnd"/>
      <w:r w:rsidRPr="00C370A1">
        <w:t xml:space="preserve"> ფილტრის პარამეტრებია:</w:t>
      </w:r>
    </w:p>
    <w:p w14:paraId="760A1D8F" w14:textId="77777777" w:rsidR="008C70BB" w:rsidRPr="00C370A1" w:rsidRDefault="008C70BB" w:rsidP="002F3407">
      <w:pPr>
        <w:pStyle w:val="ListParagraph"/>
        <w:numPr>
          <w:ilvl w:val="0"/>
          <w:numId w:val="99"/>
        </w:numPr>
      </w:pPr>
      <w:r w:rsidRPr="00C370A1">
        <w:t>ფილტრების სახელოების რაოდენობა 840 ცალი;</w:t>
      </w:r>
    </w:p>
    <w:p w14:paraId="7D1CF859" w14:textId="77777777" w:rsidR="008C70BB" w:rsidRPr="00C370A1" w:rsidRDefault="008C70BB" w:rsidP="002F3407">
      <w:pPr>
        <w:pStyle w:val="ListParagraph"/>
        <w:numPr>
          <w:ilvl w:val="0"/>
          <w:numId w:val="99"/>
        </w:numPr>
      </w:pPr>
      <w:r w:rsidRPr="00C370A1">
        <w:t xml:space="preserve">აირის </w:t>
      </w:r>
      <w:proofErr w:type="spellStart"/>
      <w:r w:rsidRPr="00C370A1">
        <w:t>წნევითი</w:t>
      </w:r>
      <w:proofErr w:type="spellEnd"/>
      <w:r w:rsidRPr="00C370A1">
        <w:t xml:space="preserve"> დატვირთვა, მ</w:t>
      </w:r>
      <w:r w:rsidRPr="00C370A1">
        <w:rPr>
          <w:vertAlign w:val="superscript"/>
        </w:rPr>
        <w:t>3</w:t>
      </w:r>
      <w:r w:rsidRPr="00C370A1">
        <w:t>/მ</w:t>
      </w:r>
      <w:r w:rsidRPr="00C370A1">
        <w:rPr>
          <w:vertAlign w:val="superscript"/>
        </w:rPr>
        <w:t>2</w:t>
      </w:r>
      <w:r w:rsidRPr="00C370A1">
        <w:t xml:space="preserve"> წუთში 0,8-მდე;</w:t>
      </w:r>
    </w:p>
    <w:p w14:paraId="5B7062D8" w14:textId="77777777" w:rsidR="008C70BB" w:rsidRPr="00C370A1" w:rsidRDefault="008C70BB" w:rsidP="002F3407">
      <w:pPr>
        <w:pStyle w:val="ListParagraph"/>
        <w:numPr>
          <w:ilvl w:val="0"/>
          <w:numId w:val="99"/>
        </w:numPr>
      </w:pPr>
      <w:r w:rsidRPr="00C370A1">
        <w:t xml:space="preserve">ფილტრის ჰიდრავლიკური წინააღმდეგობა, არაუმეტეს 2.0 </w:t>
      </w:r>
      <w:proofErr w:type="spellStart"/>
      <w:r w:rsidRPr="00C370A1">
        <w:t>კპასკ</w:t>
      </w:r>
      <w:proofErr w:type="spellEnd"/>
      <w:r w:rsidRPr="00C370A1">
        <w:t>;</w:t>
      </w:r>
    </w:p>
    <w:p w14:paraId="018CE3B2" w14:textId="77777777" w:rsidR="008C70BB" w:rsidRPr="00C370A1" w:rsidRDefault="008C70BB" w:rsidP="002F3407">
      <w:pPr>
        <w:pStyle w:val="ListParagraph"/>
        <w:numPr>
          <w:ilvl w:val="0"/>
          <w:numId w:val="99"/>
        </w:numPr>
      </w:pPr>
      <w:r w:rsidRPr="00C370A1">
        <w:t xml:space="preserve">გასაწმენდი აირის ტემპერატურა, 120 </w:t>
      </w:r>
      <w:proofErr w:type="spellStart"/>
      <w:r w:rsidRPr="00C370A1">
        <w:rPr>
          <w:vertAlign w:val="superscript"/>
        </w:rPr>
        <w:t>0</w:t>
      </w:r>
      <w:r w:rsidRPr="00C370A1">
        <w:t>C</w:t>
      </w:r>
      <w:proofErr w:type="spellEnd"/>
      <w:r w:rsidRPr="00C370A1">
        <w:t>-მდე;</w:t>
      </w:r>
    </w:p>
    <w:p w14:paraId="1507D45F" w14:textId="77777777" w:rsidR="008C70BB" w:rsidRPr="00C370A1" w:rsidRDefault="008C70BB" w:rsidP="002F3407">
      <w:pPr>
        <w:pStyle w:val="ListParagraph"/>
        <w:numPr>
          <w:ilvl w:val="0"/>
          <w:numId w:val="99"/>
        </w:numPr>
      </w:pPr>
      <w:r w:rsidRPr="00C370A1">
        <w:t xml:space="preserve">მტვრის კონცენტრაცია გაწმენდის შემდეგ -  არაუმეტეს 20 </w:t>
      </w:r>
      <w:proofErr w:type="spellStart"/>
      <w:r w:rsidRPr="00C370A1">
        <w:t>მგ</w:t>
      </w:r>
      <w:proofErr w:type="spellEnd"/>
      <w:r w:rsidRPr="00C370A1">
        <w:t>/მ</w:t>
      </w:r>
      <w:r w:rsidRPr="00C370A1">
        <w:rPr>
          <w:vertAlign w:val="superscript"/>
        </w:rPr>
        <w:t>3</w:t>
      </w:r>
      <w:r w:rsidRPr="00C370A1">
        <w:t xml:space="preserve">; </w:t>
      </w:r>
    </w:p>
    <w:p w14:paraId="686AF689" w14:textId="77777777" w:rsidR="008C70BB" w:rsidRPr="00C370A1" w:rsidRDefault="008C70BB" w:rsidP="002F3407">
      <w:pPr>
        <w:pStyle w:val="ListParagraph"/>
        <w:numPr>
          <w:ilvl w:val="0"/>
          <w:numId w:val="99"/>
        </w:numPr>
      </w:pPr>
      <w:r w:rsidRPr="00C370A1">
        <w:t>შეკუმშული ჰაერის ხარჯი 12,5 მ</w:t>
      </w:r>
      <w:r w:rsidRPr="00C370A1">
        <w:rPr>
          <w:vertAlign w:val="superscript"/>
        </w:rPr>
        <w:t>3</w:t>
      </w:r>
      <w:r w:rsidRPr="00C370A1">
        <w:t xml:space="preserve">/წმ; </w:t>
      </w:r>
    </w:p>
    <w:p w14:paraId="6A80C9AF" w14:textId="77777777" w:rsidR="008C70BB" w:rsidRPr="00C370A1" w:rsidRDefault="008C70BB" w:rsidP="002F3407">
      <w:pPr>
        <w:pStyle w:val="ListParagraph"/>
        <w:numPr>
          <w:ilvl w:val="0"/>
          <w:numId w:val="99"/>
        </w:numPr>
      </w:pPr>
      <w:r w:rsidRPr="00C370A1">
        <w:t>შეკუმშული ჰაერის წნევა 6-7 კგ/</w:t>
      </w:r>
      <w:proofErr w:type="spellStart"/>
      <w:r w:rsidRPr="00C370A1">
        <w:t>სმ</w:t>
      </w:r>
      <w:r w:rsidRPr="00C370A1">
        <w:rPr>
          <w:vertAlign w:val="superscript"/>
        </w:rPr>
        <w:t>2</w:t>
      </w:r>
      <w:proofErr w:type="spellEnd"/>
      <w:r w:rsidRPr="00C370A1">
        <w:t xml:space="preserve">; </w:t>
      </w:r>
    </w:p>
    <w:p w14:paraId="69C633E9" w14:textId="77777777" w:rsidR="008C70BB" w:rsidRPr="00C370A1" w:rsidRDefault="008C70BB" w:rsidP="002F3407">
      <w:pPr>
        <w:pStyle w:val="ListParagraph"/>
        <w:numPr>
          <w:ilvl w:val="0"/>
          <w:numId w:val="99"/>
        </w:numPr>
      </w:pPr>
      <w:r w:rsidRPr="00C370A1">
        <w:t xml:space="preserve">ფილტრის შიგა დიამეტრი 160 მმ, სიგრძე 3880 მმ; </w:t>
      </w:r>
    </w:p>
    <w:p w14:paraId="27706057" w14:textId="77777777" w:rsidR="00392547" w:rsidRDefault="00392547" w:rsidP="00392547">
      <w:r>
        <w:t xml:space="preserve">როგორც აღინიშნა ფილტრის გამოსავალზე </w:t>
      </w:r>
      <w:proofErr w:type="spellStart"/>
      <w:r>
        <w:t>აირმტვერნარევში</w:t>
      </w:r>
      <w:proofErr w:type="spellEnd"/>
      <w:r>
        <w:t xml:space="preserve"> მტვრის შემცველობა არ იქნება 30 </w:t>
      </w:r>
      <w:proofErr w:type="spellStart"/>
      <w:r>
        <w:t>მგ</w:t>
      </w:r>
      <w:proofErr w:type="spellEnd"/>
      <w:r>
        <w:t>/მ</w:t>
      </w:r>
      <w:r>
        <w:rPr>
          <w:vertAlign w:val="superscript"/>
        </w:rPr>
        <w:t>3</w:t>
      </w:r>
      <w:r>
        <w:t xml:space="preserve">-ზე მეტი. </w:t>
      </w:r>
    </w:p>
    <w:p w14:paraId="1D2CB270" w14:textId="77777777" w:rsidR="00392547" w:rsidRDefault="00392547" w:rsidP="00392547">
      <w:r>
        <w:t xml:space="preserve">ზემოთ აღნიშნულ </w:t>
      </w:r>
      <w:proofErr w:type="spellStart"/>
      <w:r>
        <w:t>ასპირაციულ</w:t>
      </w:r>
      <w:proofErr w:type="spellEnd"/>
      <w:r>
        <w:t xml:space="preserve"> სისტემაში, ასევე მოხდება სილიკომანგანუმის ჩამოსხმისას წარმოქმნილი </w:t>
      </w:r>
      <w:proofErr w:type="spellStart"/>
      <w:r>
        <w:t>აირმტვერნარევი</w:t>
      </w:r>
      <w:proofErr w:type="spellEnd"/>
      <w:r>
        <w:t xml:space="preserve"> და მიღებული პროდუქციის გაციების შემდეგ მისი სამსხვრეველაში დამსხვრევისას წარმოქმნილი </w:t>
      </w:r>
      <w:proofErr w:type="spellStart"/>
      <w:r>
        <w:t>აირმტვერნარევი</w:t>
      </w:r>
      <w:proofErr w:type="spellEnd"/>
      <w:r>
        <w:t xml:space="preserve">. აღნიშნული უბნებზე გათვალისწინებულია </w:t>
      </w:r>
      <w:proofErr w:type="spellStart"/>
      <w:r>
        <w:t>ამწოვი</w:t>
      </w:r>
      <w:proofErr w:type="spellEnd"/>
      <w:r>
        <w:t xml:space="preserve"> </w:t>
      </w:r>
      <w:proofErr w:type="spellStart"/>
      <w:r>
        <w:t>ზონტების</w:t>
      </w:r>
      <w:proofErr w:type="spellEnd"/>
      <w:r>
        <w:t xml:space="preserve"> მოწყობა. </w:t>
      </w:r>
    </w:p>
    <w:p w14:paraId="56C63B71" w14:textId="77777777" w:rsidR="00392547" w:rsidRDefault="00392547" w:rsidP="00392547">
      <w:r>
        <w:t xml:space="preserve">აირმტვერდამჭერი სისტემების ფილტრის სახელოების შეცვლა საჭირო იქნება საშუალოდ 2 წელიწადში ერთხელ ან საჭიროების შემთხვევაში ფილტრის ქსოვილის დაზიანების გამო. ფილტრის ქსოვილის ექსპლუატაციის დრო დამოკიდებულია ხარისხზე და ექსპლუატაციის პირობების დაცვაზე </w:t>
      </w:r>
    </w:p>
    <w:p w14:paraId="0DE34634" w14:textId="77777777" w:rsidR="00392547" w:rsidRDefault="00392547" w:rsidP="00392547">
      <w:pPr>
        <w:rPr>
          <w:rFonts w:eastAsia="Calibri" w:cs="Times New Roman"/>
          <w:color w:val="000000" w:themeColor="text1"/>
        </w:rPr>
      </w:pPr>
      <w:r>
        <w:rPr>
          <w:rFonts w:eastAsia="Calibri" w:cs="Times New Roman"/>
          <w:color w:val="000000" w:themeColor="text1"/>
        </w:rPr>
        <w:t xml:space="preserve">საქართველოს მთავრობის 2013 წლის 31 დეკემბრის №413 დადგენილების შესაბამის შესაბამისად, საწარმოში არსებულ ძირითად ორგანიზებულ გაფრქვევის წყაროზე (სადნობი ღუმელის გამფრქვევი მილი) გათვალისწინებულია უწყვეტი მონიტორინგის სისტემის დამონტაჟება. ამ ეტაპზე სისტემის შეძენის თაობაზე პროცედურა დაწყებულია კომპანია   </w:t>
      </w:r>
      <w:proofErr w:type="spellStart"/>
      <w:r>
        <w:rPr>
          <w:rFonts w:eastAsia="Calibri" w:cs="Times New Roman"/>
          <w:color w:val="000000" w:themeColor="text1"/>
        </w:rPr>
        <w:t>ENVEA</w:t>
      </w:r>
      <w:proofErr w:type="spellEnd"/>
      <w:r>
        <w:rPr>
          <w:rFonts w:eastAsia="Calibri" w:cs="Times New Roman"/>
          <w:color w:val="000000" w:themeColor="text1"/>
        </w:rPr>
        <w:t xml:space="preserve"> </w:t>
      </w:r>
      <w:proofErr w:type="spellStart"/>
      <w:r>
        <w:rPr>
          <w:rFonts w:eastAsia="Calibri" w:cs="Times New Roman"/>
          <w:color w:val="000000" w:themeColor="text1"/>
        </w:rPr>
        <w:t>Ltd</w:t>
      </w:r>
      <w:proofErr w:type="spellEnd"/>
      <w:r>
        <w:rPr>
          <w:rFonts w:eastAsia="Calibri" w:cs="Times New Roman"/>
          <w:color w:val="000000" w:themeColor="text1"/>
        </w:rPr>
        <w:t xml:space="preserve">-სთან.  კომპანია   </w:t>
      </w:r>
      <w:proofErr w:type="spellStart"/>
      <w:r>
        <w:rPr>
          <w:rFonts w:eastAsia="Calibri" w:cs="Times New Roman"/>
          <w:color w:val="000000" w:themeColor="text1"/>
        </w:rPr>
        <w:t>ENVEA</w:t>
      </w:r>
      <w:proofErr w:type="spellEnd"/>
      <w:r>
        <w:rPr>
          <w:rFonts w:eastAsia="Calibri" w:cs="Times New Roman"/>
          <w:color w:val="000000" w:themeColor="text1"/>
        </w:rPr>
        <w:t xml:space="preserve"> </w:t>
      </w:r>
      <w:proofErr w:type="spellStart"/>
      <w:r>
        <w:rPr>
          <w:rFonts w:eastAsia="Calibri" w:cs="Times New Roman"/>
          <w:color w:val="000000" w:themeColor="text1"/>
        </w:rPr>
        <w:t>Ltd</w:t>
      </w:r>
      <w:proofErr w:type="spellEnd"/>
      <w:r>
        <w:rPr>
          <w:rFonts w:eastAsia="Calibri" w:cs="Times New Roman"/>
          <w:color w:val="000000" w:themeColor="text1"/>
        </w:rPr>
        <w:t xml:space="preserve">-ს უწყვეტი მონიტორინგის სისტემის </w:t>
      </w:r>
      <w:proofErr w:type="spellStart"/>
      <w:r>
        <w:rPr>
          <w:rFonts w:eastAsia="Calibri" w:cs="Times New Roman"/>
          <w:color w:val="000000" w:themeColor="text1"/>
        </w:rPr>
        <w:t>QAL260</w:t>
      </w:r>
      <w:proofErr w:type="spellEnd"/>
      <w:r>
        <w:rPr>
          <w:rFonts w:eastAsia="Calibri" w:cs="Times New Roman"/>
          <w:color w:val="000000" w:themeColor="text1"/>
        </w:rPr>
        <w:t xml:space="preserve"> სენსორი დაფუძნებულია </w:t>
      </w:r>
      <w:proofErr w:type="spellStart"/>
      <w:r>
        <w:rPr>
          <w:rFonts w:eastAsia="Calibri" w:cs="Times New Roman"/>
          <w:color w:val="000000" w:themeColor="text1"/>
        </w:rPr>
        <w:t>PCME</w:t>
      </w:r>
      <w:proofErr w:type="spellEnd"/>
      <w:r>
        <w:rPr>
          <w:rFonts w:eastAsia="Calibri" w:cs="Times New Roman"/>
          <w:color w:val="000000" w:themeColor="text1"/>
        </w:rPr>
        <w:t xml:space="preserve"> კლასის წამყვან </w:t>
      </w:r>
      <w:proofErr w:type="spellStart"/>
      <w:r>
        <w:rPr>
          <w:rFonts w:eastAsia="Calibri" w:cs="Times New Roman"/>
          <w:color w:val="000000" w:themeColor="text1"/>
        </w:rPr>
        <w:t>ProScatter</w:t>
      </w:r>
      <w:proofErr w:type="spellEnd"/>
      <w:r>
        <w:rPr>
          <w:rFonts w:eastAsia="Calibri" w:cs="Times New Roman"/>
          <w:color w:val="000000" w:themeColor="text1"/>
        </w:rPr>
        <w:t xml:space="preserve">® ტექნოლოგიაზე. სისტემა შედგება შემდეგი ძირითადი კომპონენტებისაგან: სინჯის ამღები ზონდი, აირის ანალიზატორი, მტვრის საზომი ჰაერის </w:t>
      </w:r>
      <w:proofErr w:type="spellStart"/>
      <w:r>
        <w:rPr>
          <w:rFonts w:eastAsia="Calibri" w:cs="Times New Roman"/>
          <w:color w:val="000000" w:themeColor="text1"/>
        </w:rPr>
        <w:t>დამბერით</w:t>
      </w:r>
      <w:proofErr w:type="spellEnd"/>
      <w:r>
        <w:rPr>
          <w:rFonts w:eastAsia="Calibri" w:cs="Times New Roman"/>
          <w:color w:val="000000" w:themeColor="text1"/>
        </w:rPr>
        <w:t xml:space="preserve">, ავტომატური </w:t>
      </w:r>
      <w:proofErr w:type="spellStart"/>
      <w:r>
        <w:rPr>
          <w:rFonts w:eastAsia="Calibri" w:cs="Times New Roman"/>
          <w:color w:val="000000" w:themeColor="text1"/>
        </w:rPr>
        <w:t>კალიბრაციის</w:t>
      </w:r>
      <w:proofErr w:type="spellEnd"/>
      <w:r>
        <w:rPr>
          <w:rFonts w:eastAsia="Calibri" w:cs="Times New Roman"/>
          <w:color w:val="000000" w:themeColor="text1"/>
        </w:rPr>
        <w:t xml:space="preserve"> მოდული, ანალიზატორის კარადა და მონაცემთა შეკრების სისტემა ორივე გამფრქვევი მილისათვის.</w:t>
      </w:r>
    </w:p>
    <w:p w14:paraId="6308FECC" w14:textId="77777777" w:rsidR="00392547" w:rsidRDefault="00392547" w:rsidP="00392547"/>
    <w:p w14:paraId="6B23C401" w14:textId="77777777" w:rsidR="00392547" w:rsidRDefault="00392547" w:rsidP="00392547"/>
    <w:p w14:paraId="562349C8" w14:textId="77777777" w:rsidR="00392547" w:rsidRDefault="00392547" w:rsidP="00392547">
      <w:r>
        <w:t xml:space="preserve">უწყვეტი მონიტორინგის სისტემის საშუალებით  მონიტორინგს დაექვემდებარება შეწონილი ნაწილაკები, აზოტის ოქსიდები და ნახშირბადის </w:t>
      </w:r>
      <w:proofErr w:type="spellStart"/>
      <w:r>
        <w:t>მონოოქსიდი</w:t>
      </w:r>
      <w:proofErr w:type="spellEnd"/>
      <w:r>
        <w:t>.</w:t>
      </w:r>
    </w:p>
    <w:p w14:paraId="716278DE" w14:textId="22D25B65" w:rsidR="00830996" w:rsidRDefault="00392547" w:rsidP="00392547">
      <w:r>
        <w:t>მტვერდამჭერი სისტემებიდან მიღებული მტვერის დაფასოება მოხდება ბიგ-</w:t>
      </w:r>
      <w:proofErr w:type="spellStart"/>
      <w:r>
        <w:t>ბეგებში</w:t>
      </w:r>
      <w:proofErr w:type="spellEnd"/>
      <w:r>
        <w:t xml:space="preserve"> და დასაწყობდება საწარმოო შენობაში ამისათვის გამოყოფილ უბანზე. მტვრის შემდგომი მართა მოხდება ლაბორატორიული კვლევის შედეგების მიხედვით.</w:t>
      </w:r>
      <w:r w:rsidR="00170852">
        <w:t xml:space="preserve">  </w:t>
      </w:r>
    </w:p>
    <w:p w14:paraId="3488A73A" w14:textId="7BDF54C9" w:rsidR="00651858" w:rsidRDefault="00651858" w:rsidP="008C70BB">
      <w:r>
        <w:t xml:space="preserve">საწარმოში დაგეგმილი აირმტვერდამჭერი სისტემის სქემა მოცემულია ნახაზზე </w:t>
      </w:r>
      <w:r w:rsidR="0081075A">
        <w:t>3</w:t>
      </w:r>
      <w:r>
        <w:t>.2.2.1.</w:t>
      </w:r>
    </w:p>
    <w:p w14:paraId="0A1E29E8" w14:textId="14045809" w:rsidR="00651858" w:rsidRPr="00651858" w:rsidRDefault="00651858" w:rsidP="008C70BB">
      <w:pPr>
        <w:rPr>
          <w:sz w:val="20"/>
          <w:szCs w:val="20"/>
        </w:rPr>
      </w:pPr>
      <w:r w:rsidRPr="00651858">
        <w:rPr>
          <w:b/>
          <w:sz w:val="20"/>
          <w:szCs w:val="20"/>
        </w:rPr>
        <w:t xml:space="preserve">ნახაზი </w:t>
      </w:r>
      <w:r w:rsidR="0081075A">
        <w:rPr>
          <w:b/>
          <w:sz w:val="20"/>
          <w:szCs w:val="20"/>
        </w:rPr>
        <w:t>3</w:t>
      </w:r>
      <w:r w:rsidRPr="00651858">
        <w:rPr>
          <w:b/>
          <w:sz w:val="20"/>
          <w:szCs w:val="20"/>
        </w:rPr>
        <w:t xml:space="preserve">.2.2.1. </w:t>
      </w:r>
      <w:r w:rsidRPr="00651858">
        <w:rPr>
          <w:sz w:val="20"/>
          <w:szCs w:val="20"/>
        </w:rPr>
        <w:t xml:space="preserve">აირმტვერდამჭერი სისტემის სქემა </w:t>
      </w:r>
    </w:p>
    <w:p w14:paraId="423A6EE4" w14:textId="68DB193F" w:rsidR="00651858" w:rsidRDefault="00651858" w:rsidP="00651858">
      <w:pPr>
        <w:jc w:val="center"/>
      </w:pPr>
      <w:r w:rsidRPr="00651858">
        <w:rPr>
          <w:rFonts w:eastAsia="Calibri" w:cs="Times New Roman"/>
          <w:noProof/>
          <w:sz w:val="20"/>
          <w:szCs w:val="20"/>
          <w:lang w:eastAsia="ka-GE"/>
        </w:rPr>
        <w:drawing>
          <wp:inline distT="0" distB="0" distL="0" distR="0" wp14:anchorId="38647FB9" wp14:editId="7070202E">
            <wp:extent cx="5354320" cy="3788969"/>
            <wp:effectExtent l="0" t="0" r="0" b="2540"/>
            <wp:docPr id="4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5647"/>
                    <a:stretch/>
                  </pic:blipFill>
                  <pic:spPr bwMode="auto">
                    <a:xfrm>
                      <a:off x="0" y="0"/>
                      <a:ext cx="5388685" cy="3813288"/>
                    </a:xfrm>
                    <a:prstGeom prst="rect">
                      <a:avLst/>
                    </a:prstGeom>
                    <a:ln>
                      <a:noFill/>
                    </a:ln>
                    <a:extLst>
                      <a:ext uri="{53640926-AAD7-44D8-BBD7-CCE9431645EC}">
                        <a14:shadowObscured xmlns:a14="http://schemas.microsoft.com/office/drawing/2010/main"/>
                      </a:ext>
                    </a:extLst>
                  </pic:spPr>
                </pic:pic>
              </a:graphicData>
            </a:graphic>
          </wp:inline>
        </w:drawing>
      </w:r>
    </w:p>
    <w:p w14:paraId="56BD07D8" w14:textId="77777777" w:rsidR="00651858" w:rsidRDefault="00651858" w:rsidP="008C70BB"/>
    <w:p w14:paraId="04D8CC31" w14:textId="62BAA880" w:rsidR="00FA422D" w:rsidRDefault="003351FF" w:rsidP="006E32EE">
      <w:pPr>
        <w:pStyle w:val="Heading3"/>
      </w:pPr>
      <w:bookmarkStart w:id="11" w:name="_Toc134619151"/>
      <w:r>
        <w:t>ნედლეულით მომარაგება და მზა პროდუქციის ტერიტორიიდან გატანა</w:t>
      </w:r>
      <w:bookmarkEnd w:id="11"/>
      <w:r>
        <w:t xml:space="preserve"> </w:t>
      </w:r>
    </w:p>
    <w:p w14:paraId="49363941" w14:textId="4AF91511" w:rsidR="006B334B" w:rsidRDefault="00FA422D" w:rsidP="00FA422D">
      <w:r w:rsidRPr="00C370A1">
        <w:t xml:space="preserve">როგორ წინამდებარე ანგარიშშია მოცემული შპს „გეო ენერჯი“-ს ფეროშენადნობთა საწარმოსათვის შერჩეული ტერიტორიის უშუალო სიახლოვეს გადის მოქმედი სარკინიგზო </w:t>
      </w:r>
      <w:r w:rsidR="00CB3ADF">
        <w:t>ხაზი და სარკინიგზო ჩიხი</w:t>
      </w:r>
      <w:r w:rsidRPr="00C370A1">
        <w:t>, ხოლო რუსთავის გზატკეცილთა დაკავშირება შესაძლებელია ცოტნე დადიანის I გასასვლელის ქუჩების გამოყენებით</w:t>
      </w:r>
      <w:r w:rsidR="006B334B">
        <w:t>, რომლის სიგრძე შეადგენს ≈650 მ-ს</w:t>
      </w:r>
      <w:r w:rsidRPr="00C370A1">
        <w:t xml:space="preserve">. </w:t>
      </w:r>
      <w:r w:rsidR="006B334B">
        <w:t>გზ</w:t>
      </w:r>
      <w:r w:rsidR="00190A34">
        <w:t xml:space="preserve">ა ასფალტირებული და </w:t>
      </w:r>
      <w:r w:rsidR="006B334B">
        <w:t>ტექნიკური მდგომარეობა დამაკმაყოფილებელია</w:t>
      </w:r>
      <w:r w:rsidR="00190A34">
        <w:t xml:space="preserve">. </w:t>
      </w:r>
    </w:p>
    <w:p w14:paraId="668BFF39" w14:textId="403F3EC7" w:rsidR="00FA422D" w:rsidRPr="00C370A1" w:rsidRDefault="00FA422D" w:rsidP="00FA422D">
      <w:r w:rsidRPr="00C370A1">
        <w:t>შესაბამისად საწარმოს ნედლეულით მომარაგებისა და მზა პროდუქციის რეალიზაციის მიზნით სატრანსპორტო ოპერაციების შესრულება შესაძლებელია როგორც სარკინიგზო, ასევე საავტომობილო ტრანსპორტით.</w:t>
      </w:r>
    </w:p>
    <w:p w14:paraId="105C593A" w14:textId="77777777" w:rsidR="00DB2829" w:rsidRDefault="00FA422D" w:rsidP="00FA422D">
      <w:r w:rsidRPr="00C370A1">
        <w:t xml:space="preserve">საწარმოს ძირითადი ნედლეულით, მანგანუმის მადნის კონცენტრატით  მომარაგება დაგეგმილია როგორც საქართველოს ტერიტორიაზე არსებული საბადოებიდან (ძირითადად ჭიათურიდან), ასევე საზღვარგარეთის ქვეყნებიდან. ჭიათურიდან კონცენტრატის ტრანსპორტირება მოხდება სარკინიგზო ტრანსპორტით და ავტომანქანებით, ხოლო საზღვარგარეთის ქვეყნებიდან შემოტანილი ნედლეულის ტრანსპორტირება ფოთის საზღვაო ნავსადგურიდან მოხდება ძირითადად სარკინიგზო ტრანსპორტით.  </w:t>
      </w:r>
    </w:p>
    <w:p w14:paraId="23CB1782" w14:textId="6F25CFA2" w:rsidR="00FA422D" w:rsidRPr="00C370A1" w:rsidRDefault="00DB2829" w:rsidP="00FA422D">
      <w:r>
        <w:lastRenderedPageBreak/>
        <w:t xml:space="preserve">ნედლეულის და მზა პროდუქციის დასაწყობება გათვალისწინებულია საწარმოო შენობაში ამისათვის გამოყოფილ უბნებზე.  </w:t>
      </w:r>
      <w:r w:rsidR="00FA422D" w:rsidRPr="00C370A1">
        <w:t xml:space="preserve">   </w:t>
      </w:r>
    </w:p>
    <w:p w14:paraId="5598A36E" w14:textId="77777777" w:rsidR="00392547" w:rsidRDefault="00392547" w:rsidP="00392547">
      <w:r>
        <w:t xml:space="preserve">საწარმოს წარმადობის (8 400 ტ/წელ) გათვალისწინებით, საჭირო ნედლეულის საერთო რაოდენობა წლის განმავლობაში იქნება დაახლოებით 28 354 ტონა წელიწადში, რისთვისაც მხოლოდ საავტომობილო ტრანსპორტის გამოყენების შემთხვევაში დღის განმავლობაში საჭირო იქნება 3 სატრანსპორტო ოპერაციის შესრულება, ხოლო მზა პროდუქციის ტრანსპორტირებისათვის 1-1.5 სატრანსპორტო ოპერაციის შესრულება. სულ დღის განმავლობაში საჭირო სატრანსპორტო ოპერაციების რაოდენობა დღის განმავლობაში არ იქნება 4-5-ზე მეტი, რაც საწარმოს მიმდებარე ქუჩების და რუსთავის გზატკეცილის სატრანსპორტო ნაკადებზე მნიშვნელოვან ზემოქმედებას ვერ მოახდენს. </w:t>
      </w:r>
    </w:p>
    <w:p w14:paraId="72D9F081" w14:textId="45FCC4F8" w:rsidR="00FA422D" w:rsidRPr="00C370A1" w:rsidRDefault="00FA422D" w:rsidP="00FA422D">
      <w:r w:rsidRPr="00C370A1">
        <w:t xml:space="preserve">როგორც ზემოთ აღინიშნა, ნედლეულის და მზა პროდუქციის მნიშნელოვანი ნაწილის ტრანსპორტირებისათვის გამოყენებული იქნება სარკინიგზო ტრანსპორტი, რაც </w:t>
      </w:r>
      <w:r w:rsidR="00CB3ADF">
        <w:t xml:space="preserve">მნიშვნელოვნად </w:t>
      </w:r>
      <w:r w:rsidRPr="00C370A1">
        <w:t xml:space="preserve"> შეამცირებს  სატრანსპორტო ნაკადებზე ზემოქმედების რისკებს.       </w:t>
      </w:r>
    </w:p>
    <w:p w14:paraId="1EB0ADEE" w14:textId="3C9CD577" w:rsidR="00FA422D" w:rsidRPr="00C370A1" w:rsidRDefault="00FA422D" w:rsidP="00FA422D">
      <w:r w:rsidRPr="00C370A1">
        <w:rPr>
          <w:b/>
          <w:sz w:val="20"/>
          <w:szCs w:val="20"/>
        </w:rPr>
        <w:t xml:space="preserve">სურათი </w:t>
      </w:r>
      <w:r w:rsidR="0081075A">
        <w:rPr>
          <w:b/>
          <w:sz w:val="20"/>
          <w:szCs w:val="20"/>
        </w:rPr>
        <w:t>3</w:t>
      </w:r>
      <w:r w:rsidR="00CB3ADF">
        <w:rPr>
          <w:b/>
          <w:sz w:val="20"/>
          <w:szCs w:val="20"/>
        </w:rPr>
        <w:t>.2.</w:t>
      </w:r>
      <w:r w:rsidR="00651858">
        <w:rPr>
          <w:b/>
          <w:sz w:val="20"/>
          <w:szCs w:val="20"/>
        </w:rPr>
        <w:t>3</w:t>
      </w:r>
      <w:r w:rsidR="00CB3ADF">
        <w:rPr>
          <w:b/>
          <w:sz w:val="20"/>
          <w:szCs w:val="20"/>
        </w:rPr>
        <w:t>.1.</w:t>
      </w:r>
      <w:r w:rsidRPr="00C370A1">
        <w:rPr>
          <w:sz w:val="20"/>
          <w:szCs w:val="20"/>
        </w:rPr>
        <w:t xml:space="preserve"> ტრანსპორტის მოძრაობის სქემა შპს „გეო ენერჯი“-ს საწარმოსათვის</w:t>
      </w:r>
      <w:r w:rsidRPr="00C370A1">
        <w:t xml:space="preserve">  </w:t>
      </w:r>
    </w:p>
    <w:p w14:paraId="7B0D47F1" w14:textId="77777777" w:rsidR="00FA422D" w:rsidRPr="00C370A1" w:rsidRDefault="00FA422D" w:rsidP="00FA422D">
      <w:pPr>
        <w:jc w:val="center"/>
      </w:pPr>
      <w:r w:rsidRPr="00C370A1">
        <w:rPr>
          <w:noProof/>
          <w:lang w:eastAsia="ka-GE"/>
        </w:rPr>
        <w:drawing>
          <wp:inline distT="0" distB="0" distL="0" distR="0" wp14:anchorId="478DE981" wp14:editId="24C53DDD">
            <wp:extent cx="6059587" cy="3764478"/>
            <wp:effectExtent l="0" t="0" r="0" b="762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105038" cy="3792714"/>
                    </a:xfrm>
                    <a:prstGeom prst="rect">
                      <a:avLst/>
                    </a:prstGeom>
                    <a:noFill/>
                  </pic:spPr>
                </pic:pic>
              </a:graphicData>
            </a:graphic>
          </wp:inline>
        </w:drawing>
      </w:r>
    </w:p>
    <w:p w14:paraId="10E5DDED" w14:textId="77777777" w:rsidR="00FA422D" w:rsidRDefault="00FA422D" w:rsidP="00C45A28">
      <w:pPr>
        <w:rPr>
          <w:color w:val="000000" w:themeColor="text1"/>
        </w:rPr>
      </w:pPr>
    </w:p>
    <w:p w14:paraId="3DF9CF71" w14:textId="268C2FEB" w:rsidR="00C1733E" w:rsidRPr="00E03657" w:rsidRDefault="00B755B5" w:rsidP="006E32EE">
      <w:pPr>
        <w:pStyle w:val="Heading3"/>
      </w:pPr>
      <w:bookmarkStart w:id="12" w:name="_Toc134619152"/>
      <w:r w:rsidRPr="00E03657">
        <w:t>ღუმელის</w:t>
      </w:r>
      <w:r w:rsidR="0091662D" w:rsidRPr="00E03657">
        <w:t xml:space="preserve">ა და ტრანსფორმატორის </w:t>
      </w:r>
      <w:r w:rsidR="0064286A" w:rsidRPr="00E03657">
        <w:t>ბრუნვითი წყალმომარაგების სისტემა</w:t>
      </w:r>
      <w:bookmarkEnd w:id="12"/>
    </w:p>
    <w:p w14:paraId="153A61A4" w14:textId="77777777" w:rsidR="00651858" w:rsidRDefault="00651858" w:rsidP="00651858">
      <w:r>
        <w:t xml:space="preserve">პროექტის მიხედვით, საწარმოში  ღუმელის და ტრანსფორმატორის გაგრილებისთვის  გათვალისწინებულია ბრუნვითი წყალმომარაგების სისტემის მოწყობა. შესაბამისად მნიშვნელოვანად შემცირდება ამ მიზნით გამოყენებული წყლის რაოდენობა და წყლის გარემოს დაბინძურების რისკი.  </w:t>
      </w:r>
    </w:p>
    <w:p w14:paraId="7BC093B6" w14:textId="77777777" w:rsidR="00651858" w:rsidRDefault="00651858" w:rsidP="00651858">
      <w:r>
        <w:t xml:space="preserve">წყალი, რომლის მეშვეობითაც ხდება ღუმლის და მისი დანადგარების გაგრილება აუცილებლად გადის დამუშავებას ქიმიური </w:t>
      </w:r>
      <w:proofErr w:type="spellStart"/>
      <w:r>
        <w:t>კომპლეკსონების</w:t>
      </w:r>
      <w:proofErr w:type="spellEnd"/>
      <w:r>
        <w:t xml:space="preserve"> მეშვეობით. ასეთი ხსნარებით დამუშავებული წყალი ნადუღს არ გაიკეთებს მილებში და არ გაჭედავს წყლის ონკანებს და ღარებს. წყლის </w:t>
      </w:r>
      <w:proofErr w:type="spellStart"/>
      <w:r>
        <w:t>გამაციებლის</w:t>
      </w:r>
      <w:proofErr w:type="spellEnd"/>
      <w:r>
        <w:t xml:space="preserve"> სიმძლავრე შეადგენს 180 მ</w:t>
      </w:r>
      <w:r w:rsidRPr="00651858">
        <w:rPr>
          <w:vertAlign w:val="superscript"/>
        </w:rPr>
        <w:t>3</w:t>
      </w:r>
      <w:r>
        <w:t>/სთ-ს, ხოლო წყლის დანაკარგი 20 მ</w:t>
      </w:r>
      <w:r w:rsidRPr="00651858">
        <w:rPr>
          <w:vertAlign w:val="superscript"/>
        </w:rPr>
        <w:t>3</w:t>
      </w:r>
      <w:r>
        <w:t xml:space="preserve">/სთ-ს. წყლის დანაკარგის შევსება მოხდება წყალსადენის წყლით. სულ საწარმოს ექსპლუატაციის პროცესში </w:t>
      </w:r>
      <w:proofErr w:type="spellStart"/>
      <w:r>
        <w:lastRenderedPageBreak/>
        <w:t>გამაციებელი</w:t>
      </w:r>
      <w:proofErr w:type="spellEnd"/>
      <w:r>
        <w:t xml:space="preserve"> სიტემის ფუნქციონირებისათვის საჭირო წყლის რაოდენობა იქნება: 20 x 365+180 = 7 480  მ</w:t>
      </w:r>
      <w:r w:rsidRPr="00651858">
        <w:rPr>
          <w:vertAlign w:val="superscript"/>
        </w:rPr>
        <w:t>3</w:t>
      </w:r>
      <w:r>
        <w:t xml:space="preserve">/წელ.  </w:t>
      </w:r>
    </w:p>
    <w:p w14:paraId="29B3A5C6" w14:textId="25EFA3BB" w:rsidR="00861EBB" w:rsidRDefault="00651858" w:rsidP="00651858">
      <w:r>
        <w:t xml:space="preserve">საწარმო აღჭურვილი ელექტრონული პანელებით, რომლებიც იმართება ოპერატორების მიერ. პანელებით ხდება </w:t>
      </w:r>
      <w:proofErr w:type="spellStart"/>
      <w:r>
        <w:t>საკაზმე</w:t>
      </w:r>
      <w:proofErr w:type="spellEnd"/>
      <w:r>
        <w:t xml:space="preserve"> მასალების აწონვა-ჩატვირთვა და ღუმელის მართვა. ღუმელზე ასევე არის გათვალისწინებული </w:t>
      </w:r>
      <w:proofErr w:type="spellStart"/>
      <w:r>
        <w:t>ლოჯისტიკური</w:t>
      </w:r>
      <w:proofErr w:type="spellEnd"/>
      <w:r>
        <w:t xml:space="preserve"> მართვის კონტროლერი, რომელსაც შეუძლია მართოს ღუმელი ავტომატურ რეჟიმში.</w:t>
      </w:r>
    </w:p>
    <w:p w14:paraId="3AC1D028" w14:textId="77777777" w:rsidR="00651858" w:rsidRDefault="00651858" w:rsidP="00560E5B"/>
    <w:p w14:paraId="3DE32D5B" w14:textId="524E45BD" w:rsidR="00651858" w:rsidRDefault="0012644B" w:rsidP="006E32EE">
      <w:pPr>
        <w:pStyle w:val="Heading3"/>
      </w:pPr>
      <w:bookmarkStart w:id="13" w:name="_Toc134619153"/>
      <w:r w:rsidRPr="00E03657">
        <w:t>ელექტრომომარაგება</w:t>
      </w:r>
      <w:bookmarkEnd w:id="13"/>
      <w:r w:rsidRPr="00E03657">
        <w:t xml:space="preserve"> </w:t>
      </w:r>
    </w:p>
    <w:p w14:paraId="0836B312" w14:textId="06BCDDD7" w:rsidR="00651858" w:rsidRDefault="00651858" w:rsidP="00560E5B">
      <w:r w:rsidRPr="00C370A1">
        <w:t>საწარმოს ელე</w:t>
      </w:r>
      <w:r>
        <w:t>ქ</w:t>
      </w:r>
      <w:r w:rsidRPr="00C370A1">
        <w:t xml:space="preserve">ტროენერგიით მომარაგება მოხდება ადგილობრივი </w:t>
      </w:r>
      <w:r>
        <w:t>ქალაქის ქსელიდან კომპანია „</w:t>
      </w:r>
      <w:proofErr w:type="spellStart"/>
      <w:r>
        <w:t>თელმიკო</w:t>
      </w:r>
      <w:proofErr w:type="spellEnd"/>
      <w:r>
        <w:t xml:space="preserve">“-ს მიერ გაცემული </w:t>
      </w:r>
      <w:r w:rsidRPr="00C370A1">
        <w:t xml:space="preserve">ტექნიკური პირობის </w:t>
      </w:r>
      <w:r>
        <w:t>შესაბამისად</w:t>
      </w:r>
      <w:r w:rsidRPr="00C370A1">
        <w:t xml:space="preserve">. საწარმოო შენობაში გათვალისწინებულია საღუმელე ტრანსფორმატორის მოწყობა, რომელიც აღჭურვილი იქნება შესაბამისი ოპერატიული და დაცვის აპარატურით, რათა უზრუნველყოფილ იქნას </w:t>
      </w:r>
      <w:proofErr w:type="spellStart"/>
      <w:r w:rsidRPr="00C370A1">
        <w:t>ელექტრორკალური</w:t>
      </w:r>
      <w:proofErr w:type="spellEnd"/>
      <w:r w:rsidRPr="00C370A1">
        <w:t xml:space="preserve"> ღუმელისთვის საჭირო სიმძლავრის უწყვეტი ელექტრომომარაგება.</w:t>
      </w:r>
      <w:r>
        <w:t xml:space="preserve"> </w:t>
      </w:r>
    </w:p>
    <w:p w14:paraId="4D992212" w14:textId="2CCC279D" w:rsidR="00651858" w:rsidRDefault="00651858" w:rsidP="00560E5B">
      <w:r>
        <w:t xml:space="preserve">საღუმელე ტრანსფორმატორი აღჭურვილი იქნება ავარიულად დაღვრილი ზეთის შესაგროვებელი ტევადობით, რაც დაღვრილის შემთხვევაში გამორიცხავს ზეთის გავრცელების ალბათობას.   </w:t>
      </w:r>
    </w:p>
    <w:p w14:paraId="18C66174" w14:textId="386296F2" w:rsidR="00E57660" w:rsidRDefault="0076621A" w:rsidP="006E32EE">
      <w:pPr>
        <w:pStyle w:val="Heading3"/>
      </w:pPr>
      <w:bookmarkStart w:id="14" w:name="_Toc134619154"/>
      <w:r w:rsidRPr="00E03657">
        <w:t>წყალმომარაგება და ჩამდინარე წყლების არინება</w:t>
      </w:r>
      <w:bookmarkEnd w:id="14"/>
      <w:r w:rsidRPr="00E03657">
        <w:t xml:space="preserve"> </w:t>
      </w:r>
    </w:p>
    <w:p w14:paraId="7FA35F3F" w14:textId="55C4A813" w:rsidR="005C2CD6" w:rsidRDefault="005C2CD6" w:rsidP="005C2CD6">
      <w:r>
        <w:t xml:space="preserve">საწარმოს მოწყობის და ექსპლუატაციის ფაზებზე წყალმომარაგება მოხდება ქალაქის წყალსადენის ქსელიდან, ხოლო ჩამდინარე წყლები ჩაშვებული იქნება </w:t>
      </w:r>
      <w:r w:rsidR="00BA097E">
        <w:t>ქ</w:t>
      </w:r>
      <w:r>
        <w:t>ალაქის საკანალიზაციო კოლექტორში.</w:t>
      </w:r>
    </w:p>
    <w:p w14:paraId="42189AA3" w14:textId="3989FA62" w:rsidR="005C2CD6" w:rsidRPr="005C2CD6" w:rsidRDefault="005C2CD6" w:rsidP="005C2CD6">
      <w:r>
        <w:t xml:space="preserve">  </w:t>
      </w:r>
    </w:p>
    <w:p w14:paraId="6B4C8402" w14:textId="376EF166" w:rsidR="0076621A" w:rsidRPr="00E03657" w:rsidRDefault="0031754B" w:rsidP="00BA097E">
      <w:pPr>
        <w:pStyle w:val="Heading4"/>
      </w:pPr>
      <w:bookmarkStart w:id="15" w:name="_Toc134619155"/>
      <w:r w:rsidRPr="00E03657">
        <w:t>მშენებლობის ეტაპი</w:t>
      </w:r>
      <w:bookmarkEnd w:id="15"/>
    </w:p>
    <w:p w14:paraId="688219F3" w14:textId="334B72DE" w:rsidR="008C7130" w:rsidRPr="00E03657" w:rsidRDefault="008C7130" w:rsidP="00560E5B">
      <w:r w:rsidRPr="00E03657">
        <w:t>ფეროშენადნობთა საწარმოს მოწყობის პროცესში წყლის გამოყენება მოხდება სასმელ-სამეურნეო მიზნით</w:t>
      </w:r>
      <w:r w:rsidR="003A3E24" w:rsidRPr="00E03657">
        <w:t xml:space="preserve"> და მშენებლობის პროცესში წარმოქმნილი ამტვერების საწინააღმდეგოდ</w:t>
      </w:r>
      <w:r w:rsidRPr="00E03657">
        <w:t>.</w:t>
      </w:r>
    </w:p>
    <w:p w14:paraId="41E77502" w14:textId="5358326E" w:rsidR="008C7130" w:rsidRPr="00E03657" w:rsidRDefault="008C7130" w:rsidP="00560E5B">
      <w:r w:rsidRPr="00E03657">
        <w:t>საწარმოს ტერიტორიაზე მშენებლობის პროცეს</w:t>
      </w:r>
      <w:r w:rsidR="00E27FF1" w:rsidRPr="00E03657">
        <w:t>ი</w:t>
      </w:r>
      <w:r w:rsidRPr="00E03657">
        <w:t xml:space="preserve"> დასაქმებული პერსონალის მაქსიმალური რაოდენობა შეადგენს </w:t>
      </w:r>
      <w:r w:rsidR="0078130E">
        <w:t>20</w:t>
      </w:r>
      <w:r w:rsidRPr="00E03657">
        <w:t xml:space="preserve"> ადამიანს, ხოლო სამშენებლო სამუშაო </w:t>
      </w:r>
      <w:r w:rsidR="00E450B7" w:rsidRPr="00E03657">
        <w:t xml:space="preserve">პერიოდი შეიძლება გაგრძელდეს </w:t>
      </w:r>
      <w:r w:rsidR="0078130E">
        <w:t>0.5-1.0</w:t>
      </w:r>
      <w:r w:rsidR="00E450B7" w:rsidRPr="00E03657">
        <w:t xml:space="preserve"> წელი. იმის</w:t>
      </w:r>
      <w:r w:rsidR="00E37609" w:rsidRPr="00E03657">
        <w:t xml:space="preserve"> </w:t>
      </w:r>
      <w:r w:rsidRPr="00E03657">
        <w:t xml:space="preserve">გავითვალისწინებთ, რომ ერთ </w:t>
      </w:r>
      <w:r w:rsidR="00E450B7" w:rsidRPr="00E03657">
        <w:t>ადამიანზე</w:t>
      </w:r>
      <w:r w:rsidRPr="00E03657">
        <w:t xml:space="preserve"> საჭირო წყლის რაოდენობა შეადგენს 45 ლ/დღღ-ს, </w:t>
      </w:r>
      <w:r w:rsidR="00850DE7" w:rsidRPr="00E03657">
        <w:t xml:space="preserve">მშენებლობის ფაზაზე </w:t>
      </w:r>
      <w:r w:rsidRPr="00E03657">
        <w:t>სასმელ-სამეურნეო დანიშნულებით გამოყენებული წყლის მაქსიმალური რაოდენობა იქება:</w:t>
      </w:r>
    </w:p>
    <w:p w14:paraId="10EBEE50" w14:textId="4A64D43B" w:rsidR="00B10A7B" w:rsidRPr="00E03657" w:rsidRDefault="0078130E" w:rsidP="00560E5B">
      <w:pPr>
        <w:jc w:val="center"/>
      </w:pPr>
      <w:r>
        <w:t>3</w:t>
      </w:r>
      <w:r w:rsidR="00B10A7B" w:rsidRPr="00E03657">
        <w:t>0 x 45=</w:t>
      </w:r>
      <w:r>
        <w:t>1</w:t>
      </w:r>
      <w:r w:rsidR="00B10A7B" w:rsidRPr="00E03657">
        <w:t>.</w:t>
      </w:r>
      <w:r>
        <w:t>3</w:t>
      </w:r>
      <w:r w:rsidR="00B10A7B" w:rsidRPr="00E03657">
        <w:t>5</w:t>
      </w:r>
      <w:r w:rsidR="00792316" w:rsidRPr="00E03657">
        <w:t xml:space="preserve"> </w:t>
      </w:r>
      <w:r w:rsidR="00B10A7B" w:rsidRPr="00E03657">
        <w:t>მ</w:t>
      </w:r>
      <w:r w:rsidR="00B10A7B" w:rsidRPr="00E03657">
        <w:rPr>
          <w:vertAlign w:val="superscript"/>
        </w:rPr>
        <w:t>3</w:t>
      </w:r>
      <w:r w:rsidR="00B10A7B" w:rsidRPr="00E03657">
        <w:t>/დღღ</w:t>
      </w:r>
    </w:p>
    <w:p w14:paraId="0B6EF43C" w14:textId="58841741" w:rsidR="00B10A7B" w:rsidRPr="00E03657" w:rsidRDefault="0078130E" w:rsidP="00560E5B">
      <w:pPr>
        <w:jc w:val="center"/>
      </w:pPr>
      <w:r>
        <w:t>1</w:t>
      </w:r>
      <w:r w:rsidR="00B10A7B" w:rsidRPr="00E03657">
        <w:t>.</w:t>
      </w:r>
      <w:r>
        <w:t>3</w:t>
      </w:r>
      <w:r w:rsidR="00B10A7B" w:rsidRPr="00E03657">
        <w:t>5</w:t>
      </w:r>
      <w:r w:rsidR="00792316" w:rsidRPr="00E03657">
        <w:t xml:space="preserve"> </w:t>
      </w:r>
      <w:r w:rsidR="00B10A7B" w:rsidRPr="00E03657">
        <w:t>მ</w:t>
      </w:r>
      <w:r w:rsidR="00B10A7B" w:rsidRPr="00E03657">
        <w:rPr>
          <w:vertAlign w:val="superscript"/>
        </w:rPr>
        <w:t>3</w:t>
      </w:r>
      <w:r w:rsidR="00B10A7B" w:rsidRPr="00E03657">
        <w:t xml:space="preserve">/დღღ x </w:t>
      </w:r>
      <w:r w:rsidR="00A413E2" w:rsidRPr="00E03657">
        <w:t>3</w:t>
      </w:r>
      <w:r>
        <w:t>00</w:t>
      </w:r>
      <w:r w:rsidR="00792316" w:rsidRPr="00E03657">
        <w:t xml:space="preserve"> </w:t>
      </w:r>
      <w:r w:rsidR="00A413E2" w:rsidRPr="00E03657">
        <w:t>დღე =</w:t>
      </w:r>
      <w:r>
        <w:t>405</w:t>
      </w:r>
      <w:r w:rsidR="00A413E2" w:rsidRPr="00E03657">
        <w:t>.</w:t>
      </w:r>
      <w:r>
        <w:t>0</w:t>
      </w:r>
      <w:r w:rsidR="00792316" w:rsidRPr="00E03657">
        <w:t xml:space="preserve"> </w:t>
      </w:r>
      <w:r w:rsidR="00A413E2" w:rsidRPr="00E03657">
        <w:t>მ</w:t>
      </w:r>
      <w:r w:rsidR="00A413E2" w:rsidRPr="00E03657">
        <w:rPr>
          <w:vertAlign w:val="superscript"/>
        </w:rPr>
        <w:t>3</w:t>
      </w:r>
    </w:p>
    <w:p w14:paraId="5E7CF6DF" w14:textId="729CEE6B" w:rsidR="0078130E" w:rsidRDefault="005C2CD6" w:rsidP="00560E5B">
      <w:r>
        <w:t xml:space="preserve">მშენებლობის პროცესში წარმოქმნილი ჩამდინარე წყლების ჩაშვება ხდება ქალაქის საკანალიზაციო კოლექტორში და შესაბამისად ზედაპირული წყლის ობიექტში ჩაშვებას ადგილი არ ექნება.   </w:t>
      </w:r>
    </w:p>
    <w:p w14:paraId="5FE033D8" w14:textId="43F5D947" w:rsidR="00A413E2" w:rsidRPr="00E03657" w:rsidRDefault="00A413E2" w:rsidP="00560E5B">
      <w:r w:rsidRPr="00E03657">
        <w:t>აღსანიშნავია, რომ წყლის რაოდენობა დათვლილია დღე-ღამურ მაქსიმალურ გამოყენებაზე, თუმცა გამომდინარე იქიდან რომ სამშენებლო სამუშ</w:t>
      </w:r>
      <w:r w:rsidR="000503B7" w:rsidRPr="00E03657">
        <w:t>ა</w:t>
      </w:r>
      <w:r w:rsidRPr="00E03657">
        <w:t>ოები ძირითადად წარიმართება დღის საათებში წყლის რაოდენობა იქნება შედარებით ნაკლები.</w:t>
      </w:r>
    </w:p>
    <w:p w14:paraId="139ED781" w14:textId="5562E77B" w:rsidR="003A3E24" w:rsidRPr="00E03657" w:rsidRDefault="003A3E24" w:rsidP="00560E5B">
      <w:r w:rsidRPr="00E03657">
        <w:t xml:space="preserve">რაც შეეხება მშენებლობის ეტაპზე ამტვერების საწინააღმდეგოდ გამოყენებულ წყალს, მისი </w:t>
      </w:r>
      <w:r w:rsidR="006109E5" w:rsidRPr="00E03657">
        <w:t>გამოყენება მოხდება მხოლოდ საჭიროებისამებ</w:t>
      </w:r>
      <w:r w:rsidR="000503B7" w:rsidRPr="00E03657">
        <w:t>რ</w:t>
      </w:r>
      <w:r w:rsidR="006109E5" w:rsidRPr="00E03657">
        <w:t xml:space="preserve"> </w:t>
      </w:r>
      <w:r w:rsidR="00E27FF1" w:rsidRPr="00E03657">
        <w:t>გარემოშ</w:t>
      </w:r>
      <w:r w:rsidR="006109E5" w:rsidRPr="00E03657">
        <w:t xml:space="preserve">ი მტვრის გავრცელების საწინააღმდეგოდ, გამოყენებული წყლის </w:t>
      </w:r>
      <w:r w:rsidRPr="00E03657">
        <w:t xml:space="preserve">რაოდენობა </w:t>
      </w:r>
      <w:r w:rsidR="00C03712" w:rsidRPr="00E03657">
        <w:t xml:space="preserve">დაახლოებით </w:t>
      </w:r>
      <w:r w:rsidRPr="00E03657">
        <w:t xml:space="preserve">იქნება </w:t>
      </w:r>
      <w:r w:rsidR="005C2CD6">
        <w:t>30</w:t>
      </w:r>
      <w:r w:rsidRPr="00E03657">
        <w:t>-</w:t>
      </w:r>
      <w:r w:rsidR="005C2CD6">
        <w:t>3</w:t>
      </w:r>
      <w:r w:rsidRPr="00E03657">
        <w:t>5</w:t>
      </w:r>
      <w:r w:rsidR="00792316" w:rsidRPr="00E03657">
        <w:t xml:space="preserve"> </w:t>
      </w:r>
      <w:r w:rsidRPr="00E03657">
        <w:t>მ</w:t>
      </w:r>
      <w:r w:rsidRPr="00E03657">
        <w:rPr>
          <w:vertAlign w:val="superscript"/>
        </w:rPr>
        <w:t>3</w:t>
      </w:r>
      <w:r w:rsidR="006109E5" w:rsidRPr="00E03657">
        <w:t>/წ</w:t>
      </w:r>
      <w:r w:rsidRPr="00E03657">
        <w:t xml:space="preserve">. </w:t>
      </w:r>
    </w:p>
    <w:p w14:paraId="182C5D7F" w14:textId="4914E817" w:rsidR="008C7130" w:rsidRPr="00E03657" w:rsidRDefault="00E27FF1" w:rsidP="00560E5B">
      <w:r w:rsidRPr="00E03657">
        <w:t>აქედან გამომდინარე შეგვიძლია აღვნიშნოთ რომ მშენებლობის 1 წლიან პერიოდში გამოყენებული წყლის მაქსიმალურმა რაოდენობამ შეიძლება შეადგინოს</w:t>
      </w:r>
      <w:r w:rsidR="00291547" w:rsidRPr="00E03657">
        <w:t xml:space="preserve">: </w:t>
      </w:r>
      <w:r w:rsidR="005C2CD6">
        <w:t>440 მ</w:t>
      </w:r>
      <w:r w:rsidR="005C2CD6" w:rsidRPr="005C2CD6">
        <w:rPr>
          <w:vertAlign w:val="superscript"/>
        </w:rPr>
        <w:t>3</w:t>
      </w:r>
      <w:r w:rsidR="005C2CD6">
        <w:t xml:space="preserve">/წელ. </w:t>
      </w:r>
    </w:p>
    <w:p w14:paraId="3CFC0265" w14:textId="77777777" w:rsidR="00291547" w:rsidRPr="00E03657" w:rsidRDefault="00291547" w:rsidP="00560E5B"/>
    <w:p w14:paraId="13A7A1B5" w14:textId="49006CBB" w:rsidR="00E57660" w:rsidRPr="00E03657" w:rsidRDefault="00E57660" w:rsidP="00BA097E">
      <w:pPr>
        <w:pStyle w:val="Heading4"/>
      </w:pPr>
      <w:bookmarkStart w:id="16" w:name="_Toc134619156"/>
      <w:r w:rsidRPr="00E03657">
        <w:t>ექსპლუატაციის ეტაპი</w:t>
      </w:r>
      <w:bookmarkEnd w:id="16"/>
    </w:p>
    <w:p w14:paraId="30154FA1" w14:textId="77777777" w:rsidR="00392547" w:rsidRDefault="00392547" w:rsidP="00392547">
      <w:r>
        <w:t xml:space="preserve">შპს ,,გეო ენერჯი“ -ის მიერ ფეროშენადნობთა წარმოების პროცესში წყლის გამოყენება მოხდება საწარმოო მიზნებისთვის - ღუმელებისა და ტრანსფორმატორების გაცივებისთვის და სასმელ-სამეურნეო მიზნით. უშუალოდ ტექნოლოგიურ ციკლში წყლის გამოყენება საჭირო არ არის. </w:t>
      </w:r>
    </w:p>
    <w:p w14:paraId="3C9C919B" w14:textId="77777777" w:rsidR="00392547" w:rsidRDefault="00392547" w:rsidP="00392547">
      <w:r>
        <w:t xml:space="preserve">როგორც ტექნიკური ასევე სასმელ-სამეურნეო დანიშნულებით გამოყენებული იქნება ქ. თბილისის წყალსადენის წყალი.  </w:t>
      </w:r>
    </w:p>
    <w:p w14:paraId="5D8AB109" w14:textId="77777777" w:rsidR="00392547" w:rsidRDefault="00392547" w:rsidP="00392547">
      <w:r>
        <w:t>როგორც 4.2.4. პარაგრაფშია მოცემული, გამაგრილებელი წყლის ბრუნვითი წყალმომარაგების სისტემის მოცულობა შეადგენს 180 მ</w:t>
      </w:r>
      <w:r>
        <w:rPr>
          <w:vertAlign w:val="superscript"/>
        </w:rPr>
        <w:t>3</w:t>
      </w:r>
      <w:r>
        <w:t>-ს, ხოლო წყლის დანაკარგი 20 მ</w:t>
      </w:r>
      <w:r>
        <w:rPr>
          <w:vertAlign w:val="superscript"/>
        </w:rPr>
        <w:t>3</w:t>
      </w:r>
      <w:r>
        <w:t xml:space="preserve">/დღღ-ს. წელიწადში 365 დღის განმავლობაში საჭირო წყლის რაოდენობა შეადგენს </w:t>
      </w:r>
      <w:r>
        <w:rPr>
          <w:b/>
        </w:rPr>
        <w:t>7 480  მ</w:t>
      </w:r>
      <w:r>
        <w:rPr>
          <w:b/>
          <w:vertAlign w:val="superscript"/>
        </w:rPr>
        <w:t>3</w:t>
      </w:r>
      <w:r>
        <w:rPr>
          <w:b/>
        </w:rPr>
        <w:t>/წელს.</w:t>
      </w:r>
      <w:r>
        <w:t xml:space="preserve">    </w:t>
      </w:r>
    </w:p>
    <w:p w14:paraId="2CB69C48" w14:textId="77777777" w:rsidR="00392547" w:rsidRDefault="00392547" w:rsidP="00392547">
      <w:r>
        <w:t>გარდა აღნიშნულისა, საწარმოში წყლის გამოყენება საჭირო იქნება ხანძარსაწინააღმდეგო მიზნებისათვის, ნარგავების მოსარწყავად და მშრალ ამინდებში ამტვერების საწინააღმდეგო ღონისძიებებისათვის. სულ ამ დანიშნულებით საჭირო წყლის მაქსიმალური რაოდენობა იქნება დაახლოებით 900-1000 მ</w:t>
      </w:r>
      <w:r>
        <w:rPr>
          <w:vertAlign w:val="superscript"/>
        </w:rPr>
        <w:t>3</w:t>
      </w:r>
      <w:r>
        <w:t xml:space="preserve">/წელ. </w:t>
      </w:r>
    </w:p>
    <w:p w14:paraId="74965337" w14:textId="77777777" w:rsidR="00392547" w:rsidRDefault="00392547" w:rsidP="00392547">
      <w:r>
        <w:t xml:space="preserve">აღნიშნულის გათვალისწინებით, სულ საწარმოსათვის საჭირო ტექნიკური წყლის რაოდენობა იქნება  </w:t>
      </w:r>
      <w:r>
        <w:rPr>
          <w:b/>
        </w:rPr>
        <w:t>8 480 მ</w:t>
      </w:r>
      <w:r>
        <w:rPr>
          <w:b/>
          <w:vertAlign w:val="superscript"/>
        </w:rPr>
        <w:t>3</w:t>
      </w:r>
      <w:r>
        <w:rPr>
          <w:b/>
        </w:rPr>
        <w:t>/წელ.</w:t>
      </w:r>
      <w:r>
        <w:t xml:space="preserve">  სახანძრო დანიშნულების და ტერიტორიის მოსარწყავად საჭირო წყლის აღება მოხდება ტერიტორიაზე დაგეგმილი ნედლი წყლის სამარაგო რეზერვუარიდან.   </w:t>
      </w:r>
    </w:p>
    <w:p w14:paraId="460355BF" w14:textId="77777777" w:rsidR="00392547" w:rsidRDefault="00392547" w:rsidP="00392547">
      <w:r>
        <w:t>სასმელ-სამეურნეო დანიშნულებით წყალი გამოიყენება საოფისე შენობაში და სანიტარულ კვანძებში მომსახურე პერსონალის მოთხოვნების დასაკმაყოფილებლად. სულ საწარმოს ტერიტორიაზე დასაქმებული პერსონალის მაქსიმალური რაოდენობა შეადგენს 104  ადამიანს, ხოლო წელიწადში სამუშაო დღეების მაქსიმალური რაოდენობა 365 დღეს.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იქება:</w:t>
      </w:r>
    </w:p>
    <w:p w14:paraId="08FD6877" w14:textId="77777777" w:rsidR="00392547" w:rsidRDefault="00392547" w:rsidP="00392547">
      <w:pPr>
        <w:jc w:val="center"/>
        <w:rPr>
          <w:b/>
        </w:rPr>
      </w:pPr>
      <w:r>
        <w:rPr>
          <w:b/>
        </w:rPr>
        <w:t>104 x 45 = 4.68 მ</w:t>
      </w:r>
      <w:r>
        <w:rPr>
          <w:b/>
          <w:vertAlign w:val="superscript"/>
        </w:rPr>
        <w:t>3</w:t>
      </w:r>
      <w:r>
        <w:rPr>
          <w:b/>
        </w:rPr>
        <w:t>/დღღ x 365 = 1708.2 მ</w:t>
      </w:r>
      <w:r>
        <w:rPr>
          <w:b/>
          <w:vertAlign w:val="superscript"/>
        </w:rPr>
        <w:t>3</w:t>
      </w:r>
      <w:r>
        <w:rPr>
          <w:b/>
        </w:rPr>
        <w:t>/წელ</w:t>
      </w:r>
    </w:p>
    <w:p w14:paraId="7C9D5C2B" w14:textId="77777777" w:rsidR="00392547" w:rsidRDefault="00392547" w:rsidP="00392547">
      <w:r>
        <w:t xml:space="preserve">შესაბამისად, წლის განმავლობაში კომპანიის მიერ მოხმარებული წყლის ჯამური ოდენობა (როგორც ტექნიკური, ისე სასმელ-სამეურნეო დანიშნულებით) შეადგენს: </w:t>
      </w:r>
    </w:p>
    <w:p w14:paraId="3BE5CDA4" w14:textId="77777777" w:rsidR="00392547" w:rsidRDefault="00392547" w:rsidP="00392547">
      <w:pPr>
        <w:jc w:val="center"/>
      </w:pPr>
      <w:r>
        <w:t xml:space="preserve">8 480 + 1708.2  = </w:t>
      </w:r>
      <w:r>
        <w:rPr>
          <w:b/>
        </w:rPr>
        <w:t>10 188.2 მ</w:t>
      </w:r>
      <w:r>
        <w:rPr>
          <w:b/>
          <w:vertAlign w:val="superscript"/>
        </w:rPr>
        <w:t>3</w:t>
      </w:r>
      <w:r>
        <w:rPr>
          <w:b/>
        </w:rPr>
        <w:t>/წელ - ს.</w:t>
      </w:r>
    </w:p>
    <w:p w14:paraId="7A0ED555" w14:textId="77777777" w:rsidR="00392547" w:rsidRDefault="00392547" w:rsidP="00392547">
      <w:r>
        <w:t>სამეურნეო-საყოფაცხოვრებო ჩამდინარე წყლები ჩაშვებული იქნება ქ. თბილისის საკანალიზაციო კოლექტორში შპს „</w:t>
      </w:r>
      <w:proofErr w:type="spellStart"/>
      <w:r>
        <w:t>ჯორჯიან</w:t>
      </w:r>
      <w:proofErr w:type="spellEnd"/>
      <w:r>
        <w:t xml:space="preserve"> </w:t>
      </w:r>
      <w:proofErr w:type="spellStart"/>
      <w:r>
        <w:t>უოთერ</w:t>
      </w:r>
      <w:proofErr w:type="spellEnd"/>
      <w:r>
        <w:t xml:space="preserve"> ენდ </w:t>
      </w:r>
      <w:proofErr w:type="spellStart"/>
      <w:r>
        <w:t>ფაუერი</w:t>
      </w:r>
      <w:proofErr w:type="spellEnd"/>
      <w:r>
        <w:t>“-ს მიერ გაცემული ტექნიკური პირობების შესაბამისად.</w:t>
      </w:r>
    </w:p>
    <w:p w14:paraId="261B0608" w14:textId="77777777" w:rsidR="00392547" w:rsidRDefault="00392547" w:rsidP="00392547">
      <w: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მზა პროდუქციის და ნარჩენების (მათ შორის წიდის) განთავსება დაგეგმილია საწარმოო შენობის ფარგლებში გამოყოფილ უბნებზე. </w:t>
      </w:r>
    </w:p>
    <w:p w14:paraId="41EE6267" w14:textId="75C326F6" w:rsidR="00651858" w:rsidRPr="00C370A1" w:rsidRDefault="00392547" w:rsidP="00392547">
      <w:r>
        <w:t>აღნიშნულიდან გამომდინარე, საწარმოს ტერიტორიაზე სანიაღვრე წყლების დაბინძურების წყაროები წარმოდგენილი არ იქნება.</w:t>
      </w:r>
    </w:p>
    <w:p w14:paraId="628319EE" w14:textId="77777777" w:rsidR="00D56711" w:rsidRDefault="00D56711" w:rsidP="00560E5B"/>
    <w:p w14:paraId="21FD1037" w14:textId="35533DBD" w:rsidR="00EA37A4" w:rsidRPr="00E03657" w:rsidRDefault="001F627F" w:rsidP="00FC11B3">
      <w:pPr>
        <w:pStyle w:val="Heading2"/>
      </w:pPr>
      <w:bookmarkStart w:id="17" w:name="_Toc134619157"/>
      <w:r w:rsidRPr="00E03657">
        <w:t xml:space="preserve">საწარმოს </w:t>
      </w:r>
      <w:r w:rsidR="00176B85" w:rsidRPr="00E03657">
        <w:t>მოწყობისა</w:t>
      </w:r>
      <w:r w:rsidRPr="00E03657">
        <w:t xml:space="preserve"> და</w:t>
      </w:r>
      <w:r w:rsidR="00E57660" w:rsidRPr="00E03657">
        <w:t xml:space="preserve"> </w:t>
      </w:r>
      <w:r w:rsidRPr="00E03657">
        <w:t>ექსპლუატაციის</w:t>
      </w:r>
      <w:r w:rsidR="00E57660" w:rsidRPr="00E03657">
        <w:t xml:space="preserve"> პროცესში წარმოქმნილი ნარჩენები</w:t>
      </w:r>
      <w:bookmarkEnd w:id="17"/>
    </w:p>
    <w:p w14:paraId="081C93BC" w14:textId="77777777" w:rsidR="005C2CD6" w:rsidRPr="00C370A1" w:rsidRDefault="005C2CD6" w:rsidP="005C2CD6">
      <w:pPr>
        <w:spacing w:after="0"/>
        <w:rPr>
          <w:rFonts w:eastAsia="Times New Roman"/>
          <w:color w:val="000000" w:themeColor="text1"/>
        </w:rPr>
      </w:pPr>
      <w:r w:rsidRPr="00C370A1">
        <w:rPr>
          <w:rFonts w:eastAsia="Times New Roman"/>
          <w:color w:val="000000" w:themeColor="text1"/>
        </w:rPr>
        <w:t xml:space="preserve">საწარმოს ექსპლუატაციის პროცესში ადგილი ექნება სხვადასხვა რაოდენობის, როგორც სახიფათო, ასევე არასახიფათო ნარჩენების წარმოქმნა. </w:t>
      </w:r>
    </w:p>
    <w:p w14:paraId="4B5C4D37" w14:textId="63219D93" w:rsidR="005C2CD6" w:rsidRPr="00C370A1" w:rsidRDefault="005C2CD6" w:rsidP="005C2CD6">
      <w:pPr>
        <w:spacing w:after="0"/>
        <w:rPr>
          <w:rFonts w:eastAsia="Times New Roman"/>
          <w:color w:val="000000" w:themeColor="text1"/>
        </w:rPr>
      </w:pPr>
      <w:r w:rsidRPr="00C370A1">
        <w:rPr>
          <w:rFonts w:eastAsia="Times New Roman"/>
          <w:color w:val="000000" w:themeColor="text1"/>
        </w:rPr>
        <w:lastRenderedPageBreak/>
        <w:t xml:space="preserve">საწარმოს ექსპლუატაციის პროცესში წარმოქმნილი ნარჩენებიდან რაოდენობრივი თვალსაზრისით აღსანიშნავია: წიდა (10.08.09) დაახლოებით </w:t>
      </w:r>
      <w:r w:rsidRPr="002F55D4">
        <w:rPr>
          <w:rFonts w:eastAsia="Times New Roman"/>
          <w:color w:val="000000" w:themeColor="text1"/>
        </w:rPr>
        <w:t xml:space="preserve">16 </w:t>
      </w:r>
      <w:r w:rsidR="002F55D4">
        <w:rPr>
          <w:rFonts w:eastAsia="Times New Roman"/>
          <w:color w:val="000000" w:themeColor="text1"/>
        </w:rPr>
        <w:t>800</w:t>
      </w:r>
      <w:r w:rsidRPr="002F55D4">
        <w:rPr>
          <w:rFonts w:eastAsia="Times New Roman"/>
          <w:color w:val="000000" w:themeColor="text1"/>
        </w:rPr>
        <w:t xml:space="preserve"> ტონა წელიწადში</w:t>
      </w:r>
      <w:r w:rsidRPr="00C370A1">
        <w:rPr>
          <w:rFonts w:eastAsia="Times New Roman"/>
          <w:color w:val="000000" w:themeColor="text1"/>
        </w:rPr>
        <w:t xml:space="preserve"> და მტვერდამჭერი ფილტრებიდან მიღებული მტვერი (კოდით 10.08.15 ან 10.08.16) 2</w:t>
      </w:r>
      <w:r w:rsidR="002F55D4">
        <w:rPr>
          <w:rFonts w:eastAsia="Times New Roman"/>
          <w:color w:val="000000" w:themeColor="text1"/>
        </w:rPr>
        <w:t>80</w:t>
      </w:r>
      <w:r w:rsidRPr="00C370A1">
        <w:rPr>
          <w:rFonts w:eastAsia="Times New Roman"/>
          <w:color w:val="000000" w:themeColor="text1"/>
        </w:rPr>
        <w:t xml:space="preserve">0 ტონა წელიწადში. გზშ-ს ფაზაზე დაგეგმილია წიდის და მტვრის ნიმუშების ლაბორატორიული გამოკვლევები და საქართველოს გარემოს დაცვისა და სოფლის მეურნეობის სამინისტროსთან შეთანხმებით, საბოლოოდ განისაზღვრება აღნიშნული ნარჩენების სახიფათო თუ არასახიფათო ნარჩენებზე მიკუთვნების საკითხი.         </w:t>
      </w:r>
    </w:p>
    <w:p w14:paraId="538EF17F" w14:textId="77777777" w:rsidR="00982712" w:rsidRDefault="005C2CD6" w:rsidP="005C2CD6">
      <w:pPr>
        <w:spacing w:after="0"/>
        <w:rPr>
          <w:rFonts w:eastAsia="Times New Roman"/>
          <w:color w:val="000000" w:themeColor="text1"/>
        </w:rPr>
      </w:pPr>
      <w:r w:rsidRPr="00C370A1">
        <w:rPr>
          <w:rFonts w:eastAsia="Times New Roman"/>
          <w:color w:val="000000" w:themeColor="text1"/>
        </w:rPr>
        <w:t>ექსპლუატაციის პროცესი წარმოქმნილი წიდის განთავსება გათვალისწინებული საწარმოს ტერიტორიაზე ამისათვის სპეციალურად გამოყოფილ ტერიტორიაზე, ხოლო მტვერი განთავსდება ბიგ-</w:t>
      </w:r>
      <w:proofErr w:type="spellStart"/>
      <w:r w:rsidRPr="00C370A1">
        <w:rPr>
          <w:rFonts w:eastAsia="Times New Roman"/>
          <w:color w:val="000000" w:themeColor="text1"/>
        </w:rPr>
        <w:t>ბეგებში</w:t>
      </w:r>
      <w:proofErr w:type="spellEnd"/>
      <w:r w:rsidRPr="00C370A1">
        <w:rPr>
          <w:rFonts w:eastAsia="Times New Roman"/>
          <w:color w:val="000000" w:themeColor="text1"/>
        </w:rPr>
        <w:t xml:space="preserve"> და დასაწყობდება ამისათვის სპეციალურად გამოყოფილ სათავსში. </w:t>
      </w:r>
    </w:p>
    <w:p w14:paraId="27321202" w14:textId="2C2D91B2" w:rsidR="00982712" w:rsidRDefault="00982712" w:rsidP="005C2CD6">
      <w:pPr>
        <w:spacing w:after="0"/>
        <w:rPr>
          <w:rFonts w:eastAsia="Times New Roman"/>
          <w:color w:val="000000" w:themeColor="text1"/>
        </w:rPr>
      </w:pPr>
      <w:r>
        <w:rPr>
          <w:rFonts w:eastAsia="Times New Roman"/>
          <w:color w:val="000000" w:themeColor="text1"/>
        </w:rPr>
        <w:t>ექსპლუატაციაში გაშვების საწყის ეტაპზე</w:t>
      </w:r>
      <w:r w:rsidRPr="00C370A1">
        <w:rPr>
          <w:rFonts w:eastAsia="Times New Roman"/>
          <w:color w:val="000000" w:themeColor="text1"/>
        </w:rPr>
        <w:t xml:space="preserve"> დაგეგმილია წიდის და მტვრის ნიმუშების ლაბორატორიული გამოკვლევები</w:t>
      </w:r>
      <w:r>
        <w:rPr>
          <w:rFonts w:eastAsia="Times New Roman"/>
          <w:color w:val="000000" w:themeColor="text1"/>
        </w:rPr>
        <w:t xml:space="preserve"> და შემდგომი მართვა მოხდება კვლევის შედეგების მიხედვით.  </w:t>
      </w:r>
    </w:p>
    <w:p w14:paraId="2F0B207B" w14:textId="7470D078" w:rsidR="005C2CD6" w:rsidRDefault="00982712" w:rsidP="005C2CD6">
      <w:pPr>
        <w:spacing w:after="0"/>
        <w:rPr>
          <w:rFonts w:eastAsia="Times New Roman"/>
          <w:color w:val="000000" w:themeColor="text1"/>
        </w:rPr>
      </w:pPr>
      <w:r>
        <w:rPr>
          <w:rFonts w:eastAsia="Times New Roman"/>
          <w:color w:val="000000" w:themeColor="text1"/>
        </w:rPr>
        <w:t xml:space="preserve">იმ შემთხვეაში თუ წიდა და მტვერი არ ჩაითვლება  სახიფათო ნარჩენად, </w:t>
      </w:r>
      <w:r w:rsidR="005C2CD6" w:rsidRPr="00C370A1">
        <w:rPr>
          <w:rFonts w:eastAsia="Times New Roman"/>
          <w:color w:val="000000" w:themeColor="text1"/>
        </w:rPr>
        <w:t xml:space="preserve">შემდგომი გამოყენების მიზნით (წიდის გამოყენება ხდება ბეტონის სამშენებლო მასალების წარმოებაში შემავსებლის სახით) ტერიტორიიდან გატანილი იქნება შპს „გრუპი“-ს (ს/კ 404466387) მიერ. შესაბამისად წიდის საწარმოს ტერიტორიაზე დაგროვება და ამისათვის დამატებითი ტერიტორიების გამოყენება საჭირო არ იქნება.  </w:t>
      </w:r>
    </w:p>
    <w:p w14:paraId="6DA96798" w14:textId="2A682741" w:rsidR="00982712" w:rsidRDefault="00982712" w:rsidP="005C2CD6">
      <w:pPr>
        <w:spacing w:after="0"/>
        <w:rPr>
          <w:rFonts w:eastAsia="Times New Roman"/>
          <w:color w:val="000000" w:themeColor="text1"/>
        </w:rPr>
      </w:pPr>
      <w:r>
        <w:rPr>
          <w:rFonts w:eastAsia="Times New Roman"/>
          <w:color w:val="000000" w:themeColor="text1"/>
        </w:rPr>
        <w:t xml:space="preserve">თუ წიდა და მტვერი ჩაითვლება სახიფათო ნარჩენებად, ნარჩენების მათვის გეგმის მიხედვით, მათი გადაცემა მოხდება შესაბამის კონტრაქტორზე. </w:t>
      </w:r>
    </w:p>
    <w:p w14:paraId="58E9DEEE" w14:textId="77777777" w:rsidR="005C2CD6" w:rsidRPr="00C370A1" w:rsidRDefault="005C2CD6" w:rsidP="00BA097E">
      <w:pPr>
        <w:rPr>
          <w:rFonts w:eastAsia="Times New Roman"/>
          <w:color w:val="000000" w:themeColor="text1"/>
        </w:rPr>
      </w:pPr>
      <w:r w:rsidRPr="00C370A1">
        <w:rPr>
          <w:rFonts w:eastAsia="Times New Roman"/>
          <w:color w:val="000000" w:themeColor="text1"/>
        </w:rPr>
        <w:t xml:space="preserve">ექსპლუატაციის პროცესში მოსალოდნელი სახიფათო ნარჩენებიდან აღსანიშნავია: </w:t>
      </w:r>
    </w:p>
    <w:p w14:paraId="1F1A3EE8" w14:textId="77777777" w:rsidR="005C2CD6" w:rsidRPr="00C370A1" w:rsidRDefault="005C2CD6" w:rsidP="002F3407">
      <w:pPr>
        <w:numPr>
          <w:ilvl w:val="0"/>
          <w:numId w:val="100"/>
        </w:numPr>
        <w:spacing w:before="0"/>
        <w:contextualSpacing/>
        <w:rPr>
          <w:rFonts w:eastAsia="Times New Roman"/>
          <w:color w:val="000000" w:themeColor="text1"/>
        </w:rPr>
      </w:pPr>
      <w:r w:rsidRPr="00C370A1">
        <w:rPr>
          <w:rFonts w:eastAsia="Times New Roman"/>
          <w:color w:val="000000" w:themeColor="text1"/>
        </w:rPr>
        <w:t>ინდუსტრიული და სატრანსპორტო ზეთების ნარჩენები;(12 01 10*; 13 01 11*;13 02 06*;);</w:t>
      </w:r>
    </w:p>
    <w:p w14:paraId="4CEC1A14" w14:textId="77777777" w:rsidR="005C2CD6" w:rsidRPr="00C370A1" w:rsidRDefault="005C2CD6" w:rsidP="002F3407">
      <w:pPr>
        <w:numPr>
          <w:ilvl w:val="0"/>
          <w:numId w:val="100"/>
        </w:numPr>
        <w:spacing w:before="0"/>
        <w:contextualSpacing/>
        <w:rPr>
          <w:rFonts w:eastAsia="Times New Roman"/>
          <w:color w:val="000000" w:themeColor="text1"/>
        </w:rPr>
      </w:pPr>
      <w:r w:rsidRPr="00C370A1">
        <w:rPr>
          <w:rFonts w:eastAsia="Times New Roman"/>
          <w:color w:val="000000" w:themeColor="text1"/>
        </w:rPr>
        <w:t>სახიფათო ნივთიერებებით დაბინძურებული შესაფუთი მასალა(15 01 10*);</w:t>
      </w:r>
    </w:p>
    <w:p w14:paraId="18B15C44" w14:textId="77777777" w:rsidR="005C2CD6" w:rsidRPr="00C370A1" w:rsidRDefault="005C2CD6" w:rsidP="002F3407">
      <w:pPr>
        <w:numPr>
          <w:ilvl w:val="0"/>
          <w:numId w:val="100"/>
        </w:numPr>
        <w:spacing w:before="0" w:after="0"/>
        <w:contextualSpacing/>
        <w:rPr>
          <w:rFonts w:eastAsia="Times New Roman"/>
          <w:color w:val="000000" w:themeColor="text1"/>
        </w:rPr>
      </w:pPr>
      <w:proofErr w:type="spellStart"/>
      <w:r w:rsidRPr="00C370A1">
        <w:rPr>
          <w:rFonts w:eastAsia="Times New Roman"/>
          <w:color w:val="000000" w:themeColor="text1"/>
        </w:rPr>
        <w:t>აბსორბენტები</w:t>
      </w:r>
      <w:proofErr w:type="spellEnd"/>
      <w:r w:rsidRPr="00C370A1">
        <w:rPr>
          <w:rFonts w:eastAsia="Times New Roman"/>
          <w:color w:val="000000" w:themeColor="text1"/>
        </w:rPr>
        <w:t>, ფილტრის მასალები, ზეთებით დაბინძურებული ქსოვილების ნარჩენები (15 02 02*).</w:t>
      </w:r>
    </w:p>
    <w:p w14:paraId="672D5EDD" w14:textId="77777777" w:rsidR="005C2CD6" w:rsidRPr="00C370A1" w:rsidRDefault="005C2CD6" w:rsidP="005C2CD6">
      <w:r w:rsidRPr="00C370A1">
        <w:t xml:space="preserve">საწარმოს ტერიტორიაზე ნარჩენების შეგროვება მოხდება </w:t>
      </w:r>
      <w:proofErr w:type="spellStart"/>
      <w:r w:rsidRPr="00C370A1">
        <w:t>სეგრეგირებული</w:t>
      </w:r>
      <w:proofErr w:type="spellEnd"/>
      <w:r w:rsidRPr="00C370A1">
        <w:t xml:space="preserve"> შეგროვების მეთოდით, რისთვისაც განთავსებული იქნება შესაბამისი მარკირების მქონე კონტეინერები. სახიფათო ნარჩენების დროებითი დასაწყობებისათვის გამოყოფილი იქნება საჭირო ფართობის და აღჭურვილობის მქონე სასაწყობო სათავსი.   </w:t>
      </w:r>
    </w:p>
    <w:p w14:paraId="529D2D09" w14:textId="77777777" w:rsidR="005C2CD6" w:rsidRPr="00C370A1" w:rsidRDefault="005C2CD6" w:rsidP="005C2CD6">
      <w:r w:rsidRPr="00C370A1">
        <w:t xml:space="preserve">საყოფაცხოვრებო ნარჩენების ტერიტორიიდან გატანა მოხდება ადგილობრივ მუნიციპალურ სამსახურთან გაფორმებული ხელშეკრულების საფუძველზე, ხოლო სხვა არასახიფათო ნარჩენების მართვა მოხდება ნარჩენების მართვის გეგმით განსაზღვრული კომპანიების საშუალებით.  </w:t>
      </w:r>
    </w:p>
    <w:p w14:paraId="72D5898F" w14:textId="77777777" w:rsidR="005C2CD6" w:rsidRPr="00C370A1" w:rsidRDefault="005C2CD6" w:rsidP="005C2CD6">
      <w:r w:rsidRPr="00C370A1">
        <w:t xml:space="preserve">საწარმოს მოწყობის და ექსპლუატაციის ფაზებზე მოსალოდნელი ნარჩენების მართვის გეგმა შეთანხმებული იქნება საქართველოს გარემოს დაცვისა და სოფლის მეურნეობის სამინისტროსთან.       </w:t>
      </w:r>
    </w:p>
    <w:p w14:paraId="54B17197" w14:textId="77777777" w:rsidR="005C2CD6" w:rsidRDefault="005C2CD6" w:rsidP="00560E5B"/>
    <w:p w14:paraId="79483AE9" w14:textId="3D22F119" w:rsidR="001C420F" w:rsidRPr="00E03657" w:rsidRDefault="00BA1ACB" w:rsidP="00FC11B3">
      <w:pPr>
        <w:pStyle w:val="Heading2"/>
      </w:pPr>
      <w:bookmarkStart w:id="18" w:name="_Toc134619158"/>
      <w:r w:rsidRPr="00E03657">
        <w:t>საწარმოს</w:t>
      </w:r>
      <w:r w:rsidR="001C420F" w:rsidRPr="00E03657">
        <w:t xml:space="preserve"> სამუშაო რეჟიმი და პერსონალი</w:t>
      </w:r>
      <w:bookmarkEnd w:id="18"/>
      <w:r w:rsidR="001C420F" w:rsidRPr="00E03657">
        <w:t xml:space="preserve"> </w:t>
      </w:r>
    </w:p>
    <w:p w14:paraId="6BAD9902" w14:textId="524FBBB0" w:rsidR="00EA37A4" w:rsidRPr="00E03657" w:rsidRDefault="005C2CD6" w:rsidP="00560E5B">
      <w:r>
        <w:t>საწარმოს მოწყობის</w:t>
      </w:r>
      <w:r w:rsidR="00EA37A4" w:rsidRPr="00E03657">
        <w:t xml:space="preserve"> ფაზაზე</w:t>
      </w:r>
      <w:r w:rsidR="00503279" w:rsidRPr="00E03657">
        <w:t>,</w:t>
      </w:r>
      <w:r w:rsidR="00EA37A4" w:rsidRPr="00E03657">
        <w:t xml:space="preserve"> დროებითი სამუშაო </w:t>
      </w:r>
      <w:r w:rsidR="00503279" w:rsidRPr="00E03657">
        <w:t>ადგილზე, დასაქმებულთა</w:t>
      </w:r>
      <w:r w:rsidR="00EA37A4" w:rsidRPr="00E03657">
        <w:t xml:space="preserve"> რაოდენობა დაახლოებით იქნება </w:t>
      </w:r>
      <w:r>
        <w:t>3</w:t>
      </w:r>
      <w:r w:rsidR="00EA37A4" w:rsidRPr="00E03657">
        <w:t>0</w:t>
      </w:r>
      <w:r w:rsidR="006B0773" w:rsidRPr="00E03657">
        <w:t xml:space="preserve"> </w:t>
      </w:r>
      <w:r w:rsidR="00EA37A4" w:rsidRPr="00E03657">
        <w:t>კაცი</w:t>
      </w:r>
      <w:r w:rsidR="00C72029" w:rsidRPr="00E03657">
        <w:t>.</w:t>
      </w:r>
      <w:r>
        <w:t xml:space="preserve"> სამუშაოების მაქსიმალური ხანგრძლივობა შეადგენს 1 წელს</w:t>
      </w:r>
    </w:p>
    <w:p w14:paraId="23439054" w14:textId="311283A4" w:rsidR="005C2CD6" w:rsidRPr="00C370A1" w:rsidRDefault="005C2CD6" w:rsidP="005C2CD6">
      <w:r>
        <w:t xml:space="preserve">ექსპლუატაციის ფაზაზე, </w:t>
      </w:r>
      <w:r w:rsidRPr="00C370A1">
        <w:t>საწარმო იმუშავებს წელიწადში 365 დღის (8760 საათი) განმავლობაში 24 საათიანი და 3 ცვლიანი რეჟიმით (ცვლის ხანგრძლივობა 8 საათი). დასაქმებულთა რაოდენობა იქნება 104 ადამიანი. ტექნიკურ-ეკონომიკური დასაბუთების მიხედვით, დასაქმებულთა საშუალო ხელფასი განსაზღვრულია 1000-2000 ლარამდე.</w:t>
      </w:r>
    </w:p>
    <w:p w14:paraId="7204A993" w14:textId="61372230" w:rsidR="005C2CD6" w:rsidRPr="00C370A1" w:rsidRDefault="005C2CD6" w:rsidP="005C2CD6">
      <w:r w:rsidRPr="00C370A1">
        <w:lastRenderedPageBreak/>
        <w:t>საწარმოო პროცესის დაწყებამდე 3 თვით ადრე,  დასაქმების მსურველთათვის, განცხადებები განთავსდება, ადგილობრივი გამგეობის საინფორმაციო დაფაზე და  ახლო მდებარე საზოგადოებრივი თავშეყრის ადგილებზე, სურვილის შემთხვევაში, კომპანიას შეუძლია დაასაქმოს 50 ადგილობრივი მცხოვრები. შპს „</w:t>
      </w:r>
      <w:r w:rsidR="00392547">
        <w:t>გ</w:t>
      </w:r>
      <w:r w:rsidRPr="00C370A1">
        <w:t xml:space="preserve">ეო ენერჯი“ უზრუნველყოფს დასაქმების მსურველების გადამზადებას ქ. რუსთავში მდებარე ანალოგიურ საწარმოებში.  ასევე ტექნიკური, უსაფრთხოების სპეციალისტები ჩაუტარებს ინსტრუქტაჟს პირადი და საწარმოო უსაფრთხოების საკითხებზე და საწარმოში მუშაობის პრინციპებს. საწარმოში დასაქმებული ყველა თანამშრომელი უზრუნველყოფილი იქნება სპეც ტანსაცმლით და ინდივიდუალური დაცვის საშუალებებით  და კვებით. </w:t>
      </w:r>
    </w:p>
    <w:p w14:paraId="4CEBD075" w14:textId="5ABAA533" w:rsidR="00B54F14" w:rsidRDefault="00B54F14">
      <w:pPr>
        <w:jc w:val="left"/>
        <w:rPr>
          <w:b/>
          <w:sz w:val="20"/>
          <w:szCs w:val="20"/>
        </w:rPr>
      </w:pPr>
    </w:p>
    <w:p w14:paraId="42B4AFD7" w14:textId="52B2A681" w:rsidR="004937E5" w:rsidRDefault="004937E5" w:rsidP="00FC11B3">
      <w:pPr>
        <w:pStyle w:val="Heading2"/>
      </w:pPr>
      <w:bookmarkStart w:id="19" w:name="_Toc134619159"/>
      <w:r>
        <w:t>საწარმოს მოწყობის სამუშაოების მოკლე მიმოხილვა</w:t>
      </w:r>
      <w:bookmarkEnd w:id="19"/>
      <w:r>
        <w:t xml:space="preserve"> </w:t>
      </w:r>
    </w:p>
    <w:p w14:paraId="26AFC972" w14:textId="71BB6658" w:rsidR="005C2CD6" w:rsidRDefault="005C2CD6" w:rsidP="004937E5">
      <w:r>
        <w:t xml:space="preserve">საწარმოო ინფრასტრუქტურის მოსაწყობად გამოყენებულია არსებული შენობა, რომელსაც ჩაუტარდა რეაბილიტაცია/რეკონსტრუქციის სამუშაოები. ამასთანავე ტერიტორიაზე მოწყობილია  მსუბუქი </w:t>
      </w:r>
      <w:r w:rsidR="00942C6E">
        <w:t xml:space="preserve">კონსტრუქციის 2 შენობა. დღეისათვის საწარმოში მიმდინარეობს ტექნოლოგიური დანადგარ მოწყობილობის მონტაჟი.  </w:t>
      </w:r>
      <w:r>
        <w:t xml:space="preserve"> </w:t>
      </w:r>
    </w:p>
    <w:p w14:paraId="42BB7D8C" w14:textId="2797C756" w:rsidR="004937E5" w:rsidRDefault="004937E5" w:rsidP="004937E5">
      <w:r>
        <w:t xml:space="preserve">საწარმოს  მოწყობისათვის დაგეგმილი სამუშაოების მცირე მოცულობების გათვალისწინებით, ტერიტორიაზე სამშენებლო </w:t>
      </w:r>
      <w:r w:rsidR="00942C6E">
        <w:t>ინფრასტრუქტურა მოწყობილი არ არის</w:t>
      </w:r>
      <w:r>
        <w:t>. სამშენებლო მასალები</w:t>
      </w:r>
      <w:r w:rsidR="00942C6E">
        <w:t>ს</w:t>
      </w:r>
      <w:r>
        <w:t xml:space="preserve"> (ბეტონის ხსნარი, ლითონკონსტრუქციები, დანადგარ მოწყობილობა და სხვა) შემოტან</w:t>
      </w:r>
      <w:r w:rsidR="00942C6E">
        <w:t xml:space="preserve">ა ხდება </w:t>
      </w:r>
      <w:r>
        <w:t xml:space="preserve"> მზა სახით</w:t>
      </w:r>
      <w:r w:rsidR="00942C6E">
        <w:t xml:space="preserve">. </w:t>
      </w:r>
      <w:r>
        <w:t xml:space="preserve"> დასაქმებული პერსონალისათვის მოწყობილია </w:t>
      </w:r>
      <w:r w:rsidR="00942C6E">
        <w:t xml:space="preserve">მხოლოდ ერთი </w:t>
      </w:r>
      <w:r>
        <w:t xml:space="preserve">კონტეინერული ტიპის სათავსი. </w:t>
      </w:r>
    </w:p>
    <w:p w14:paraId="0D82038F" w14:textId="15730392" w:rsidR="004937E5" w:rsidRDefault="00C05E12" w:rsidP="004937E5">
      <w:r>
        <w:t xml:space="preserve">სამუშაოების შესასრულებლად გამოყენებული იქნება  შემდეგი ტექნიკა და სატრანსპორტო საშუალებები:  </w:t>
      </w:r>
    </w:p>
    <w:tbl>
      <w:tblPr>
        <w:tblStyle w:val="TableGrid441"/>
        <w:tblW w:w="3307" w:type="pct"/>
        <w:jc w:val="center"/>
        <w:tblLook w:val="04A0" w:firstRow="1" w:lastRow="0" w:firstColumn="1" w:lastColumn="0" w:noHBand="0" w:noVBand="1"/>
      </w:tblPr>
      <w:tblGrid>
        <w:gridCol w:w="581"/>
        <w:gridCol w:w="4381"/>
        <w:gridCol w:w="1417"/>
      </w:tblGrid>
      <w:tr w:rsidR="00C05E12" w:rsidRPr="00E03657" w14:paraId="1E86A952" w14:textId="77777777" w:rsidTr="00942C6E">
        <w:trPr>
          <w:trHeight w:val="235"/>
          <w:jc w:val="center"/>
        </w:trPr>
        <w:tc>
          <w:tcPr>
            <w:tcW w:w="455" w:type="pct"/>
            <w:shd w:val="clear" w:color="auto" w:fill="D9D9D9"/>
            <w:hideMark/>
          </w:tcPr>
          <w:p w14:paraId="0AFD54B6" w14:textId="77777777" w:rsidR="00C05E12" w:rsidRPr="00E03657" w:rsidRDefault="00C05E12" w:rsidP="001F0693">
            <w:pPr>
              <w:jc w:val="center"/>
              <w:rPr>
                <w:rFonts w:eastAsia="Calibri"/>
                <w:b/>
                <w:bCs/>
                <w:sz w:val="20"/>
                <w:szCs w:val="20"/>
              </w:rPr>
            </w:pPr>
            <w:r w:rsidRPr="00E03657">
              <w:rPr>
                <w:rFonts w:eastAsia="Calibri"/>
                <w:b/>
                <w:bCs/>
                <w:sz w:val="20"/>
                <w:szCs w:val="20"/>
              </w:rPr>
              <w:t>№</w:t>
            </w:r>
          </w:p>
        </w:tc>
        <w:tc>
          <w:tcPr>
            <w:tcW w:w="3434" w:type="pct"/>
            <w:shd w:val="clear" w:color="auto" w:fill="D9D9D9"/>
            <w:hideMark/>
          </w:tcPr>
          <w:p w14:paraId="33A78B3B" w14:textId="77777777" w:rsidR="00C05E12" w:rsidRPr="00E03657" w:rsidRDefault="00C05E12" w:rsidP="001F0693">
            <w:pPr>
              <w:jc w:val="center"/>
              <w:rPr>
                <w:rFonts w:eastAsia="Calibri"/>
                <w:b/>
                <w:bCs/>
                <w:sz w:val="20"/>
                <w:szCs w:val="20"/>
              </w:rPr>
            </w:pPr>
            <w:r w:rsidRPr="00E03657">
              <w:rPr>
                <w:rFonts w:eastAsia="Calibri"/>
                <w:b/>
                <w:bCs/>
                <w:sz w:val="20"/>
                <w:szCs w:val="20"/>
              </w:rPr>
              <w:t>დასახელება</w:t>
            </w:r>
          </w:p>
        </w:tc>
        <w:tc>
          <w:tcPr>
            <w:tcW w:w="1111" w:type="pct"/>
            <w:shd w:val="clear" w:color="auto" w:fill="D9D9D9"/>
            <w:hideMark/>
          </w:tcPr>
          <w:p w14:paraId="3D952A5B" w14:textId="77777777" w:rsidR="00C05E12" w:rsidRPr="00E03657" w:rsidRDefault="00C05E12" w:rsidP="001F0693">
            <w:pPr>
              <w:jc w:val="center"/>
              <w:rPr>
                <w:rFonts w:eastAsia="Calibri"/>
                <w:b/>
                <w:bCs/>
                <w:sz w:val="20"/>
                <w:szCs w:val="20"/>
              </w:rPr>
            </w:pPr>
            <w:r w:rsidRPr="00E03657">
              <w:rPr>
                <w:rFonts w:eastAsia="Calibri"/>
                <w:b/>
                <w:bCs/>
                <w:sz w:val="20"/>
                <w:szCs w:val="20"/>
              </w:rPr>
              <w:t>რაოდენობა</w:t>
            </w:r>
          </w:p>
        </w:tc>
      </w:tr>
      <w:tr w:rsidR="00C05E12" w:rsidRPr="00E03657" w14:paraId="2DF26834" w14:textId="77777777" w:rsidTr="00942C6E">
        <w:trPr>
          <w:trHeight w:val="241"/>
          <w:jc w:val="center"/>
        </w:trPr>
        <w:tc>
          <w:tcPr>
            <w:tcW w:w="455" w:type="pct"/>
          </w:tcPr>
          <w:p w14:paraId="2F1A7479"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24F31CF3" w14:textId="77777777" w:rsidR="00C05E12" w:rsidRPr="00E03657" w:rsidRDefault="00C05E12" w:rsidP="001F0693">
            <w:pPr>
              <w:jc w:val="left"/>
              <w:rPr>
                <w:rFonts w:eastAsia="Calibri"/>
                <w:sz w:val="20"/>
                <w:szCs w:val="20"/>
              </w:rPr>
            </w:pPr>
            <w:r w:rsidRPr="00E03657">
              <w:rPr>
                <w:rFonts w:eastAsia="Calibri"/>
                <w:sz w:val="20"/>
                <w:szCs w:val="20"/>
              </w:rPr>
              <w:t>სატვირთო მანქანები (</w:t>
            </w:r>
            <w:proofErr w:type="spellStart"/>
            <w:r w:rsidRPr="00E03657">
              <w:rPr>
                <w:rFonts w:eastAsia="Calibri"/>
                <w:sz w:val="20"/>
                <w:szCs w:val="20"/>
              </w:rPr>
              <w:t>ავტოთვითმცლელები</w:t>
            </w:r>
            <w:proofErr w:type="spellEnd"/>
            <w:r w:rsidRPr="00E03657">
              <w:rPr>
                <w:rFonts w:eastAsia="Calibri"/>
                <w:sz w:val="20"/>
                <w:szCs w:val="20"/>
              </w:rPr>
              <w:t>)</w:t>
            </w:r>
          </w:p>
        </w:tc>
        <w:tc>
          <w:tcPr>
            <w:tcW w:w="1111" w:type="pct"/>
            <w:vAlign w:val="center"/>
          </w:tcPr>
          <w:p w14:paraId="1DAA6BB3" w14:textId="77777777" w:rsidR="00C05E12" w:rsidRPr="00E03657" w:rsidRDefault="00C05E12" w:rsidP="001F0693">
            <w:pPr>
              <w:jc w:val="center"/>
              <w:rPr>
                <w:rFonts w:eastAsia="Calibri"/>
                <w:sz w:val="20"/>
                <w:szCs w:val="20"/>
              </w:rPr>
            </w:pPr>
            <w:r w:rsidRPr="00E03657">
              <w:rPr>
                <w:rFonts w:eastAsia="Calibri"/>
                <w:sz w:val="20"/>
                <w:szCs w:val="20"/>
              </w:rPr>
              <w:t>2</w:t>
            </w:r>
          </w:p>
        </w:tc>
      </w:tr>
      <w:tr w:rsidR="00C05E12" w:rsidRPr="00E03657" w14:paraId="214E5D4D" w14:textId="77777777" w:rsidTr="00942C6E">
        <w:trPr>
          <w:trHeight w:val="241"/>
          <w:jc w:val="center"/>
        </w:trPr>
        <w:tc>
          <w:tcPr>
            <w:tcW w:w="455" w:type="pct"/>
          </w:tcPr>
          <w:p w14:paraId="479452E1"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203C603A" w14:textId="77777777" w:rsidR="00C05E12" w:rsidRPr="00E03657" w:rsidRDefault="00C05E12" w:rsidP="001F0693">
            <w:pPr>
              <w:jc w:val="left"/>
              <w:rPr>
                <w:rFonts w:eastAsia="Calibri"/>
                <w:sz w:val="20"/>
                <w:szCs w:val="20"/>
              </w:rPr>
            </w:pPr>
            <w:r w:rsidRPr="00E03657">
              <w:rPr>
                <w:rFonts w:eastAsia="Calibri"/>
                <w:sz w:val="20"/>
                <w:szCs w:val="20"/>
              </w:rPr>
              <w:t>ბეტონმზიდი</w:t>
            </w:r>
          </w:p>
        </w:tc>
        <w:tc>
          <w:tcPr>
            <w:tcW w:w="1111" w:type="pct"/>
            <w:vAlign w:val="center"/>
          </w:tcPr>
          <w:p w14:paraId="4744466B" w14:textId="77777777" w:rsidR="00C05E12" w:rsidRPr="00E03657" w:rsidRDefault="00C05E12" w:rsidP="001F0693">
            <w:pPr>
              <w:jc w:val="center"/>
              <w:rPr>
                <w:rFonts w:eastAsia="Calibri"/>
                <w:sz w:val="20"/>
                <w:szCs w:val="20"/>
              </w:rPr>
            </w:pPr>
            <w:r w:rsidRPr="00E03657">
              <w:rPr>
                <w:rFonts w:eastAsia="Calibri"/>
                <w:sz w:val="20"/>
                <w:szCs w:val="20"/>
              </w:rPr>
              <w:t>2</w:t>
            </w:r>
          </w:p>
        </w:tc>
      </w:tr>
      <w:tr w:rsidR="00C05E12" w:rsidRPr="00E03657" w14:paraId="0AA1E4ED" w14:textId="77777777" w:rsidTr="00942C6E">
        <w:trPr>
          <w:trHeight w:val="241"/>
          <w:jc w:val="center"/>
        </w:trPr>
        <w:tc>
          <w:tcPr>
            <w:tcW w:w="455" w:type="pct"/>
          </w:tcPr>
          <w:p w14:paraId="4AF23DC7"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4A38E3F8" w14:textId="77777777" w:rsidR="00C05E12" w:rsidRPr="00E03657" w:rsidRDefault="00C05E12" w:rsidP="001F0693">
            <w:pPr>
              <w:jc w:val="left"/>
              <w:rPr>
                <w:rFonts w:eastAsia="Calibri"/>
                <w:sz w:val="20"/>
                <w:szCs w:val="20"/>
              </w:rPr>
            </w:pPr>
            <w:r w:rsidRPr="00E03657">
              <w:rPr>
                <w:rFonts w:eastAsia="Calibri"/>
                <w:sz w:val="20"/>
                <w:szCs w:val="20"/>
              </w:rPr>
              <w:t xml:space="preserve">ექსკავატორი </w:t>
            </w:r>
          </w:p>
        </w:tc>
        <w:tc>
          <w:tcPr>
            <w:tcW w:w="1111" w:type="pct"/>
            <w:vAlign w:val="center"/>
          </w:tcPr>
          <w:p w14:paraId="038E716C" w14:textId="77777777" w:rsidR="00C05E12" w:rsidRPr="00E03657" w:rsidRDefault="00C05E12" w:rsidP="001F0693">
            <w:pPr>
              <w:jc w:val="center"/>
              <w:rPr>
                <w:rFonts w:eastAsia="Calibri"/>
                <w:sz w:val="20"/>
                <w:szCs w:val="20"/>
              </w:rPr>
            </w:pPr>
            <w:r w:rsidRPr="00E03657">
              <w:rPr>
                <w:rFonts w:eastAsia="Calibri"/>
                <w:sz w:val="20"/>
                <w:szCs w:val="20"/>
              </w:rPr>
              <w:t>1</w:t>
            </w:r>
          </w:p>
        </w:tc>
      </w:tr>
      <w:tr w:rsidR="00C05E12" w:rsidRPr="00E03657" w14:paraId="1D44F706" w14:textId="77777777" w:rsidTr="00942C6E">
        <w:trPr>
          <w:trHeight w:val="241"/>
          <w:jc w:val="center"/>
        </w:trPr>
        <w:tc>
          <w:tcPr>
            <w:tcW w:w="455" w:type="pct"/>
          </w:tcPr>
          <w:p w14:paraId="7FD7FD69" w14:textId="77777777" w:rsidR="00C05E12" w:rsidRPr="00E03657" w:rsidRDefault="00C05E12" w:rsidP="002F3407">
            <w:pPr>
              <w:numPr>
                <w:ilvl w:val="0"/>
                <w:numId w:val="50"/>
              </w:numPr>
              <w:contextualSpacing/>
              <w:jc w:val="center"/>
              <w:rPr>
                <w:rFonts w:eastAsia="Calibri"/>
                <w:sz w:val="20"/>
                <w:szCs w:val="20"/>
              </w:rPr>
            </w:pPr>
          </w:p>
        </w:tc>
        <w:tc>
          <w:tcPr>
            <w:tcW w:w="3434" w:type="pct"/>
          </w:tcPr>
          <w:p w14:paraId="1C219085" w14:textId="77777777" w:rsidR="00C05E12" w:rsidRPr="00E03657" w:rsidRDefault="00C05E12" w:rsidP="001F0693">
            <w:pPr>
              <w:jc w:val="left"/>
              <w:rPr>
                <w:rFonts w:eastAsia="Calibri"/>
                <w:sz w:val="20"/>
                <w:szCs w:val="20"/>
              </w:rPr>
            </w:pPr>
            <w:r w:rsidRPr="00E03657">
              <w:rPr>
                <w:rFonts w:eastAsia="Calibri"/>
                <w:sz w:val="20"/>
                <w:szCs w:val="20"/>
              </w:rPr>
              <w:t xml:space="preserve">ამწე </w:t>
            </w:r>
          </w:p>
        </w:tc>
        <w:tc>
          <w:tcPr>
            <w:tcW w:w="1111" w:type="pct"/>
            <w:vAlign w:val="center"/>
          </w:tcPr>
          <w:p w14:paraId="4EB1FD08" w14:textId="77777777" w:rsidR="00C05E12" w:rsidRPr="00E03657" w:rsidRDefault="00C05E12" w:rsidP="001F0693">
            <w:pPr>
              <w:jc w:val="center"/>
              <w:rPr>
                <w:rFonts w:eastAsia="Calibri"/>
                <w:sz w:val="20"/>
                <w:szCs w:val="20"/>
              </w:rPr>
            </w:pPr>
            <w:r w:rsidRPr="00E03657">
              <w:rPr>
                <w:rFonts w:eastAsia="Calibri"/>
                <w:sz w:val="20"/>
                <w:szCs w:val="20"/>
              </w:rPr>
              <w:t>1</w:t>
            </w:r>
          </w:p>
        </w:tc>
      </w:tr>
      <w:tr w:rsidR="00C05E12" w:rsidRPr="00E03657" w14:paraId="3494D5A6" w14:textId="77777777" w:rsidTr="00942C6E">
        <w:trPr>
          <w:trHeight w:val="289"/>
          <w:jc w:val="center"/>
        </w:trPr>
        <w:tc>
          <w:tcPr>
            <w:tcW w:w="455" w:type="pct"/>
          </w:tcPr>
          <w:p w14:paraId="79C54FDB" w14:textId="77777777" w:rsidR="00C05E12" w:rsidRPr="00E03657" w:rsidRDefault="00C05E12" w:rsidP="002F3407">
            <w:pPr>
              <w:numPr>
                <w:ilvl w:val="0"/>
                <w:numId w:val="50"/>
              </w:numPr>
              <w:contextualSpacing/>
              <w:jc w:val="center"/>
              <w:rPr>
                <w:rFonts w:eastAsia="Calibri"/>
                <w:sz w:val="20"/>
                <w:szCs w:val="20"/>
              </w:rPr>
            </w:pPr>
          </w:p>
        </w:tc>
        <w:tc>
          <w:tcPr>
            <w:tcW w:w="3434" w:type="pct"/>
            <w:hideMark/>
          </w:tcPr>
          <w:p w14:paraId="21958AFB" w14:textId="77777777" w:rsidR="00C05E12" w:rsidRPr="00E03657" w:rsidRDefault="00C05E12" w:rsidP="001F0693">
            <w:pPr>
              <w:jc w:val="left"/>
              <w:rPr>
                <w:rFonts w:eastAsia="Calibri"/>
                <w:sz w:val="20"/>
                <w:szCs w:val="20"/>
              </w:rPr>
            </w:pPr>
            <w:r w:rsidRPr="00E03657">
              <w:rPr>
                <w:rFonts w:eastAsia="Calibri"/>
                <w:sz w:val="20"/>
                <w:szCs w:val="20"/>
              </w:rPr>
              <w:t>შედუღების პოსტი</w:t>
            </w:r>
          </w:p>
        </w:tc>
        <w:tc>
          <w:tcPr>
            <w:tcW w:w="1111" w:type="pct"/>
            <w:vAlign w:val="center"/>
            <w:hideMark/>
          </w:tcPr>
          <w:p w14:paraId="010193EF" w14:textId="77777777" w:rsidR="00C05E12" w:rsidRPr="00E03657" w:rsidRDefault="00C05E12" w:rsidP="001F0693">
            <w:pPr>
              <w:jc w:val="center"/>
              <w:rPr>
                <w:rFonts w:eastAsia="Calibri"/>
                <w:sz w:val="20"/>
                <w:szCs w:val="20"/>
              </w:rPr>
            </w:pPr>
            <w:r w:rsidRPr="00E03657">
              <w:rPr>
                <w:rFonts w:eastAsia="Calibri"/>
                <w:sz w:val="20"/>
                <w:szCs w:val="20"/>
              </w:rPr>
              <w:t>2</w:t>
            </w:r>
          </w:p>
        </w:tc>
      </w:tr>
    </w:tbl>
    <w:p w14:paraId="04C6E3F8" w14:textId="63699B6F" w:rsidR="00942C6E" w:rsidRDefault="00942C6E" w:rsidP="004937E5">
      <w:r>
        <w:t xml:space="preserve">სამუშაოების დაწყებამდე ტერიტორიიდან გატანილია არსებული სამშენებლო ნარჩენები. როგორც ზემოთ აღნიშნა ტერიტორიაზე არ არსებობს მცენარეული საფარი და ნიადაგის ნაყოფიერი ფენა. სამუშაოების დამთავრების შემდეგ დაგეგმილია ტერიტორიის რეკულტივაციის და გამწვანების სამუშაოების შესრულება. მწვანე ზოლის მოწყობა დაგეგმილია საწარმოს ტერიტორიის აღმოსავლეთის და ჩრდილო აღმოსავლეთის პერიმეტრზე.    </w:t>
      </w:r>
    </w:p>
    <w:p w14:paraId="5D245DA2" w14:textId="77777777" w:rsidR="00942C6E" w:rsidRDefault="00942C6E" w:rsidP="004937E5"/>
    <w:p w14:paraId="6CCE6FF6" w14:textId="48E15B52" w:rsidR="00191EFD" w:rsidRPr="00E03657" w:rsidRDefault="00191EFD" w:rsidP="00FC11B3">
      <w:pPr>
        <w:pStyle w:val="Heading1"/>
      </w:pPr>
      <w:bookmarkStart w:id="20" w:name="_Toc134619160"/>
      <w:r w:rsidRPr="00E03657">
        <w:t>გარემოზე მოსალოდნელი ზემოქმედებების შეფასება</w:t>
      </w:r>
      <w:bookmarkEnd w:id="20"/>
    </w:p>
    <w:p w14:paraId="1AB64140" w14:textId="00AD2855" w:rsidR="00191EFD" w:rsidRPr="00E03657" w:rsidRDefault="00191EFD" w:rsidP="00FC11B3">
      <w:pPr>
        <w:pStyle w:val="Heading2"/>
      </w:pPr>
      <w:bookmarkStart w:id="21" w:name="_Toc134619161"/>
      <w:r w:rsidRPr="00E03657">
        <w:t>გზშ-ის მეთოდოლოგიის ზოგადი პრინციპები</w:t>
      </w:r>
      <w:bookmarkEnd w:id="21"/>
    </w:p>
    <w:p w14:paraId="5CF2059F" w14:textId="61C2E450" w:rsidR="00191EFD" w:rsidRPr="00E03657" w:rsidRDefault="00191EFD" w:rsidP="00560E5B">
      <w:r w:rsidRPr="00E03657">
        <w:t xml:space="preserve">წინამდებარე თავში წარმოდგენილია </w:t>
      </w:r>
      <w:r w:rsidR="004B1160" w:rsidRPr="00E03657">
        <w:t>საწარმოს</w:t>
      </w:r>
      <w:r w:rsidRPr="00E03657">
        <w:t xml:space="preserve"> ექსპლუატაციის პროცესში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შეგროვდა და გაანალიზდა ინფორმაცია საწარმოს სავარაუდო ზეგავლენის არეალის არსებული მდგომარეობის შესახებ. მოპოვებული ინფორმაციის საფუძველზე განისაზღვრა გარემოში მოსალოდნელი ცვლილებების სიდიდე, გამოვლინდა ამ ზემოქმედების მიმღები ობიექტები - რეცეპტორები და შეფასდა მათი მგრძნობელობა, რაც აუცილებელია ზემოქმედების მნიშვნელოვნების განსაზღვრისთვის.</w:t>
      </w:r>
    </w:p>
    <w:p w14:paraId="4BCE88A4" w14:textId="77777777" w:rsidR="00191EFD" w:rsidRPr="00E03657" w:rsidRDefault="00191EFD" w:rsidP="00560E5B">
      <w:r w:rsidRPr="00E03657">
        <w:t>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4D5CDA49" w14:textId="42EC9461" w:rsidR="00191EFD" w:rsidRPr="00E03657" w:rsidRDefault="00191EFD" w:rsidP="00560E5B">
      <w:pPr>
        <w:pStyle w:val="ListParagraph"/>
        <w:numPr>
          <w:ilvl w:val="0"/>
          <w:numId w:val="7"/>
        </w:numPr>
        <w:jc w:val="left"/>
      </w:pPr>
      <w:r w:rsidRPr="00E03657">
        <w:lastRenderedPageBreak/>
        <w:t>I საფეხური - ზემოქმედების ძირითადი ტიპებისა და კვლევის ფორმატის განსაზღვრა 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საწარმოებისთვის.</w:t>
      </w:r>
    </w:p>
    <w:p w14:paraId="7E2F1322" w14:textId="76AE8CFF" w:rsidR="00191EFD" w:rsidRPr="00E03657" w:rsidRDefault="00191EFD" w:rsidP="00560E5B">
      <w:pPr>
        <w:pStyle w:val="ListParagraph"/>
        <w:numPr>
          <w:ilvl w:val="0"/>
          <w:numId w:val="7"/>
        </w:numPr>
        <w:jc w:val="left"/>
      </w:pPr>
      <w:proofErr w:type="spellStart"/>
      <w:r w:rsidRPr="00E03657">
        <w:t>II</w:t>
      </w:r>
      <w:proofErr w:type="spellEnd"/>
      <w:r w:rsidRPr="00E03657">
        <w:t xml:space="preserve"> საფეხური - გარემოს ფონური მდგომარეობის შესწავლა - არსებული ინფორმაციის მოძიება და ანალიზი იმ რეცეპტორების გამოვლენა, რომლებზედაც მოსალოდნელია საქმიანობის ზეგავლენა, რეცეპტორების სენსიტიურობის განსაზღვრა.</w:t>
      </w:r>
    </w:p>
    <w:p w14:paraId="6EFDFFC7" w14:textId="77147EE3" w:rsidR="00191EFD" w:rsidRPr="00E03657" w:rsidRDefault="00191EFD" w:rsidP="00560E5B">
      <w:pPr>
        <w:pStyle w:val="ListParagraph"/>
        <w:numPr>
          <w:ilvl w:val="0"/>
          <w:numId w:val="7"/>
        </w:numPr>
        <w:jc w:val="left"/>
      </w:pPr>
      <w:proofErr w:type="spellStart"/>
      <w:r w:rsidRPr="00E03657">
        <w:t>III</w:t>
      </w:r>
      <w:proofErr w:type="spellEnd"/>
      <w:r w:rsidRPr="00E03657">
        <w:t xml:space="preserve"> საფეხური - ზემოქმედების დახასიათება და შეფასება 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p>
    <w:p w14:paraId="214A5C06" w14:textId="3A7B5B7C" w:rsidR="00191EFD" w:rsidRPr="00E03657" w:rsidRDefault="00191EFD" w:rsidP="00560E5B">
      <w:pPr>
        <w:pStyle w:val="ListParagraph"/>
        <w:numPr>
          <w:ilvl w:val="0"/>
          <w:numId w:val="7"/>
        </w:numPr>
        <w:jc w:val="left"/>
      </w:pPr>
      <w:proofErr w:type="spellStart"/>
      <w:r w:rsidRPr="00E03657">
        <w:t>IV</w:t>
      </w:r>
      <w:proofErr w:type="spellEnd"/>
      <w:r w:rsidRPr="00E03657">
        <w:t xml:space="preserve"> საფეხური - შემარბილებელი ზომების განსაზღვრა მნიშვნელოვანი ზემოქმედების შერბილების, თავიდან აცილების ან </w:t>
      </w:r>
      <w:proofErr w:type="spellStart"/>
      <w:r w:rsidRPr="00E03657">
        <w:t>მაკომპენსირებელი</w:t>
      </w:r>
      <w:proofErr w:type="spellEnd"/>
      <w:r w:rsidRPr="00E03657">
        <w:t xml:space="preserve"> ზომების განსაზღვრა.</w:t>
      </w:r>
    </w:p>
    <w:p w14:paraId="3CB906DB" w14:textId="76E7FD93" w:rsidR="00191EFD" w:rsidRPr="00E03657" w:rsidRDefault="00191EFD" w:rsidP="00560E5B">
      <w:pPr>
        <w:pStyle w:val="ListParagraph"/>
        <w:numPr>
          <w:ilvl w:val="0"/>
          <w:numId w:val="7"/>
        </w:numPr>
        <w:jc w:val="left"/>
      </w:pPr>
      <w:r w:rsidRPr="00E03657">
        <w:t>V საფეხური - ნარჩენი ზემოქმედების შეფასება 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p>
    <w:p w14:paraId="2148CDA3" w14:textId="1D4C865B" w:rsidR="00191EFD" w:rsidRPr="00E03657" w:rsidRDefault="00191EFD" w:rsidP="00560E5B">
      <w:pPr>
        <w:pStyle w:val="ListParagraph"/>
        <w:numPr>
          <w:ilvl w:val="0"/>
          <w:numId w:val="7"/>
        </w:numPr>
        <w:jc w:val="left"/>
      </w:pPr>
      <w:proofErr w:type="spellStart"/>
      <w:r w:rsidRPr="00E03657">
        <w:t>IV</w:t>
      </w:r>
      <w:proofErr w:type="spellEnd"/>
      <w:r w:rsidRPr="00E03657">
        <w:t xml:space="preserve"> საფეხური - მონიტორინგის და მენეჯმენტის სტრატეგიების დამუშავება</w:t>
      </w:r>
    </w:p>
    <w:p w14:paraId="3CC47C95" w14:textId="0105A409" w:rsidR="00191EFD" w:rsidRPr="00E03657" w:rsidRDefault="00191EFD" w:rsidP="00560E5B">
      <w:r w:rsidRPr="00E03657">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p>
    <w:p w14:paraId="004DD174" w14:textId="77777777" w:rsidR="00191EFD" w:rsidRPr="00E03657" w:rsidRDefault="00191EFD" w:rsidP="00560E5B"/>
    <w:p w14:paraId="53EE4764" w14:textId="17B913F7" w:rsidR="00191EFD" w:rsidRPr="00E03657" w:rsidRDefault="00191EFD" w:rsidP="00FC11B3">
      <w:pPr>
        <w:pStyle w:val="Heading2"/>
      </w:pPr>
      <w:bookmarkStart w:id="22" w:name="_Toc134619162"/>
      <w:r w:rsidRPr="00E03657">
        <w:t>ზემოქმედების რეცეპტორები და მათი მგრძნობელობა</w:t>
      </w:r>
      <w:bookmarkEnd w:id="22"/>
    </w:p>
    <w:p w14:paraId="37F2EA88" w14:textId="2DA35FC7" w:rsidR="00426C28" w:rsidRPr="00E03657" w:rsidRDefault="00191EFD" w:rsidP="00560E5B">
      <w:r w:rsidRPr="00E03657">
        <w:t>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w:t>
      </w:r>
      <w:r w:rsidR="008D642D" w:rsidRPr="00E03657">
        <w:t>.</w:t>
      </w:r>
    </w:p>
    <w:p w14:paraId="2B2FE7BC" w14:textId="77777777" w:rsidR="00426C28" w:rsidRPr="00E03657" w:rsidRDefault="00426C28" w:rsidP="00560E5B">
      <w:r w:rsidRPr="00E03657">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67D9D88F" w14:textId="744118F2" w:rsidR="00426C28" w:rsidRPr="00E03657" w:rsidRDefault="00426C28" w:rsidP="00560E5B">
      <w:pPr>
        <w:pStyle w:val="ListParagraph"/>
        <w:numPr>
          <w:ilvl w:val="0"/>
          <w:numId w:val="7"/>
        </w:numPr>
        <w:jc w:val="left"/>
      </w:pPr>
      <w:r w:rsidRPr="00E03657">
        <w:t>ხასიათი - დადებითი ან უარყოფითი. პირდაპირი ან ირიბი;</w:t>
      </w:r>
    </w:p>
    <w:p w14:paraId="2B55C7CF" w14:textId="00994253" w:rsidR="00426C28" w:rsidRPr="00E03657" w:rsidRDefault="00426C28" w:rsidP="00560E5B">
      <w:pPr>
        <w:pStyle w:val="ListParagraph"/>
        <w:numPr>
          <w:ilvl w:val="0"/>
          <w:numId w:val="7"/>
        </w:numPr>
        <w:jc w:val="left"/>
      </w:pPr>
      <w:r w:rsidRPr="00E03657">
        <w:t>სიდიდე - ძალიან დაბალი. დაბალი. საშუალო. მაღალი ან ძალიან მაღალი</w:t>
      </w:r>
    </w:p>
    <w:p w14:paraId="14DF0C38" w14:textId="56B19C1E" w:rsidR="00426C28" w:rsidRPr="00E03657" w:rsidRDefault="00426C28" w:rsidP="00560E5B">
      <w:pPr>
        <w:pStyle w:val="ListParagraph"/>
        <w:numPr>
          <w:ilvl w:val="0"/>
          <w:numId w:val="7"/>
        </w:numPr>
        <w:jc w:val="left"/>
      </w:pPr>
      <w:r w:rsidRPr="00E03657">
        <w:t>მოხდენის ალბათობა - დაბალი. საშუალო ან მაღალი რისკი;</w:t>
      </w:r>
    </w:p>
    <w:p w14:paraId="4BE486C7" w14:textId="56C7271E" w:rsidR="00426C28" w:rsidRPr="00E03657" w:rsidRDefault="00426C28" w:rsidP="00560E5B">
      <w:pPr>
        <w:pStyle w:val="ListParagraph"/>
        <w:numPr>
          <w:ilvl w:val="0"/>
          <w:numId w:val="7"/>
        </w:numPr>
        <w:jc w:val="left"/>
      </w:pPr>
      <w:r w:rsidRPr="00E03657">
        <w:t>ზემოქმედების არეალი - სამუშაო უბანი. არეალი ან რეგიონი;</w:t>
      </w:r>
    </w:p>
    <w:p w14:paraId="1913503F" w14:textId="116ED928" w:rsidR="00426C28" w:rsidRPr="00E03657" w:rsidRDefault="00426C28" w:rsidP="00560E5B">
      <w:pPr>
        <w:pStyle w:val="ListParagraph"/>
        <w:numPr>
          <w:ilvl w:val="0"/>
          <w:numId w:val="7"/>
        </w:numPr>
        <w:jc w:val="left"/>
      </w:pPr>
      <w:r w:rsidRPr="00E03657">
        <w:t>ხანგრძლივობა - მოკლე და გრძელვადიანი;</w:t>
      </w:r>
    </w:p>
    <w:p w14:paraId="14FA2D19" w14:textId="3FE7C03C" w:rsidR="00426C28" w:rsidRPr="00E03657" w:rsidRDefault="00426C28" w:rsidP="00560E5B">
      <w:pPr>
        <w:pStyle w:val="ListParagraph"/>
        <w:numPr>
          <w:ilvl w:val="0"/>
          <w:numId w:val="7"/>
        </w:numPr>
        <w:jc w:val="left"/>
      </w:pPr>
      <w:r w:rsidRPr="00E03657">
        <w:t xml:space="preserve">შექცევადობა - შექცევადი ან შეუქცევადი. </w:t>
      </w:r>
    </w:p>
    <w:p w14:paraId="5CA0D200" w14:textId="280C1376" w:rsidR="00426C28" w:rsidRPr="00E03657" w:rsidRDefault="00426C28" w:rsidP="00560E5B">
      <w:r w:rsidRPr="00E03657">
        <w:t>ზემოქმედება ძირითადად რაოდენობრივად განისაზღვრა, ამა თუ იმ გარემო ობიექტებისთვის, რომელთათვისაც დადგენილია ხარისხობრივი ნორმები</w:t>
      </w:r>
      <w:r w:rsidR="008D642D" w:rsidRPr="00E03657">
        <w:t xml:space="preserve">. </w:t>
      </w:r>
      <w:r w:rsidRPr="00E03657">
        <w:t>ზემოქმედება ხარისხობრივად შეფასდა, მისი მახასიათებლებისა და წინასწარ შემუშავებული კრიტერიუმების გათვალისწინებით</w:t>
      </w:r>
      <w:r w:rsidR="00296B94" w:rsidRPr="00E03657">
        <w:t>.</w:t>
      </w:r>
    </w:p>
    <w:p w14:paraId="7D1C2F01" w14:textId="20A53380" w:rsidR="00426C28" w:rsidRDefault="00426C28" w:rsidP="00560E5B">
      <w:r w:rsidRPr="00E03657">
        <w:t>ქვემოთ მოცემულია თითოეულ ბუნებრივ და სოციალურ რეცეპტორზე ზემოქმედების შესაფასებლად შემოღებული კრიტერიუმები; ზემოქმედების დახასიათება; შესაბამისი შემარბილებელი ღონისძიებების ჩამონათვალი; შემოღებული კრიტერიუმების გამოყენებით ზემოქმედების მნიშვნელოვნების და მასშტაბების დადგენა შემარბილებელი ღონისძიებების გატარებამდე და გატარების შემდგომ.</w:t>
      </w:r>
    </w:p>
    <w:p w14:paraId="0A86E780" w14:textId="2799524B" w:rsidR="00B50E00" w:rsidRPr="00C370A1" w:rsidRDefault="00BD7E87" w:rsidP="00B50E00">
      <w:r>
        <w:t xml:space="preserve">საწარმოს ტერიტორიის მაღალი ანთროპოგენური დატვირთვის და სამშენებლო სამუშაოების მცირე მოცულობებიდან გამომდინარე დაგეგმილი საქმიანობის განხორცილების პროცესში </w:t>
      </w:r>
      <w:r>
        <w:lastRenderedPageBreak/>
        <w:t>გარემოს ზოგიერთ რეცეპტორზე ზემოქმედება მოსალოდნელი არ არის</w:t>
      </w:r>
      <w:r w:rsidR="00237552">
        <w:t xml:space="preserve"> და შესაბამისად ამ რეცეპტორებზე ზემოქმედების შეფასება საჭიროებას არ წარმოადგენს</w:t>
      </w:r>
      <w:r>
        <w:t xml:space="preserve">. </w:t>
      </w:r>
      <w:r w:rsidR="00B50E00" w:rsidRPr="00C370A1">
        <w:t xml:space="preserve">განხილვიდან ამოღებული ზემოქმედებები და  საფუძვლები იხილეთ ცხრილში </w:t>
      </w:r>
      <w:r w:rsidR="00B54F14">
        <w:t>4</w:t>
      </w:r>
      <w:r>
        <w:t>.2</w:t>
      </w:r>
      <w:r w:rsidR="00B50E00" w:rsidRPr="00C370A1">
        <w:t>.1.</w:t>
      </w:r>
    </w:p>
    <w:p w14:paraId="746BCC13" w14:textId="3D522C1D" w:rsidR="00B50E00" w:rsidRPr="00C370A1" w:rsidRDefault="00B50E00" w:rsidP="00B50E00">
      <w:pPr>
        <w:pStyle w:val="Caption"/>
        <w:keepNext/>
        <w:rPr>
          <w:b/>
          <w:i w:val="0"/>
          <w:color w:val="auto"/>
          <w:sz w:val="20"/>
          <w:szCs w:val="20"/>
        </w:rPr>
      </w:pPr>
      <w:r w:rsidRPr="00C370A1">
        <w:rPr>
          <w:b/>
          <w:i w:val="0"/>
          <w:color w:val="auto"/>
          <w:sz w:val="20"/>
          <w:szCs w:val="20"/>
        </w:rPr>
        <w:t>ცხრილი</w:t>
      </w:r>
      <w:r w:rsidR="00BD7E87">
        <w:rPr>
          <w:b/>
          <w:i w:val="0"/>
          <w:color w:val="auto"/>
          <w:sz w:val="20"/>
          <w:szCs w:val="20"/>
        </w:rPr>
        <w:t xml:space="preserve"> </w:t>
      </w:r>
      <w:r w:rsidR="00B54F14">
        <w:rPr>
          <w:b/>
          <w:i w:val="0"/>
          <w:color w:val="auto"/>
          <w:sz w:val="20"/>
          <w:szCs w:val="20"/>
        </w:rPr>
        <w:t>4</w:t>
      </w:r>
      <w:r w:rsidR="00BD7E87">
        <w:rPr>
          <w:b/>
          <w:i w:val="0"/>
          <w:color w:val="auto"/>
          <w:sz w:val="20"/>
          <w:szCs w:val="20"/>
        </w:rPr>
        <w:t>.2</w:t>
      </w:r>
      <w:r w:rsidRPr="00C370A1">
        <w:rPr>
          <w:b/>
          <w:i w:val="0"/>
          <w:color w:val="auto"/>
          <w:sz w:val="20"/>
          <w:szCs w:val="20"/>
        </w:rPr>
        <w:t xml:space="preserve">.1.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371"/>
      </w:tblGrid>
      <w:tr w:rsidR="00B50E00" w:rsidRPr="00C370A1" w14:paraId="56EB89CA"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0E60B" w14:textId="77777777" w:rsidR="00B50E00" w:rsidRPr="00C370A1" w:rsidRDefault="00B50E00" w:rsidP="00237552">
            <w:pPr>
              <w:jc w:val="center"/>
              <w:rPr>
                <w:rFonts w:eastAsia="Calibri" w:cs="Times New Roman"/>
                <w:b/>
                <w:bCs/>
                <w:sz w:val="20"/>
                <w:szCs w:val="20"/>
              </w:rPr>
            </w:pPr>
            <w:r w:rsidRPr="00C370A1">
              <w:rPr>
                <w:rFonts w:eastAsia="Calibri" w:cs="Times New Roman"/>
                <w:b/>
                <w:bCs/>
                <w:sz w:val="20"/>
                <w:szCs w:val="20"/>
              </w:rPr>
              <w:t>ზემოქმედების სახე</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6189F" w14:textId="77777777" w:rsidR="00B50E00" w:rsidRPr="00C370A1" w:rsidRDefault="00B50E00" w:rsidP="00237552">
            <w:pPr>
              <w:jc w:val="center"/>
              <w:rPr>
                <w:rFonts w:eastAsia="Calibri" w:cs="Times New Roman"/>
                <w:b/>
                <w:bCs/>
                <w:sz w:val="20"/>
                <w:szCs w:val="20"/>
              </w:rPr>
            </w:pPr>
            <w:r w:rsidRPr="00C370A1">
              <w:rPr>
                <w:rFonts w:eastAsia="Calibri" w:cs="Times New Roman"/>
                <w:b/>
                <w:bCs/>
                <w:sz w:val="20"/>
                <w:szCs w:val="20"/>
              </w:rPr>
              <w:t>განხილვიდან ამოღების საფუძველი</w:t>
            </w:r>
          </w:p>
        </w:tc>
      </w:tr>
      <w:tr w:rsidR="00B50E00" w:rsidRPr="00C370A1" w14:paraId="44B22F0E"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1F84E" w14:textId="77777777" w:rsidR="00B50E00" w:rsidRPr="00C370A1" w:rsidRDefault="00B50E00" w:rsidP="00237552">
            <w:pPr>
              <w:jc w:val="center"/>
              <w:rPr>
                <w:rFonts w:eastAsia="Calibri" w:cs="Times New Roman"/>
                <w:b/>
                <w:sz w:val="20"/>
                <w:szCs w:val="20"/>
              </w:rPr>
            </w:pPr>
            <w:r w:rsidRPr="00C370A1">
              <w:rPr>
                <w:rFonts w:eastAsia="Calibri" w:cs="Times New Roman"/>
                <w:b/>
                <w:sz w:val="20"/>
                <w:szCs w:val="20"/>
              </w:rPr>
              <w:t>მიწის საკუთრება და გამოყენება</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F8DB8" w14:textId="77777777" w:rsidR="00B50E00" w:rsidRPr="00C370A1" w:rsidRDefault="00B50E00" w:rsidP="00237552">
            <w:pPr>
              <w:jc w:val="left"/>
              <w:rPr>
                <w:sz w:val="20"/>
                <w:szCs w:val="20"/>
              </w:rPr>
            </w:pPr>
            <w:r w:rsidRPr="00C370A1">
              <w:rPr>
                <w:sz w:val="20"/>
                <w:szCs w:val="20"/>
              </w:rPr>
              <w:t>საწარმოს მოსაწყობად შერჩეული 4003 მ</w:t>
            </w:r>
            <w:r w:rsidRPr="00C370A1">
              <w:rPr>
                <w:sz w:val="20"/>
                <w:szCs w:val="20"/>
                <w:vertAlign w:val="superscript"/>
              </w:rPr>
              <w:t>2</w:t>
            </w:r>
            <w:r w:rsidRPr="00C370A1">
              <w:rPr>
                <w:sz w:val="20"/>
                <w:szCs w:val="20"/>
              </w:rPr>
              <w:t xml:space="preserve"> ფართობის მქონე ტერიტორია წარმოადგენს შპს „გეო ენერჯი“-ს საკუთრებას (საჯარო რეესტრის ამონაწერი თან ერთვის სკოპინგის ანგარიშს). ტერიტორია მდებარეობს ქ. თბილისში, ქვემო ფონიჭალის დასახლების მიმდებარე ტერიტორიაზე არსებულ სამრეწველო ზონაში.  საკუთრივ საპროექტო ტერიტორია ადრეულ წლებში გამოყენებული იყო საწარმოო ობიექტის ექსპლუატაციისათვის და შესაბამისად ხასიათდება მაღალი ანთროპოგენური დატვირთვით. ახალი საწარმოს ინფრასტრუქტურის განთავსება მოხდება არსებულ საწარმოო დანიშნულების შენობაში, რომელსაც ჩაუტარდება სარეაბილიტაციო და სარეკონსტრუქციო სამუშაოები.</w:t>
            </w:r>
          </w:p>
          <w:p w14:paraId="7B9CAD52" w14:textId="77777777" w:rsidR="00B50E00" w:rsidRPr="00C370A1" w:rsidRDefault="00B50E00" w:rsidP="00237552">
            <w:pPr>
              <w:jc w:val="left"/>
              <w:rPr>
                <w:sz w:val="20"/>
                <w:szCs w:val="20"/>
              </w:rPr>
            </w:pPr>
            <w:r w:rsidRPr="00C370A1">
              <w:rPr>
                <w:sz w:val="20"/>
                <w:szCs w:val="20"/>
              </w:rPr>
              <w:t>ყოველივე აღნიშნულიდან გამომდინარე მიწის საკუთრებასა და გამოყენების პირობებზე ზემოქმედებას ადგილი არ ექნება.</w:t>
            </w:r>
          </w:p>
        </w:tc>
      </w:tr>
      <w:tr w:rsidR="00B50E00" w:rsidRPr="00C370A1" w14:paraId="2B56CB36"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C40721" w14:textId="77777777" w:rsidR="00B50E00" w:rsidRPr="00C370A1" w:rsidRDefault="00B50E00" w:rsidP="00237552">
            <w:pPr>
              <w:jc w:val="center"/>
              <w:rPr>
                <w:rFonts w:eastAsia="Calibri" w:cs="Sylfaen"/>
                <w:b/>
                <w:sz w:val="20"/>
                <w:szCs w:val="20"/>
              </w:rPr>
            </w:pPr>
            <w:r w:rsidRPr="00C370A1">
              <w:rPr>
                <w:rFonts w:eastAsia="Calibri" w:cs="Sylfaen"/>
                <w:b/>
                <w:sz w:val="20"/>
                <w:szCs w:val="20"/>
              </w:rPr>
              <w:t>დაცული ტერიტორიები</w:t>
            </w:r>
          </w:p>
        </w:tc>
        <w:tc>
          <w:tcPr>
            <w:tcW w:w="7371" w:type="dxa"/>
            <w:tcBorders>
              <w:top w:val="single" w:sz="4" w:space="0" w:color="auto"/>
              <w:left w:val="single" w:sz="4" w:space="0" w:color="auto"/>
              <w:bottom w:val="single" w:sz="4" w:space="0" w:color="auto"/>
              <w:right w:val="single" w:sz="4" w:space="0" w:color="auto"/>
            </w:tcBorders>
            <w:vAlign w:val="center"/>
          </w:tcPr>
          <w:p w14:paraId="355224B4" w14:textId="77777777" w:rsidR="00B50E00" w:rsidRPr="00C370A1" w:rsidRDefault="00B50E00" w:rsidP="00237552">
            <w:pPr>
              <w:jc w:val="left"/>
              <w:rPr>
                <w:rFonts w:eastAsia="Calibri" w:cs="Sylfaen"/>
                <w:sz w:val="20"/>
                <w:szCs w:val="20"/>
              </w:rPr>
            </w:pPr>
            <w:r w:rsidRPr="00C370A1">
              <w:rPr>
                <w:sz w:val="20"/>
                <w:szCs w:val="20"/>
              </w:rPr>
              <w:t xml:space="preserve">საპროექტო ტერიტორი მდებარეობს ქ. თბილისის ფარგლებში, სამრეწველო ზონის ტერიტორიაზე და დიდი მანძილითაა დაცილებული დაცული ტერიტორიების საზღვრებიდან. შესაბამისად დაცული ტერიტორიების ბიოლოგიურ გარემოზე ზემოქმედების რისკი პრაქტიკულად არ არსებობს.  </w:t>
            </w:r>
          </w:p>
        </w:tc>
      </w:tr>
      <w:tr w:rsidR="00B50E00" w:rsidRPr="00C370A1" w14:paraId="5A1AA85A"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BBE9B7A" w14:textId="77777777" w:rsidR="00B50E00" w:rsidRPr="00C370A1" w:rsidRDefault="00B50E00" w:rsidP="00237552">
            <w:pPr>
              <w:jc w:val="center"/>
              <w:rPr>
                <w:b/>
                <w:sz w:val="20"/>
                <w:szCs w:val="20"/>
              </w:rPr>
            </w:pPr>
            <w:r w:rsidRPr="00C370A1">
              <w:rPr>
                <w:b/>
                <w:sz w:val="20"/>
                <w:szCs w:val="20"/>
              </w:rPr>
              <w:t>ტრანსსასაზღვრო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14:paraId="1A5F6E64" w14:textId="77777777" w:rsidR="00B50E00" w:rsidRPr="00C370A1" w:rsidRDefault="00B50E00" w:rsidP="00237552">
            <w:pPr>
              <w:ind w:right="2"/>
              <w:jc w:val="left"/>
              <w:rPr>
                <w:sz w:val="20"/>
                <w:szCs w:val="20"/>
              </w:rPr>
            </w:pPr>
            <w:r w:rsidRPr="00C370A1">
              <w:rPr>
                <w:sz w:val="20"/>
                <w:szCs w:val="20"/>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B50E00" w:rsidRPr="00C370A1" w14:paraId="2B280F85"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BB95D1C" w14:textId="77777777" w:rsidR="00B50E00" w:rsidRPr="00C370A1" w:rsidRDefault="00B50E00" w:rsidP="00237552">
            <w:pPr>
              <w:jc w:val="center"/>
              <w:rPr>
                <w:b/>
                <w:sz w:val="20"/>
                <w:szCs w:val="20"/>
              </w:rPr>
            </w:pPr>
            <w:r w:rsidRPr="00C370A1">
              <w:rPr>
                <w:b/>
                <w:sz w:val="20"/>
                <w:szCs w:val="20"/>
              </w:rPr>
              <w:t>ისტორიულ-კულტურული მემკვიდრეობის ძეგლებზე ზემოქმედება</w:t>
            </w:r>
          </w:p>
        </w:tc>
        <w:tc>
          <w:tcPr>
            <w:tcW w:w="7371" w:type="dxa"/>
            <w:tcBorders>
              <w:top w:val="single" w:sz="4" w:space="0" w:color="auto"/>
              <w:left w:val="single" w:sz="4" w:space="0" w:color="auto"/>
              <w:bottom w:val="single" w:sz="4" w:space="0" w:color="auto"/>
              <w:right w:val="single" w:sz="4" w:space="0" w:color="auto"/>
            </w:tcBorders>
            <w:vAlign w:val="center"/>
          </w:tcPr>
          <w:p w14:paraId="2135E1E7" w14:textId="77777777" w:rsidR="00B50E00" w:rsidRPr="00C370A1" w:rsidRDefault="00B50E00" w:rsidP="00237552">
            <w:pPr>
              <w:ind w:right="2"/>
              <w:jc w:val="left"/>
              <w:rPr>
                <w:sz w:val="20"/>
                <w:szCs w:val="20"/>
              </w:rPr>
            </w:pPr>
            <w:r w:rsidRPr="00C370A1">
              <w:rPr>
                <w:sz w:val="20"/>
                <w:szCs w:val="20"/>
              </w:rPr>
              <w:t xml:space="preserve">როგორც აღინიშნა, საპროექტო ტერიტორია ადრე გამოყენებული სამრეწველო საწარმოს ექსპლუატაციისათვის და შესაბამისად ადგილი აქვს მაღალ ანთროპოგენურ დატვირთვას. პროექტის მიხედვით, ახალი საწარმოს ტექნოლოგიური დანადგარების განთავსება დაგეგმილია არსებულ საწარმოო დანიშნულების შენობაში, რომელსაც ჩაუტარდება რეაბილიტაცია. შესაბამისად, ტერიტორიაზე დიდი მოცულობის მიწის სამუშაოების  შესრულება საჭიროებას არ არსებობს და არქეოლოგიური ძეგლების გვიანი აღმოჩენის რისკი მინიმალურია.    </w:t>
            </w:r>
          </w:p>
        </w:tc>
      </w:tr>
      <w:tr w:rsidR="00B50E00" w:rsidRPr="00C370A1" w14:paraId="545F50C4"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AE8286D" w14:textId="77777777" w:rsidR="00B50E00" w:rsidRPr="00C370A1" w:rsidRDefault="00B50E00" w:rsidP="00237552">
            <w:pPr>
              <w:jc w:val="center"/>
              <w:rPr>
                <w:b/>
                <w:sz w:val="20"/>
                <w:szCs w:val="20"/>
              </w:rPr>
            </w:pPr>
            <w:r w:rsidRPr="00C370A1">
              <w:rPr>
                <w:b/>
                <w:sz w:val="20"/>
                <w:szCs w:val="20"/>
              </w:rPr>
              <w:t>ზემოქმედება ბიოლოგიურ გარემოზე</w:t>
            </w:r>
          </w:p>
        </w:tc>
        <w:tc>
          <w:tcPr>
            <w:tcW w:w="7371" w:type="dxa"/>
            <w:tcBorders>
              <w:top w:val="single" w:sz="4" w:space="0" w:color="auto"/>
              <w:left w:val="single" w:sz="4" w:space="0" w:color="auto"/>
              <w:bottom w:val="single" w:sz="4" w:space="0" w:color="auto"/>
              <w:right w:val="single" w:sz="4" w:space="0" w:color="auto"/>
            </w:tcBorders>
            <w:vAlign w:val="center"/>
          </w:tcPr>
          <w:p w14:paraId="77639F88" w14:textId="77777777" w:rsidR="00B50E00" w:rsidRPr="00C370A1" w:rsidRDefault="00B50E00" w:rsidP="00237552">
            <w:pPr>
              <w:ind w:right="2"/>
              <w:jc w:val="left"/>
              <w:rPr>
                <w:sz w:val="20"/>
                <w:szCs w:val="20"/>
              </w:rPr>
            </w:pPr>
            <w:r w:rsidRPr="00C370A1">
              <w:rPr>
                <w:sz w:val="20"/>
                <w:szCs w:val="20"/>
              </w:rPr>
              <w:t xml:space="preserve">საპროექტო ტერიტორია მდებარეობს სამრეწველო ზონაში, ხოლო საკუთრივ ახალი საწარმოსათვის შერჩეული მიწის ნაკვეთი გამოირჩევა მაღალი ანთროპოგენური დატვირთვით. ტერიტორიაზე მცენარეული საფარი წარმოდგენილია ეკალბარდების და მაყვლის ბუჩქების სახით ფიქსირდება საევე თვით აღმოცენებული რამდენიმე ძირი ლეღვის ხე, ხოლო  ნიადაგის ნაყოფიერი ფენა პრაქტიკულად არ არსებოს. მაღალი ანთროპოგენური დატვირთვიდან გამომდინარე ცხოველთა ველური ბუნების  სახეობების აქ მოხვედრის რისკი მინიმალურია. </w:t>
            </w:r>
          </w:p>
          <w:p w14:paraId="43EC1E9D" w14:textId="77777777" w:rsidR="00B50E00" w:rsidRPr="00C370A1" w:rsidRDefault="00B50E00" w:rsidP="00237552">
            <w:pPr>
              <w:ind w:right="2"/>
              <w:jc w:val="left"/>
              <w:rPr>
                <w:sz w:val="20"/>
                <w:szCs w:val="20"/>
              </w:rPr>
            </w:pPr>
            <w:r w:rsidRPr="00C370A1">
              <w:rPr>
                <w:sz w:val="20"/>
                <w:szCs w:val="20"/>
              </w:rPr>
              <w:t xml:space="preserve">აღნიშნულის გათვალისწინებით, დაგეგმილია საქმიანობის განხორციელების პროცესში,  ბიოლოგიურ გარემოზე ზემოქმედების რისკი მინიმალურია.       </w:t>
            </w:r>
          </w:p>
        </w:tc>
      </w:tr>
      <w:tr w:rsidR="00237552" w:rsidRPr="00C370A1" w14:paraId="7B097334"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5B22618" w14:textId="349585A8" w:rsidR="00237552" w:rsidRPr="00C370A1" w:rsidRDefault="00237552" w:rsidP="00237552">
            <w:pPr>
              <w:jc w:val="center"/>
              <w:rPr>
                <w:b/>
                <w:sz w:val="20"/>
                <w:szCs w:val="20"/>
              </w:rPr>
            </w:pPr>
            <w:r>
              <w:rPr>
                <w:b/>
                <w:sz w:val="20"/>
                <w:szCs w:val="20"/>
              </w:rPr>
              <w:lastRenderedPageBreak/>
              <w:t xml:space="preserve">ზემოქმედება გეოლოგიურ გარემოზე </w:t>
            </w:r>
          </w:p>
        </w:tc>
        <w:tc>
          <w:tcPr>
            <w:tcW w:w="7371" w:type="dxa"/>
            <w:tcBorders>
              <w:top w:val="single" w:sz="4" w:space="0" w:color="auto"/>
              <w:left w:val="single" w:sz="4" w:space="0" w:color="auto"/>
              <w:bottom w:val="single" w:sz="4" w:space="0" w:color="auto"/>
              <w:right w:val="single" w:sz="4" w:space="0" w:color="auto"/>
            </w:tcBorders>
            <w:vAlign w:val="center"/>
          </w:tcPr>
          <w:p w14:paraId="5DD51A05" w14:textId="77777777" w:rsidR="00237552" w:rsidRDefault="00237552" w:rsidP="00237552">
            <w:pPr>
              <w:ind w:right="2"/>
              <w:jc w:val="left"/>
              <w:rPr>
                <w:sz w:val="20"/>
                <w:szCs w:val="20"/>
              </w:rPr>
            </w:pPr>
            <w:r>
              <w:rPr>
                <w:sz w:val="20"/>
                <w:szCs w:val="20"/>
              </w:rPr>
              <w:t xml:space="preserve">საწარმოს ტერიტორიაზე საშიში გეოდინამიკური პროცესების ნიშნები დაფიქსირებული არ არის და თუ გავითვალისწინებთ, რომ დაგეგმილი საქმიანობა არ ითვალისწინებს დიდი მოცულობის მიწის სამუშაოებს საწარმოს მოწყობის ფაზაზე გეოდინამიკური პროცესების გააქტიურების რისკი პრაქტიკულად არ არსებობს. </w:t>
            </w:r>
          </w:p>
          <w:p w14:paraId="5E6C47C0" w14:textId="18DB99B8" w:rsidR="00237552" w:rsidRPr="00C370A1" w:rsidRDefault="00237552" w:rsidP="00237552">
            <w:pPr>
              <w:ind w:right="2"/>
              <w:jc w:val="left"/>
              <w:rPr>
                <w:sz w:val="20"/>
                <w:szCs w:val="20"/>
              </w:rPr>
            </w:pPr>
            <w:r>
              <w:rPr>
                <w:sz w:val="20"/>
                <w:szCs w:val="20"/>
              </w:rPr>
              <w:t xml:space="preserve">საწარმოში დაგეგმილი ტექნოლოგიური პროცესებიდან გამომდინარე გეოლოგიურ გარემოზე ზემოქმედების რისკი პრაქტიკულად გამორიცხულია.  </w:t>
            </w:r>
          </w:p>
        </w:tc>
      </w:tr>
      <w:tr w:rsidR="00B50E00" w:rsidRPr="00C370A1" w14:paraId="1BCA0883"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AA3FF9" w14:textId="77777777" w:rsidR="00B50E00" w:rsidRPr="00C370A1" w:rsidRDefault="00B50E00" w:rsidP="00237552">
            <w:pPr>
              <w:jc w:val="center"/>
              <w:rPr>
                <w:b/>
                <w:sz w:val="20"/>
                <w:szCs w:val="20"/>
              </w:rPr>
            </w:pPr>
            <w:r w:rsidRPr="00C370A1">
              <w:rPr>
                <w:b/>
                <w:sz w:val="20"/>
                <w:szCs w:val="20"/>
              </w:rPr>
              <w:t>ზემოქმედება ზედაპირულ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14:paraId="09652C52" w14:textId="77777777" w:rsidR="00B50E00" w:rsidRPr="00C370A1" w:rsidRDefault="00B50E00" w:rsidP="00237552">
            <w:pPr>
              <w:ind w:right="2"/>
              <w:jc w:val="left"/>
              <w:rPr>
                <w:sz w:val="20"/>
                <w:szCs w:val="20"/>
              </w:rPr>
            </w:pPr>
            <w:r w:rsidRPr="00C370A1">
              <w:rPr>
                <w:sz w:val="20"/>
                <w:szCs w:val="20"/>
              </w:rPr>
              <w:t xml:space="preserve">საპროექტო საწარმოს ტექნიკური და სასმელ-სამეურნეო წყლით მომარაგება დაგეგმილია ქ. თბილისის წყალსადენს წყლით, ხოლო სამეურნეო-ფეკალური ჩამდინარე წყლების ჩაშვება მოხდება ქალაქის საკანალიზაციო კოლექტორში. </w:t>
            </w:r>
          </w:p>
          <w:p w14:paraId="0961F8BE" w14:textId="77777777" w:rsidR="00B50E00" w:rsidRPr="00C370A1" w:rsidRDefault="00B50E00" w:rsidP="00237552">
            <w:pPr>
              <w:ind w:right="2"/>
              <w:jc w:val="left"/>
              <w:rPr>
                <w:sz w:val="20"/>
                <w:szCs w:val="20"/>
              </w:rPr>
            </w:pPr>
            <w:r w:rsidRPr="00C370A1">
              <w:rPr>
                <w:sz w:val="20"/>
                <w:szCs w:val="20"/>
              </w:rPr>
              <w:t xml:space="preserve">აღსანიშნავია, რომ  ფეროშენადნობთა წარმოების პროცესში წყლის გამოყენება ხდება მხოლოდ სადნობი ღუმელისა და ტრანსფორმატორის გაგრილებისთვის, რისთვისაც გათვალისწინებულია ბრუნვითი წყალმომარაგების სისტემის მოწყობა. გამომდინარე აღნიშნულიდან საწარმოს ექსპლუატაციის პროცესში საწარმოო ჩამდინარე წყლების წარმოქნას ადგილი არ ექნება. </w:t>
            </w:r>
          </w:p>
          <w:p w14:paraId="0E905849" w14:textId="64134437" w:rsidR="00B50E00" w:rsidRPr="00C370A1" w:rsidRDefault="00B50E00" w:rsidP="00237552">
            <w:pPr>
              <w:ind w:right="2"/>
              <w:jc w:val="left"/>
              <w:rPr>
                <w:sz w:val="20"/>
                <w:szCs w:val="20"/>
              </w:rPr>
            </w:pPr>
            <w:r w:rsidRPr="00C370A1">
              <w:rPr>
                <w:sz w:val="20"/>
                <w:szCs w:val="20"/>
              </w:rPr>
              <w:t xml:space="preserve">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კერძოდ: ტერიტორიაზე საწვავის სამარაგო რეზერვუარები არ იქნება განთავსებული ხოლო ზეთების და სხვა საპოხი მასალები და მათი ნარჩენებისათვის საწარმოო შენობაში გამოყოფილი იქნება შესაბამისი სათავსები. გარდა აღნიშნულისა, ნედლეულის და </w:t>
            </w:r>
            <w:r w:rsidR="00237552">
              <w:rPr>
                <w:sz w:val="20"/>
                <w:szCs w:val="20"/>
              </w:rPr>
              <w:t>ნარჩენების (</w:t>
            </w:r>
            <w:r w:rsidRPr="00C370A1">
              <w:rPr>
                <w:sz w:val="20"/>
                <w:szCs w:val="20"/>
              </w:rPr>
              <w:t>წიდ</w:t>
            </w:r>
            <w:r w:rsidR="00237552">
              <w:rPr>
                <w:sz w:val="20"/>
                <w:szCs w:val="20"/>
              </w:rPr>
              <w:t>ა და მტვერი)</w:t>
            </w:r>
            <w:r w:rsidRPr="00C370A1">
              <w:rPr>
                <w:sz w:val="20"/>
                <w:szCs w:val="20"/>
              </w:rPr>
              <w:t xml:space="preserve"> </w:t>
            </w:r>
            <w:r w:rsidR="00237552">
              <w:rPr>
                <w:sz w:val="20"/>
                <w:szCs w:val="20"/>
              </w:rPr>
              <w:t>გან</w:t>
            </w:r>
            <w:r w:rsidR="00D619D1">
              <w:rPr>
                <w:sz w:val="20"/>
                <w:szCs w:val="20"/>
              </w:rPr>
              <w:t>თ</w:t>
            </w:r>
            <w:r w:rsidR="00237552">
              <w:rPr>
                <w:sz w:val="20"/>
                <w:szCs w:val="20"/>
              </w:rPr>
              <w:t>ავსებული იქნება საწარმოო შენობაში გამოყოფილ უბნებზე</w:t>
            </w:r>
            <w:r w:rsidR="00D619D1">
              <w:rPr>
                <w:sz w:val="20"/>
                <w:szCs w:val="20"/>
              </w:rPr>
              <w:t xml:space="preserve"> და ტერიტორიაზე დასაწყობება გათვალისწინებული არ აირის. შესაბამისად </w:t>
            </w:r>
            <w:r w:rsidRPr="00C370A1">
              <w:rPr>
                <w:sz w:val="20"/>
                <w:szCs w:val="20"/>
              </w:rPr>
              <w:t>სანიაღვრე წყლების დაბინძურების რისკი არის მინიმალური.</w:t>
            </w:r>
          </w:p>
          <w:p w14:paraId="52979207" w14:textId="77777777" w:rsidR="00B50E00" w:rsidRPr="00C370A1" w:rsidRDefault="00B50E00" w:rsidP="00237552">
            <w:pPr>
              <w:ind w:right="2"/>
              <w:jc w:val="left"/>
              <w:rPr>
                <w:sz w:val="20"/>
                <w:szCs w:val="20"/>
              </w:rPr>
            </w:pPr>
            <w:r w:rsidRPr="00C370A1">
              <w:rPr>
                <w:sz w:val="20"/>
                <w:szCs w:val="20"/>
              </w:rPr>
              <w:t xml:space="preserve">ყოველივე აღნიშნულიდან გამომდინარე, საწარმოს ექსპლუატაციის პროცესში ზედაპირულ წყლებზე ზემოქმედების რისკი პრაქტიკულად არ არსებობს. </w:t>
            </w:r>
          </w:p>
        </w:tc>
      </w:tr>
      <w:tr w:rsidR="00B50E00" w:rsidRPr="00C370A1" w14:paraId="03AE5ECF" w14:textId="77777777" w:rsidTr="00D619D1">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0B547A2" w14:textId="77777777" w:rsidR="00B50E00" w:rsidRPr="00C370A1" w:rsidRDefault="00B50E00" w:rsidP="00237552">
            <w:pPr>
              <w:jc w:val="center"/>
              <w:rPr>
                <w:b/>
                <w:sz w:val="20"/>
                <w:szCs w:val="20"/>
              </w:rPr>
            </w:pPr>
            <w:r w:rsidRPr="00C370A1">
              <w:rPr>
                <w:b/>
                <w:sz w:val="20"/>
                <w:szCs w:val="20"/>
              </w:rPr>
              <w:t>ზემოქმედება მიწისქვეშა წყლებზე</w:t>
            </w:r>
          </w:p>
        </w:tc>
        <w:tc>
          <w:tcPr>
            <w:tcW w:w="7371" w:type="dxa"/>
            <w:tcBorders>
              <w:top w:val="single" w:sz="4" w:space="0" w:color="auto"/>
              <w:left w:val="single" w:sz="4" w:space="0" w:color="auto"/>
              <w:bottom w:val="single" w:sz="4" w:space="0" w:color="auto"/>
              <w:right w:val="single" w:sz="4" w:space="0" w:color="auto"/>
            </w:tcBorders>
            <w:vAlign w:val="center"/>
          </w:tcPr>
          <w:p w14:paraId="3589D49D" w14:textId="1B85A99C" w:rsidR="00B50E00" w:rsidRPr="00C370A1" w:rsidRDefault="00B50E00" w:rsidP="00D619D1">
            <w:pPr>
              <w:rPr>
                <w:sz w:val="20"/>
                <w:szCs w:val="20"/>
              </w:rPr>
            </w:pPr>
            <w:r w:rsidRPr="00C370A1">
              <w:rPr>
                <w:sz w:val="20"/>
                <w:szCs w:val="20"/>
              </w:rPr>
              <w:t xml:space="preserve">საწარმოს ტერიტორიის ძირითადი ნაწილი, რომელიც გამოყენებული იქნება ტექნოლოგიური პროცესების წარმოებისათვის დაფარული იქნება მყარი საფარით (ასფალტი, ბეტონი). ამასთანავე თუ გავითვალისწინებთ, რომ საპროექტო ტერიტორია მიწისქვეშა წყლების დგომის მაღალი ნიშნულებით არ გამოირჩევა, მიწისქვეშა წყლებს ხარისხზე ნეგატიური ზემოქმედების რისკი მინიმალურია. </w:t>
            </w:r>
          </w:p>
        </w:tc>
      </w:tr>
    </w:tbl>
    <w:p w14:paraId="3EF3A125" w14:textId="09D830FD" w:rsidR="00B54F14" w:rsidRDefault="00B54F14" w:rsidP="00560E5B"/>
    <w:p w14:paraId="3E966A48" w14:textId="77777777" w:rsidR="00BA097E" w:rsidRDefault="00BA097E" w:rsidP="00BA097E">
      <w:pPr>
        <w:pStyle w:val="Heading2"/>
        <w:ind w:left="567"/>
      </w:pPr>
      <w:bookmarkStart w:id="23" w:name="_Toc134552867"/>
      <w:bookmarkStart w:id="24" w:name="_Toc134619163"/>
      <w:r w:rsidRPr="00BA097E">
        <w:t>ზემოქმედება ატმოსფერული ჰაერის ხარისხზე</w:t>
      </w:r>
      <w:bookmarkEnd w:id="23"/>
      <w:bookmarkEnd w:id="24"/>
      <w:r w:rsidRPr="00BA097E">
        <w:t xml:space="preserve"> </w:t>
      </w:r>
    </w:p>
    <w:p w14:paraId="4982B510" w14:textId="77777777" w:rsidR="00BA097E" w:rsidRDefault="00BA097E" w:rsidP="00BA097E">
      <w:pPr>
        <w:pStyle w:val="Heading3"/>
        <w:numPr>
          <w:ilvl w:val="2"/>
          <w:numId w:val="104"/>
        </w:numPr>
      </w:pPr>
      <w:bookmarkStart w:id="25" w:name="_Toc134552870"/>
      <w:bookmarkStart w:id="26" w:name="_Toc134619164"/>
      <w:r>
        <w:t>მოწყობის ეტაპი</w:t>
      </w:r>
      <w:bookmarkEnd w:id="25"/>
      <w:bookmarkEnd w:id="26"/>
    </w:p>
    <w:p w14:paraId="5B2512AE" w14:textId="77777777" w:rsidR="00BA097E" w:rsidRDefault="00BA097E" w:rsidP="00BA097E">
      <w:pPr>
        <w:rPr>
          <w:szCs w:val="20"/>
        </w:rPr>
      </w:pPr>
      <w:r>
        <w:rPr>
          <w:szCs w:val="20"/>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384A91E0" w14:textId="77777777" w:rsidR="00BA097E" w:rsidRDefault="00BA097E" w:rsidP="00BA097E">
      <w:pPr>
        <w:rPr>
          <w:szCs w:val="20"/>
        </w:rPr>
      </w:pPr>
      <w:r>
        <w:rPr>
          <w:szCs w:val="20"/>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w:t>
      </w:r>
    </w:p>
    <w:p w14:paraId="77841834" w14:textId="1FCB1119" w:rsidR="00BA097E" w:rsidRDefault="00BA097E" w:rsidP="00BA097E">
      <w:pPr>
        <w:rPr>
          <w:szCs w:val="20"/>
        </w:rPr>
      </w:pPr>
      <w:r>
        <w:rPr>
          <w:szCs w:val="20"/>
        </w:rPr>
        <w:t>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და თვითმცლელები. ეს მექანიზმები მუშაობენ საწვავის გამოყენებით და მათი გამონაბოლქვი შეფასებულია საექსპლუატაციო სიმძლავრის</w:t>
      </w:r>
      <w:r>
        <w:rPr>
          <w:szCs w:val="20"/>
          <w:lang w:val="en-US"/>
        </w:rPr>
        <w:t xml:space="preserve"> </w:t>
      </w:r>
      <w:r>
        <w:rPr>
          <w:szCs w:val="20"/>
        </w:rPr>
        <w:t>მიხედვით.</w:t>
      </w:r>
    </w:p>
    <w:p w14:paraId="4C5BB3F0" w14:textId="5CA386ED" w:rsidR="00BA097E" w:rsidRDefault="00BA097E" w:rsidP="00BA097E">
      <w:r>
        <w:lastRenderedPageBreak/>
        <w:t xml:space="preserve">გზშ-ს პროცესში ჩატარებული გაბნევის ანგარიშის ანალიზმა აჩვენა, რომ მაქსიმალური კონცენტრაციების ფორმირების მაჩვენებლები არც ერთ საკონტროლო წერტილში არ აჭარბებს დადგენილ ნორმებს. </w:t>
      </w:r>
    </w:p>
    <w:p w14:paraId="087C07AB" w14:textId="77777777" w:rsidR="00BA097E" w:rsidRDefault="00BA097E" w:rsidP="00BA097E"/>
    <w:p w14:paraId="098B064C" w14:textId="77777777" w:rsidR="00BA097E" w:rsidRDefault="00BA097E" w:rsidP="00BA097E">
      <w:pPr>
        <w:pStyle w:val="Heading3"/>
        <w:numPr>
          <w:ilvl w:val="2"/>
          <w:numId w:val="104"/>
        </w:numPr>
      </w:pPr>
      <w:bookmarkStart w:id="27" w:name="_Toc134552879"/>
      <w:bookmarkStart w:id="28" w:name="_Toc134619165"/>
      <w:r w:rsidRPr="00BA097E">
        <w:t>ექსპლუატაციის ეტაპი</w:t>
      </w:r>
      <w:bookmarkEnd w:id="27"/>
      <w:bookmarkEnd w:id="28"/>
    </w:p>
    <w:p w14:paraId="36786A9C" w14:textId="247CEFD4" w:rsidR="00BA097E" w:rsidRDefault="00BA097E" w:rsidP="00BA097E">
      <w:r>
        <w:t>ფეროშენადნობებს 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[3] მოცემულია ცხრილში.</w:t>
      </w:r>
    </w:p>
    <w:p w14:paraId="449EAA27" w14:textId="77A2E060" w:rsidR="00BA097E" w:rsidRDefault="00BA097E" w:rsidP="00BA097E">
      <w:pPr>
        <w:rPr>
          <w:sz w:val="20"/>
        </w:rPr>
      </w:pPr>
      <w:r>
        <w:rPr>
          <w:b/>
          <w:sz w:val="20"/>
          <w:szCs w:val="20"/>
        </w:rPr>
        <w:t xml:space="preserve">ცხრილში </w:t>
      </w:r>
      <w:r w:rsidR="00EC5F77">
        <w:rPr>
          <w:b/>
          <w:sz w:val="20"/>
          <w:szCs w:val="20"/>
        </w:rPr>
        <w:t>4</w:t>
      </w:r>
      <w:r>
        <w:rPr>
          <w:b/>
          <w:sz w:val="20"/>
          <w:szCs w:val="20"/>
        </w:rPr>
        <w:t>.3.2.1.</w:t>
      </w:r>
      <w:r>
        <w:rPr>
          <w:sz w:val="20"/>
        </w:rPr>
        <w:t xml:space="preserve"> მავნე ნივთიერებათა ზღვრულად დასაშვები კონცენტრაციები</w:t>
      </w:r>
    </w:p>
    <w:tbl>
      <w:tblPr>
        <w:tblW w:w="5000" w:type="pct"/>
        <w:tblCellMar>
          <w:left w:w="0" w:type="dxa"/>
          <w:right w:w="0" w:type="dxa"/>
        </w:tblCellMar>
        <w:tblLook w:val="01E0" w:firstRow="1" w:lastRow="1" w:firstColumn="1" w:lastColumn="1" w:noHBand="0" w:noVBand="0"/>
      </w:tblPr>
      <w:tblGrid>
        <w:gridCol w:w="882"/>
        <w:gridCol w:w="4634"/>
        <w:gridCol w:w="1384"/>
        <w:gridCol w:w="1500"/>
        <w:gridCol w:w="1238"/>
      </w:tblGrid>
      <w:tr w:rsidR="00BA097E" w14:paraId="10ECA635" w14:textId="77777777" w:rsidTr="00BA097E">
        <w:trPr>
          <w:trHeight w:val="284"/>
        </w:trPr>
        <w:tc>
          <w:tcPr>
            <w:tcW w:w="458" w:type="pct"/>
            <w:vMerge w:val="restart"/>
            <w:tcBorders>
              <w:top w:val="single" w:sz="6" w:space="0" w:color="000000"/>
              <w:left w:val="single" w:sz="6" w:space="0" w:color="000000"/>
              <w:bottom w:val="single" w:sz="6" w:space="0" w:color="000000"/>
              <w:right w:val="single" w:sz="6" w:space="0" w:color="000000"/>
            </w:tcBorders>
            <w:vAlign w:val="center"/>
            <w:hideMark/>
          </w:tcPr>
          <w:p w14:paraId="15F27EF3"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კოდი</w:t>
            </w:r>
            <w:proofErr w:type="spellEnd"/>
          </w:p>
        </w:tc>
        <w:tc>
          <w:tcPr>
            <w:tcW w:w="2404" w:type="pct"/>
            <w:vMerge w:val="restart"/>
            <w:tcBorders>
              <w:top w:val="single" w:sz="6" w:space="0" w:color="000000"/>
              <w:left w:val="single" w:sz="6" w:space="0" w:color="000000"/>
              <w:bottom w:val="single" w:sz="6" w:space="0" w:color="000000"/>
              <w:right w:val="single" w:sz="6" w:space="0" w:color="000000"/>
            </w:tcBorders>
            <w:vAlign w:val="center"/>
            <w:hideMark/>
          </w:tcPr>
          <w:p w14:paraId="12FCEF85"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მავნე</w:t>
            </w:r>
            <w:proofErr w:type="spellEnd"/>
            <w:r>
              <w:rPr>
                <w:rFonts w:eastAsia="Calibri" w:cs="Times New Roman"/>
                <w:sz w:val="20"/>
                <w:szCs w:val="20"/>
                <w:lang w:val="en-US"/>
              </w:rPr>
              <w:t xml:space="preserve"> </w:t>
            </w:r>
            <w:proofErr w:type="spellStart"/>
            <w:r>
              <w:rPr>
                <w:rFonts w:eastAsia="Calibri" w:cs="Sylfaen"/>
                <w:sz w:val="20"/>
                <w:szCs w:val="20"/>
                <w:lang w:val="en-US"/>
              </w:rPr>
              <w:t>ნივთიერების</w:t>
            </w:r>
            <w:proofErr w:type="spellEnd"/>
            <w:r>
              <w:rPr>
                <w:rFonts w:eastAsia="Calibri" w:cs="Times New Roman"/>
                <w:sz w:val="20"/>
                <w:szCs w:val="20"/>
                <w:lang w:val="en-US"/>
              </w:rPr>
              <w:t xml:space="preserve"> </w:t>
            </w:r>
            <w:proofErr w:type="spellStart"/>
            <w:r>
              <w:rPr>
                <w:rFonts w:eastAsia="Calibri" w:cs="Sylfaen"/>
                <w:sz w:val="20"/>
                <w:szCs w:val="20"/>
                <w:lang w:val="en-US"/>
              </w:rPr>
              <w:t>დასახელება</w:t>
            </w:r>
            <w:proofErr w:type="spellEnd"/>
          </w:p>
        </w:tc>
        <w:tc>
          <w:tcPr>
            <w:tcW w:w="1496" w:type="pct"/>
            <w:gridSpan w:val="2"/>
            <w:tcBorders>
              <w:top w:val="single" w:sz="6" w:space="0" w:color="000000"/>
              <w:left w:val="single" w:sz="6" w:space="0" w:color="000000"/>
              <w:bottom w:val="single" w:sz="6" w:space="0" w:color="000000"/>
              <w:right w:val="single" w:sz="6" w:space="0" w:color="000000"/>
            </w:tcBorders>
            <w:vAlign w:val="center"/>
            <w:hideMark/>
          </w:tcPr>
          <w:p w14:paraId="0C7D807C"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ზღვრულად</w:t>
            </w:r>
            <w:proofErr w:type="spellEnd"/>
            <w:r>
              <w:rPr>
                <w:rFonts w:eastAsia="Calibri" w:cs="Times New Roman"/>
                <w:sz w:val="20"/>
                <w:szCs w:val="20"/>
                <w:lang w:val="en-US"/>
              </w:rPr>
              <w:t xml:space="preserve"> </w:t>
            </w:r>
            <w:proofErr w:type="spellStart"/>
            <w:r>
              <w:rPr>
                <w:rFonts w:eastAsia="Calibri" w:cs="Sylfaen"/>
                <w:sz w:val="20"/>
                <w:szCs w:val="20"/>
                <w:lang w:val="en-US"/>
              </w:rPr>
              <w:t>დასაშვები</w:t>
            </w:r>
            <w:proofErr w:type="spellEnd"/>
            <w:r>
              <w:rPr>
                <w:rFonts w:eastAsia="Calibri" w:cs="Times New Roman"/>
                <w:sz w:val="20"/>
                <w:szCs w:val="20"/>
                <w:lang w:val="en-US"/>
              </w:rPr>
              <w:t xml:space="preserve"> </w:t>
            </w:r>
            <w:proofErr w:type="spellStart"/>
            <w:r>
              <w:rPr>
                <w:rFonts w:eastAsia="Calibri" w:cs="Sylfaen"/>
                <w:sz w:val="20"/>
                <w:szCs w:val="20"/>
                <w:lang w:val="en-US"/>
              </w:rPr>
              <w:t>კონცენტრაცია</w:t>
            </w:r>
            <w:proofErr w:type="spellEnd"/>
            <w:r>
              <w:rPr>
                <w:rFonts w:eastAsia="Calibri" w:cs="Times New Roman"/>
                <w:sz w:val="20"/>
                <w:szCs w:val="20"/>
                <w:lang w:val="en-US"/>
              </w:rPr>
              <w:t xml:space="preserve"> </w:t>
            </w:r>
            <w:proofErr w:type="spellStart"/>
            <w:r>
              <w:rPr>
                <w:rFonts w:eastAsia="Calibri" w:cs="Sylfaen"/>
                <w:sz w:val="20"/>
                <w:szCs w:val="20"/>
                <w:lang w:val="en-US"/>
              </w:rPr>
              <w:t>მგ</w:t>
            </w:r>
            <w:proofErr w:type="spellEnd"/>
            <w:r>
              <w:rPr>
                <w:rFonts w:eastAsia="Calibri" w:cs="Times New Roman"/>
                <w:sz w:val="20"/>
                <w:szCs w:val="20"/>
                <w:lang w:val="en-US"/>
              </w:rPr>
              <w:t>/</w:t>
            </w:r>
            <w:proofErr w:type="spellStart"/>
            <w:r>
              <w:rPr>
                <w:rFonts w:eastAsia="Calibri" w:cs="Sylfaen"/>
                <w:sz w:val="20"/>
                <w:szCs w:val="20"/>
                <w:lang w:val="en-US"/>
              </w:rPr>
              <w:t>მ</w:t>
            </w:r>
            <w:r>
              <w:rPr>
                <w:rFonts w:eastAsia="Calibri" w:cs="Times New Roman"/>
                <w:sz w:val="20"/>
                <w:szCs w:val="20"/>
                <w:vertAlign w:val="superscript"/>
                <w:lang w:val="en-US"/>
              </w:rPr>
              <w:t>3</w:t>
            </w:r>
            <w:proofErr w:type="spellEnd"/>
          </w:p>
        </w:tc>
        <w:tc>
          <w:tcPr>
            <w:tcW w:w="642" w:type="pct"/>
            <w:vMerge w:val="restart"/>
            <w:tcBorders>
              <w:top w:val="single" w:sz="6" w:space="0" w:color="000000"/>
              <w:left w:val="single" w:sz="6" w:space="0" w:color="000000"/>
              <w:bottom w:val="single" w:sz="6" w:space="0" w:color="000000"/>
              <w:right w:val="single" w:sz="6" w:space="0" w:color="000000"/>
            </w:tcBorders>
            <w:vAlign w:val="center"/>
            <w:hideMark/>
          </w:tcPr>
          <w:p w14:paraId="45B6CD3E"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საშიშროების</w:t>
            </w:r>
            <w:proofErr w:type="spellEnd"/>
            <w:r>
              <w:rPr>
                <w:rFonts w:eastAsia="Calibri" w:cs="Times New Roman"/>
                <w:sz w:val="20"/>
                <w:szCs w:val="20"/>
                <w:lang w:val="en-US"/>
              </w:rPr>
              <w:t xml:space="preserve"> </w:t>
            </w:r>
            <w:proofErr w:type="spellStart"/>
            <w:r>
              <w:rPr>
                <w:rFonts w:eastAsia="Calibri" w:cs="Sylfaen"/>
                <w:sz w:val="20"/>
                <w:szCs w:val="20"/>
                <w:lang w:val="en-US"/>
              </w:rPr>
              <w:t>კლასი</w:t>
            </w:r>
            <w:proofErr w:type="spellEnd"/>
          </w:p>
        </w:tc>
      </w:tr>
      <w:tr w:rsidR="00BA097E" w14:paraId="2BAB888E" w14:textId="77777777" w:rsidTr="00BA097E">
        <w:trPr>
          <w:trHeight w:hRule="exact" w:val="5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B0FB32" w14:textId="77777777" w:rsidR="00BA097E" w:rsidRDefault="00BA097E">
            <w:pPr>
              <w:spacing w:before="0" w:after="0"/>
              <w:jc w:val="left"/>
              <w:rPr>
                <w:rFonts w:eastAsia="Calibri" w:cs="Times New Roman"/>
                <w:sz w:val="20"/>
                <w:szCs w:val="20"/>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A192FD" w14:textId="77777777" w:rsidR="00BA097E" w:rsidRDefault="00BA097E">
            <w:pPr>
              <w:spacing w:before="0" w:after="0"/>
              <w:jc w:val="left"/>
              <w:rPr>
                <w:rFonts w:eastAsia="Calibri" w:cs="Times New Roman"/>
                <w:sz w:val="20"/>
                <w:szCs w:val="20"/>
                <w:lang w:val="en-US"/>
              </w:rPr>
            </w:pP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A90EE58"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მაქსიმალური</w:t>
            </w:r>
            <w:proofErr w:type="spellEnd"/>
            <w:r>
              <w:rPr>
                <w:rFonts w:eastAsia="Calibri" w:cs="Times New Roman"/>
                <w:sz w:val="20"/>
                <w:szCs w:val="20"/>
                <w:lang w:val="en-US"/>
              </w:rPr>
              <w:t xml:space="preserve"> </w:t>
            </w:r>
            <w:proofErr w:type="spellStart"/>
            <w:r>
              <w:rPr>
                <w:rFonts w:eastAsia="Calibri" w:cs="Sylfaen"/>
                <w:sz w:val="20"/>
                <w:szCs w:val="20"/>
                <w:lang w:val="en-US"/>
              </w:rPr>
              <w:t>ერთჯერადი</w:t>
            </w:r>
            <w:proofErr w:type="spellEnd"/>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514782A" w14:textId="77777777" w:rsidR="00BA097E" w:rsidRDefault="00BA097E">
            <w:pPr>
              <w:widowControl w:val="0"/>
              <w:spacing w:before="0" w:after="0"/>
              <w:jc w:val="center"/>
              <w:rPr>
                <w:rFonts w:eastAsia="Calibri" w:cs="Times New Roman"/>
                <w:sz w:val="20"/>
                <w:szCs w:val="20"/>
                <w:lang w:val="en-US"/>
              </w:rPr>
            </w:pPr>
            <w:proofErr w:type="spellStart"/>
            <w:r>
              <w:rPr>
                <w:rFonts w:eastAsia="Calibri" w:cs="Sylfaen"/>
                <w:sz w:val="20"/>
                <w:szCs w:val="20"/>
                <w:lang w:val="en-US"/>
              </w:rPr>
              <w:t>საშუალო</w:t>
            </w:r>
            <w:proofErr w:type="spellEnd"/>
            <w:r>
              <w:rPr>
                <w:rFonts w:eastAsia="Calibri" w:cs="Times New Roman"/>
                <w:sz w:val="20"/>
                <w:szCs w:val="20"/>
                <w:lang w:val="en-US"/>
              </w:rPr>
              <w:t xml:space="preserve"> </w:t>
            </w:r>
            <w:proofErr w:type="spellStart"/>
            <w:r>
              <w:rPr>
                <w:rFonts w:eastAsia="Calibri" w:cs="Sylfaen"/>
                <w:sz w:val="20"/>
                <w:szCs w:val="20"/>
                <w:lang w:val="en-US"/>
              </w:rPr>
              <w:t>დღე</w:t>
            </w:r>
            <w:proofErr w:type="spellEnd"/>
            <w:r>
              <w:rPr>
                <w:rFonts w:eastAsia="Calibri" w:cs="Times New Roman"/>
                <w:sz w:val="20"/>
                <w:szCs w:val="20"/>
                <w:lang w:val="en-US"/>
              </w:rPr>
              <w:t xml:space="preserve">- </w:t>
            </w:r>
            <w:proofErr w:type="spellStart"/>
            <w:r>
              <w:rPr>
                <w:rFonts w:eastAsia="Calibri" w:cs="Sylfaen"/>
                <w:sz w:val="20"/>
                <w:szCs w:val="20"/>
                <w:lang w:val="en-US"/>
              </w:rPr>
              <w:t>ღამური</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2C710" w14:textId="77777777" w:rsidR="00BA097E" w:rsidRDefault="00BA097E">
            <w:pPr>
              <w:spacing w:before="0" w:after="0"/>
              <w:jc w:val="left"/>
              <w:rPr>
                <w:rFonts w:eastAsia="Calibri" w:cs="Times New Roman"/>
                <w:sz w:val="20"/>
                <w:szCs w:val="20"/>
                <w:lang w:val="en-US"/>
              </w:rPr>
            </w:pPr>
          </w:p>
        </w:tc>
      </w:tr>
      <w:tr w:rsidR="00BA097E" w14:paraId="684ED831"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6EA27DF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101</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6AC7200E"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ალუმინის</w:t>
            </w:r>
            <w:proofErr w:type="spellEnd"/>
            <w:r>
              <w:rPr>
                <w:rFonts w:eastAsia="Calibri" w:cs="Times New Roman"/>
                <w:sz w:val="20"/>
                <w:szCs w:val="20"/>
                <w:lang w:val="en-US"/>
              </w:rPr>
              <w:t xml:space="preserve"> </w:t>
            </w:r>
            <w:proofErr w:type="spellStart"/>
            <w:r>
              <w:rPr>
                <w:rFonts w:eastAsia="Calibri" w:cs="Sylfae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425A34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2F503A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C99EE1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673B7CC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3C8BDB9"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123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7232797"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რკინის</w:t>
            </w:r>
            <w:proofErr w:type="spellEnd"/>
            <w:r>
              <w:rPr>
                <w:rFonts w:eastAsia="Calibri" w:cs="Times New Roman"/>
                <w:sz w:val="20"/>
                <w:szCs w:val="20"/>
                <w:lang w:val="en-US"/>
              </w:rPr>
              <w:t xml:space="preserve"> </w:t>
            </w:r>
            <w:proofErr w:type="spellStart"/>
            <w:r>
              <w:rPr>
                <w:rFonts w:eastAsia="Calibri" w:cs="Times New Roma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AB2AD5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13B0A22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7A49407A"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70D9A24D"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02E02CE"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128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02E7AFE"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კალციუმის</w:t>
            </w:r>
            <w:proofErr w:type="spellEnd"/>
            <w:r>
              <w:rPr>
                <w:rFonts w:eastAsia="Calibri" w:cs="Times New Roman"/>
                <w:sz w:val="20"/>
                <w:szCs w:val="20"/>
                <w:lang w:val="en-US"/>
              </w:rPr>
              <w:t xml:space="preserve"> </w:t>
            </w:r>
            <w:proofErr w:type="spellStart"/>
            <w:r>
              <w:rPr>
                <w:rFonts w:eastAsia="Calibri" w:cs="Sylfae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02313A5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3596F9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7BE73B4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 xml:space="preserve">0,3 </w:t>
            </w:r>
            <w:proofErr w:type="spellStart"/>
            <w:r>
              <w:rPr>
                <w:rFonts w:eastAsia="Calibri" w:cs="Times New Roman"/>
                <w:sz w:val="20"/>
                <w:szCs w:val="20"/>
                <w:lang w:val="en-US"/>
              </w:rPr>
              <w:t>სუზდ</w:t>
            </w:r>
            <w:proofErr w:type="spellEnd"/>
          </w:p>
        </w:tc>
      </w:tr>
      <w:tr w:rsidR="00BA097E" w14:paraId="2827451F"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683454E3"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133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AA97E7A"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კადმიუმი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365EB6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803D90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56A8E35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r>
      <w:tr w:rsidR="00BA097E" w14:paraId="68276123"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0593840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138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73D3BF1"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მანგანუმის</w:t>
            </w:r>
            <w:proofErr w:type="spellEnd"/>
            <w:r>
              <w:rPr>
                <w:rFonts w:eastAsia="Calibri" w:cs="Times New Roman"/>
                <w:sz w:val="20"/>
                <w:szCs w:val="20"/>
                <w:lang w:val="en-US"/>
              </w:rPr>
              <w:t xml:space="preserve"> </w:t>
            </w:r>
            <w:proofErr w:type="spellStart"/>
            <w:r>
              <w:rPr>
                <w:rFonts w:eastAsia="Calibri" w:cs="Sylfae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3314AE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512EB7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1DFF78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2F3A910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9C661E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143</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5AA744EB"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მანგანუმი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და</w:t>
            </w:r>
            <w:proofErr w:type="spellEnd"/>
            <w:r>
              <w:rPr>
                <w:rFonts w:eastAsia="Calibri" w:cs="Times New Roman"/>
                <w:sz w:val="20"/>
                <w:szCs w:val="20"/>
                <w:lang w:val="en-US"/>
              </w:rPr>
              <w:t xml:space="preserve"> </w:t>
            </w:r>
            <w:proofErr w:type="spellStart"/>
            <w:r>
              <w:rPr>
                <w:rFonts w:eastAsia="Calibri" w:cs="Times New Roman"/>
                <w:sz w:val="20"/>
                <w:szCs w:val="20"/>
                <w:lang w:val="en-US"/>
              </w:rPr>
              <w:t>მისი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ნაერთები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E0BCF5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61D88D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3617198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6E6F4CB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4DA9C9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146</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1B6785F"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სპილენძი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0347F7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90A155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0,002</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2E10AF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3F0D446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EDF339E"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164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3CC0925"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ნიკელი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58794A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D5DA33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5C4ADD0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55B9B4B7" w14:textId="77777777" w:rsidTr="00BA097E">
        <w:trPr>
          <w:trHeight w:hRule="exact" w:val="271"/>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B0629D6"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184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367FF1B3"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ტყვია</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65683CB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AEE066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48789A0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r>
      <w:tr w:rsidR="00BA097E" w14:paraId="331D9760"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5056B6D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207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9B0E7DD"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თუთია</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02BBE50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7D4CF10F"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BC8D84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628562C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1144FC3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301</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E8CA89E"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აზოტის</w:t>
            </w:r>
            <w:proofErr w:type="spellEnd"/>
            <w:r>
              <w:rPr>
                <w:rFonts w:eastAsia="Calibri" w:cs="Times New Roman"/>
                <w:sz w:val="20"/>
                <w:szCs w:val="20"/>
                <w:lang w:val="en-US"/>
              </w:rPr>
              <w:t xml:space="preserve"> </w:t>
            </w:r>
            <w:proofErr w:type="spellStart"/>
            <w:r>
              <w:rPr>
                <w:rFonts w:eastAsia="Calibri" w:cs="Sylfaen"/>
                <w:sz w:val="20"/>
                <w:szCs w:val="20"/>
                <w:lang w:val="en-US"/>
              </w:rPr>
              <w:t>დიოქსიდი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52D78B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C7BAFC3"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0128BAF"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9B22F85"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22A906F"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304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5F3BF47"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აზოტის</w:t>
            </w:r>
            <w:proofErr w:type="spellEnd"/>
            <w:r>
              <w:rPr>
                <w:rFonts w:eastAsia="Calibri" w:cs="Times New Roman"/>
                <w:sz w:val="20"/>
                <w:szCs w:val="20"/>
                <w:lang w:val="en-US"/>
              </w:rPr>
              <w:t xml:space="preserve"> </w:t>
            </w:r>
            <w:proofErr w:type="spellStart"/>
            <w:r>
              <w:rPr>
                <w:rFonts w:eastAsia="Calibri" w:cs="Times New Roma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2FDCF2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0,4</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E01B6A8"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2C9258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0DE1902"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53D5DBF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330</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4E64FDC8"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გოგირდის</w:t>
            </w:r>
            <w:proofErr w:type="spellEnd"/>
            <w:r>
              <w:rPr>
                <w:rFonts w:eastAsia="Calibri" w:cs="Times New Roman"/>
                <w:sz w:val="20"/>
                <w:szCs w:val="20"/>
                <w:lang w:val="en-US"/>
              </w:rPr>
              <w:t xml:space="preserve"> </w:t>
            </w:r>
            <w:proofErr w:type="spellStart"/>
            <w:r>
              <w:rPr>
                <w:rFonts w:eastAsia="Calibri" w:cs="Times New Roman"/>
                <w:sz w:val="20"/>
                <w:szCs w:val="20"/>
                <w:lang w:val="en-US"/>
              </w:rPr>
              <w:t>დიოქსიდი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1368B415" w14:textId="77777777" w:rsidR="00BA097E" w:rsidRDefault="00BA097E">
            <w:pPr>
              <w:widowControl w:val="0"/>
              <w:tabs>
                <w:tab w:val="left" w:pos="0"/>
                <w:tab w:val="left" w:pos="567"/>
                <w:tab w:val="left" w:pos="10065"/>
              </w:tabs>
              <w:autoSpaceDE w:val="0"/>
              <w:autoSpaceDN w:val="0"/>
              <w:adjustRightInd w:val="0"/>
              <w:spacing w:before="0" w:after="0"/>
              <w:ind w:left="176"/>
              <w:jc w:val="left"/>
              <w:rPr>
                <w:rFonts w:eastAsia="Calibri" w:cs="Times New Roman"/>
                <w:sz w:val="20"/>
                <w:szCs w:val="20"/>
                <w:lang w:val="en-US"/>
              </w:rPr>
            </w:pPr>
            <w:r>
              <w:rPr>
                <w:rFonts w:eastAsia="Calibri" w:cs="Times New Roman"/>
                <w:sz w:val="20"/>
                <w:szCs w:val="20"/>
                <w:lang w:val="en-US"/>
              </w:rPr>
              <w:t>0,35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32D1359D" w14:textId="77777777" w:rsidR="00BA097E" w:rsidRDefault="00BA097E">
            <w:pPr>
              <w:widowControl w:val="0"/>
              <w:tabs>
                <w:tab w:val="left" w:pos="0"/>
                <w:tab w:val="left" w:pos="567"/>
                <w:tab w:val="left" w:pos="10065"/>
              </w:tabs>
              <w:autoSpaceDE w:val="0"/>
              <w:autoSpaceDN w:val="0"/>
              <w:adjustRightInd w:val="0"/>
              <w:spacing w:before="0" w:after="0"/>
              <w:ind w:left="176"/>
              <w:jc w:val="left"/>
              <w:rPr>
                <w:rFonts w:eastAsia="Calibri" w:cs="Times New Roman"/>
                <w:sz w:val="20"/>
                <w:szCs w:val="20"/>
                <w:lang w:val="en-US"/>
              </w:rPr>
            </w:pPr>
            <w:r>
              <w:rPr>
                <w:rFonts w:eastAsia="Calibri" w:cs="Times New Roman"/>
                <w:sz w:val="20"/>
                <w:szCs w:val="20"/>
                <w:lang w:val="en-US"/>
              </w:rPr>
              <w:t>0,125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F02936A" w14:textId="77777777" w:rsidR="00BA097E" w:rsidRDefault="00BA097E">
            <w:pPr>
              <w:widowControl w:val="0"/>
              <w:tabs>
                <w:tab w:val="left" w:pos="0"/>
                <w:tab w:val="left" w:pos="567"/>
                <w:tab w:val="left" w:pos="10065"/>
              </w:tabs>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AD70A67"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237230DA"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337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6EC8EDD7"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ნახშირბადის</w:t>
            </w:r>
            <w:proofErr w:type="spellEnd"/>
            <w:r>
              <w:rPr>
                <w:rFonts w:eastAsia="Calibri" w:cs="Times New Roman"/>
                <w:sz w:val="20"/>
                <w:szCs w:val="20"/>
                <w:lang w:val="en-US"/>
              </w:rPr>
              <w:t xml:space="preserve"> </w:t>
            </w:r>
            <w:proofErr w:type="spellStart"/>
            <w:r>
              <w:rPr>
                <w:rFonts w:eastAsia="Calibri" w:cs="Sylfaen"/>
                <w:sz w:val="20"/>
                <w:szCs w:val="20"/>
                <w:lang w:val="en-US"/>
              </w:rPr>
              <w:t>ოქსიდი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2D59385C"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52D3E096"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55BB90E"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4</w:t>
            </w:r>
          </w:p>
        </w:tc>
      </w:tr>
      <w:tr w:rsidR="00BA097E" w14:paraId="7777C18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6B6F3BA"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342</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23B0E609"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აირადი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ფტორიდები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475BB5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3A0CAC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0,014</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0A90FE48"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779F6D7A"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8487325"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344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1E762C48"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ძნელად</w:t>
            </w:r>
            <w:proofErr w:type="spellEnd"/>
            <w:r>
              <w:rPr>
                <w:rFonts w:eastAsia="Calibri" w:cs="Times New Roman"/>
                <w:sz w:val="20"/>
                <w:szCs w:val="20"/>
                <w:lang w:val="en-US"/>
              </w:rPr>
              <w:t xml:space="preserve"> </w:t>
            </w:r>
            <w:proofErr w:type="spellStart"/>
            <w:r>
              <w:rPr>
                <w:rFonts w:eastAsia="Calibri" w:cs="Times New Roman"/>
                <w:sz w:val="20"/>
                <w:szCs w:val="20"/>
                <w:lang w:val="en-US"/>
              </w:rPr>
              <w:t>ხსნადი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ფტორიდები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368D97D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0,2</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71067967"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0,03</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06C5902"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2</w:t>
            </w:r>
          </w:p>
        </w:tc>
      </w:tr>
      <w:tr w:rsidR="00BA097E" w14:paraId="57285AFA"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A37D3A9"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2754</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0ABFDB6E" w14:textId="77777777" w:rsidR="00BA097E" w:rsidRDefault="00BA097E">
            <w:pPr>
              <w:spacing w:before="0" w:after="0"/>
              <w:jc w:val="left"/>
              <w:rPr>
                <w:rFonts w:eastAsia="Times New Roman" w:cs="Times New Roman"/>
                <w:sz w:val="20"/>
                <w:szCs w:val="20"/>
                <w:lang w:val="en-US"/>
              </w:rPr>
            </w:pPr>
            <w:proofErr w:type="spellStart"/>
            <w:r>
              <w:rPr>
                <w:rFonts w:eastAsia="Calibri" w:cs="Sylfaen"/>
                <w:sz w:val="20"/>
                <w:szCs w:val="20"/>
                <w:lang w:val="en-US"/>
              </w:rPr>
              <w:t>ნაჯერი</w:t>
            </w:r>
            <w:proofErr w:type="spellEnd"/>
            <w:r>
              <w:rPr>
                <w:rFonts w:eastAsia="Calibri" w:cs="Times New Roman"/>
                <w:sz w:val="20"/>
                <w:szCs w:val="20"/>
                <w:lang w:val="en-US"/>
              </w:rPr>
              <w:t xml:space="preserve"> </w:t>
            </w:r>
            <w:proofErr w:type="spellStart"/>
            <w:r>
              <w:rPr>
                <w:rFonts w:eastAsia="Calibri" w:cs="Sylfaen"/>
                <w:sz w:val="20"/>
                <w:szCs w:val="20"/>
                <w:lang w:val="en-US"/>
              </w:rPr>
              <w:t>ნახშირწყალბადები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D51C70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1</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454E317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3CD54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4</w:t>
            </w:r>
          </w:p>
        </w:tc>
      </w:tr>
      <w:tr w:rsidR="00BA097E" w14:paraId="41B758F5"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42370176"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2902</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533FE122"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შეწონილი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ნაწილაკები</w:t>
            </w:r>
            <w:proofErr w:type="spellEnd"/>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4ACCA50"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03DA4DA9"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68E203C4"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06658598"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31DC9848"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2907</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76CABD7F"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არაორგანული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მტვერი</w:t>
            </w:r>
            <w:proofErr w:type="spellEnd"/>
            <w:r>
              <w:rPr>
                <w:rFonts w:eastAsia="Calibri" w:cs="Times New Roman"/>
                <w:sz w:val="20"/>
                <w:szCs w:val="20"/>
                <w:lang w:val="en-US"/>
              </w:rPr>
              <w:t xml:space="preserve">: </w:t>
            </w:r>
            <w:proofErr w:type="spellStart"/>
            <w:r>
              <w:rPr>
                <w:rFonts w:eastAsia="Calibri" w:cs="Times New Roman"/>
                <w:sz w:val="20"/>
                <w:szCs w:val="20"/>
                <w:lang w:val="en-US"/>
              </w:rPr>
              <w:t>SiO2</w:t>
            </w:r>
            <w:proofErr w:type="spellEnd"/>
            <w:r>
              <w:rPr>
                <w:rFonts w:eastAsia="Calibri" w:cs="Times New Roman"/>
                <w:sz w:val="20"/>
                <w:szCs w:val="20"/>
                <w:lang w:val="en-US"/>
              </w:rPr>
              <w:t xml:space="preserve"> &gt;70%</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5AD4ABF1"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0,15</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2BD531AA"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0,05</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2CDF1CE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r w:rsidR="00BA097E" w14:paraId="446291B0" w14:textId="77777777" w:rsidTr="00BA097E">
        <w:trPr>
          <w:trHeight w:hRule="exact" w:val="274"/>
        </w:trPr>
        <w:tc>
          <w:tcPr>
            <w:tcW w:w="458" w:type="pct"/>
            <w:tcBorders>
              <w:top w:val="single" w:sz="6" w:space="0" w:color="000000"/>
              <w:left w:val="single" w:sz="6" w:space="0" w:color="000000"/>
              <w:bottom w:val="single" w:sz="6" w:space="0" w:color="000000"/>
              <w:right w:val="single" w:sz="6" w:space="0" w:color="000000"/>
            </w:tcBorders>
            <w:vAlign w:val="center"/>
            <w:hideMark/>
          </w:tcPr>
          <w:p w14:paraId="7FC2D55B" w14:textId="77777777" w:rsidR="00BA097E" w:rsidRDefault="00BA097E">
            <w:pPr>
              <w:spacing w:before="0" w:after="0"/>
              <w:ind w:left="-120" w:right="-101"/>
              <w:jc w:val="center"/>
              <w:rPr>
                <w:rFonts w:eastAsia="Times New Roman" w:cs="Times New Roman"/>
                <w:sz w:val="20"/>
                <w:szCs w:val="20"/>
                <w:lang w:val="en-US"/>
              </w:rPr>
            </w:pPr>
            <w:r>
              <w:rPr>
                <w:rFonts w:eastAsia="Times New Roman" w:cs="Times New Roman"/>
                <w:sz w:val="20"/>
                <w:szCs w:val="20"/>
                <w:lang w:val="en-US"/>
              </w:rPr>
              <w:t>2908</w:t>
            </w:r>
          </w:p>
        </w:tc>
        <w:tc>
          <w:tcPr>
            <w:tcW w:w="2404" w:type="pct"/>
            <w:tcBorders>
              <w:top w:val="single" w:sz="6" w:space="0" w:color="000000"/>
              <w:left w:val="single" w:sz="6" w:space="0" w:color="000000"/>
              <w:bottom w:val="single" w:sz="6" w:space="0" w:color="000000"/>
              <w:right w:val="single" w:sz="6" w:space="0" w:color="000000"/>
            </w:tcBorders>
            <w:vAlign w:val="center"/>
            <w:hideMark/>
          </w:tcPr>
          <w:p w14:paraId="70800CA6" w14:textId="77777777" w:rsidR="00BA097E" w:rsidRDefault="00BA097E">
            <w:pPr>
              <w:spacing w:before="0" w:after="0"/>
              <w:jc w:val="left"/>
              <w:rPr>
                <w:rFonts w:eastAsia="Times New Roman" w:cs="Times New Roman"/>
                <w:sz w:val="20"/>
                <w:szCs w:val="20"/>
                <w:lang w:val="en-US"/>
              </w:rPr>
            </w:pPr>
            <w:proofErr w:type="spellStart"/>
            <w:r>
              <w:rPr>
                <w:rFonts w:eastAsia="Calibri" w:cs="Times New Roman"/>
                <w:sz w:val="20"/>
                <w:szCs w:val="20"/>
                <w:lang w:val="en-US"/>
              </w:rPr>
              <w:t>არაორგანული</w:t>
            </w:r>
            <w:proofErr w:type="spellEnd"/>
            <w:r>
              <w:rPr>
                <w:rFonts w:eastAsia="Calibri" w:cs="Times New Roman"/>
                <w:sz w:val="20"/>
                <w:szCs w:val="20"/>
                <w:lang w:val="en-US"/>
              </w:rPr>
              <w:t xml:space="preserve"> </w:t>
            </w:r>
            <w:proofErr w:type="spellStart"/>
            <w:r>
              <w:rPr>
                <w:rFonts w:eastAsia="Calibri" w:cs="Times New Roman"/>
                <w:sz w:val="20"/>
                <w:szCs w:val="20"/>
                <w:lang w:val="en-US"/>
              </w:rPr>
              <w:t>მტვერი</w:t>
            </w:r>
            <w:proofErr w:type="spellEnd"/>
            <w:r>
              <w:rPr>
                <w:rFonts w:eastAsia="Calibri" w:cs="Times New Roman"/>
                <w:sz w:val="20"/>
                <w:szCs w:val="20"/>
                <w:lang w:val="en-US"/>
              </w:rPr>
              <w:t xml:space="preserve">(70-20% </w:t>
            </w:r>
            <w:proofErr w:type="spellStart"/>
            <w:r>
              <w:rPr>
                <w:rFonts w:eastAsia="Calibri" w:cs="Times New Roman"/>
                <w:sz w:val="20"/>
                <w:szCs w:val="20"/>
                <w:lang w:val="en-US"/>
              </w:rPr>
              <w:t>SiO</w:t>
            </w:r>
            <w:r>
              <w:rPr>
                <w:rFonts w:eastAsia="Calibri" w:cs="Times New Roman"/>
                <w:sz w:val="20"/>
                <w:szCs w:val="20"/>
                <w:vertAlign w:val="subscript"/>
                <w:lang w:val="en-US"/>
              </w:rPr>
              <w:t>2</w:t>
            </w:r>
            <w:proofErr w:type="spellEnd"/>
            <w:r>
              <w:rPr>
                <w:rFonts w:eastAsia="Calibri" w:cs="Times New Roman"/>
                <w:sz w:val="20"/>
                <w:szCs w:val="20"/>
                <w:lang w:val="en-US"/>
              </w:rPr>
              <w:t>)</w:t>
            </w:r>
          </w:p>
        </w:tc>
        <w:tc>
          <w:tcPr>
            <w:tcW w:w="718" w:type="pct"/>
            <w:tcBorders>
              <w:top w:val="single" w:sz="6" w:space="0" w:color="000000"/>
              <w:left w:val="single" w:sz="6" w:space="0" w:color="000000"/>
              <w:bottom w:val="single" w:sz="6" w:space="0" w:color="000000"/>
              <w:right w:val="single" w:sz="6" w:space="0" w:color="000000"/>
            </w:tcBorders>
            <w:vAlign w:val="center"/>
            <w:hideMark/>
          </w:tcPr>
          <w:p w14:paraId="7B724199"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0,3</w:t>
            </w:r>
          </w:p>
        </w:tc>
        <w:tc>
          <w:tcPr>
            <w:tcW w:w="778" w:type="pct"/>
            <w:tcBorders>
              <w:top w:val="single" w:sz="6" w:space="0" w:color="000000"/>
              <w:left w:val="single" w:sz="6" w:space="0" w:color="000000"/>
              <w:bottom w:val="single" w:sz="6" w:space="0" w:color="000000"/>
              <w:right w:val="single" w:sz="6" w:space="0" w:color="000000"/>
            </w:tcBorders>
            <w:vAlign w:val="center"/>
            <w:hideMark/>
          </w:tcPr>
          <w:p w14:paraId="694B902D"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0,1</w:t>
            </w:r>
          </w:p>
        </w:tc>
        <w:tc>
          <w:tcPr>
            <w:tcW w:w="642" w:type="pct"/>
            <w:tcBorders>
              <w:top w:val="single" w:sz="6" w:space="0" w:color="000000"/>
              <w:left w:val="single" w:sz="6" w:space="0" w:color="000000"/>
              <w:bottom w:val="single" w:sz="6" w:space="0" w:color="000000"/>
              <w:right w:val="single" w:sz="6" w:space="0" w:color="000000"/>
            </w:tcBorders>
            <w:vAlign w:val="center"/>
            <w:hideMark/>
          </w:tcPr>
          <w:p w14:paraId="12E70975" w14:textId="77777777" w:rsidR="00BA097E" w:rsidRDefault="00BA097E">
            <w:pPr>
              <w:widowControl w:val="0"/>
              <w:spacing w:before="0" w:after="0"/>
              <w:ind w:left="176"/>
              <w:jc w:val="left"/>
              <w:rPr>
                <w:rFonts w:eastAsia="Calibri" w:cs="Times New Roman"/>
                <w:sz w:val="20"/>
                <w:szCs w:val="20"/>
                <w:lang w:val="en-US"/>
              </w:rPr>
            </w:pPr>
            <w:r>
              <w:rPr>
                <w:rFonts w:eastAsia="Calibri" w:cs="Times New Roman"/>
                <w:sz w:val="20"/>
                <w:szCs w:val="20"/>
                <w:lang w:val="en-US"/>
              </w:rPr>
              <w:t>3</w:t>
            </w:r>
          </w:p>
        </w:tc>
      </w:tr>
    </w:tbl>
    <w:p w14:paraId="016CE2DC" w14:textId="77777777" w:rsidR="00EC5F77" w:rsidRDefault="00EC5F77" w:rsidP="00EC5F77">
      <w:pPr>
        <w:widowControl w:val="0"/>
        <w:tabs>
          <w:tab w:val="left" w:pos="10065"/>
        </w:tabs>
        <w:rPr>
          <w:rFonts w:eastAsia="Calibri" w:cs="Sylfaen"/>
        </w:rPr>
      </w:pPr>
      <w:r>
        <w:rPr>
          <w:rFonts w:eastAsia="Calibri" w:cs="Sylfaen"/>
        </w:rPr>
        <w:t xml:space="preserve">გაანგარიშების შედეგების ანალიზით ირკვევა. რომ საწარმოს ექსპლუატაციის პროცესში მიმდებარე ტერიტორიების ატმოსფერული ჰაერის ხარისხი უახლოესი საცხოვრებელი სახლების და ასევე </w:t>
      </w:r>
      <w:r>
        <w:rPr>
          <w:rFonts w:eastAsia="Calibri" w:cs="Arial"/>
          <w:bCs/>
        </w:rPr>
        <w:t xml:space="preserve">500 </w:t>
      </w:r>
      <w:r>
        <w:rPr>
          <w:rFonts w:eastAsia="Calibri" w:cs="Sylfaen"/>
          <w:bCs/>
        </w:rPr>
        <w:t>მ</w:t>
      </w:r>
      <w:r>
        <w:rPr>
          <w:rFonts w:eastAsia="Calibri" w:cs="Arial"/>
          <w:bCs/>
        </w:rPr>
        <w:t>-</w:t>
      </w:r>
      <w:r>
        <w:rPr>
          <w:rFonts w:eastAsia="Calibri" w:cs="Sylfaen"/>
          <w:bCs/>
        </w:rPr>
        <w:t>ნი</w:t>
      </w:r>
      <w:r>
        <w:rPr>
          <w:rFonts w:eastAsia="Calibri" w:cs="Arial"/>
          <w:bCs/>
        </w:rPr>
        <w:t xml:space="preserve"> </w:t>
      </w:r>
      <w:r>
        <w:rPr>
          <w:rFonts w:eastAsia="Calibri" w:cs="Sylfaen"/>
          <w:bCs/>
        </w:rPr>
        <w:t>ნორმირებული</w:t>
      </w:r>
      <w:r>
        <w:rPr>
          <w:rFonts w:eastAsia="Calibri" w:cs="Arial"/>
          <w:bCs/>
        </w:rPr>
        <w:t xml:space="preserve"> </w:t>
      </w:r>
      <w:r>
        <w:rPr>
          <w:rFonts w:eastAsia="Calibri" w:cs="Sylfaen"/>
          <w:bCs/>
        </w:rPr>
        <w:t>ზონის</w:t>
      </w:r>
      <w:r>
        <w:rPr>
          <w:rFonts w:eastAsia="Calibri" w:cs="Arial"/>
          <w:bCs/>
        </w:rPr>
        <w:t xml:space="preserve"> </w:t>
      </w:r>
      <w:r>
        <w:rPr>
          <w:rFonts w:eastAsia="Calibri" w:cs="Sylfaen"/>
          <w:bCs/>
        </w:rPr>
        <w:t>მიმართ</w:t>
      </w:r>
      <w:r>
        <w:rPr>
          <w:rFonts w:eastAsia="Calibri" w:cs="Arial"/>
          <w:bCs/>
        </w:rPr>
        <w:t xml:space="preserve"> </w:t>
      </w:r>
      <w:r>
        <w:rPr>
          <w:rFonts w:eastAsia="Calibri" w:cs="Sylfaen"/>
        </w:rPr>
        <w:t xml:space="preserve">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w:t>
      </w:r>
    </w:p>
    <w:p w14:paraId="193EEF3C" w14:textId="4947B2AA" w:rsidR="00BA097E" w:rsidRPr="00EC5F77" w:rsidRDefault="00EC5F77" w:rsidP="00EC5F77">
      <w:r w:rsidRPr="00EC5F77">
        <w:rPr>
          <w:rFonts w:eastAsia="Times New Roman" w:cs="Sylfaen"/>
          <w:szCs w:val="24"/>
          <w:lang w:eastAsia="ru-RU"/>
        </w:rPr>
        <w:t>ჩატარებული გაანგარიშებებისა და პროგრამული მოდელირების შედეგების მიხედვით ფეროშენადნობების საწარმოს მოწყობის და ექსპლუატაციის ფაზებზე 500 მ-იანი ნორმირებული ზონის და უახლოესი საცხოვრებელი  ზონების საზღვრებზე ატმოსფერულ ჰაერში მავნე ნივთიერებათა ზენორმატიულ გავრცელებას ადგილი არ ექნება.</w:t>
      </w:r>
    </w:p>
    <w:p w14:paraId="40932B81" w14:textId="77777777" w:rsidR="00BA097E" w:rsidRDefault="00BA097E" w:rsidP="00560E5B"/>
    <w:p w14:paraId="03ABBF9A" w14:textId="54B5C110" w:rsidR="004F1D96" w:rsidRPr="00E03657" w:rsidRDefault="004F1D96" w:rsidP="00BA097E">
      <w:pPr>
        <w:pStyle w:val="Heading2"/>
        <w:ind w:left="567"/>
      </w:pPr>
      <w:bookmarkStart w:id="29" w:name="_Toc134619166"/>
      <w:r w:rsidRPr="00E03657">
        <w:t>ნარჩენი ზემოქმედება</w:t>
      </w:r>
      <w:bookmarkEnd w:id="29"/>
      <w:r w:rsidRPr="00E03657">
        <w:t xml:space="preserve"> </w:t>
      </w:r>
    </w:p>
    <w:p w14:paraId="13E1D404" w14:textId="29FF2DD7" w:rsidR="004F1D96" w:rsidRPr="00E03657" w:rsidRDefault="005F2DE1" w:rsidP="00560E5B">
      <w:r>
        <w:t>საწარმოს მოწყობის</w:t>
      </w:r>
      <w:r w:rsidR="004F1D96" w:rsidRPr="00E03657">
        <w:t xml:space="preserve"> და </w:t>
      </w:r>
      <w:r w:rsidR="00AC3250" w:rsidRPr="00E03657">
        <w:t xml:space="preserve">ექსპლუატაციის </w:t>
      </w:r>
      <w:r>
        <w:t>ფაზებზე</w:t>
      </w:r>
      <w:r w:rsidR="00AC3250" w:rsidRPr="00E03657">
        <w:t xml:space="preserve"> ნა</w:t>
      </w:r>
      <w:r w:rsidR="004F1D96" w:rsidRPr="00E03657">
        <w:t xml:space="preserve">კლებად </w:t>
      </w:r>
      <w:r w:rsidR="00AC3250" w:rsidRPr="00E03657">
        <w:t>მოსალოდნელია</w:t>
      </w:r>
      <w:r w:rsidR="004F1D96" w:rsidRPr="00E03657">
        <w:t xml:space="preserve"> ნარჩენი </w:t>
      </w:r>
      <w:r w:rsidR="00AC3250" w:rsidRPr="00E03657">
        <w:t xml:space="preserve">ზემოქმედების მასშტაბურობა საქმიანობიდან და საწარმოს განთავსების </w:t>
      </w:r>
      <w:r w:rsidR="00D827C6" w:rsidRPr="00E03657">
        <w:t xml:space="preserve">ადგილმდებარეობიდან </w:t>
      </w:r>
      <w:r w:rsidR="00AC3250" w:rsidRPr="00E03657">
        <w:t>გამომდინარე</w:t>
      </w:r>
      <w:r w:rsidR="00D827C6" w:rsidRPr="00E03657">
        <w:t>.</w:t>
      </w:r>
    </w:p>
    <w:p w14:paraId="19E15009" w14:textId="1E03CCAA" w:rsidR="004F1D96" w:rsidRPr="00E03657" w:rsidRDefault="004F1D96" w:rsidP="00560E5B">
      <w:r w:rsidRPr="00E03657">
        <w:lastRenderedPageBreak/>
        <w:t>ყველა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w:t>
      </w:r>
      <w:r w:rsidR="00E37609" w:rsidRPr="00E03657">
        <w:t xml:space="preserve"> </w:t>
      </w:r>
      <w:r w:rsidRPr="00E03657">
        <w:t xml:space="preserve">ნარჩენი ზემოქმედებების </w:t>
      </w:r>
      <w:r w:rsidR="00D827C6" w:rsidRPr="00E03657">
        <w:t xml:space="preserve">ნეგატიური </w:t>
      </w:r>
      <w:r w:rsidRPr="00E03657">
        <w:t>მასშტაბები არ იქნება საშუალოზე მაღალი და ნაკლებად მოსალოდნელია გარემოს ცალკეული ობიექტების შეუქცევადი ცვლილება.</w:t>
      </w:r>
    </w:p>
    <w:p w14:paraId="73C836AB" w14:textId="77777777" w:rsidR="004F1D96" w:rsidRPr="00E03657" w:rsidRDefault="004F1D96" w:rsidP="00560E5B"/>
    <w:p w14:paraId="1918103A" w14:textId="614034E8" w:rsidR="00047B4D" w:rsidRPr="00E03657" w:rsidRDefault="00047B4D" w:rsidP="00BA097E">
      <w:pPr>
        <w:pStyle w:val="Heading2"/>
        <w:ind w:left="567"/>
      </w:pPr>
      <w:bookmarkStart w:id="30" w:name="_Toc134619167"/>
      <w:r w:rsidRPr="00E03657">
        <w:t>კუმულაციური ზემოქმედება</w:t>
      </w:r>
      <w:bookmarkEnd w:id="30"/>
      <w:r w:rsidRPr="00E03657">
        <w:t xml:space="preserve"> </w:t>
      </w:r>
    </w:p>
    <w:p w14:paraId="04A38D7E" w14:textId="7A4DD68C" w:rsidR="005F2DE1" w:rsidRDefault="005F2DE1" w:rsidP="00560E5B">
      <w:pPr>
        <w:spacing w:before="0"/>
        <w:rPr>
          <w:rFonts w:eastAsia="Merriweather" w:cs="Sylfaen"/>
        </w:rPr>
      </w:pPr>
      <w:r>
        <w:rPr>
          <w:rFonts w:eastAsia="Merriweather" w:cs="Sylfaen"/>
        </w:rPr>
        <w:t>შპს „გეო ენერჯი“-ს საწარმო განთავსებული იქნება ქვემო ფონიჭალის დასავლეთ საზღვარზე, ადრე არსებული სამრეწველო საწარმოს ტერიტორიაზე</w:t>
      </w:r>
      <w:r w:rsidR="00771723">
        <w:rPr>
          <w:rFonts w:eastAsia="Merriweather" w:cs="Sylfaen"/>
        </w:rPr>
        <w:t xml:space="preserve">. საწარმოს ტერიტორიის მიმდებარე არეალში წარმოდგენილია სხვადასხვა პროფილის საწარმოები, მათ შორის: </w:t>
      </w:r>
      <w:r w:rsidR="00771723" w:rsidRPr="005F2DE1">
        <w:rPr>
          <w:rFonts w:eastAsia="Calibri" w:cs="Sylfaen"/>
          <w:lang w:val="en-US"/>
        </w:rPr>
        <w:t>„</w:t>
      </w:r>
      <w:proofErr w:type="spellStart"/>
      <w:r w:rsidR="00771723" w:rsidRPr="005F2DE1">
        <w:rPr>
          <w:rFonts w:eastAsia="Calibri" w:cs="Sylfaen"/>
          <w:lang w:val="en-US"/>
        </w:rPr>
        <w:t>კლინტექი</w:t>
      </w:r>
      <w:proofErr w:type="spellEnd"/>
      <w:r w:rsidR="00771723" w:rsidRPr="005F2DE1">
        <w:rPr>
          <w:rFonts w:eastAsia="Calibri" w:cs="Sylfaen"/>
          <w:lang w:val="en-US"/>
        </w:rPr>
        <w:t>“</w:t>
      </w:r>
      <w:r w:rsidR="00771723" w:rsidRPr="005F2DE1">
        <w:rPr>
          <w:rFonts w:eastAsia="Calibri" w:cs="Sylfaen"/>
        </w:rPr>
        <w:t xml:space="preserve">, </w:t>
      </w:r>
      <w:proofErr w:type="spellStart"/>
      <w:r w:rsidR="00771723" w:rsidRPr="005F2DE1">
        <w:rPr>
          <w:rFonts w:eastAsia="Calibri" w:cs="Sylfaen"/>
          <w:lang w:val="en-US"/>
        </w:rPr>
        <w:t>შპს</w:t>
      </w:r>
      <w:proofErr w:type="spellEnd"/>
      <w:r w:rsidR="00771723" w:rsidRPr="005F2DE1">
        <w:rPr>
          <w:rFonts w:eastAsia="Calibri" w:cs="Sylfaen"/>
          <w:lang w:val="en-US"/>
        </w:rPr>
        <w:t xml:space="preserve"> „</w:t>
      </w:r>
      <w:proofErr w:type="spellStart"/>
      <w:r w:rsidR="00771723" w:rsidRPr="005F2DE1">
        <w:rPr>
          <w:rFonts w:eastAsia="Calibri" w:cs="Sylfaen"/>
          <w:lang w:val="en-US"/>
        </w:rPr>
        <w:t>4მ</w:t>
      </w:r>
      <w:proofErr w:type="spellEnd"/>
      <w:r w:rsidR="00771723" w:rsidRPr="005F2DE1">
        <w:rPr>
          <w:rFonts w:eastAsia="Calibri" w:cs="Sylfaen"/>
          <w:lang w:val="en-US"/>
        </w:rPr>
        <w:t>+“</w:t>
      </w:r>
      <w:r w:rsidR="00771723">
        <w:rPr>
          <w:rFonts w:eastAsia="Calibri" w:cs="Sylfaen"/>
        </w:rPr>
        <w:t xml:space="preserve">, </w:t>
      </w:r>
      <w:r w:rsidR="00771723" w:rsidRPr="005F2DE1">
        <w:rPr>
          <w:rFonts w:eastAsia="Calibri" w:cs="Sylfaen"/>
        </w:rPr>
        <w:t>შპს „</w:t>
      </w:r>
      <w:proofErr w:type="spellStart"/>
      <w:r w:rsidR="00771723" w:rsidRPr="005F2DE1">
        <w:rPr>
          <w:rFonts w:eastAsia="Calibri" w:cs="Sylfaen"/>
        </w:rPr>
        <w:t>ნუტრიმაქსი</w:t>
      </w:r>
      <w:proofErr w:type="spellEnd"/>
      <w:r w:rsidR="00771723" w:rsidRPr="005F2DE1">
        <w:rPr>
          <w:rFonts w:eastAsia="Calibri" w:cs="Sylfaen"/>
        </w:rPr>
        <w:t>“</w:t>
      </w:r>
      <w:r w:rsidR="00771723">
        <w:rPr>
          <w:rFonts w:eastAsia="Calibri" w:cs="Sylfaen"/>
        </w:rPr>
        <w:t xml:space="preserve">, </w:t>
      </w:r>
      <w:proofErr w:type="spellStart"/>
      <w:r w:rsidR="00771723" w:rsidRPr="005F2DE1">
        <w:rPr>
          <w:rFonts w:eastAsia="Calibri" w:cs="Sylfaen"/>
          <w:lang w:val="en-US"/>
        </w:rPr>
        <w:t>შპს</w:t>
      </w:r>
      <w:proofErr w:type="spellEnd"/>
      <w:r w:rsidR="00771723" w:rsidRPr="005F2DE1">
        <w:rPr>
          <w:rFonts w:eastAsia="Calibri" w:cs="Sylfaen"/>
        </w:rPr>
        <w:t xml:space="preserve"> </w:t>
      </w:r>
      <w:r w:rsidR="00771723" w:rsidRPr="005F2DE1">
        <w:rPr>
          <w:rFonts w:eastAsia="Calibri" w:cs="Sylfaen"/>
          <w:lang w:val="en-US"/>
        </w:rPr>
        <w:t>„</w:t>
      </w:r>
      <w:proofErr w:type="spellStart"/>
      <w:r w:rsidR="00771723" w:rsidRPr="005F2DE1">
        <w:rPr>
          <w:rFonts w:eastAsia="Calibri" w:cs="Sylfaen"/>
          <w:lang w:val="en-US"/>
        </w:rPr>
        <w:t>ჯორჯიან</w:t>
      </w:r>
      <w:proofErr w:type="spellEnd"/>
      <w:r w:rsidR="00771723" w:rsidRPr="005F2DE1">
        <w:rPr>
          <w:rFonts w:eastAsia="Calibri" w:cs="Sylfaen"/>
          <w:lang w:val="en-US"/>
        </w:rPr>
        <w:t xml:space="preserve"> </w:t>
      </w:r>
      <w:proofErr w:type="spellStart"/>
      <w:r w:rsidR="00771723" w:rsidRPr="005F2DE1">
        <w:rPr>
          <w:rFonts w:eastAsia="Calibri" w:cs="Sylfaen"/>
          <w:lang w:val="en-US"/>
        </w:rPr>
        <w:t>პრინტ</w:t>
      </w:r>
      <w:proofErr w:type="spellEnd"/>
      <w:r w:rsidR="00771723">
        <w:rPr>
          <w:rFonts w:eastAsia="Calibri" w:cs="Sylfaen"/>
        </w:rPr>
        <w:t>ი</w:t>
      </w:r>
      <w:r w:rsidR="00771723" w:rsidRPr="005F2DE1">
        <w:rPr>
          <w:rFonts w:eastAsia="Calibri" w:cs="Sylfaen"/>
          <w:lang w:val="en-US"/>
        </w:rPr>
        <w:t xml:space="preserve">“, </w:t>
      </w:r>
      <w:proofErr w:type="spellStart"/>
      <w:r w:rsidR="00771723" w:rsidRPr="005F2DE1">
        <w:rPr>
          <w:rFonts w:eastAsia="Calibri" w:cs="Sylfaen"/>
          <w:lang w:val="en-US"/>
        </w:rPr>
        <w:t>შპს</w:t>
      </w:r>
      <w:proofErr w:type="spellEnd"/>
      <w:r w:rsidR="00771723" w:rsidRPr="005F2DE1">
        <w:rPr>
          <w:rFonts w:eastAsia="Calibri" w:cs="Sylfaen"/>
          <w:lang w:val="en-US"/>
        </w:rPr>
        <w:t xml:space="preserve"> „</w:t>
      </w:r>
      <w:proofErr w:type="spellStart"/>
      <w:r w:rsidR="00771723" w:rsidRPr="005F2DE1">
        <w:rPr>
          <w:rFonts w:eastAsia="Calibri" w:cs="Sylfaen"/>
          <w:lang w:val="en-US"/>
        </w:rPr>
        <w:t>თბილქალაქხეტყე</w:t>
      </w:r>
      <w:proofErr w:type="spellEnd"/>
      <w:r w:rsidR="00771723" w:rsidRPr="005F2DE1">
        <w:rPr>
          <w:rFonts w:eastAsia="Calibri" w:cs="Sylfaen"/>
          <w:lang w:val="en-US"/>
        </w:rPr>
        <w:t xml:space="preserve">“, </w:t>
      </w:r>
      <w:proofErr w:type="spellStart"/>
      <w:r w:rsidR="00771723" w:rsidRPr="005F2DE1">
        <w:rPr>
          <w:rFonts w:eastAsia="Calibri" w:cs="Sylfaen"/>
          <w:lang w:val="en-US"/>
        </w:rPr>
        <w:t>შპს</w:t>
      </w:r>
      <w:proofErr w:type="spellEnd"/>
      <w:r w:rsidR="00771723" w:rsidRPr="005F2DE1">
        <w:rPr>
          <w:rFonts w:eastAsia="Calibri" w:cs="Sylfaen"/>
          <w:lang w:val="en-US"/>
        </w:rPr>
        <w:t xml:space="preserve"> „</w:t>
      </w:r>
      <w:proofErr w:type="spellStart"/>
      <w:r w:rsidR="00771723" w:rsidRPr="005F2DE1">
        <w:rPr>
          <w:rFonts w:eastAsia="Calibri" w:cs="Sylfaen"/>
          <w:lang w:val="en-US"/>
        </w:rPr>
        <w:t>ევრაზ</w:t>
      </w:r>
      <w:proofErr w:type="spellEnd"/>
      <w:r w:rsidR="00771723" w:rsidRPr="005F2DE1">
        <w:rPr>
          <w:rFonts w:eastAsia="Calibri" w:cs="Sylfaen"/>
          <w:lang w:val="en-US"/>
        </w:rPr>
        <w:t xml:space="preserve"> </w:t>
      </w:r>
      <w:proofErr w:type="spellStart"/>
      <w:r w:rsidR="00771723" w:rsidRPr="005F2DE1">
        <w:rPr>
          <w:rFonts w:eastAsia="Calibri" w:cs="Sylfaen"/>
          <w:lang w:val="en-US"/>
        </w:rPr>
        <w:t>სტილ</w:t>
      </w:r>
      <w:proofErr w:type="spellEnd"/>
      <w:r w:rsidR="00771723">
        <w:rPr>
          <w:rFonts w:eastAsia="Calibri" w:cs="Sylfaen"/>
        </w:rPr>
        <w:t>ი</w:t>
      </w:r>
      <w:r w:rsidR="00771723" w:rsidRPr="005F2DE1">
        <w:rPr>
          <w:rFonts w:eastAsia="Calibri" w:cs="Sylfaen"/>
          <w:lang w:val="en-US"/>
        </w:rPr>
        <w:t xml:space="preserve">“, </w:t>
      </w:r>
      <w:proofErr w:type="spellStart"/>
      <w:r w:rsidR="00771723" w:rsidRPr="005F2DE1">
        <w:rPr>
          <w:rFonts w:eastAsia="Calibri" w:cs="Sylfaen"/>
          <w:lang w:val="en-US"/>
        </w:rPr>
        <w:t>შპს</w:t>
      </w:r>
      <w:proofErr w:type="spellEnd"/>
      <w:r w:rsidR="00771723" w:rsidRPr="005F2DE1">
        <w:rPr>
          <w:rFonts w:eastAsia="Calibri" w:cs="Sylfaen"/>
          <w:lang w:val="en-US"/>
        </w:rPr>
        <w:t xml:space="preserve"> „</w:t>
      </w:r>
      <w:proofErr w:type="spellStart"/>
      <w:r w:rsidR="00771723" w:rsidRPr="005F2DE1">
        <w:rPr>
          <w:rFonts w:eastAsia="Calibri" w:cs="Sylfaen"/>
          <w:lang w:val="en-US"/>
        </w:rPr>
        <w:t>სანი</w:t>
      </w:r>
      <w:proofErr w:type="spellEnd"/>
      <w:r w:rsidR="00771723" w:rsidRPr="005F2DE1">
        <w:rPr>
          <w:rFonts w:eastAsia="Calibri" w:cs="Sylfaen"/>
          <w:lang w:val="en-US"/>
        </w:rPr>
        <w:t>“</w:t>
      </w:r>
      <w:r w:rsidR="00771723">
        <w:rPr>
          <w:rFonts w:eastAsia="Calibri" w:cs="Sylfaen"/>
        </w:rPr>
        <w:t xml:space="preserve"> და სხვა. აქვე უნდა აღინიშნოს, რომ საწარმოს მიმდებარე 500 მ-იან ზონაში, </w:t>
      </w:r>
      <w:r w:rsidR="00771723">
        <w:rPr>
          <w:rFonts w:eastAsia="Merriweather" w:cs="Sylfaen"/>
        </w:rPr>
        <w:t xml:space="preserve">შპს „გეო ენერჯი“-ს საქმიანობის მსგავსი საქმიანობის მქონე საწარმოები წარმოდგენილი არ არის. </w:t>
      </w:r>
    </w:p>
    <w:p w14:paraId="0692DF40" w14:textId="56FE946C" w:rsidR="009750F8" w:rsidRPr="00E03657" w:rsidRDefault="00771723" w:rsidP="00560E5B">
      <w:pPr>
        <w:spacing w:before="0"/>
      </w:pPr>
      <w:r>
        <w:rPr>
          <w:rFonts w:eastAsia="Merriweather" w:cs="Sylfaen"/>
        </w:rPr>
        <w:t xml:space="preserve">აღსანიშნავია, რომ საწარმოს განთავსების მიმდებარე ტერიტორიებზე სხვა რაიმე ობიექტის სამშენებლო სამუშაოები არ მიმდინარეობს და შესაბამისად მოწყობის ეტაპზე გარემოზე კუმულაციური ზემოქმედება მოსალოდნელი არ არის.     </w:t>
      </w:r>
    </w:p>
    <w:p w14:paraId="7C1C9C9D" w14:textId="2D300DA4" w:rsidR="00D57D4F" w:rsidRPr="00E03657" w:rsidRDefault="00D57D4F" w:rsidP="00560E5B">
      <w:pPr>
        <w:spacing w:before="0"/>
        <w:rPr>
          <w:rFonts w:eastAsia="Merriweather" w:cs="Sylfaen"/>
        </w:rPr>
      </w:pPr>
      <w:r w:rsidRPr="00E03657">
        <w:rPr>
          <w:rFonts w:eastAsia="Merriweather" w:cs="Sylfaen"/>
        </w:rPr>
        <w:t xml:space="preserve">დაგეგმილი </w:t>
      </w:r>
      <w:r w:rsidR="00A25C31" w:rsidRPr="00E03657">
        <w:rPr>
          <w:rFonts w:eastAsia="Merriweather" w:cs="Sylfaen"/>
        </w:rPr>
        <w:t xml:space="preserve">საქმიანობის სპეციფიკის გათვალისწინებით, </w:t>
      </w:r>
      <w:r w:rsidRPr="00E03657">
        <w:rPr>
          <w:rFonts w:eastAsia="Merriweather" w:cs="Sylfaen"/>
        </w:rPr>
        <w:t>ექსპლუატაციის ფაზაზე კუმულაციური ზემოქმედების რისკებიდან მოსალოდნელია:</w:t>
      </w:r>
    </w:p>
    <w:p w14:paraId="2788272B" w14:textId="2415E6DE"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ზემოქმედება ატმოსფერულ ჰაერის ხარისხზე;</w:t>
      </w:r>
    </w:p>
    <w:p w14:paraId="4301F45D" w14:textId="77777777"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ზემოქმედება აკუსტიკურ ფონზე,</w:t>
      </w:r>
    </w:p>
    <w:p w14:paraId="77468EF6" w14:textId="4DE11266" w:rsidR="00D57D4F" w:rsidRPr="00E03657" w:rsidRDefault="00D57D4F" w:rsidP="002F3407">
      <w:pPr>
        <w:pStyle w:val="ListParagraph"/>
        <w:numPr>
          <w:ilvl w:val="0"/>
          <w:numId w:val="77"/>
        </w:numPr>
        <w:spacing w:before="0"/>
        <w:rPr>
          <w:rFonts w:eastAsia="Merriweather" w:cs="Sylfaen"/>
        </w:rPr>
      </w:pPr>
      <w:r w:rsidRPr="00E03657">
        <w:rPr>
          <w:rFonts w:eastAsia="Merriweather" w:cs="Sylfaen"/>
        </w:rPr>
        <w:t xml:space="preserve">ზემოქმედება სატრანსპორტო ნაკადებზე.   </w:t>
      </w:r>
    </w:p>
    <w:p w14:paraId="7F90E0B3" w14:textId="77777777" w:rsidR="00771723" w:rsidRDefault="00D57D4F" w:rsidP="00560E5B">
      <w:pPr>
        <w:spacing w:before="0"/>
        <w:rPr>
          <w:rFonts w:eastAsia="Merriweather" w:cs="Sylfaen"/>
        </w:rPr>
      </w:pPr>
      <w:r w:rsidRPr="00E03657">
        <w:rPr>
          <w:rFonts w:eastAsia="Merriweather" w:cs="Sylfaen"/>
          <w:u w:val="single"/>
        </w:rPr>
        <w:t>ზემოქმედება ატმოსფერული ჰაერის ხარისხზე</w:t>
      </w:r>
      <w:r w:rsidRPr="00E03657">
        <w:rPr>
          <w:rFonts w:eastAsia="Merriweather" w:cs="Sylfaen"/>
        </w:rPr>
        <w:t xml:space="preserve">:  </w:t>
      </w:r>
    </w:p>
    <w:p w14:paraId="2229F726" w14:textId="6F674802" w:rsidR="00771723" w:rsidRDefault="00771723" w:rsidP="00560E5B">
      <w:pPr>
        <w:spacing w:before="0"/>
        <w:rPr>
          <w:rFonts w:eastAsia="Merriweather" w:cs="Sylfaen"/>
        </w:rPr>
      </w:pPr>
      <w:r>
        <w:rPr>
          <w:rFonts w:eastAsia="Merriweather" w:cs="Sylfaen"/>
        </w:rPr>
        <w:t>ექსპლუატაციის ფაზაზე ატმოსფერული ჰაერის ხარისხზე ზემოქმედების</w:t>
      </w:r>
      <w:r w:rsidR="00722CE3">
        <w:rPr>
          <w:rFonts w:eastAsia="Merriweather" w:cs="Sylfaen"/>
        </w:rPr>
        <w:t xml:space="preserve"> შეფასება შესრულებულია საწარმოს 500 მ-იანი ზონის ფარგლებში არსებული საწარმოების ემისიების გათვალისწინებით. გაანგარიშება შესრულებულია მეზობელი </w:t>
      </w:r>
      <w:r w:rsidR="00722CE3" w:rsidRPr="00E03657">
        <w:rPr>
          <w:rFonts w:eastAsia="Merriweather" w:cs="Sylfaen"/>
        </w:rPr>
        <w:t>საწარმოების ყველა წყაროს ერთდროული ფუნქციონირების სცენარის გათვალისწინებით (რაც პრაქტიკაში ნაკლებად შესაძლებელია).</w:t>
      </w:r>
    </w:p>
    <w:p w14:paraId="05AA7997" w14:textId="0C2AA51A" w:rsidR="00A25C31" w:rsidRPr="00E03657" w:rsidRDefault="00AC5BF4" w:rsidP="00560E5B">
      <w:pPr>
        <w:spacing w:before="0"/>
        <w:rPr>
          <w:rFonts w:cs="Sylfaen"/>
        </w:rPr>
      </w:pPr>
      <w:r w:rsidRPr="00E03657">
        <w:rPr>
          <w:rFonts w:eastAsia="Merriweather" w:cs="Sylfaen"/>
        </w:rPr>
        <w:t xml:space="preserve">გაანგარიშების და პროგრამული მოდელირების შედეგების მიხედვით უახლოესი საცხოვრებელი ზონის და 500 მ-იანი ნორმირებული ზონის საზღვრებზე </w:t>
      </w:r>
      <w:r w:rsidR="00A25C31" w:rsidRPr="00E03657">
        <w:rPr>
          <w:rFonts w:cs="Sylfaen"/>
        </w:rPr>
        <w:t>ატმოსფერული ჰაერის ხარისხი არ გადააჭარბებს კანონმდებლობით გათვალისწინებულ ნორმებს</w:t>
      </w:r>
      <w:r w:rsidRPr="00E03657">
        <w:rPr>
          <w:rFonts w:cs="Sylfaen"/>
        </w:rPr>
        <w:t xml:space="preserve">, კერძოდ: არაორგანული მტვრის </w:t>
      </w:r>
      <w:r w:rsidR="00A25C31" w:rsidRPr="00E03657">
        <w:rPr>
          <w:rFonts w:cs="Sylfaen"/>
        </w:rPr>
        <w:t xml:space="preserve"> </w:t>
      </w:r>
      <w:r w:rsidRPr="00E03657">
        <w:rPr>
          <w:rFonts w:cs="Sylfaen"/>
        </w:rPr>
        <w:t xml:space="preserve">მაქსიმალური კონცენტრაცია </w:t>
      </w:r>
      <w:proofErr w:type="spellStart"/>
      <w:r w:rsidRPr="00E03657">
        <w:rPr>
          <w:rFonts w:cs="Sylfaen"/>
        </w:rPr>
        <w:t>ზდკ</w:t>
      </w:r>
      <w:proofErr w:type="spellEnd"/>
      <w:r w:rsidRPr="00E03657">
        <w:rPr>
          <w:rFonts w:cs="Sylfaen"/>
        </w:rPr>
        <w:t>-ს წილებში უახლოესი საცხოვრებელი ზონის საზღვარზე იქნება 0.</w:t>
      </w:r>
      <w:r w:rsidR="00722CE3">
        <w:rPr>
          <w:rFonts w:cs="Sylfaen"/>
        </w:rPr>
        <w:t>72</w:t>
      </w:r>
      <w:r w:rsidRPr="00E03657">
        <w:rPr>
          <w:rFonts w:cs="Sylfaen"/>
        </w:rPr>
        <w:t xml:space="preserve">, ხოლო 500 მ-იანი ნორმირებული ზონის საზღვარზე </w:t>
      </w:r>
      <w:r w:rsidRPr="00E03657">
        <w:rPr>
          <w:rFonts w:eastAsia="Times New Roman" w:cs="Times New Roman"/>
          <w:lang w:eastAsia="ru-RU"/>
        </w:rPr>
        <w:t>0.</w:t>
      </w:r>
      <w:r w:rsidR="00722CE3">
        <w:rPr>
          <w:rFonts w:eastAsia="Times New Roman" w:cs="Times New Roman"/>
          <w:lang w:eastAsia="ru-RU"/>
        </w:rPr>
        <w:t>290</w:t>
      </w:r>
      <w:r w:rsidRPr="00E03657">
        <w:rPr>
          <w:rFonts w:eastAsia="Times New Roman" w:cs="Times New Roman"/>
          <w:lang w:eastAsia="ru-RU"/>
        </w:rPr>
        <w:t xml:space="preserve">, ხოლო მანგანუმის </w:t>
      </w:r>
      <w:r w:rsidR="00722CE3">
        <w:rPr>
          <w:rFonts w:eastAsia="Times New Roman" w:cs="Times New Roman"/>
          <w:lang w:eastAsia="ru-RU"/>
        </w:rPr>
        <w:t xml:space="preserve">და მისი ნაერთების </w:t>
      </w:r>
      <w:r w:rsidRPr="00E03657">
        <w:rPr>
          <w:rFonts w:eastAsia="Times New Roman" w:cs="Times New Roman"/>
          <w:lang w:eastAsia="ru-RU"/>
        </w:rPr>
        <w:t>კონცენტრაცია  საცხოვრებელი ზონის საზღვარზე 0.</w:t>
      </w:r>
      <w:r w:rsidR="00722CE3">
        <w:rPr>
          <w:rFonts w:eastAsia="Times New Roman" w:cs="Times New Roman"/>
          <w:lang w:eastAsia="ru-RU"/>
        </w:rPr>
        <w:t>360</w:t>
      </w:r>
      <w:r w:rsidRPr="00E03657">
        <w:rPr>
          <w:rFonts w:eastAsia="Times New Roman" w:cs="Times New Roman"/>
          <w:lang w:eastAsia="ru-RU"/>
        </w:rPr>
        <w:t>, 500 მ-იანი ზონის საზღვარზე კი 0.</w:t>
      </w:r>
      <w:r w:rsidR="00722CE3">
        <w:rPr>
          <w:rFonts w:eastAsia="Times New Roman" w:cs="Times New Roman"/>
          <w:lang w:eastAsia="ru-RU"/>
        </w:rPr>
        <w:t>370</w:t>
      </w:r>
      <w:r w:rsidRPr="00E03657">
        <w:rPr>
          <w:rFonts w:eastAsia="Times New Roman" w:cs="Times New Roman"/>
          <w:lang w:eastAsia="ru-RU"/>
        </w:rPr>
        <w:t>. სხვა ნივთიერებების კონცენტრაციები ბევრად ნაკლებია აღნიშნულ ნივთიერებებზე</w:t>
      </w:r>
      <w:r w:rsidR="00D21760" w:rsidRPr="00E03657">
        <w:rPr>
          <w:rFonts w:eastAsia="Times New Roman" w:cs="Times New Roman"/>
          <w:lang w:eastAsia="ru-RU"/>
        </w:rPr>
        <w:t xml:space="preserve">. </w:t>
      </w:r>
      <w:r w:rsidRPr="00E03657">
        <w:rPr>
          <w:rFonts w:cs="Sylfaen"/>
        </w:rPr>
        <w:t xml:space="preserve"> </w:t>
      </w:r>
    </w:p>
    <w:p w14:paraId="37ED7683" w14:textId="03AC5BC3" w:rsidR="00AC5BF4" w:rsidRPr="00E03657" w:rsidRDefault="00D21760" w:rsidP="00560E5B">
      <w:pPr>
        <w:spacing w:before="0"/>
        <w:rPr>
          <w:rFonts w:cs="Sylfaen"/>
        </w:rPr>
      </w:pPr>
      <w:r w:rsidRPr="00E03657">
        <w:rPr>
          <w:rFonts w:cs="Sylfaen"/>
        </w:rPr>
        <w:t xml:space="preserve">ყოველიო ზემოთ აღნიშნულიდან გამომდინარე შეიძლება ითქვას, რომ საწარმოს ექსპლუატაციის პროცესში ატმოსფერული ჰაერის ხარისხზე კუმულაციური ზემოქმედება არ იქნება მაღალი და საცხოვრებელი ზონების საზღვრებზე მავნე ნივთიერებათა მიწისპირა კონცენტრაციები არ გადააჭარბებს ნორმირებულ მნიშვნელობებს. როგორც ზემოთ აღინიშნა მავნე ნივთიერებათა გაბნევის გაანგარიშება და პროგრამული მოდელირება შესრულებულია სამრეწველო ზონაში არსებული ყველა საწარმოს, ყველა გაფრქვევის წყაროს ერთდროული მუშაობის პირობებში, რაც ნაკლებად მოსალოდნელია და შესაბამისად ატმოსფერული ჰაერის ხარისხზე კუმულაციური ზემოქმედება იქნება შედარებით დაბალი, ვიდრე ეს გაანგარიშების შედეგებითაა მიღებული.    </w:t>
      </w:r>
    </w:p>
    <w:p w14:paraId="421CD1F7" w14:textId="1B0F401E" w:rsidR="001E5544" w:rsidRPr="00E03657" w:rsidRDefault="00D21760" w:rsidP="00560E5B">
      <w:pPr>
        <w:spacing w:before="0"/>
        <w:rPr>
          <w:rFonts w:cs="Sylfaen"/>
        </w:rPr>
      </w:pPr>
      <w:r w:rsidRPr="00E03657">
        <w:rPr>
          <w:rFonts w:cs="Sylfaen"/>
          <w:u w:val="single"/>
        </w:rPr>
        <w:t>ზემოქმედება აკუსტიკურ ფონზე</w:t>
      </w:r>
      <w:r w:rsidRPr="00E03657">
        <w:rPr>
          <w:rFonts w:cs="Sylfaen"/>
        </w:rPr>
        <w:t xml:space="preserve">: </w:t>
      </w:r>
      <w:r w:rsidR="001E5544" w:rsidRPr="00E03657">
        <w:rPr>
          <w:rFonts w:cs="Sylfaen"/>
        </w:rPr>
        <w:t xml:space="preserve">გაანგარიშების შედეგების მიხედვით, საწარმოს ექსპლუატაციის პროცესში უახლოესი საცხოვრებელი ზონის საზღვარზე ხმაურის გავრცელების დონეები არ გადააჭარბებს 28 </w:t>
      </w:r>
      <w:proofErr w:type="spellStart"/>
      <w:r w:rsidR="001E5544" w:rsidRPr="00E03657">
        <w:rPr>
          <w:rFonts w:cs="Sylfaen"/>
        </w:rPr>
        <w:t>დბა</w:t>
      </w:r>
      <w:proofErr w:type="spellEnd"/>
      <w:r w:rsidR="001E5544" w:rsidRPr="00E03657">
        <w:rPr>
          <w:rFonts w:cs="Sylfaen"/>
        </w:rPr>
        <w:t>-ს</w:t>
      </w:r>
      <w:r w:rsidR="009B5CA4">
        <w:rPr>
          <w:rFonts w:cs="Sylfaen"/>
        </w:rPr>
        <w:t xml:space="preserve">, რაც მნიშვნელოვნად ნაკლებია საცხოვრებელი </w:t>
      </w:r>
      <w:r w:rsidR="009B5CA4">
        <w:rPr>
          <w:rFonts w:cs="Sylfaen"/>
        </w:rPr>
        <w:lastRenderedPageBreak/>
        <w:t xml:space="preserve">ზონებისათვის დადგენილი ღამის ნორმაზე (40 </w:t>
      </w:r>
      <w:proofErr w:type="spellStart"/>
      <w:r w:rsidR="009B5CA4">
        <w:rPr>
          <w:rFonts w:cs="Sylfaen"/>
        </w:rPr>
        <w:t>დბა</w:t>
      </w:r>
      <w:proofErr w:type="spellEnd"/>
      <w:r w:rsidR="009B5CA4">
        <w:rPr>
          <w:rFonts w:cs="Sylfaen"/>
        </w:rPr>
        <w:t xml:space="preserve">). </w:t>
      </w:r>
      <w:r w:rsidR="00A25C31" w:rsidRPr="00E03657">
        <w:rPr>
          <w:rFonts w:cs="Sylfaen"/>
        </w:rPr>
        <w:t xml:space="preserve">ამასთანავე გაანგარიშება შესრულებულია </w:t>
      </w:r>
      <w:proofErr w:type="spellStart"/>
      <w:r w:rsidR="00A25C31" w:rsidRPr="00E03657">
        <w:rPr>
          <w:rFonts w:cs="Sylfaen"/>
        </w:rPr>
        <w:t>ხმაურწარმომქმნელი</w:t>
      </w:r>
      <w:proofErr w:type="spellEnd"/>
      <w:r w:rsidR="00A25C31" w:rsidRPr="00E03657">
        <w:rPr>
          <w:rFonts w:cs="Sylfaen"/>
        </w:rPr>
        <w:t xml:space="preserve"> ყველა წყაროს ერთდროული მუშაობის პირობებში, რაც პრაქტიკაში ნაკლებად არის მოსალოდნელი. </w:t>
      </w:r>
    </w:p>
    <w:p w14:paraId="0648F733" w14:textId="59B10937" w:rsidR="00722CE3" w:rsidRDefault="009B5CA4" w:rsidP="00560E5B">
      <w:pPr>
        <w:spacing w:before="0"/>
        <w:rPr>
          <w:rFonts w:cs="Sylfaen"/>
        </w:rPr>
      </w:pPr>
      <w:r>
        <w:rPr>
          <w:rFonts w:cs="Sylfaen"/>
        </w:rPr>
        <w:t xml:space="preserve">უშუალო სიახლოვეს არსებული საწარმო ობიექტების ფუქნციონირების პროცესში წარმოქმნილი ხმაურის </w:t>
      </w:r>
      <w:r w:rsidR="00F76612">
        <w:rPr>
          <w:rFonts w:cs="Sylfaen"/>
        </w:rPr>
        <w:t xml:space="preserve">კუმულაციური ზემოქმედების შეფასების მიზნით, საწარმოს ტერიტორიაზე ჩატარებული იქნა ინსტრუმენტალური გაზომვები, რის შედეგადაც საწარმოს ტერიტორიაზე ხმაურის გავრცელების საშუალო დონემ შეადგინა 52.8 </w:t>
      </w:r>
      <w:proofErr w:type="spellStart"/>
      <w:r w:rsidR="00F76612">
        <w:rPr>
          <w:rFonts w:cs="Sylfaen"/>
        </w:rPr>
        <w:t>დბა</w:t>
      </w:r>
      <w:proofErr w:type="spellEnd"/>
      <w:r w:rsidR="00F76612">
        <w:rPr>
          <w:rFonts w:cs="Sylfaen"/>
        </w:rPr>
        <w:t>. აღნიშნული სიდიდე მიღებული იქნა ფონად და გაანგარიშება მოხდა საპროექტო საწარმოში სავარაუდოდ წარმოქმნილი მაქსიმალური ხმაურის დონის გათვალისწინებით. გაანგარიშების მიხედვით ხმაურის გავრცელების დონემ საწარმოს ტერიტორიაზე შეადგინა 4</w:t>
      </w:r>
      <w:r w:rsidR="00A72BF2">
        <w:rPr>
          <w:rFonts w:cs="Sylfaen"/>
        </w:rPr>
        <w:t>9</w:t>
      </w:r>
      <w:r w:rsidR="00F76612">
        <w:rPr>
          <w:rFonts w:cs="Sylfaen"/>
        </w:rPr>
        <w:t xml:space="preserve"> </w:t>
      </w:r>
      <w:proofErr w:type="spellStart"/>
      <w:r w:rsidR="00F76612">
        <w:rPr>
          <w:rFonts w:cs="Sylfaen"/>
        </w:rPr>
        <w:t>დბა</w:t>
      </w:r>
      <w:proofErr w:type="spellEnd"/>
      <w:r w:rsidR="00F76612">
        <w:rPr>
          <w:rFonts w:cs="Sylfaen"/>
        </w:rPr>
        <w:t xml:space="preserve">.   </w:t>
      </w:r>
    </w:p>
    <w:p w14:paraId="38400B36" w14:textId="79F80654" w:rsidR="00722CE3" w:rsidRDefault="00F76612" w:rsidP="00560E5B">
      <w:pPr>
        <w:spacing w:before="0"/>
        <w:rPr>
          <w:rFonts w:cs="Sylfaen"/>
        </w:rPr>
      </w:pPr>
      <w:r>
        <w:rPr>
          <w:rFonts w:cs="Sylfaen"/>
        </w:rPr>
        <w:t xml:space="preserve">შპს „გეო ენერჯი“-ს </w:t>
      </w:r>
      <w:proofErr w:type="spellStart"/>
      <w:r>
        <w:rPr>
          <w:rFonts w:cs="Sylfaen"/>
        </w:rPr>
        <w:t>ხმაურწარმომქმნელი</w:t>
      </w:r>
      <w:proofErr w:type="spellEnd"/>
      <w:r>
        <w:rPr>
          <w:rFonts w:cs="Sylfaen"/>
        </w:rPr>
        <w:t xml:space="preserve"> წყაროები განთავსებული იქნება დახურულ სათავსებში</w:t>
      </w:r>
      <w:r w:rsidR="00A72BF2">
        <w:rPr>
          <w:rFonts w:cs="Sylfaen"/>
        </w:rPr>
        <w:t xml:space="preserve">, ხოლო საცხოვრებელ ზონასა და საწარმოს შორის არსებობს სხვა საწარმოების შენობა ნაგებობები. აღნიშნული ჯამურად დაახლოებით 15-20 </w:t>
      </w:r>
      <w:proofErr w:type="spellStart"/>
      <w:r w:rsidR="00A72BF2">
        <w:rPr>
          <w:rFonts w:cs="Sylfaen"/>
        </w:rPr>
        <w:t>დბა-თი</w:t>
      </w:r>
      <w:proofErr w:type="spellEnd"/>
      <w:r w:rsidR="00A72BF2">
        <w:rPr>
          <w:rFonts w:cs="Sylfaen"/>
        </w:rPr>
        <w:t xml:space="preserve"> შეამცირებს ხმაურის გავრცელების დონეებს.   </w:t>
      </w:r>
    </w:p>
    <w:p w14:paraId="76B44673" w14:textId="64D38DC4" w:rsidR="001E5544" w:rsidRPr="00E03657" w:rsidRDefault="00E504D3" w:rsidP="00560E5B">
      <w:pPr>
        <w:spacing w:before="0"/>
        <w:rPr>
          <w:rFonts w:cs="Sylfaen"/>
        </w:rPr>
      </w:pPr>
      <w:r w:rsidRPr="00E03657">
        <w:rPr>
          <w:rFonts w:cs="Sylfaen"/>
        </w:rPr>
        <w:t xml:space="preserve">ყოველივე ზემოთ აღნიშნულიდან გამომდინარე შეიძლება ითქვას, რომ საპროექტო საწარმოს ექსპლუატაციის პროცესი, ხმაურის გავრცელებასთან დაკავშირებით კუმულაციური ზემოქმედების რისკი მინიმალურია.  </w:t>
      </w:r>
      <w:r w:rsidR="00076531" w:rsidRPr="00E03657">
        <w:rPr>
          <w:rFonts w:cs="Sylfaen"/>
        </w:rPr>
        <w:t xml:space="preserve">  </w:t>
      </w:r>
    </w:p>
    <w:p w14:paraId="7F7DC143" w14:textId="77777777" w:rsidR="00A72BF2" w:rsidRDefault="00E504D3" w:rsidP="00560E5B">
      <w:pPr>
        <w:spacing w:before="0"/>
        <w:rPr>
          <w:rFonts w:cs="Sylfaen"/>
        </w:rPr>
      </w:pPr>
      <w:r w:rsidRPr="00E03657">
        <w:rPr>
          <w:rFonts w:cs="Sylfaen"/>
          <w:u w:val="single"/>
        </w:rPr>
        <w:t>ზემოქმედება სატრანსპორტო ნაკადებზე</w:t>
      </w:r>
      <w:r w:rsidRPr="00E03657">
        <w:rPr>
          <w:rFonts w:cs="Sylfaen"/>
        </w:rPr>
        <w:t xml:space="preserve">: </w:t>
      </w:r>
      <w:r w:rsidR="00A72BF2">
        <w:rPr>
          <w:rFonts w:cs="Sylfaen"/>
        </w:rPr>
        <w:t xml:space="preserve">საწარმოს მოწყობის პროცესში სჭირო სატრანსპორტო ოპერაციებისა მცირე რაოდენობებიდან (სამუშაოების პიკზე საჭირო იყო დღეში 2-3 სატრანსპორტო ოპერაციის შესრულება) გამომდინარე სატრანსპორტო ნაკადებზე კუმულაციური ზემოქმედების რისკი არ არის მაღალი. </w:t>
      </w:r>
    </w:p>
    <w:p w14:paraId="0BA6DB26" w14:textId="314690DC" w:rsidR="00A72BF2" w:rsidRDefault="00A72BF2" w:rsidP="00560E5B">
      <w:pPr>
        <w:spacing w:before="0"/>
        <w:rPr>
          <w:rFonts w:cs="Sylfaen"/>
        </w:rPr>
      </w:pPr>
      <w:r>
        <w:rPr>
          <w:rFonts w:cs="Sylfaen"/>
        </w:rPr>
        <w:t xml:space="preserve">ნედლეულის და მზა პროდუქციის </w:t>
      </w:r>
      <w:r w:rsidR="005904CC">
        <w:rPr>
          <w:rFonts w:cs="Sylfaen"/>
        </w:rPr>
        <w:t>ტრანსპორტი</w:t>
      </w:r>
      <w:r>
        <w:rPr>
          <w:rFonts w:cs="Sylfaen"/>
        </w:rPr>
        <w:t xml:space="preserve">რებისათვის </w:t>
      </w:r>
      <w:r w:rsidR="005904CC">
        <w:rPr>
          <w:rFonts w:cs="Sylfaen"/>
        </w:rPr>
        <w:t xml:space="preserve">გამოყენებული იქნება როგორც საავტომობილო, ასევე სარკინიგზო ტრანსპორტი. გამომდინარე იქედან, რომ მზა პროდუქციის რეალიზაცია დაგეგმილია საზღვარგარეთის ქვეყნებში, მისი ტრანსპორტირებისათვის ძირითადად გამოყენებული იქნება სარკინიგზო ტრანსპორტი    </w:t>
      </w:r>
    </w:p>
    <w:p w14:paraId="1FAA684D" w14:textId="52B59A1C" w:rsidR="005904CC" w:rsidRPr="00C370A1" w:rsidRDefault="005904CC" w:rsidP="005904CC">
      <w:r>
        <w:rPr>
          <w:rFonts w:cs="Sylfaen"/>
        </w:rPr>
        <w:t xml:space="preserve">საწარმოს ნედლეულით მომარაგების მიზნით საჭირო სატრანსპორტო ოპერაციების რაოდენობა დღის განმავლობაში საშუალოდ იქნება 4 (გაანგარიშების მიხედვით 3.8), ხოლო მზა პროდუქციის ტრანსპორტირებისათვის 1.5. სულ მზა პროდუქციის და ნედლეულის ავტოტრანსპორტით ტრანსპორტირების შემთხევაში საჭირო იქნება საშუალოდ 5-6 (5.3) სატრანსპორტო ოპერაცია, რაც </w:t>
      </w:r>
      <w:r w:rsidRPr="00C370A1">
        <w:t xml:space="preserve">საწარმოს მიმდებარე ქუჩების და რუსთავის გზატკეცილის სატრანსპორტო ნაკადებზე მნიშვნელოვან ზემოქმედებას ვერ მოახდენს. </w:t>
      </w:r>
    </w:p>
    <w:p w14:paraId="5278F267" w14:textId="1E62D538" w:rsidR="005904CC" w:rsidRDefault="00A279BC" w:rsidP="00A72BF2">
      <w:r>
        <w:t xml:space="preserve">საპროექტო საწარმოსა და თბილისი-რუსთავის საავტომობილო მაგისტრალს შორის არსებულ 600 მ სიგრძის საავტომობილო გზაზე, პროექტის მიზნებისათვის საჭირო სატრანსპორტო საშუალებებთან ერთად გადაადგილდება სხვა საწარმოების სატრანსპორტო საშუალებებიც. როგორც აღინიშნა შპს „გეო ენერჯი“-ს საწარმოსათვის საჭირო იქნება დღეში მაქსიმუმ 6 სატრანსპორტო ოპერაციის შესრულება და შესაბამისად სატრანსპორტო ნაკადებზე კუმულაციურ ზემოქმედებაზე </w:t>
      </w:r>
      <w:r w:rsidR="00F60FDF">
        <w:t xml:space="preserve">საწარმოს წვლილი იქნება უმნიშვნელო </w:t>
      </w:r>
    </w:p>
    <w:p w14:paraId="6C09F813" w14:textId="7B3002AA" w:rsidR="004D2BB6" w:rsidRPr="00E03657" w:rsidRDefault="00C64EF0" w:rsidP="00560E5B">
      <w:pPr>
        <w:spacing w:before="0"/>
        <w:rPr>
          <w:rFonts w:eastAsia="Merriweather" w:cs="Sylfaen"/>
        </w:rPr>
      </w:pPr>
      <w:r w:rsidRPr="00E03657">
        <w:rPr>
          <w:rFonts w:eastAsia="Merriweather" w:cs="Sylfaen"/>
        </w:rPr>
        <w:t xml:space="preserve">საწარმოს ექსპლუატაციის პროცესი გარემოს სხვა ობიექტებზე  კუმულაციური ზემოქმედების რისკებთან დაკავშირებული არ იქნება, კერძოდ:  </w:t>
      </w:r>
    </w:p>
    <w:p w14:paraId="0D91DEE8" w14:textId="62A252BF" w:rsidR="009463B0" w:rsidRPr="00E03657" w:rsidRDefault="00A25C31" w:rsidP="00560E5B">
      <w:pPr>
        <w:spacing w:before="0"/>
        <w:rPr>
          <w:rFonts w:eastAsia="Merriweather" w:cs="Sylfaen"/>
        </w:rPr>
      </w:pPr>
      <w:r w:rsidRPr="00E03657">
        <w:rPr>
          <w:rFonts w:eastAsia="Merriweather" w:cs="Sylfaen"/>
        </w:rPr>
        <w:t>ბიოლოგიურ გარემოზე კუმულაციური ზემოქმედებ</w:t>
      </w:r>
      <w:r w:rsidR="00F60FDF">
        <w:rPr>
          <w:rFonts w:eastAsia="Merriweather" w:cs="Sylfaen"/>
        </w:rPr>
        <w:t>ა მოსალოდნელი არ არის</w:t>
      </w:r>
      <w:r w:rsidRPr="00E03657">
        <w:rPr>
          <w:rFonts w:eastAsia="Merriweather" w:cs="Sylfaen"/>
        </w:rPr>
        <w:t xml:space="preserve">, რადგან </w:t>
      </w:r>
      <w:r w:rsidR="00F60FDF">
        <w:rPr>
          <w:rFonts w:eastAsia="Merriweather" w:cs="Sylfaen"/>
        </w:rPr>
        <w:t xml:space="preserve">საწარმოს </w:t>
      </w:r>
      <w:r w:rsidR="009463B0" w:rsidRPr="00E03657">
        <w:rPr>
          <w:rFonts w:eastAsia="Merriweather" w:cs="Sylfaen"/>
        </w:rPr>
        <w:t xml:space="preserve"> ტერიტორია</w:t>
      </w:r>
      <w:r w:rsidR="00F60FDF">
        <w:rPr>
          <w:rFonts w:eastAsia="Merriweather" w:cs="Sylfaen"/>
        </w:rPr>
        <w:t xml:space="preserve">ზე მცენარეული საფარი წარმოდგენილი არ არის და </w:t>
      </w:r>
      <w:r w:rsidR="009463B0" w:rsidRPr="00E03657">
        <w:rPr>
          <w:rFonts w:eastAsia="Merriweather" w:cs="Sylfaen"/>
        </w:rPr>
        <w:t xml:space="preserve">მიმდებარე ტერიტორიების მაღალი ანთროპოგენური დატვირთვიდან გამომდინარე, ცხოველთა საბინადრო ადგილების თვალსაზრისით ნაკლებად ხელსაყრელია. </w:t>
      </w:r>
      <w:r w:rsidR="00C64EF0" w:rsidRPr="00E03657">
        <w:rPr>
          <w:rFonts w:eastAsia="Merriweather" w:cs="Sylfaen"/>
        </w:rPr>
        <w:t xml:space="preserve">  </w:t>
      </w:r>
    </w:p>
    <w:p w14:paraId="084D5177" w14:textId="5C1BFD70" w:rsidR="00F60FDF" w:rsidRDefault="00C64EF0" w:rsidP="00560E5B">
      <w:pPr>
        <w:spacing w:before="0"/>
        <w:rPr>
          <w:rFonts w:eastAsia="Merriweather" w:cs="Sylfaen"/>
        </w:rPr>
      </w:pPr>
      <w:r w:rsidRPr="00E03657">
        <w:rPr>
          <w:rFonts w:eastAsia="Merriweather" w:cs="Sylfaen"/>
        </w:rPr>
        <w:lastRenderedPageBreak/>
        <w:t>საწარმოს ექსპლუატაციის პროცესში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w:t>
      </w:r>
      <w:r w:rsidR="00F60FDF">
        <w:rPr>
          <w:rFonts w:eastAsia="Merriweather" w:cs="Sylfaen"/>
        </w:rPr>
        <w:t xml:space="preserve"> ჩართული იქნება ქალაქის საკანალიზაციო კოლექტორში. </w:t>
      </w:r>
      <w:r w:rsidRPr="00E03657">
        <w:rPr>
          <w:rFonts w:eastAsia="Merriweather" w:cs="Sylfaen"/>
        </w:rPr>
        <w:t xml:space="preserve"> </w:t>
      </w:r>
    </w:p>
    <w:p w14:paraId="302132E3" w14:textId="69D7D7F8" w:rsidR="00A25C31" w:rsidRPr="00E03657" w:rsidRDefault="00F60FDF" w:rsidP="00560E5B">
      <w:pPr>
        <w:spacing w:before="0"/>
        <w:rPr>
          <w:rFonts w:eastAsia="Merriweather" w:cs="Sylfaen"/>
        </w:rPr>
      </w:pPr>
      <w:r>
        <w:rPr>
          <w:rFonts w:eastAsia="Merriweather" w:cs="Sylfaen"/>
        </w:rPr>
        <w:t xml:space="preserve">საწარმოში დაგეგმილი ყველა ტექნოლოგიური პროცესი შესრულდება საწარმოო შენობაში. საწარმოო შენობაში მოხდება ასევე ნედლეულის, მზა პროდუქციის და ნარჩენების დასაწყობება, რაც გამორიცხავს დაბინძურებული სანიაღვრე წყლების წარმოქმნას და მიწისქვეშა წყლების ხარისხზე ზემოქმედებას. </w:t>
      </w:r>
      <w:r w:rsidR="00A25C31" w:rsidRPr="00E03657">
        <w:rPr>
          <w:rFonts w:eastAsia="Merriweather" w:cs="Sylfaen"/>
        </w:rPr>
        <w:t xml:space="preserve">გამომდინარე აღნიშნულიდან, </w:t>
      </w:r>
      <w:r>
        <w:rPr>
          <w:rFonts w:eastAsia="Merriweather" w:cs="Sylfaen"/>
        </w:rPr>
        <w:t xml:space="preserve">შიძლება ითქვას, რომ საწარმოს ექსპლუატაციის პროცესში </w:t>
      </w:r>
      <w:r w:rsidR="00A25C31" w:rsidRPr="00E03657">
        <w:rPr>
          <w:rFonts w:eastAsia="Merriweather" w:cs="Sylfaen"/>
        </w:rPr>
        <w:t xml:space="preserve">წყლის გარემოზე </w:t>
      </w:r>
      <w:r>
        <w:rPr>
          <w:rFonts w:eastAsia="Merriweather" w:cs="Sylfaen"/>
        </w:rPr>
        <w:t xml:space="preserve">კუმულაციური </w:t>
      </w:r>
      <w:r w:rsidR="00A25C31" w:rsidRPr="00E03657">
        <w:rPr>
          <w:rFonts w:eastAsia="Merriweather" w:cs="Sylfaen"/>
        </w:rPr>
        <w:t>ზემოქმედებ</w:t>
      </w:r>
      <w:r>
        <w:rPr>
          <w:rFonts w:eastAsia="Merriweather" w:cs="Sylfaen"/>
        </w:rPr>
        <w:t>ა მოსალოდნელი არ  არის</w:t>
      </w:r>
      <w:r w:rsidR="00830CDE" w:rsidRPr="00E03657">
        <w:rPr>
          <w:rFonts w:eastAsia="Merriweather" w:cs="Sylfaen"/>
        </w:rPr>
        <w:t xml:space="preserve">. </w:t>
      </w:r>
      <w:r w:rsidR="00A25C31" w:rsidRPr="00E03657">
        <w:rPr>
          <w:rFonts w:eastAsia="Merriweather" w:cs="Sylfaen"/>
        </w:rPr>
        <w:t xml:space="preserve"> </w:t>
      </w:r>
    </w:p>
    <w:p w14:paraId="04AA08AF" w14:textId="5DB40EDC" w:rsidR="00A25C31" w:rsidRPr="00E03657" w:rsidRDefault="00A25C31" w:rsidP="00560E5B">
      <w:pPr>
        <w:jc w:val="left"/>
      </w:pPr>
    </w:p>
    <w:p w14:paraId="0A1BC95D" w14:textId="3D34026C" w:rsidR="00E21028" w:rsidRPr="00E03657" w:rsidRDefault="00E21028" w:rsidP="00FC11B3">
      <w:pPr>
        <w:pStyle w:val="Heading1"/>
      </w:pPr>
      <w:bookmarkStart w:id="31" w:name="_Toc134619168"/>
      <w:r w:rsidRPr="00E03657">
        <w:t xml:space="preserve">გარემოზე ზემოქმედების </w:t>
      </w:r>
      <w:r w:rsidR="00F8083F" w:rsidRPr="00E03657">
        <w:t>შემარბილებელი</w:t>
      </w:r>
      <w:r w:rsidRPr="00E03657">
        <w:t xml:space="preserve"> ღონისძიებების </w:t>
      </w:r>
      <w:r w:rsidR="00F8083F" w:rsidRPr="00E03657">
        <w:t>გეგმა</w:t>
      </w:r>
      <w:bookmarkEnd w:id="31"/>
    </w:p>
    <w:p w14:paraId="6708B991" w14:textId="7F7D2D6A" w:rsidR="00E21028" w:rsidRPr="00E03657" w:rsidRDefault="00E21028" w:rsidP="00560E5B">
      <w:r w:rsidRPr="00E03657">
        <w:t xml:space="preserve">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სარეაბილიტაციო სამუშაოების წარმოების და </w:t>
      </w:r>
      <w:r w:rsidR="00F60FDF">
        <w:t xml:space="preserve">ექსპლუატაციის პროცესში </w:t>
      </w:r>
      <w:r w:rsidRPr="00E03657">
        <w:t>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4C3E623" w14:textId="5AF71D40" w:rsidR="00E21028" w:rsidRPr="00E03657" w:rsidRDefault="00E21028" w:rsidP="00560E5B">
      <w:r w:rsidRPr="00E03657">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w:t>
      </w:r>
      <w:r w:rsidR="00E06A1F" w:rsidRPr="00E03657">
        <w:t xml:space="preserve"> </w:t>
      </w:r>
      <w:r w:rsidRPr="00E03657">
        <w:t>ღონისძიებების გატარებაზე პასუხისმგებლობა ეკისრება საქმიანობის განმახორციელებელ</w:t>
      </w:r>
      <w:r w:rsidR="00F60FDF">
        <w:t xml:space="preserve"> კომპანიას შპს „გეო ენერჯი“-ს</w:t>
      </w:r>
      <w:r w:rsidRPr="00E03657">
        <w:t>.</w:t>
      </w:r>
    </w:p>
    <w:p w14:paraId="7A60AD38" w14:textId="77777777" w:rsidR="00E21028" w:rsidRPr="00E03657" w:rsidRDefault="00E21028" w:rsidP="00560E5B">
      <w:r w:rsidRPr="00E03657">
        <w:t>შემარბილებელი ღონისძიებები შეიძლება დაიყოს შედეგ ჯგუფებად:</w:t>
      </w:r>
      <w:r w:rsidR="00E06A1F" w:rsidRPr="00E03657">
        <w:t xml:space="preserve"> </w:t>
      </w:r>
    </w:p>
    <w:p w14:paraId="69E23BBF" w14:textId="77777777" w:rsidR="00E21028" w:rsidRPr="00E03657" w:rsidRDefault="00E21028" w:rsidP="00AF5B74">
      <w:pPr>
        <w:numPr>
          <w:ilvl w:val="0"/>
          <w:numId w:val="13"/>
        </w:numPr>
        <w:contextualSpacing/>
      </w:pPr>
      <w:r w:rsidRPr="00E03657">
        <w:t>შემსუბუქების ღონისძიებები-პროექტის ნეგატიური ზეგავლენის შემცირება ან აღმოფხვრა;</w:t>
      </w:r>
    </w:p>
    <w:p w14:paraId="271AF8B6" w14:textId="77777777" w:rsidR="00E21028" w:rsidRPr="00E03657" w:rsidRDefault="00E21028" w:rsidP="00AF5B74">
      <w:pPr>
        <w:numPr>
          <w:ilvl w:val="0"/>
          <w:numId w:val="13"/>
        </w:numPr>
        <w:contextualSpacing/>
      </w:pPr>
      <w:r w:rsidRPr="00E03657">
        <w:t>ოპტიმიზაციის ღონისძიებები-დადებითი ზემოქმედების გაძლიერება;</w:t>
      </w:r>
    </w:p>
    <w:p w14:paraId="50C42E4A" w14:textId="77777777" w:rsidR="00E21028" w:rsidRPr="00E03657" w:rsidRDefault="00E21028" w:rsidP="00AF5B74">
      <w:pPr>
        <w:numPr>
          <w:ilvl w:val="0"/>
          <w:numId w:val="13"/>
        </w:numPr>
        <w:contextualSpacing/>
      </w:pPr>
      <w:r w:rsidRPr="00E03657">
        <w:t>საკომპენსაციო ღონისძიებები-ნეგატიური ზემოქმედების კომპენსაცია;</w:t>
      </w:r>
    </w:p>
    <w:p w14:paraId="1130B45D" w14:textId="77777777" w:rsidR="00E21028" w:rsidRPr="00E03657" w:rsidRDefault="00E21028" w:rsidP="00AF5B74">
      <w:pPr>
        <w:numPr>
          <w:ilvl w:val="0"/>
          <w:numId w:val="13"/>
        </w:numPr>
        <w:contextualSpacing/>
      </w:pPr>
      <w:r w:rsidRPr="00E03657">
        <w:t>ზედამხედველობის ღონისძიებები-გარემოს დაცვით და სოციალურ პრობლემებთან დაკავშირებულ ცვლილებებზე</w:t>
      </w:r>
      <w:r w:rsidR="00E06A1F" w:rsidRPr="00E03657">
        <w:t xml:space="preserve"> </w:t>
      </w:r>
      <w:r w:rsidRPr="00E03657">
        <w:t>კონტროლი.</w:t>
      </w:r>
    </w:p>
    <w:p w14:paraId="7E19F7E3" w14:textId="0F2F7E3E" w:rsidR="00E21028" w:rsidRPr="00E03657" w:rsidRDefault="00E21028" w:rsidP="00560E5B">
      <w:pPr>
        <w:jc w:val="left"/>
        <w:sectPr w:rsidR="00E21028" w:rsidRPr="00E03657">
          <w:footerReference w:type="default" r:id="rId27"/>
          <w:pgSz w:w="11926" w:h="16867"/>
          <w:pgMar w:top="1136" w:right="1136" w:bottom="1136" w:left="1136" w:header="720" w:footer="720" w:gutter="0"/>
          <w:cols w:space="720"/>
          <w:noEndnote/>
        </w:sectPr>
      </w:pPr>
      <w:r w:rsidRPr="00E03657">
        <w:br w:type="page"/>
      </w:r>
    </w:p>
    <w:p w14:paraId="4547BB3F" w14:textId="6D81AE4C" w:rsidR="0001673D" w:rsidRPr="00E03657" w:rsidRDefault="0001673D" w:rsidP="00560E5B">
      <w:pPr>
        <w:spacing w:before="0"/>
        <w:jc w:val="left"/>
        <w:rPr>
          <w:sz w:val="20"/>
        </w:rPr>
      </w:pPr>
      <w:r w:rsidRPr="00E03657">
        <w:rPr>
          <w:b/>
          <w:sz w:val="20"/>
        </w:rPr>
        <w:lastRenderedPageBreak/>
        <w:t>ცხრილი</w:t>
      </w:r>
      <w:r w:rsidR="00A70882" w:rsidRPr="00E03657">
        <w:rPr>
          <w:b/>
          <w:sz w:val="20"/>
        </w:rPr>
        <w:t xml:space="preserve"> </w:t>
      </w:r>
      <w:r w:rsidR="00BA097E">
        <w:rPr>
          <w:b/>
          <w:sz w:val="20"/>
        </w:rPr>
        <w:t>5</w:t>
      </w:r>
      <w:r w:rsidRPr="00E03657">
        <w:rPr>
          <w:b/>
          <w:sz w:val="20"/>
        </w:rPr>
        <w:t>.1</w:t>
      </w:r>
      <w:r w:rsidRPr="00E03657">
        <w:rPr>
          <w:sz w:val="20"/>
        </w:rPr>
        <w:t xml:space="preserve"> შემარბილებელი ღონისძიებები </w:t>
      </w:r>
      <w:r w:rsidR="00AE77C8" w:rsidRPr="00E03657">
        <w:rPr>
          <w:sz w:val="20"/>
        </w:rPr>
        <w:t>საწარმოს მოწყობის</w:t>
      </w:r>
      <w:r w:rsidRPr="00E03657">
        <w:rPr>
          <w:sz w:val="20"/>
        </w:rPr>
        <w:t xml:space="preserve"> ფაზაზე</w:t>
      </w:r>
    </w:p>
    <w:tbl>
      <w:tblPr>
        <w:tblW w:w="492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56"/>
        <w:gridCol w:w="3389"/>
        <w:gridCol w:w="1843"/>
        <w:gridCol w:w="7385"/>
      </w:tblGrid>
      <w:tr w:rsidR="0001673D" w:rsidRPr="00E03657" w14:paraId="3C3CC6FB" w14:textId="77777777" w:rsidTr="001948ED">
        <w:trPr>
          <w:trHeight w:val="20"/>
          <w:jc w:val="center"/>
        </w:trPr>
        <w:tc>
          <w:tcPr>
            <w:tcW w:w="611" w:type="pct"/>
            <w:vAlign w:val="center"/>
          </w:tcPr>
          <w:p w14:paraId="6BE73C6C"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რეცეპტორი/</w:t>
            </w:r>
          </w:p>
          <w:p w14:paraId="2105E197"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ზემოქმედება</w:t>
            </w:r>
          </w:p>
        </w:tc>
        <w:tc>
          <w:tcPr>
            <w:tcW w:w="1179" w:type="pct"/>
            <w:vAlign w:val="center"/>
          </w:tcPr>
          <w:p w14:paraId="79AC1620"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აღწერა</w:t>
            </w:r>
          </w:p>
        </w:tc>
        <w:tc>
          <w:tcPr>
            <w:tcW w:w="641" w:type="pct"/>
            <w:vAlign w:val="center"/>
          </w:tcPr>
          <w:p w14:paraId="59D9B346"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 xml:space="preserve">ზემოქმედების მოსალოდნელი დონე </w:t>
            </w:r>
          </w:p>
        </w:tc>
        <w:tc>
          <w:tcPr>
            <w:tcW w:w="2569" w:type="pct"/>
            <w:vAlign w:val="center"/>
          </w:tcPr>
          <w:p w14:paraId="0FBF62C5" w14:textId="77777777" w:rsidR="0001673D" w:rsidRPr="00E03657" w:rsidRDefault="0001673D"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01673D" w:rsidRPr="00E03657" w14:paraId="41BE838E" w14:textId="77777777" w:rsidTr="001948ED">
        <w:trPr>
          <w:trHeight w:val="20"/>
          <w:jc w:val="center"/>
        </w:trPr>
        <w:tc>
          <w:tcPr>
            <w:tcW w:w="611" w:type="pct"/>
            <w:vAlign w:val="center"/>
          </w:tcPr>
          <w:p w14:paraId="02AA537E" w14:textId="18407BF3" w:rsidR="0001673D" w:rsidRPr="00E03657" w:rsidRDefault="005507BA" w:rsidP="00560E5B">
            <w:pPr>
              <w:spacing w:before="0" w:after="0"/>
              <w:jc w:val="left"/>
              <w:rPr>
                <w:rFonts w:eastAsia="Times New Roman" w:cs="Sylfaen"/>
                <w:bCs/>
                <w:color w:val="000000"/>
                <w:sz w:val="20"/>
                <w:szCs w:val="20"/>
              </w:rPr>
            </w:pPr>
            <w:r w:rsidRPr="00E03657">
              <w:rPr>
                <w:rFonts w:eastAsia="Times New Roman" w:cs="Sylfaen"/>
                <w:bCs/>
                <w:color w:val="000000"/>
                <w:sz w:val="20"/>
                <w:szCs w:val="20"/>
              </w:rPr>
              <w:t>ემისიები ატმოსფერული ჰაერში</w:t>
            </w:r>
            <w:r w:rsidR="0001673D" w:rsidRPr="00E03657">
              <w:rPr>
                <w:rFonts w:eastAsia="Times New Roman" w:cs="Sylfaen"/>
                <w:bCs/>
                <w:color w:val="000000"/>
                <w:sz w:val="20"/>
                <w:szCs w:val="20"/>
              </w:rPr>
              <w:t xml:space="preserve"> </w:t>
            </w:r>
          </w:p>
        </w:tc>
        <w:tc>
          <w:tcPr>
            <w:tcW w:w="1179" w:type="pct"/>
            <w:vAlign w:val="center"/>
          </w:tcPr>
          <w:p w14:paraId="5B51C71D" w14:textId="087241FB"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მიწის სამუშაოების და სატრანსპორტო ოპერაციების შედეგად</w:t>
            </w:r>
            <w:r w:rsidR="005507BA" w:rsidRPr="00E03657">
              <w:rPr>
                <w:rFonts w:eastAsia="Times New Roman" w:cs="Sylfaen"/>
                <w:sz w:val="20"/>
                <w:szCs w:val="20"/>
              </w:rPr>
              <w:t xml:space="preserve"> წარმოქმნილი მტვერი</w:t>
            </w:r>
            <w:r w:rsidRPr="00E03657">
              <w:rPr>
                <w:rFonts w:eastAsia="Times New Roman" w:cs="Sylfaen"/>
                <w:sz w:val="20"/>
                <w:szCs w:val="20"/>
              </w:rPr>
              <w:t>;</w:t>
            </w:r>
          </w:p>
          <w:p w14:paraId="6B50822B"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მანქანების, სამშენებლო ტექნიკის გამონაბოლქვი;</w:t>
            </w:r>
          </w:p>
          <w:p w14:paraId="551CDEFF"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sz w:val="20"/>
                <w:szCs w:val="20"/>
                <w:u w:val="single"/>
              </w:rPr>
            </w:pPr>
            <w:r w:rsidRPr="00E03657">
              <w:rPr>
                <w:rFonts w:eastAsia="Times New Roman" w:cs="Sylfaen"/>
                <w:sz w:val="20"/>
                <w:szCs w:val="20"/>
              </w:rPr>
              <w:t>სხვადასხვა დანადგარ-მექანიზმების გამონაბოლქვი;</w:t>
            </w:r>
          </w:p>
          <w:p w14:paraId="0443CEA1" w14:textId="5EE48353" w:rsidR="00281648" w:rsidRPr="00E03657" w:rsidRDefault="00281648" w:rsidP="00560E5B">
            <w:pPr>
              <w:numPr>
                <w:ilvl w:val="0"/>
                <w:numId w:val="3"/>
              </w:numPr>
              <w:tabs>
                <w:tab w:val="num" w:pos="229"/>
              </w:tabs>
              <w:spacing w:before="0" w:after="0"/>
              <w:ind w:left="229" w:hanging="229"/>
              <w:jc w:val="left"/>
              <w:rPr>
                <w:rFonts w:eastAsia="Times New Roman" w:cs="Sylfaen"/>
                <w:sz w:val="20"/>
                <w:szCs w:val="20"/>
                <w:u w:val="single"/>
              </w:rPr>
            </w:pPr>
            <w:r w:rsidRPr="00E03657">
              <w:rPr>
                <w:rFonts w:eastAsia="Times New Roman" w:cs="Sylfaen"/>
                <w:sz w:val="20"/>
                <w:szCs w:val="20"/>
              </w:rPr>
              <w:t>ნედლეულის შემოტანის შედეგად წარმოქმნილი მტვერი;</w:t>
            </w:r>
          </w:p>
        </w:tc>
        <w:tc>
          <w:tcPr>
            <w:tcW w:w="641" w:type="pct"/>
            <w:vAlign w:val="center"/>
          </w:tcPr>
          <w:p w14:paraId="385A97C2" w14:textId="77777777" w:rsidR="0001673D" w:rsidRPr="00E03657" w:rsidRDefault="0001673D" w:rsidP="00560E5B">
            <w:pPr>
              <w:spacing w:before="0" w:after="0"/>
              <w:jc w:val="center"/>
              <w:rPr>
                <w:rFonts w:eastAsia="Times New Roman" w:cs="Sylfaen"/>
                <w:bCs/>
                <w:color w:val="000000"/>
                <w:sz w:val="20"/>
                <w:szCs w:val="20"/>
              </w:rPr>
            </w:pPr>
            <w:r w:rsidRPr="00E03657">
              <w:rPr>
                <w:rFonts w:eastAsia="Times New Roman" w:cs="Sylfaen"/>
                <w:bCs/>
                <w:color w:val="000000"/>
                <w:sz w:val="20"/>
                <w:szCs w:val="20"/>
              </w:rPr>
              <w:t>საშუალო უარყოფითი</w:t>
            </w:r>
          </w:p>
        </w:tc>
        <w:tc>
          <w:tcPr>
            <w:tcW w:w="2569" w:type="pct"/>
            <w:vAlign w:val="center"/>
          </w:tcPr>
          <w:p w14:paraId="6F98AD6C"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4F41F2B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სიჩქარის შეზღუდვა;</w:t>
            </w:r>
          </w:p>
          <w:p w14:paraId="3008E7F1"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60B6C863"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ღია ზედაპირების მორწყვა მტვრის წარმოქმნის თავიდან ასაცილებლად;</w:t>
            </w:r>
          </w:p>
          <w:p w14:paraId="5F3274E0"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ხმაურიანი სამუშაოებისთვის ნაკლებად სენსიტიური პერიოდის შერჩევა;</w:t>
            </w:r>
          </w:p>
          <w:p w14:paraId="2DBA995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14:paraId="11AD55BA" w14:textId="6FFBAA50" w:rsidR="000E68EE" w:rsidRPr="00E03657" w:rsidRDefault="000C33DD" w:rsidP="00F8083F">
            <w:pPr>
              <w:numPr>
                <w:ilvl w:val="0"/>
                <w:numId w:val="4"/>
              </w:numPr>
              <w:autoSpaceDE w:val="0"/>
              <w:autoSpaceDN w:val="0"/>
              <w:adjustRightInd w:val="0"/>
              <w:spacing w:before="0" w:after="0"/>
              <w:contextualSpacing/>
              <w:jc w:val="left"/>
              <w:rPr>
                <w:rFonts w:eastAsia="Times New Roman" w:cs="Times New Roman"/>
                <w:sz w:val="20"/>
                <w:szCs w:val="20"/>
              </w:rPr>
            </w:pPr>
            <w:r w:rsidRPr="00E03657">
              <w:rPr>
                <w:rFonts w:eastAsia="Times New Roman" w:cs="AcadNusx"/>
                <w:sz w:val="20"/>
                <w:szCs w:val="20"/>
              </w:rPr>
              <w:t>საჩივრების ქმედითუნარიანი ჟურნალის არსებობა;</w:t>
            </w:r>
          </w:p>
        </w:tc>
      </w:tr>
      <w:tr w:rsidR="000E68EE" w:rsidRPr="00E03657" w14:paraId="5995D454" w14:textId="77777777" w:rsidTr="001948ED">
        <w:trPr>
          <w:trHeight w:val="20"/>
          <w:jc w:val="center"/>
        </w:trPr>
        <w:tc>
          <w:tcPr>
            <w:tcW w:w="611" w:type="pct"/>
            <w:vAlign w:val="center"/>
          </w:tcPr>
          <w:p w14:paraId="47BC2A17" w14:textId="76ACF45B" w:rsidR="000E68EE" w:rsidRPr="00E03657" w:rsidRDefault="005507BA" w:rsidP="00560E5B">
            <w:pPr>
              <w:spacing w:before="0" w:after="0"/>
              <w:jc w:val="left"/>
              <w:rPr>
                <w:rFonts w:eastAsia="Times New Roman" w:cs="Sylfaen"/>
                <w:bCs/>
                <w:color w:val="000000"/>
                <w:sz w:val="20"/>
                <w:szCs w:val="20"/>
              </w:rPr>
            </w:pPr>
            <w:r w:rsidRPr="00E03657">
              <w:rPr>
                <w:rFonts w:eastAsia="Times New Roman" w:cs="Sylfaen"/>
                <w:bCs/>
                <w:color w:val="000000"/>
                <w:sz w:val="20"/>
                <w:szCs w:val="20"/>
              </w:rPr>
              <w:t>ხმაურის გავრცელება</w:t>
            </w:r>
          </w:p>
        </w:tc>
        <w:tc>
          <w:tcPr>
            <w:tcW w:w="1179" w:type="pct"/>
            <w:vAlign w:val="center"/>
          </w:tcPr>
          <w:p w14:paraId="4B7C7C15" w14:textId="77777777" w:rsidR="005507BA"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მიწის სამუშაოების და სატრანსპორტო ოპერაციების შედეგად წარმოქმნილი ხმაური;</w:t>
            </w:r>
          </w:p>
          <w:p w14:paraId="7576730E" w14:textId="0339A288" w:rsidR="005507BA"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სამშენებლო და სატრანსპორტ</w:t>
            </w:r>
            <w:r w:rsidR="00281648" w:rsidRPr="00E03657">
              <w:rPr>
                <w:rFonts w:eastAsia="Times New Roman" w:cs="Sylfaen"/>
                <w:sz w:val="20"/>
                <w:szCs w:val="20"/>
              </w:rPr>
              <w:t>ო ოპერაციებით გამოწვეული ხმაურ</w:t>
            </w:r>
            <w:r w:rsidRPr="00E03657">
              <w:rPr>
                <w:rFonts w:eastAsia="Times New Roman" w:cs="Sylfaen"/>
                <w:sz w:val="20"/>
                <w:szCs w:val="20"/>
              </w:rPr>
              <w:t>ი;</w:t>
            </w:r>
          </w:p>
          <w:p w14:paraId="36DB21EE" w14:textId="77777777" w:rsidR="000E68EE" w:rsidRPr="00E03657" w:rsidRDefault="005507BA"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დანადგარ-მექანიზმების</w:t>
            </w:r>
            <w:r w:rsidR="00281648" w:rsidRPr="00E03657">
              <w:rPr>
                <w:rFonts w:eastAsia="Times New Roman" w:cs="Sylfaen"/>
                <w:sz w:val="20"/>
                <w:szCs w:val="20"/>
              </w:rPr>
              <w:t xml:space="preserve"> მუ</w:t>
            </w:r>
            <w:r w:rsidRPr="00E03657">
              <w:rPr>
                <w:rFonts w:eastAsia="Times New Roman" w:cs="Sylfaen"/>
                <w:sz w:val="20"/>
                <w:szCs w:val="20"/>
              </w:rPr>
              <w:t>შ</w:t>
            </w:r>
            <w:r w:rsidR="00281648" w:rsidRPr="00E03657">
              <w:rPr>
                <w:rFonts w:eastAsia="Times New Roman" w:cs="Sylfaen"/>
                <w:sz w:val="20"/>
                <w:szCs w:val="20"/>
              </w:rPr>
              <w:t>ა</w:t>
            </w:r>
            <w:r w:rsidRPr="00E03657">
              <w:rPr>
                <w:rFonts w:eastAsia="Times New Roman" w:cs="Sylfaen"/>
                <w:sz w:val="20"/>
                <w:szCs w:val="20"/>
              </w:rPr>
              <w:t>ობის შედეგად წარმოქმნილი ხმაური;</w:t>
            </w:r>
          </w:p>
          <w:p w14:paraId="18A788E1" w14:textId="24983CBA" w:rsidR="00281648" w:rsidRPr="00E03657" w:rsidRDefault="00281648" w:rsidP="00560E5B">
            <w:pPr>
              <w:numPr>
                <w:ilvl w:val="0"/>
                <w:numId w:val="3"/>
              </w:numPr>
              <w:tabs>
                <w:tab w:val="num" w:pos="229"/>
              </w:tabs>
              <w:spacing w:before="0" w:after="0"/>
              <w:ind w:left="229" w:hanging="229"/>
              <w:jc w:val="left"/>
              <w:rPr>
                <w:rFonts w:eastAsia="Times New Roman" w:cs="Sylfaen"/>
                <w:sz w:val="20"/>
                <w:szCs w:val="20"/>
              </w:rPr>
            </w:pPr>
            <w:r w:rsidRPr="00E03657">
              <w:rPr>
                <w:rFonts w:eastAsia="Times New Roman" w:cs="Sylfaen"/>
                <w:sz w:val="20"/>
                <w:szCs w:val="20"/>
              </w:rPr>
              <w:t>ნედლეულის შემოტანის შედეგად წარმოქმნილი ხმაური;</w:t>
            </w:r>
          </w:p>
        </w:tc>
        <w:tc>
          <w:tcPr>
            <w:tcW w:w="641" w:type="pct"/>
            <w:vAlign w:val="center"/>
          </w:tcPr>
          <w:p w14:paraId="6E3ACF04" w14:textId="7B5B6688" w:rsidR="000E68EE" w:rsidRPr="00E03657" w:rsidRDefault="00281648" w:rsidP="00560E5B">
            <w:pPr>
              <w:spacing w:before="0" w:after="0"/>
              <w:jc w:val="center"/>
              <w:rPr>
                <w:rFonts w:eastAsia="Times New Roman" w:cs="Sylfaen"/>
                <w:bCs/>
                <w:color w:val="000000"/>
                <w:sz w:val="20"/>
                <w:szCs w:val="20"/>
              </w:rPr>
            </w:pPr>
            <w:r w:rsidRPr="00E03657">
              <w:rPr>
                <w:rFonts w:eastAsia="Times New Roman" w:cs="Sylfaen"/>
                <w:bCs/>
                <w:color w:val="000000"/>
                <w:sz w:val="20"/>
                <w:szCs w:val="20"/>
              </w:rPr>
              <w:t>საშუალო უარყოფითი</w:t>
            </w:r>
          </w:p>
        </w:tc>
        <w:tc>
          <w:tcPr>
            <w:tcW w:w="2569" w:type="pct"/>
            <w:vAlign w:val="center"/>
          </w:tcPr>
          <w:p w14:paraId="652EEFD9"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54B45616"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 სამუშაო უბნებზე არ დაიშვებიან;</w:t>
            </w:r>
          </w:p>
          <w:p w14:paraId="2557664E"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სამშენებლო სამუშაოები იწარმოებს მხოლოდ დღის საათებში. ღამის საათებში სამუშაოების წარმოების გადაწყვეტილების მიღების შემთხვევაში მოსახლეობა ინფორმირებული იქნება აღნიშნულის შესახებ;</w:t>
            </w:r>
          </w:p>
          <w:p w14:paraId="24FC8FC9" w14:textId="5529FC09"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საჭიროებისამებრ, პერსონალის უზრუნველყოფა დაცვის საშუალებებით;</w:t>
            </w:r>
          </w:p>
          <w:p w14:paraId="0824D682"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სატრანსპორტო საშუალებების სიჩქარის შეზღუდვა;</w:t>
            </w:r>
          </w:p>
          <w:p w14:paraId="0845ED75"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ღია ზედაპირების მორწყვა მტვრის წარმოქმნის თავიდან ასაცილებლად;</w:t>
            </w:r>
          </w:p>
          <w:p w14:paraId="7DB345C4" w14:textId="77777777" w:rsidR="000C33DD"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ხმაურიანი სამუშაოებისთვის ნაკლებად სენსიტიური პერიოდის შერჩევა;</w:t>
            </w:r>
          </w:p>
          <w:p w14:paraId="6124BDE5" w14:textId="7457BE82" w:rsidR="000E68EE" w:rsidRPr="00E03657" w:rsidRDefault="000C33DD" w:rsidP="00560E5B">
            <w:pPr>
              <w:numPr>
                <w:ilvl w:val="0"/>
                <w:numId w:val="4"/>
              </w:numPr>
              <w:autoSpaceDE w:val="0"/>
              <w:autoSpaceDN w:val="0"/>
              <w:adjustRightInd w:val="0"/>
              <w:spacing w:before="0" w:after="0"/>
              <w:contextualSpacing/>
              <w:jc w:val="left"/>
              <w:rPr>
                <w:rFonts w:eastAsia="Times New Roman" w:cs="AcadNusx"/>
                <w:sz w:val="20"/>
                <w:szCs w:val="20"/>
              </w:rPr>
            </w:pPr>
            <w:r w:rsidRPr="00E03657">
              <w:rPr>
                <w:rFonts w:eastAsia="Times New Roman" w:cs="AcadNusx"/>
                <w:sz w:val="20"/>
                <w:szCs w:val="20"/>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01673D" w:rsidRPr="00E03657" w14:paraId="35B97D77" w14:textId="77777777" w:rsidTr="001948ED">
        <w:trPr>
          <w:trHeight w:val="20"/>
          <w:jc w:val="center"/>
        </w:trPr>
        <w:tc>
          <w:tcPr>
            <w:tcW w:w="611" w:type="pct"/>
            <w:vAlign w:val="center"/>
          </w:tcPr>
          <w:p w14:paraId="44C9C743" w14:textId="05DA2F49" w:rsidR="0001673D" w:rsidRPr="00E03657" w:rsidRDefault="007679DC" w:rsidP="00560E5B">
            <w:pPr>
              <w:spacing w:before="0" w:after="0"/>
              <w:ind w:left="20" w:hanging="20"/>
              <w:jc w:val="left"/>
              <w:rPr>
                <w:rFonts w:eastAsia="Times New Roman" w:cs="Sylfaen"/>
                <w:color w:val="000000"/>
                <w:sz w:val="20"/>
                <w:szCs w:val="20"/>
              </w:rPr>
            </w:pPr>
            <w:r>
              <w:rPr>
                <w:rFonts w:eastAsia="Times New Roman" w:cs="Sylfaen"/>
                <w:color w:val="000000"/>
                <w:sz w:val="20"/>
                <w:szCs w:val="20"/>
              </w:rPr>
              <w:t>ზემოქმედება წყლის გარემოზე</w:t>
            </w:r>
          </w:p>
        </w:tc>
        <w:tc>
          <w:tcPr>
            <w:tcW w:w="1179" w:type="pct"/>
            <w:vAlign w:val="center"/>
          </w:tcPr>
          <w:p w14:paraId="2B1DCA71" w14:textId="77777777" w:rsidR="001F472B"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sz w:val="20"/>
                <w:szCs w:val="20"/>
              </w:rPr>
              <w:t>ნარჩენების/მას</w:t>
            </w:r>
            <w:r w:rsidR="001F472B" w:rsidRPr="00E03657">
              <w:rPr>
                <w:rFonts w:eastAsia="Times New Roman" w:cs="Sylfaen"/>
                <w:sz w:val="20"/>
                <w:szCs w:val="20"/>
              </w:rPr>
              <w:t>ალების არასწორი მართვა</w:t>
            </w:r>
            <w:r w:rsidRPr="00E03657">
              <w:rPr>
                <w:rFonts w:eastAsia="Times New Roman" w:cs="Sylfaen"/>
                <w:sz w:val="20"/>
                <w:szCs w:val="20"/>
              </w:rPr>
              <w:t>;</w:t>
            </w:r>
          </w:p>
          <w:p w14:paraId="568A77DC" w14:textId="2CA2CA55" w:rsidR="001F472B" w:rsidRPr="00E03657" w:rsidRDefault="001F472B"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საწვავის/ზეთის დაღვრა;</w:t>
            </w:r>
          </w:p>
          <w:p w14:paraId="0BEE25AB" w14:textId="1936BB38" w:rsidR="001F472B" w:rsidRPr="00E03657" w:rsidRDefault="001F472B"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ჩამდინარე წყლების არასწორი მართვა;</w:t>
            </w:r>
          </w:p>
        </w:tc>
        <w:tc>
          <w:tcPr>
            <w:tcW w:w="641" w:type="pct"/>
            <w:vAlign w:val="center"/>
          </w:tcPr>
          <w:p w14:paraId="4A27B9CF" w14:textId="7BDF97F0" w:rsidR="0001673D" w:rsidRPr="00E03657" w:rsidRDefault="007679DC" w:rsidP="00560E5B">
            <w:pPr>
              <w:spacing w:before="0" w:after="0"/>
              <w:jc w:val="center"/>
              <w:rPr>
                <w:rFonts w:eastAsia="Times New Roman" w:cs="Sylfaen"/>
                <w:color w:val="000000"/>
                <w:sz w:val="20"/>
                <w:szCs w:val="20"/>
              </w:rPr>
            </w:pPr>
            <w:r>
              <w:rPr>
                <w:rFonts w:eastAsia="Times New Roman" w:cs="Sylfaen"/>
                <w:color w:val="000000"/>
                <w:sz w:val="20"/>
                <w:szCs w:val="20"/>
              </w:rPr>
              <w:t xml:space="preserve">დაბალი </w:t>
            </w:r>
            <w:r w:rsidR="0001673D" w:rsidRPr="00E03657">
              <w:rPr>
                <w:rFonts w:eastAsia="Times New Roman" w:cs="Sylfaen"/>
                <w:color w:val="000000"/>
                <w:sz w:val="20"/>
                <w:szCs w:val="20"/>
              </w:rPr>
              <w:t>უარყოფითი</w:t>
            </w:r>
          </w:p>
        </w:tc>
        <w:tc>
          <w:tcPr>
            <w:tcW w:w="2569" w:type="pct"/>
            <w:vAlign w:val="center"/>
          </w:tcPr>
          <w:p w14:paraId="5C7F0F0F"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მანქანა-დანადგარების გამართულ მდგომარეობაში ყოფნის უზრუნველყოფა საწვავის/ზეთის წყალში ჩაღვრის რისკის თავიდან ასაცილებლად;</w:t>
            </w:r>
          </w:p>
          <w:p w14:paraId="11718D1E"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მასალებისა და ნარჩენების სწორი მენეჯმენტი;</w:t>
            </w:r>
          </w:p>
          <w:p w14:paraId="4C3F6322"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სამეურნეო-ფეკალური ჩამდინარე წყლების შესაგროვებელია ჰერმეტული ორმოების დაცლა შევსების მიხედვით. ორმოების დაცლა უნდა მოხდეს ადგილობრივი  მუნიციპალური სამსახურების მიერ, შესაბამისი ხელშეკრულების საფუძველზე;</w:t>
            </w:r>
          </w:p>
          <w:p w14:paraId="36CAE1C6"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სამუშაოების პროცესში  წარმოქმნილი ნარჩენები შეგროვდება და  დროებით დასაწყობდება ტერიტორიაზე სპეციალურად გამოყოფილ უბანზე, წყლის ობიექტისგან მოცილებით;</w:t>
            </w:r>
          </w:p>
          <w:p w14:paraId="20443B47"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ნიადაგზე საწვავის/ზეთის დაღვრის შემთხვევაში დაღვრილი მასალის ლოკალიზაცია და დაბინძურებული უბნის დაუყოვნებლივი გაწმენდა დაბინძურების წყალში მოხვედრის თავიდან ასაცილებლად;  </w:t>
            </w:r>
          </w:p>
          <w:p w14:paraId="74A2DE2B" w14:textId="77777777" w:rsidR="00C256FA"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პერსონალს ინსტრუქტაჟი გარემოს დაცვის და უსაფრთხოების საკითხებზე;</w:t>
            </w:r>
          </w:p>
          <w:p w14:paraId="0EBE4DC0" w14:textId="26EE3930" w:rsidR="000870B3" w:rsidRPr="00E03657" w:rsidRDefault="00C256FA"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საჩივრების დაფიქსირება/აღრიცხვა და სათანადო რეაგირება.</w:t>
            </w:r>
          </w:p>
        </w:tc>
      </w:tr>
      <w:tr w:rsidR="0001673D" w:rsidRPr="00E03657" w14:paraId="41AB5315" w14:textId="77777777" w:rsidTr="001948ED">
        <w:trPr>
          <w:trHeight w:val="20"/>
          <w:jc w:val="center"/>
        </w:trPr>
        <w:tc>
          <w:tcPr>
            <w:tcW w:w="611" w:type="pct"/>
            <w:vAlign w:val="center"/>
          </w:tcPr>
          <w:p w14:paraId="32A53094" w14:textId="77777777" w:rsidR="0001673D" w:rsidRPr="00E03657" w:rsidRDefault="0001673D" w:rsidP="00560E5B">
            <w:pPr>
              <w:spacing w:before="0" w:after="0"/>
              <w:ind w:left="20" w:hanging="20"/>
              <w:jc w:val="left"/>
              <w:rPr>
                <w:rFonts w:eastAsia="Times New Roman" w:cs="Sylfaen"/>
                <w:color w:val="000000"/>
                <w:sz w:val="20"/>
                <w:szCs w:val="20"/>
              </w:rPr>
            </w:pPr>
            <w:r w:rsidRPr="00E03657">
              <w:rPr>
                <w:rFonts w:eastAsia="Times New Roman" w:cs="Times New Roman"/>
                <w:sz w:val="20"/>
                <w:szCs w:val="20"/>
              </w:rPr>
              <w:lastRenderedPageBreak/>
              <w:br w:type="page"/>
            </w:r>
            <w:r w:rsidRPr="00E03657">
              <w:rPr>
                <w:rFonts w:eastAsia="Times New Roman" w:cs="Sylfaen"/>
                <w:color w:val="000000"/>
                <w:sz w:val="20"/>
                <w:szCs w:val="20"/>
              </w:rPr>
              <w:t>ვიზუალურ- ლანდშაფტური ცვლილება</w:t>
            </w:r>
          </w:p>
          <w:p w14:paraId="06455A50" w14:textId="77777777" w:rsidR="0001673D" w:rsidRPr="00E03657" w:rsidRDefault="0001673D" w:rsidP="00560E5B">
            <w:pPr>
              <w:spacing w:before="0" w:after="0"/>
              <w:ind w:left="20" w:hanging="20"/>
              <w:jc w:val="left"/>
              <w:rPr>
                <w:rFonts w:eastAsia="Times New Roman" w:cs="Sylfaen"/>
                <w:color w:val="000000"/>
                <w:sz w:val="20"/>
                <w:szCs w:val="20"/>
                <w:u w:val="single"/>
              </w:rPr>
            </w:pPr>
          </w:p>
        </w:tc>
        <w:tc>
          <w:tcPr>
            <w:tcW w:w="1179" w:type="pct"/>
            <w:vAlign w:val="center"/>
          </w:tcPr>
          <w:p w14:paraId="51FA384D" w14:textId="3550E5A7" w:rsidR="00D665FC"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ვიზუალურ-ლანდშაფტური ცვლილებები სამშენებლო ინფრასტ</w:t>
            </w:r>
            <w:r w:rsidR="003847E8" w:rsidRPr="00E03657">
              <w:rPr>
                <w:rFonts w:eastAsia="Times New Roman" w:cs="Sylfaen"/>
                <w:color w:val="000000"/>
                <w:sz w:val="20"/>
                <w:szCs w:val="20"/>
              </w:rPr>
              <w:t>რუქტურის ობიექტების არსებობის</w:t>
            </w:r>
            <w:r w:rsidR="00D665FC" w:rsidRPr="00E03657">
              <w:rPr>
                <w:rFonts w:eastAsia="Times New Roman" w:cs="Sylfaen"/>
                <w:color w:val="000000"/>
                <w:sz w:val="20"/>
                <w:szCs w:val="20"/>
              </w:rPr>
              <w:t>;</w:t>
            </w:r>
          </w:p>
          <w:p w14:paraId="2DA6598C" w14:textId="2FF4A270" w:rsidR="00D665FC" w:rsidRPr="00E03657" w:rsidRDefault="00D665FC" w:rsidP="00560E5B">
            <w:pPr>
              <w:spacing w:before="0" w:after="0"/>
              <w:ind w:left="229"/>
              <w:jc w:val="left"/>
              <w:rPr>
                <w:rFonts w:eastAsia="Times New Roman" w:cs="Sylfaen"/>
                <w:color w:val="000000"/>
                <w:sz w:val="20"/>
                <w:szCs w:val="20"/>
              </w:rPr>
            </w:pPr>
          </w:p>
        </w:tc>
        <w:tc>
          <w:tcPr>
            <w:tcW w:w="641" w:type="pct"/>
            <w:vAlign w:val="center"/>
          </w:tcPr>
          <w:p w14:paraId="61C62952" w14:textId="77777777" w:rsidR="0001673D" w:rsidRPr="00E03657" w:rsidRDefault="0001673D"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69" w:type="pct"/>
            <w:vAlign w:val="center"/>
          </w:tcPr>
          <w:p w14:paraId="21E4F2A4"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როგორც მშენებლობის, ასევე ექსპლუატაციის ეტაპზე მუდმივი ნაგებობების და დროებითი კონსტრუქციების ფერის და დიზაინის შერჩევა მოხდება ისე, რომ შეხამებული იყოს გარემოსთან;</w:t>
            </w:r>
          </w:p>
          <w:p w14:paraId="673D395E"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დროებითი კონსტრუქციების, მასალების და ნარჩენების განთავსებისთვის შერჩეული იქნება შეძლებისდაგვარად შეუმჩნეველი ადგილები;</w:t>
            </w:r>
          </w:p>
          <w:p w14:paraId="32CEC967"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როგორც მშენებლობის, ასევე ექსპლუატაციის ეტაპზე დაცული იქნება სანიტარულ-ეკოლოგიური პირობები;</w:t>
            </w:r>
          </w:p>
          <w:p w14:paraId="421150BB"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სამუშაოების დასრულების შემდგომ ჩატარდება სარეკულტივაციო სამუშაოები;</w:t>
            </w:r>
          </w:p>
          <w:p w14:paraId="2D52E762" w14:textId="0C83CE46"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მშენებლობის დასრულების შემდგომ</w:t>
            </w:r>
            <w:r w:rsidR="007679DC">
              <w:rPr>
                <w:rFonts w:eastAsia="Times New Roman" w:cs="Sylfaen"/>
                <w:color w:val="000000"/>
                <w:sz w:val="20"/>
                <w:szCs w:val="20"/>
              </w:rPr>
              <w:t>, საწარმოს პერიმეტრზე</w:t>
            </w:r>
            <w:r w:rsidRPr="00E03657">
              <w:rPr>
                <w:rFonts w:eastAsia="Times New Roman" w:cs="Sylfaen"/>
                <w:color w:val="000000"/>
                <w:sz w:val="20"/>
                <w:szCs w:val="20"/>
              </w:rPr>
              <w:t>, მოხდება ადგილობრივი ჯიშის ხე-მცენარეების დარგვა-გახარება;</w:t>
            </w:r>
          </w:p>
          <w:p w14:paraId="5B615FF6" w14:textId="5A26B526"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მოეწყობა გამწვანების ზოლი ვიზუალური ზემოქმედების შესამცირებლად და გარემო პირობების გასაუმჯობესებლად.</w:t>
            </w:r>
          </w:p>
        </w:tc>
      </w:tr>
      <w:tr w:rsidR="0001673D" w:rsidRPr="00E03657" w14:paraId="60994C63" w14:textId="77777777" w:rsidTr="001948ED">
        <w:trPr>
          <w:trHeight w:val="20"/>
          <w:jc w:val="center"/>
        </w:trPr>
        <w:tc>
          <w:tcPr>
            <w:tcW w:w="611" w:type="pct"/>
            <w:vAlign w:val="center"/>
          </w:tcPr>
          <w:p w14:paraId="649F29FD" w14:textId="64B6B306" w:rsidR="0001673D" w:rsidRPr="00E03657" w:rsidRDefault="0001673D" w:rsidP="00560E5B">
            <w:pPr>
              <w:spacing w:before="0" w:after="0"/>
              <w:ind w:left="20" w:hanging="20"/>
              <w:jc w:val="left"/>
              <w:rPr>
                <w:rFonts w:eastAsia="Times New Roman" w:cs="Times New Roman"/>
                <w:sz w:val="20"/>
                <w:szCs w:val="20"/>
              </w:rPr>
            </w:pPr>
            <w:r w:rsidRPr="00E03657">
              <w:rPr>
                <w:rFonts w:eastAsia="Times New Roman" w:cs="Times New Roman"/>
                <w:sz w:val="20"/>
                <w:szCs w:val="20"/>
              </w:rPr>
              <w:t>ნარჩენები</w:t>
            </w:r>
          </w:p>
        </w:tc>
        <w:tc>
          <w:tcPr>
            <w:tcW w:w="1179" w:type="pct"/>
            <w:vAlign w:val="center"/>
          </w:tcPr>
          <w:p w14:paraId="491AB530"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სამშენებლო ნარჩენები;</w:t>
            </w:r>
          </w:p>
          <w:p w14:paraId="20A5C9F5" w14:textId="4EBD2283"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სახიფათო ნარჩენები (</w:t>
            </w:r>
            <w:r w:rsidR="00A70882" w:rsidRPr="00E03657">
              <w:rPr>
                <w:rFonts w:eastAsia="Times New Roman" w:cs="Sylfaen"/>
                <w:color w:val="000000"/>
                <w:sz w:val="20"/>
                <w:szCs w:val="20"/>
              </w:rPr>
              <w:t>ზეთები/</w:t>
            </w:r>
            <w:r w:rsidRPr="00E03657">
              <w:rPr>
                <w:rFonts w:eastAsia="Times New Roman" w:cs="Sylfaen"/>
                <w:color w:val="000000"/>
                <w:sz w:val="20"/>
                <w:szCs w:val="20"/>
              </w:rPr>
              <w:t>საპოხი მასალების ნარჩენები და სხვ.);</w:t>
            </w:r>
          </w:p>
          <w:p w14:paraId="1341757A" w14:textId="77777777" w:rsidR="0001673D" w:rsidRPr="00E03657" w:rsidRDefault="0001673D" w:rsidP="00560E5B">
            <w:pPr>
              <w:numPr>
                <w:ilvl w:val="0"/>
                <w:numId w:val="3"/>
              </w:numPr>
              <w:tabs>
                <w:tab w:val="num" w:pos="229"/>
              </w:tabs>
              <w:spacing w:before="0" w:after="0"/>
              <w:ind w:left="229" w:hanging="229"/>
              <w:jc w:val="left"/>
              <w:rPr>
                <w:rFonts w:eastAsia="Times New Roman" w:cs="Sylfaen"/>
                <w:color w:val="000000"/>
                <w:sz w:val="20"/>
                <w:szCs w:val="20"/>
              </w:rPr>
            </w:pPr>
            <w:r w:rsidRPr="00E03657">
              <w:rPr>
                <w:rFonts w:eastAsia="Times New Roman" w:cs="Sylfaen"/>
                <w:color w:val="000000"/>
                <w:sz w:val="20"/>
                <w:szCs w:val="20"/>
              </w:rPr>
              <w:t>საყოფაცხოვრებო ნარჩენები.</w:t>
            </w:r>
          </w:p>
        </w:tc>
        <w:tc>
          <w:tcPr>
            <w:tcW w:w="641" w:type="pct"/>
            <w:vAlign w:val="center"/>
          </w:tcPr>
          <w:p w14:paraId="51448902" w14:textId="34C3E6AB" w:rsidR="0001673D" w:rsidRPr="00E03657" w:rsidRDefault="00D82620"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 xml:space="preserve">დაბალი </w:t>
            </w:r>
            <w:r w:rsidR="0001673D" w:rsidRPr="00E03657">
              <w:rPr>
                <w:rFonts w:eastAsia="Times New Roman" w:cs="Sylfaen"/>
                <w:color w:val="000000"/>
                <w:sz w:val="20"/>
                <w:szCs w:val="20"/>
              </w:rPr>
              <w:t>უარყოფითი</w:t>
            </w:r>
          </w:p>
        </w:tc>
        <w:tc>
          <w:tcPr>
            <w:tcW w:w="2569" w:type="pct"/>
            <w:vAlign w:val="center"/>
          </w:tcPr>
          <w:p w14:paraId="4D48FAB3" w14:textId="77777777" w:rsidR="0001673D" w:rsidRPr="00E03657" w:rsidRDefault="0001673D"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03C6913A" w14:textId="77777777" w:rsidR="0001673D" w:rsidRPr="00E03657" w:rsidRDefault="0001673D"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ნარჩენების შეძლებისდაგვარად ხელმეორედ გამოყენება;</w:t>
            </w:r>
          </w:p>
          <w:p w14:paraId="04B155A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14:paraId="222FDE95"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ნარჩენის გადაცემა შემდგომი მართვის მიზნით, მოხდება ამ საქმიანობაზე შესაბამისი ნებართვის მქონე კომპანიაზე;</w:t>
            </w:r>
          </w:p>
          <w:p w14:paraId="1360DCE8"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05211117" w14:textId="1BB666D0"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sz w:val="20"/>
                <w:szCs w:val="20"/>
              </w:rPr>
            </w:pPr>
            <w:r w:rsidRPr="00E03657">
              <w:rPr>
                <w:rFonts w:eastAsia="Times New Roman" w:cs="Sylfaen"/>
                <w:sz w:val="20"/>
                <w:szCs w:val="20"/>
              </w:rPr>
              <w:lastRenderedPageBreak/>
              <w:t xml:space="preserve">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 </w:t>
            </w:r>
          </w:p>
        </w:tc>
      </w:tr>
      <w:tr w:rsidR="0035790F" w:rsidRPr="00E03657" w14:paraId="083F4157" w14:textId="77777777" w:rsidTr="00267399">
        <w:trPr>
          <w:trHeight w:val="20"/>
          <w:jc w:val="center"/>
        </w:trPr>
        <w:tc>
          <w:tcPr>
            <w:tcW w:w="611" w:type="pct"/>
            <w:vAlign w:val="center"/>
          </w:tcPr>
          <w:p w14:paraId="4E81D0B4" w14:textId="584F62BF" w:rsidR="0035790F" w:rsidRPr="00E03657" w:rsidRDefault="0035790F" w:rsidP="00560E5B">
            <w:pPr>
              <w:spacing w:before="0" w:after="0"/>
              <w:ind w:left="20" w:hanging="20"/>
              <w:jc w:val="left"/>
              <w:rPr>
                <w:rFonts w:eastAsia="Times New Roman" w:cs="Times New Roman"/>
                <w:sz w:val="20"/>
                <w:szCs w:val="20"/>
              </w:rPr>
            </w:pPr>
            <w:r w:rsidRPr="00E03657">
              <w:rPr>
                <w:color w:val="000000" w:themeColor="text1"/>
                <w:sz w:val="20"/>
                <w:szCs w:val="20"/>
              </w:rPr>
              <w:lastRenderedPageBreak/>
              <w:t>დასაქმება და ეკონომიკური მდგომარეობა</w:t>
            </w:r>
          </w:p>
        </w:tc>
        <w:tc>
          <w:tcPr>
            <w:tcW w:w="1179" w:type="pct"/>
            <w:vAlign w:val="center"/>
          </w:tcPr>
          <w:p w14:paraId="6530683F" w14:textId="39559482"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დროებითი სამუშაო ადგილების შექმნა;</w:t>
            </w:r>
          </w:p>
        </w:tc>
        <w:tc>
          <w:tcPr>
            <w:tcW w:w="641" w:type="pct"/>
            <w:vAlign w:val="center"/>
          </w:tcPr>
          <w:p w14:paraId="0D1C3772" w14:textId="4EACFE8F" w:rsidR="0035790F" w:rsidRPr="00E03657" w:rsidRDefault="0035790F" w:rsidP="00560E5B">
            <w:pPr>
              <w:spacing w:before="0" w:after="0"/>
              <w:jc w:val="center"/>
              <w:rPr>
                <w:rFonts w:eastAsia="Times New Roman" w:cs="Sylfaen"/>
                <w:color w:val="000000"/>
                <w:sz w:val="20"/>
                <w:szCs w:val="20"/>
              </w:rPr>
            </w:pPr>
            <w:r w:rsidRPr="00E03657">
              <w:rPr>
                <w:color w:val="000000" w:themeColor="text1"/>
                <w:sz w:val="20"/>
                <w:szCs w:val="20"/>
              </w:rPr>
              <w:t>დადებითი დაბალი</w:t>
            </w:r>
          </w:p>
        </w:tc>
        <w:tc>
          <w:tcPr>
            <w:tcW w:w="2569" w:type="pct"/>
          </w:tcPr>
          <w:p w14:paraId="0E87BBE0" w14:textId="66273AFC"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მოსახლეობის დასაქმება .</w:t>
            </w:r>
          </w:p>
        </w:tc>
      </w:tr>
      <w:tr w:rsidR="0001673D" w:rsidRPr="00E03657" w14:paraId="6D4F4E19" w14:textId="77777777" w:rsidTr="001948ED">
        <w:trPr>
          <w:trHeight w:val="20"/>
          <w:jc w:val="center"/>
        </w:trPr>
        <w:tc>
          <w:tcPr>
            <w:tcW w:w="611" w:type="pct"/>
            <w:vAlign w:val="center"/>
          </w:tcPr>
          <w:p w14:paraId="7414522B" w14:textId="77777777" w:rsidR="0001673D" w:rsidRPr="00E03657" w:rsidRDefault="0001673D" w:rsidP="00560E5B">
            <w:pPr>
              <w:spacing w:before="0" w:after="0"/>
              <w:ind w:left="20" w:hanging="20"/>
              <w:jc w:val="left"/>
              <w:rPr>
                <w:rFonts w:eastAsia="Times New Roman" w:cs="Sylfaen"/>
                <w:color w:val="000000"/>
                <w:sz w:val="20"/>
                <w:szCs w:val="20"/>
              </w:rPr>
            </w:pPr>
            <w:r w:rsidRPr="00E03657">
              <w:rPr>
                <w:rFonts w:eastAsia="Times New Roman" w:cs="Times New Roman"/>
                <w:sz w:val="20"/>
                <w:szCs w:val="20"/>
              </w:rPr>
              <w:br w:type="page"/>
            </w:r>
            <w:r w:rsidRPr="00E03657">
              <w:rPr>
                <w:rFonts w:eastAsia="Times New Roman" w:cs="Sylfaen"/>
                <w:color w:val="000000"/>
                <w:sz w:val="20"/>
                <w:szCs w:val="20"/>
              </w:rPr>
              <w:t>ზემოქმედება სატრანსპორტო ნაკადებზე</w:t>
            </w:r>
          </w:p>
          <w:p w14:paraId="4AA14484" w14:textId="77777777" w:rsidR="0001673D" w:rsidRPr="00E03657" w:rsidRDefault="0001673D" w:rsidP="00560E5B">
            <w:pPr>
              <w:spacing w:before="0" w:after="0"/>
              <w:ind w:left="20" w:hanging="20"/>
              <w:jc w:val="left"/>
              <w:rPr>
                <w:rFonts w:eastAsia="Times New Roman" w:cs="Sylfaen"/>
                <w:color w:val="000000"/>
                <w:sz w:val="20"/>
                <w:szCs w:val="20"/>
              </w:rPr>
            </w:pPr>
          </w:p>
        </w:tc>
        <w:tc>
          <w:tcPr>
            <w:tcW w:w="1179" w:type="pct"/>
            <w:vAlign w:val="center"/>
          </w:tcPr>
          <w:p w14:paraId="27CE5066" w14:textId="77777777" w:rsidR="0001673D" w:rsidRPr="00E03657" w:rsidRDefault="0001673D"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სატრანსპორტო ნაკადების გადატვირთვა;</w:t>
            </w:r>
          </w:p>
          <w:p w14:paraId="30EF27BB" w14:textId="77777777" w:rsidR="0001673D" w:rsidRPr="00E03657" w:rsidRDefault="0001673D"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გადაადგილების შეზღუდვა.</w:t>
            </w:r>
          </w:p>
        </w:tc>
        <w:tc>
          <w:tcPr>
            <w:tcW w:w="641" w:type="pct"/>
            <w:vAlign w:val="center"/>
          </w:tcPr>
          <w:p w14:paraId="61D40022" w14:textId="77777777" w:rsidR="0001673D" w:rsidRPr="00E03657" w:rsidRDefault="0001673D"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 xml:space="preserve">დაბალი უარყოფითი </w:t>
            </w:r>
          </w:p>
        </w:tc>
        <w:tc>
          <w:tcPr>
            <w:tcW w:w="2569" w:type="pct"/>
            <w:vAlign w:val="center"/>
          </w:tcPr>
          <w:p w14:paraId="42FBC6B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სატრანსპორტო საშუალებების ტექნიკური გამართულობის კონტროლი; </w:t>
            </w:r>
          </w:p>
          <w:p w14:paraId="50038BD6"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სატრანსპორტო ოპერაციების უპირატესად დღის საათებში განხორციელება; </w:t>
            </w:r>
          </w:p>
          <w:p w14:paraId="33186869"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4A6A4B8D"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ადვილად </w:t>
            </w:r>
            <w:proofErr w:type="spellStart"/>
            <w:r w:rsidRPr="00E03657">
              <w:rPr>
                <w:rFonts w:eastAsia="Times New Roman" w:cs="Sylfaen"/>
                <w:color w:val="000000"/>
                <w:sz w:val="20"/>
                <w:szCs w:val="20"/>
              </w:rPr>
              <w:t>ამტვერებადი</w:t>
            </w:r>
            <w:proofErr w:type="spellEnd"/>
            <w:r w:rsidRPr="00E03657">
              <w:rPr>
                <w:rFonts w:eastAsia="Times New Roman" w:cs="Sylfaen"/>
                <w:color w:val="000000"/>
                <w:sz w:val="20"/>
                <w:szCs w:val="20"/>
              </w:rPr>
              <w:t xml:space="preserve"> მასალების ტრანსპორტირების პროცესში მტვრის გავრცელების პრევენციის მიზნით, სატრანსპორტო ოპერაციები განხორციელდება გადახურული ძარის ან სპეციალური საფარით აღჭურვილი ავტომანქანებით.</w:t>
            </w:r>
          </w:p>
          <w:p w14:paraId="6AE13E08"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5E15A2A1" w14:textId="77777777" w:rsidR="00A97251"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ამტვერების შესამცირებლად გატარდება შესაბამისი ღონისძიებები (მაგ. </w:t>
            </w:r>
            <w:proofErr w:type="spellStart"/>
            <w:r w:rsidRPr="00E03657">
              <w:rPr>
                <w:rFonts w:eastAsia="Times New Roman" w:cs="Sylfaen"/>
                <w:color w:val="000000"/>
                <w:sz w:val="20"/>
                <w:szCs w:val="20"/>
              </w:rPr>
              <w:t>შიდასაწარმოო</w:t>
            </w:r>
            <w:proofErr w:type="spellEnd"/>
            <w:r w:rsidRPr="00E03657">
              <w:rPr>
                <w:rFonts w:eastAsia="Times New Roman" w:cs="Sylfaen"/>
                <w:color w:val="000000"/>
                <w:sz w:val="20"/>
                <w:szCs w:val="20"/>
              </w:rPr>
              <w:t xml:space="preserve"> გზების ზედაპირების წყლით დანამვა);</w:t>
            </w:r>
          </w:p>
          <w:p w14:paraId="3C99A4AD" w14:textId="61CFCAAA" w:rsidR="0001673D" w:rsidRPr="00E03657" w:rsidRDefault="00A97251"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საჩივრების შემოსვლის შემთხვევაში მათი დაფიქსირება/აღრიცხვა და სათანადო რეაგირება. </w:t>
            </w:r>
          </w:p>
        </w:tc>
      </w:tr>
      <w:tr w:rsidR="007A7767" w:rsidRPr="00E03657" w14:paraId="0003F8EF" w14:textId="77777777" w:rsidTr="001948ED">
        <w:trPr>
          <w:trHeight w:val="20"/>
          <w:jc w:val="center"/>
        </w:trPr>
        <w:tc>
          <w:tcPr>
            <w:tcW w:w="611" w:type="pct"/>
            <w:vAlign w:val="center"/>
          </w:tcPr>
          <w:p w14:paraId="580DD976" w14:textId="22DC8BE7" w:rsidR="007A7767" w:rsidRPr="00E03657" w:rsidRDefault="007A7767" w:rsidP="00560E5B">
            <w:pPr>
              <w:spacing w:before="0" w:after="0"/>
              <w:ind w:left="20" w:hanging="20"/>
              <w:jc w:val="left"/>
              <w:rPr>
                <w:rFonts w:eastAsia="Times New Roman" w:cs="Times New Roman"/>
                <w:sz w:val="20"/>
                <w:szCs w:val="20"/>
              </w:rPr>
            </w:pPr>
            <w:r w:rsidRPr="00E03657">
              <w:rPr>
                <w:rFonts w:eastAsia="Times New Roman" w:cs="Times New Roman"/>
                <w:sz w:val="20"/>
                <w:szCs w:val="20"/>
              </w:rPr>
              <w:t>ჯანმრთელობასა და უსაფრთხოებასთან დაკავშირებული რისკები:</w:t>
            </w:r>
          </w:p>
        </w:tc>
        <w:tc>
          <w:tcPr>
            <w:tcW w:w="1179" w:type="pct"/>
            <w:vAlign w:val="center"/>
          </w:tcPr>
          <w:p w14:paraId="0564A205" w14:textId="77777777" w:rsidR="007A7767" w:rsidRPr="00E03657" w:rsidRDefault="007A7767"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ჯანმრთელობასა და უსაფრთხოებაზე მოსალოდნელი ზემოქმედება;</w:t>
            </w:r>
          </w:p>
          <w:p w14:paraId="00A83D09" w14:textId="0E6C641D" w:rsidR="007A7767" w:rsidRPr="00E03657" w:rsidRDefault="007A7767"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eastAsia="Times New Roman" w:cs="Times New Roman"/>
                <w:color w:val="000000"/>
                <w:sz w:val="20"/>
                <w:szCs w:val="20"/>
              </w:rPr>
              <w:t>დასაქმებული პერსონალის ჯანმრთელობასა და უსაფრთხოებაზე მ</w:t>
            </w:r>
            <w:r w:rsidR="001037E2" w:rsidRPr="00E03657">
              <w:rPr>
                <w:rFonts w:eastAsia="Times New Roman" w:cs="Times New Roman"/>
                <w:color w:val="000000"/>
                <w:sz w:val="20"/>
                <w:szCs w:val="20"/>
              </w:rPr>
              <w:t>ოსალოდნელი ზემოქმედება;</w:t>
            </w:r>
          </w:p>
          <w:p w14:paraId="265C5817" w14:textId="77777777" w:rsidR="007A7767" w:rsidRPr="00E03657" w:rsidRDefault="007A7767" w:rsidP="00560E5B">
            <w:pPr>
              <w:spacing w:before="0" w:after="0"/>
              <w:ind w:left="720"/>
              <w:jc w:val="left"/>
              <w:rPr>
                <w:rFonts w:eastAsia="Times New Roman" w:cs="Times New Roman"/>
                <w:color w:val="000000"/>
                <w:sz w:val="20"/>
                <w:szCs w:val="20"/>
              </w:rPr>
            </w:pPr>
          </w:p>
        </w:tc>
        <w:tc>
          <w:tcPr>
            <w:tcW w:w="641" w:type="pct"/>
            <w:vAlign w:val="center"/>
          </w:tcPr>
          <w:p w14:paraId="3FAC2420" w14:textId="77777777" w:rsidR="007A7767" w:rsidRPr="00E03657" w:rsidRDefault="007A7767" w:rsidP="00560E5B">
            <w:pPr>
              <w:spacing w:before="0" w:after="0"/>
              <w:jc w:val="center"/>
              <w:rPr>
                <w:rFonts w:eastAsia="Times New Roman" w:cs="Sylfaen"/>
                <w:color w:val="000000"/>
                <w:sz w:val="20"/>
                <w:szCs w:val="20"/>
              </w:rPr>
            </w:pPr>
          </w:p>
        </w:tc>
        <w:tc>
          <w:tcPr>
            <w:tcW w:w="2569" w:type="pct"/>
            <w:vAlign w:val="center"/>
          </w:tcPr>
          <w:p w14:paraId="799515B6"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პერსონალისთვის ტრეინინგების ჩატარება უსაფრთხოებისა და შრომის დაცვის საკითხებზე;</w:t>
            </w:r>
          </w:p>
          <w:p w14:paraId="676ED4E3"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1E9FD48"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უბნების შემოღობვა;</w:t>
            </w:r>
          </w:p>
          <w:p w14:paraId="28A66D74"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14:paraId="13C1BAC2"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მანქანა-დანადგარების ტექნიკური გამართულობის უზრუნველყოფა;</w:t>
            </w:r>
          </w:p>
          <w:p w14:paraId="0A266020"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7D424F36"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დასახლებულ პუნქტებში გამავალი გზებით სარგებლობის მინიმუმამდე შეზღუდვა;</w:t>
            </w:r>
          </w:p>
          <w:p w14:paraId="73E5D588"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533DB99E"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სიმაღლეზე მუშაობისას პერსონალის დაზღვევა თოკებით და სპეციალური სამაგრებით;</w:t>
            </w:r>
          </w:p>
          <w:p w14:paraId="0206BBF1"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ინციდენტებისა და უბედური შემთხვევების სააღრიცხვო ჟურნალის წარმოება; </w:t>
            </w:r>
          </w:p>
          <w:p w14:paraId="5764C259"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4F80BA35"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დაწესდება კონტროლი მომსახურე პერსონალის მიერ ჰიგიენური მოთხოვნების შესრულებაზე .</w:t>
            </w:r>
          </w:p>
          <w:p w14:paraId="187466FC"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449FA252"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3B22F649"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474F27D5" w14:textId="77777777" w:rsidR="0035790F"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9F2BB30" w14:textId="7D75267D" w:rsidR="007A7767" w:rsidRPr="00E03657" w:rsidRDefault="0035790F"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tc>
      </w:tr>
    </w:tbl>
    <w:p w14:paraId="4C949EB7" w14:textId="52E35D6E" w:rsidR="00E21028" w:rsidRPr="00E03657" w:rsidRDefault="00E21028" w:rsidP="00560E5B">
      <w:pPr>
        <w:rPr>
          <w:color w:val="000000" w:themeColor="text1"/>
          <w:sz w:val="20"/>
        </w:rPr>
      </w:pPr>
      <w:r w:rsidRPr="00E03657">
        <w:rPr>
          <w:b/>
          <w:color w:val="000000" w:themeColor="text1"/>
          <w:sz w:val="20"/>
        </w:rPr>
        <w:lastRenderedPageBreak/>
        <w:t xml:space="preserve">ცხრილი </w:t>
      </w:r>
      <w:r w:rsidR="00BA097E">
        <w:rPr>
          <w:b/>
          <w:color w:val="000000" w:themeColor="text1"/>
          <w:sz w:val="20"/>
        </w:rPr>
        <w:t>5</w:t>
      </w:r>
      <w:r w:rsidRPr="00E03657">
        <w:rPr>
          <w:b/>
          <w:color w:val="000000" w:themeColor="text1"/>
          <w:sz w:val="20"/>
        </w:rPr>
        <w:t>.</w:t>
      </w:r>
      <w:r w:rsidR="00EB5AC6" w:rsidRPr="00E03657">
        <w:rPr>
          <w:b/>
          <w:color w:val="000000" w:themeColor="text1"/>
          <w:sz w:val="20"/>
        </w:rPr>
        <w:t>2</w:t>
      </w:r>
      <w:r w:rsidRPr="00E03657">
        <w:rPr>
          <w:b/>
          <w:color w:val="000000" w:themeColor="text1"/>
          <w:sz w:val="20"/>
        </w:rPr>
        <w:t>.</w:t>
      </w:r>
      <w:r w:rsidRPr="00E03657">
        <w:rPr>
          <w:color w:val="000000" w:themeColor="text1"/>
          <w:sz w:val="20"/>
        </w:rPr>
        <w:t xml:space="preserve"> შემარბილებელი ღონისძიებები</w:t>
      </w:r>
      <w:r w:rsidR="00AE77C8" w:rsidRPr="00E03657">
        <w:rPr>
          <w:color w:val="000000" w:themeColor="text1"/>
          <w:sz w:val="20"/>
        </w:rPr>
        <w:t xml:space="preserve"> საწარმოს ექსპლუატაციის ფაზისათვის</w:t>
      </w:r>
      <w:r w:rsidRPr="00E03657">
        <w:rPr>
          <w:color w:val="000000" w:themeColor="text1"/>
          <w:sz w:val="20"/>
        </w:rPr>
        <w:t xml:space="preserve"> </w:t>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3419"/>
        <w:gridCol w:w="1801"/>
        <w:gridCol w:w="7394"/>
      </w:tblGrid>
      <w:tr w:rsidR="00E21028" w:rsidRPr="00E03657" w14:paraId="6A8C6CCF" w14:textId="77777777" w:rsidTr="00F8083F">
        <w:trPr>
          <w:jc w:val="center"/>
        </w:trPr>
        <w:tc>
          <w:tcPr>
            <w:tcW w:w="595" w:type="pct"/>
            <w:vAlign w:val="center"/>
          </w:tcPr>
          <w:p w14:paraId="7C99A652"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რეცეპტორი/</w:t>
            </w:r>
          </w:p>
          <w:p w14:paraId="2D8EA1CF"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ზემოქმედება</w:t>
            </w:r>
          </w:p>
        </w:tc>
        <w:tc>
          <w:tcPr>
            <w:tcW w:w="1194" w:type="pct"/>
            <w:vAlign w:val="center"/>
          </w:tcPr>
          <w:p w14:paraId="53E24C27"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აღწერა</w:t>
            </w:r>
          </w:p>
        </w:tc>
        <w:tc>
          <w:tcPr>
            <w:tcW w:w="629" w:type="pct"/>
            <w:vAlign w:val="center"/>
          </w:tcPr>
          <w:p w14:paraId="2B9058B9"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ზემოქმედების მოსალოდნელი დონე</w:t>
            </w:r>
          </w:p>
        </w:tc>
        <w:tc>
          <w:tcPr>
            <w:tcW w:w="2582" w:type="pct"/>
            <w:vAlign w:val="center"/>
          </w:tcPr>
          <w:p w14:paraId="5BA881E7" w14:textId="77777777" w:rsidR="00E21028" w:rsidRPr="00E03657" w:rsidRDefault="00E21028" w:rsidP="00560E5B">
            <w:pPr>
              <w:spacing w:before="0" w:after="0"/>
              <w:jc w:val="center"/>
              <w:rPr>
                <w:rFonts w:eastAsia="Times New Roman" w:cs="Sylfaen"/>
                <w:b/>
                <w:bCs/>
                <w:color w:val="000000"/>
                <w:sz w:val="20"/>
                <w:szCs w:val="20"/>
              </w:rPr>
            </w:pPr>
            <w:r w:rsidRPr="00E03657">
              <w:rPr>
                <w:rFonts w:eastAsia="Times New Roman" w:cs="Sylfaen"/>
                <w:b/>
                <w:bCs/>
                <w:color w:val="000000"/>
                <w:sz w:val="20"/>
                <w:szCs w:val="20"/>
              </w:rPr>
              <w:t>პირველადი წინადადება შემარბილებელი ღონისძიებების შესახებ</w:t>
            </w:r>
          </w:p>
        </w:tc>
      </w:tr>
      <w:tr w:rsidR="00E21028" w:rsidRPr="00E03657" w14:paraId="2DC9C2FA" w14:textId="77777777" w:rsidTr="00F8083F">
        <w:trPr>
          <w:trHeight w:val="622"/>
          <w:jc w:val="center"/>
        </w:trPr>
        <w:tc>
          <w:tcPr>
            <w:tcW w:w="595" w:type="pct"/>
            <w:vAlign w:val="center"/>
          </w:tcPr>
          <w:p w14:paraId="28371EA3" w14:textId="363CBB80" w:rsidR="00E21028" w:rsidRPr="00E03657" w:rsidRDefault="00914A56" w:rsidP="00560E5B">
            <w:pPr>
              <w:spacing w:before="0" w:after="0"/>
              <w:jc w:val="left"/>
              <w:rPr>
                <w:color w:val="000000" w:themeColor="text1"/>
                <w:sz w:val="20"/>
                <w:szCs w:val="20"/>
              </w:rPr>
            </w:pPr>
            <w:r w:rsidRPr="00E03657">
              <w:rPr>
                <w:color w:val="000000" w:themeColor="text1"/>
                <w:sz w:val="20"/>
                <w:szCs w:val="20"/>
              </w:rPr>
              <w:t>ატმოსფერული ჰაერის</w:t>
            </w:r>
            <w:r w:rsidR="00E21028" w:rsidRPr="00E03657">
              <w:rPr>
                <w:color w:val="000000" w:themeColor="text1"/>
                <w:sz w:val="20"/>
                <w:szCs w:val="20"/>
              </w:rPr>
              <w:t xml:space="preserve"> ხარისხი</w:t>
            </w:r>
          </w:p>
        </w:tc>
        <w:tc>
          <w:tcPr>
            <w:tcW w:w="1194" w:type="pct"/>
            <w:vAlign w:val="center"/>
          </w:tcPr>
          <w:p w14:paraId="659F1A18"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მიღება, დასაწყობება და მზა პროდუქციის წარმოება;</w:t>
            </w:r>
          </w:p>
          <w:p w14:paraId="23B9047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ოპერაციებით გამოწვეული ხმაური და სხვ.</w:t>
            </w:r>
          </w:p>
        </w:tc>
        <w:tc>
          <w:tcPr>
            <w:tcW w:w="629" w:type="pct"/>
            <w:vAlign w:val="center"/>
          </w:tcPr>
          <w:p w14:paraId="0BED9C88"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საშუალო</w:t>
            </w:r>
          </w:p>
        </w:tc>
        <w:tc>
          <w:tcPr>
            <w:tcW w:w="2582" w:type="pct"/>
          </w:tcPr>
          <w:p w14:paraId="7076E27A"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დანადგარ-მოწყობილობის ტექნიკური გამართულობის სისტემატური კონტროლი;</w:t>
            </w:r>
          </w:p>
          <w:p w14:paraId="1BDB50EB"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საწარმოში მიმდინარე ტექნოლოგიური პროცესების დაცვის მდგომარეობაზე სისტემატური კონტროლი;</w:t>
            </w:r>
          </w:p>
          <w:p w14:paraId="47BBFEBE"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ნამუშევარი აირების გამწმენდი სისტემების ტექნიკური მდგომარეობის კონტროლი და მათი მუშაობის ეფექტურობის სისტემატური მონიტორინგი და საჭიროების შემთხვევაში შესაბამისი მაკორექტირებელი ღონისძიებების განხორციელება;</w:t>
            </w:r>
          </w:p>
          <w:p w14:paraId="1228A1C8" w14:textId="4711C7EF"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 xml:space="preserve">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საშუალებით, კერძოდ: გაფრქვეულ მავნე ნივთიერებათა კონცენტრაციების სისტემატური ინსტრუმენტული გაზომვები განხორციელდება აირმტვერდამჭერი ფილტრის </w:t>
            </w:r>
            <w:r w:rsidR="007679DC">
              <w:rPr>
                <w:color w:val="000000" w:themeColor="text1"/>
                <w:sz w:val="20"/>
                <w:szCs w:val="20"/>
              </w:rPr>
              <w:t>გამფრქვევ მილზ</w:t>
            </w:r>
            <w:r w:rsidRPr="00E03657">
              <w:rPr>
                <w:color w:val="000000" w:themeColor="text1"/>
                <w:sz w:val="20"/>
                <w:szCs w:val="20"/>
              </w:rPr>
              <w:t xml:space="preserve">ე;  </w:t>
            </w:r>
          </w:p>
          <w:p w14:paraId="3BD33891" w14:textId="1971FDA2" w:rsidR="000C33DD" w:rsidRPr="00E03657" w:rsidRDefault="000C33DD" w:rsidP="00560E5B">
            <w:pPr>
              <w:numPr>
                <w:ilvl w:val="0"/>
                <w:numId w:val="5"/>
              </w:numPr>
              <w:spacing w:before="0" w:after="0"/>
              <w:contextualSpacing/>
              <w:jc w:val="left"/>
              <w:rPr>
                <w:color w:val="000000" w:themeColor="text1"/>
                <w:sz w:val="20"/>
                <w:szCs w:val="20"/>
              </w:rPr>
            </w:pPr>
            <w:proofErr w:type="spellStart"/>
            <w:r w:rsidRPr="00E03657">
              <w:rPr>
                <w:color w:val="000000" w:themeColor="text1"/>
                <w:sz w:val="20"/>
                <w:szCs w:val="20"/>
              </w:rPr>
              <w:t>ფამფრქვევ</w:t>
            </w:r>
            <w:proofErr w:type="spellEnd"/>
            <w:r w:rsidRPr="00E03657">
              <w:rPr>
                <w:color w:val="000000" w:themeColor="text1"/>
                <w:sz w:val="20"/>
                <w:szCs w:val="20"/>
              </w:rPr>
              <w:t xml:space="preserve"> მილში განხორციელდება ნახშირბადის </w:t>
            </w:r>
            <w:proofErr w:type="spellStart"/>
            <w:r w:rsidRPr="00E03657">
              <w:rPr>
                <w:color w:val="000000" w:themeColor="text1"/>
                <w:sz w:val="20"/>
                <w:szCs w:val="20"/>
              </w:rPr>
              <w:t>მონოოქსიდის</w:t>
            </w:r>
            <w:proofErr w:type="spellEnd"/>
            <w:r w:rsidRPr="00E03657">
              <w:rPr>
                <w:color w:val="000000" w:themeColor="text1"/>
                <w:sz w:val="20"/>
                <w:szCs w:val="20"/>
              </w:rPr>
              <w:t xml:space="preserve">, აზოტის ოქსიდების, არაორგანული მტვრის ემისიების მონიტორინგი;  </w:t>
            </w:r>
          </w:p>
          <w:p w14:paraId="312DF462"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გარდა აღნიშნულისა შეწონილი ნაწილაკების (მტვრის) და მანგანუმის ოქსიდის გავრცელების ინსტრუმენტული მონოტორინგი ჩატარდება საწარმოს საზღვარზე და 500 მ-იანი ნორმირებული ზონის საზღვარზე და უახლოესი საცხოვრებელი ზონის საზღვარზე. მტვერში მანგანუმის ოქსიდის განსაზღვრა მოხდება ლაბორატორიულად შესაბამისი აკრედიტაციის ლაბორატორიის საშუალებით;</w:t>
            </w:r>
          </w:p>
          <w:p w14:paraId="4B05280C"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ტექნოლოგიური ან/და დამხმარე დანადგარების გაუმართაობის შემთხვევაში, რამაც შეიძლება გამოიწვიოს ატმოსფერულ ჰაერში მავნე ნივთიერებების ზენორმატიული გაფრქვევა, სწარმო უნდა დაექვემდებაროს ავარიულ გაჩერებას არსებული ხარვეზის აღმოფხვრამდე;</w:t>
            </w:r>
          </w:p>
          <w:p w14:paraId="1FDE2309"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ფხვიერი და ადვილად </w:t>
            </w:r>
            <w:proofErr w:type="spellStart"/>
            <w:r w:rsidRPr="00E03657">
              <w:rPr>
                <w:color w:val="000000" w:themeColor="text1"/>
                <w:sz w:val="20"/>
                <w:szCs w:val="20"/>
              </w:rPr>
              <w:t>ამტვერებადი</w:t>
            </w:r>
            <w:proofErr w:type="spellEnd"/>
            <w:r w:rsidRPr="00E03657">
              <w:rPr>
                <w:color w:val="000000" w:themeColor="text1"/>
                <w:sz w:val="20"/>
                <w:szCs w:val="20"/>
              </w:rPr>
              <w:t xml:space="preserve"> ტვირთების სატრანსპორტო ოპერაციები შესრულდება მხოლოდ სპეციალური საფარით აღჭურვილი სატრანსპორტო საშუალებების გამოყენებით;</w:t>
            </w:r>
          </w:p>
          <w:p w14:paraId="27F2DF78" w14:textId="0A89F395"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საწარმოს ტერიტორიაზე არსებული შიდა გზების ზედაპირებიდან მტვრის გავრცელების პრევენციის მიზნით მშრალ ამინდებში უზრუნველყოფილი </w:t>
            </w:r>
            <w:r w:rsidR="007679DC">
              <w:rPr>
                <w:color w:val="000000" w:themeColor="text1"/>
                <w:sz w:val="20"/>
                <w:szCs w:val="20"/>
              </w:rPr>
              <w:t>საწარმოს შიდა</w:t>
            </w:r>
            <w:r w:rsidRPr="00E03657">
              <w:rPr>
                <w:color w:val="000000" w:themeColor="text1"/>
                <w:sz w:val="20"/>
                <w:szCs w:val="20"/>
              </w:rPr>
              <w:t xml:space="preserve"> გზის ზედაპირების წყლით დანამვა, კონკრეტული პერიოდისათვის არსებული მეტეოროლოგიური პირობების მიხედვით;</w:t>
            </w:r>
          </w:p>
          <w:p w14:paraId="2B73D836"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საწარმოში დასაქმებულ პერსონალს პერიოდულად ჩაუტარდება ინსტრუქტაჟი გარემოსდაცვითი და პროფესიული უსაფრთხოების საკითხებზე;</w:t>
            </w:r>
          </w:p>
          <w:p w14:paraId="2742191A" w14:textId="478C28BE" w:rsidR="00E21028"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საჩივრების შემოსვლის შემთხვევაში მოხდება მათი დაფიქსირება/აღრიცხვა და სათანადო რეაგირება.</w:t>
            </w:r>
          </w:p>
        </w:tc>
      </w:tr>
      <w:tr w:rsidR="00E21028" w:rsidRPr="00E03657" w14:paraId="2DAA42C7" w14:textId="77777777" w:rsidTr="00F8083F">
        <w:trPr>
          <w:trHeight w:val="622"/>
          <w:jc w:val="center"/>
        </w:trPr>
        <w:tc>
          <w:tcPr>
            <w:tcW w:w="595" w:type="pct"/>
            <w:vAlign w:val="center"/>
          </w:tcPr>
          <w:p w14:paraId="3049C411" w14:textId="19C9E2D1"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ხმაური</w:t>
            </w:r>
            <w:r w:rsidR="00F1249F" w:rsidRPr="00E03657">
              <w:rPr>
                <w:color w:val="000000" w:themeColor="text1"/>
                <w:sz w:val="20"/>
                <w:szCs w:val="20"/>
              </w:rPr>
              <w:t>ს გავრცელება</w:t>
            </w:r>
          </w:p>
        </w:tc>
        <w:tc>
          <w:tcPr>
            <w:tcW w:w="1194" w:type="pct"/>
            <w:vAlign w:val="center"/>
          </w:tcPr>
          <w:p w14:paraId="18F39273"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დანადგარების მუშაობა;</w:t>
            </w:r>
          </w:p>
          <w:p w14:paraId="3EAE6117" w14:textId="77777777" w:rsidR="000E68EE"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ტრანსპორტის გადაადგილება </w:t>
            </w:r>
          </w:p>
          <w:p w14:paraId="78145801" w14:textId="42CF963B" w:rsidR="000E68EE" w:rsidRPr="00E03657" w:rsidRDefault="000E68EE"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მიღება, დასაწყობება და მზა პროდუქციის წარმოება;</w:t>
            </w:r>
          </w:p>
          <w:p w14:paraId="4101A70F"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ტექნიკური მომსახურების დროს წარმოქმნილი ხმაური.</w:t>
            </w:r>
          </w:p>
        </w:tc>
        <w:tc>
          <w:tcPr>
            <w:tcW w:w="629" w:type="pct"/>
            <w:vAlign w:val="center"/>
          </w:tcPr>
          <w:p w14:paraId="7772B932"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უარყოფითი საშუალო</w:t>
            </w:r>
          </w:p>
        </w:tc>
        <w:tc>
          <w:tcPr>
            <w:tcW w:w="2582" w:type="pct"/>
          </w:tcPr>
          <w:p w14:paraId="0737AFB3"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ტექნოლოგიური დანადგარების და სატრანსპორტო საშუალებების ტექნიკური მდგომარეობის ტექნიკური გამართულობის კონტროლი;</w:t>
            </w:r>
          </w:p>
          <w:p w14:paraId="5C203554" w14:textId="77777777" w:rsidR="00C859A7"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საწარმოს საზღვარზე ხმაურის გავრცელების დონეების ინსტრუმენტული გაზომვა ექსპლუატაციის პირველი წლის განმავლობაში და შემდგომ საჭიროების შემთხვევაში.</w:t>
            </w:r>
          </w:p>
          <w:p w14:paraId="5A3DC2E7" w14:textId="5AAAB8B2"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პერიოდული შემოწმება;</w:t>
            </w:r>
          </w:p>
          <w:p w14:paraId="0E6B0923"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ნედლეულის, მზა პროდუქციისა ტრანსპორტირებისას მაქსიმალურად გამოყენებული იქნას დასახლებული პუნქტების შემოვლითი მარშრუტები;</w:t>
            </w:r>
          </w:p>
          <w:p w14:paraId="3B4A48CD"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ხმაურის გავრცელების მაღალი რისკის მქონე უბნებზე მომუშავე  პერსონალი უზრუნველყოფილი უნდა იყოს სპეციალური </w:t>
            </w:r>
            <w:proofErr w:type="spellStart"/>
            <w:r w:rsidRPr="00E03657">
              <w:rPr>
                <w:color w:val="000000" w:themeColor="text1"/>
                <w:sz w:val="20"/>
                <w:szCs w:val="20"/>
              </w:rPr>
              <w:t>ყურსაცმებით</w:t>
            </w:r>
            <w:proofErr w:type="spellEnd"/>
            <w:r w:rsidRPr="00E03657">
              <w:rPr>
                <w:color w:val="000000" w:themeColor="text1"/>
                <w:sz w:val="20"/>
                <w:szCs w:val="20"/>
              </w:rPr>
              <w:t>;</w:t>
            </w:r>
          </w:p>
          <w:p w14:paraId="2BD7A615" w14:textId="77777777" w:rsidR="000C33DD"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საწარმოს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w:t>
            </w:r>
          </w:p>
          <w:p w14:paraId="7E5C154E" w14:textId="5298C4CE" w:rsidR="00E21028" w:rsidRPr="00E03657" w:rsidRDefault="000C33DD"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 დღის საათებში განხორციელდეს;</w:t>
            </w:r>
          </w:p>
        </w:tc>
      </w:tr>
      <w:tr w:rsidR="00A97251" w:rsidRPr="00E03657" w14:paraId="2445A057" w14:textId="77777777" w:rsidTr="00F8083F">
        <w:trPr>
          <w:trHeight w:val="622"/>
          <w:jc w:val="center"/>
        </w:trPr>
        <w:tc>
          <w:tcPr>
            <w:tcW w:w="595" w:type="pct"/>
            <w:vAlign w:val="center"/>
          </w:tcPr>
          <w:p w14:paraId="7174EC61" w14:textId="48D587DF" w:rsidR="00A97251" w:rsidRPr="00E03657" w:rsidRDefault="00A97251" w:rsidP="00560E5B">
            <w:pPr>
              <w:spacing w:before="0" w:after="0"/>
              <w:jc w:val="left"/>
              <w:rPr>
                <w:rFonts w:eastAsia="Times New Roman" w:cs="Sylfaen"/>
                <w:color w:val="000000"/>
                <w:sz w:val="20"/>
                <w:szCs w:val="20"/>
              </w:rPr>
            </w:pPr>
            <w:r w:rsidRPr="00E03657">
              <w:rPr>
                <w:rFonts w:eastAsia="Times New Roman" w:cs="Times New Roman"/>
                <w:sz w:val="20"/>
                <w:szCs w:val="20"/>
              </w:rPr>
              <w:lastRenderedPageBreak/>
              <w:t>ზემოქმედება ბიოლოგიურ გარემოზე</w:t>
            </w:r>
          </w:p>
        </w:tc>
        <w:tc>
          <w:tcPr>
            <w:tcW w:w="1194" w:type="pct"/>
            <w:vAlign w:val="center"/>
          </w:tcPr>
          <w:p w14:paraId="2D9D2872" w14:textId="1C8D2189" w:rsidR="00A97251" w:rsidRPr="00E03657" w:rsidRDefault="00A97251" w:rsidP="00560E5B">
            <w:pPr>
              <w:numPr>
                <w:ilvl w:val="0"/>
                <w:numId w:val="3"/>
              </w:numPr>
              <w:spacing w:before="0" w:after="0"/>
              <w:jc w:val="left"/>
              <w:rPr>
                <w:rFonts w:eastAsia="Times New Roman" w:cs="Sylfaen"/>
                <w:sz w:val="20"/>
                <w:szCs w:val="20"/>
              </w:rPr>
            </w:pPr>
            <w:r w:rsidRPr="00E03657">
              <w:rPr>
                <w:rFonts w:eastAsia="Times New Roman" w:cs="Times New Roman"/>
                <w:color w:val="000000"/>
                <w:sz w:val="20"/>
                <w:szCs w:val="20"/>
              </w:rPr>
              <w:t>ცხოველთა სახეობებზე პირდაპირი და არაპირდაპირი ზემოქმედება;</w:t>
            </w:r>
          </w:p>
        </w:tc>
        <w:tc>
          <w:tcPr>
            <w:tcW w:w="629" w:type="pct"/>
            <w:vAlign w:val="center"/>
          </w:tcPr>
          <w:p w14:paraId="012563C7" w14:textId="6D4C3B2A" w:rsidR="00A97251" w:rsidRPr="00E03657" w:rsidRDefault="00A97251" w:rsidP="00560E5B">
            <w:pPr>
              <w:spacing w:before="0" w:after="0"/>
              <w:jc w:val="left"/>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82" w:type="pct"/>
          </w:tcPr>
          <w:p w14:paraId="35255296"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14:paraId="73DE1F74"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ნავთობპროდუქტებისა და სხვა მავნე ნივთიერებების დაღვრის პრევენციული ღონისძიებების გატარება;</w:t>
            </w:r>
          </w:p>
          <w:p w14:paraId="2B69929D"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14:paraId="12716BEA" w14:textId="7566C700"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r>
      <w:tr w:rsidR="00E21028" w:rsidRPr="00E03657" w14:paraId="06282F07" w14:textId="77777777" w:rsidTr="00F8083F">
        <w:trPr>
          <w:trHeight w:val="622"/>
          <w:jc w:val="center"/>
        </w:trPr>
        <w:tc>
          <w:tcPr>
            <w:tcW w:w="595" w:type="pct"/>
            <w:vAlign w:val="center"/>
          </w:tcPr>
          <w:p w14:paraId="77D0A66E"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ნარჩენები</w:t>
            </w:r>
          </w:p>
        </w:tc>
        <w:tc>
          <w:tcPr>
            <w:tcW w:w="1194" w:type="pct"/>
            <w:vAlign w:val="center"/>
          </w:tcPr>
          <w:p w14:paraId="1A8DB782"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საყოფაცხოვრებო ნარჩენები;</w:t>
            </w:r>
          </w:p>
          <w:p w14:paraId="49C5BF48"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საწარმოო ნარჩენები.</w:t>
            </w:r>
            <w:r w:rsidR="00E06A1F" w:rsidRPr="00E03657">
              <w:rPr>
                <w:color w:val="000000" w:themeColor="text1"/>
                <w:sz w:val="20"/>
                <w:szCs w:val="20"/>
              </w:rPr>
              <w:t xml:space="preserve"> </w:t>
            </w:r>
          </w:p>
        </w:tc>
        <w:tc>
          <w:tcPr>
            <w:tcW w:w="629" w:type="pct"/>
            <w:vAlign w:val="center"/>
          </w:tcPr>
          <w:p w14:paraId="42480AD1"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დაბალი</w:t>
            </w:r>
          </w:p>
        </w:tc>
        <w:tc>
          <w:tcPr>
            <w:tcW w:w="2582" w:type="pct"/>
          </w:tcPr>
          <w:p w14:paraId="13CB5C9F" w14:textId="0120776D" w:rsidR="00A97251" w:rsidRPr="007679DC" w:rsidRDefault="007679DC" w:rsidP="00C750A5">
            <w:pPr>
              <w:numPr>
                <w:ilvl w:val="0"/>
                <w:numId w:val="5"/>
              </w:numPr>
              <w:spacing w:before="0" w:after="0"/>
              <w:contextualSpacing/>
              <w:jc w:val="left"/>
              <w:rPr>
                <w:color w:val="000000" w:themeColor="text1"/>
                <w:sz w:val="20"/>
                <w:szCs w:val="20"/>
              </w:rPr>
            </w:pPr>
            <w:r w:rsidRPr="007679DC">
              <w:rPr>
                <w:color w:val="000000" w:themeColor="text1"/>
                <w:sz w:val="20"/>
                <w:szCs w:val="20"/>
              </w:rPr>
              <w:t>საწარმოს ექსპლუატაციაში გაშვებისას</w:t>
            </w:r>
            <w:r>
              <w:rPr>
                <w:color w:val="000000" w:themeColor="text1"/>
                <w:sz w:val="20"/>
                <w:szCs w:val="20"/>
              </w:rPr>
              <w:t>,</w:t>
            </w:r>
            <w:r w:rsidRPr="007679DC">
              <w:rPr>
                <w:color w:val="000000" w:themeColor="text1"/>
                <w:sz w:val="20"/>
                <w:szCs w:val="20"/>
              </w:rPr>
              <w:t xml:space="preserve"> </w:t>
            </w:r>
            <w:r w:rsidR="00A97251" w:rsidRPr="007679DC">
              <w:rPr>
                <w:color w:val="000000" w:themeColor="text1"/>
                <w:sz w:val="20"/>
                <w:szCs w:val="20"/>
              </w:rPr>
              <w:t>წიდ</w:t>
            </w:r>
            <w:r w:rsidRPr="007679DC">
              <w:rPr>
                <w:color w:val="000000" w:themeColor="text1"/>
                <w:sz w:val="20"/>
                <w:szCs w:val="20"/>
              </w:rPr>
              <w:t>ა</w:t>
            </w:r>
            <w:r w:rsidR="00A97251" w:rsidRPr="007679DC">
              <w:rPr>
                <w:color w:val="000000" w:themeColor="text1"/>
                <w:sz w:val="20"/>
                <w:szCs w:val="20"/>
              </w:rPr>
              <w:t xml:space="preserve">ს </w:t>
            </w:r>
            <w:r w:rsidR="00652038">
              <w:rPr>
                <w:color w:val="000000" w:themeColor="text1"/>
                <w:sz w:val="20"/>
                <w:szCs w:val="20"/>
              </w:rPr>
              <w:t xml:space="preserve">და მტვერს </w:t>
            </w:r>
            <w:r w:rsidR="00A97251" w:rsidRPr="007679DC">
              <w:rPr>
                <w:color w:val="000000" w:themeColor="text1"/>
                <w:sz w:val="20"/>
                <w:szCs w:val="20"/>
              </w:rPr>
              <w:t>ჩაუტარდება ლაბორატორიული კვლევა შესაბამისი აკრედიტაციის მქონე ლაბორატორიაში და შემდგომი მართვა მოხდება კვლევის შედეგების მიხედვით;</w:t>
            </w:r>
          </w:p>
          <w:p w14:paraId="2882BF08" w14:textId="55924A84" w:rsidR="007679DC"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კვლევის შედეგების მიხედვით თუ წიდა</w:t>
            </w:r>
            <w:r w:rsidR="00652038">
              <w:rPr>
                <w:color w:val="000000" w:themeColor="text1"/>
                <w:sz w:val="20"/>
                <w:szCs w:val="20"/>
              </w:rPr>
              <w:t xml:space="preserve"> და მტვერი</w:t>
            </w:r>
            <w:r w:rsidRPr="00E03657">
              <w:rPr>
                <w:color w:val="000000" w:themeColor="text1"/>
                <w:sz w:val="20"/>
                <w:szCs w:val="20"/>
              </w:rPr>
              <w:t xml:space="preserve"> ჩაითვლება </w:t>
            </w:r>
            <w:r w:rsidR="007679DC">
              <w:rPr>
                <w:color w:val="000000" w:themeColor="text1"/>
                <w:sz w:val="20"/>
                <w:szCs w:val="20"/>
              </w:rPr>
              <w:t xml:space="preserve">არასახიფათო ნარჩენად, შემდგომი გამოყენების მიზნით გადაეცემა </w:t>
            </w:r>
            <w:r w:rsidR="007679DC" w:rsidRPr="00652038">
              <w:rPr>
                <w:color w:val="000000" w:themeColor="text1"/>
                <w:sz w:val="20"/>
                <w:szCs w:val="20"/>
              </w:rPr>
              <w:t xml:space="preserve">შპს </w:t>
            </w:r>
            <w:r w:rsidR="00652038" w:rsidRPr="00652038">
              <w:rPr>
                <w:rFonts w:eastAsia="Times New Roman"/>
                <w:color w:val="000000" w:themeColor="text1"/>
                <w:sz w:val="20"/>
                <w:szCs w:val="20"/>
              </w:rPr>
              <w:t>„გრუპი“-ს</w:t>
            </w:r>
            <w:r w:rsidR="00652038">
              <w:rPr>
                <w:rFonts w:eastAsia="Times New Roman"/>
                <w:color w:val="000000" w:themeColor="text1"/>
                <w:sz w:val="20"/>
                <w:szCs w:val="20"/>
              </w:rPr>
              <w:t>;</w:t>
            </w:r>
            <w:r w:rsidR="007679DC">
              <w:rPr>
                <w:color w:val="000000" w:themeColor="text1"/>
                <w:sz w:val="20"/>
                <w:szCs w:val="20"/>
              </w:rPr>
              <w:t xml:space="preserve"> </w:t>
            </w:r>
          </w:p>
          <w:p w14:paraId="7BACEF43" w14:textId="68419374" w:rsidR="00A97251" w:rsidRPr="00E03657" w:rsidRDefault="00652038" w:rsidP="00560E5B">
            <w:pPr>
              <w:numPr>
                <w:ilvl w:val="0"/>
                <w:numId w:val="5"/>
              </w:numPr>
              <w:spacing w:before="0" w:after="0"/>
              <w:contextualSpacing/>
              <w:jc w:val="left"/>
              <w:rPr>
                <w:color w:val="000000" w:themeColor="text1"/>
                <w:sz w:val="20"/>
                <w:szCs w:val="20"/>
              </w:rPr>
            </w:pPr>
            <w:r>
              <w:rPr>
                <w:color w:val="000000" w:themeColor="text1"/>
                <w:sz w:val="20"/>
                <w:szCs w:val="20"/>
              </w:rPr>
              <w:t xml:space="preserve">იმ შემთხვევაში თუ წიდა და მტვერი ჩაითვლება </w:t>
            </w:r>
            <w:r w:rsidR="00A97251" w:rsidRPr="00E03657">
              <w:rPr>
                <w:color w:val="000000" w:themeColor="text1"/>
                <w:sz w:val="20"/>
                <w:szCs w:val="20"/>
              </w:rPr>
              <w:t xml:space="preserve">სახიფათო ნარჩენად, დაცული იქნება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 საქართველოს მთავრობის 2016 წლის 29 მარტის </w:t>
            </w:r>
            <w:proofErr w:type="spellStart"/>
            <w:r w:rsidR="00A97251" w:rsidRPr="00E03657">
              <w:rPr>
                <w:color w:val="000000" w:themeColor="text1"/>
                <w:sz w:val="20"/>
                <w:szCs w:val="20"/>
              </w:rPr>
              <w:t>N145</w:t>
            </w:r>
            <w:proofErr w:type="spellEnd"/>
            <w:r w:rsidR="00A97251" w:rsidRPr="00E03657">
              <w:rPr>
                <w:color w:val="000000" w:themeColor="text1"/>
                <w:sz w:val="20"/>
                <w:szCs w:val="20"/>
              </w:rPr>
              <w:t xml:space="preserve"> დადგენილების მოთხოვნები.</w:t>
            </w:r>
          </w:p>
          <w:p w14:paraId="3463E3B0"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lastRenderedPageBreak/>
              <w:t>სახიფათო ნარჩენების შეგროვებისთვის შესაბამის ადგილებში განთავსდება სპეციალური მარკირების მქონე ჰერმეტული კონტეინერები;</w:t>
            </w:r>
          </w:p>
          <w:p w14:paraId="7722A4A3"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ნარჩენის გადაცემა შემდგომი მართვის მიზნით, მოხდება ამ საქმიანობაზე შესაბამისი ნებართვის მქონე კომპანიაზე;</w:t>
            </w:r>
          </w:p>
          <w:p w14:paraId="0712E8EB"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საყოფაცხოვრებო ნარჩენების შესაგროვებლად, საწარმოში განთავსდება შესაბამისი კონტეინერი;</w:t>
            </w:r>
          </w:p>
          <w:p w14:paraId="7B7E41D4" w14:textId="77777777" w:rsidR="00A97251"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ნარჩენების მართვის საკითხებში კვალიფიციური კადრის ჩართვა და მათი პერიოდული გადამზადება, სწავლება/ტრეინინგი;</w:t>
            </w:r>
          </w:p>
          <w:p w14:paraId="0BDF0750" w14:textId="3DCD5888" w:rsidR="00E21028" w:rsidRPr="00E03657" w:rsidRDefault="00A97251"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აღნიშნული პერსონალი აწარმოებს შესაბამის ჟურნალს, სადაც გაკეთდება ჩანაწერები წარმოქმნილი ნარჩენების სახეობის, რაოდენობის და შემდგომი მართვის პირობების შესახებ. </w:t>
            </w:r>
          </w:p>
        </w:tc>
      </w:tr>
      <w:tr w:rsidR="00E21028" w:rsidRPr="00E03657" w14:paraId="12499EEE" w14:textId="77777777" w:rsidTr="00F8083F">
        <w:trPr>
          <w:trHeight w:val="622"/>
          <w:jc w:val="center"/>
        </w:trPr>
        <w:tc>
          <w:tcPr>
            <w:tcW w:w="595" w:type="pct"/>
            <w:vAlign w:val="center"/>
          </w:tcPr>
          <w:p w14:paraId="4EA0E467"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დასაქმება და ეკონომიკური მდგომარეობა</w:t>
            </w:r>
          </w:p>
        </w:tc>
        <w:tc>
          <w:tcPr>
            <w:tcW w:w="1194" w:type="pct"/>
            <w:vAlign w:val="center"/>
          </w:tcPr>
          <w:p w14:paraId="0D671A7D"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მუდმივი სამუშაო ადგილების</w:t>
            </w:r>
            <w:r w:rsidR="00E06A1F" w:rsidRPr="00E03657">
              <w:rPr>
                <w:color w:val="000000" w:themeColor="text1"/>
                <w:sz w:val="20"/>
                <w:szCs w:val="20"/>
              </w:rPr>
              <w:t xml:space="preserve"> </w:t>
            </w:r>
            <w:r w:rsidRPr="00E03657">
              <w:rPr>
                <w:color w:val="000000" w:themeColor="text1"/>
                <w:sz w:val="20"/>
                <w:szCs w:val="20"/>
              </w:rPr>
              <w:t>შექმნა;</w:t>
            </w:r>
          </w:p>
          <w:p w14:paraId="476FE36F"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ბიუჯეტის შემოსავლების ზრდა.</w:t>
            </w:r>
          </w:p>
        </w:tc>
        <w:tc>
          <w:tcPr>
            <w:tcW w:w="629" w:type="pct"/>
            <w:vAlign w:val="center"/>
          </w:tcPr>
          <w:p w14:paraId="2A74F1BE"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დადებითი დაბალი</w:t>
            </w:r>
          </w:p>
        </w:tc>
        <w:tc>
          <w:tcPr>
            <w:tcW w:w="2582" w:type="pct"/>
          </w:tcPr>
          <w:p w14:paraId="5200758D"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ადგილობრივი მოსახლეობის დასაქმება .</w:t>
            </w:r>
          </w:p>
          <w:p w14:paraId="636AC663" w14:textId="70B03950" w:rsidR="0035790F" w:rsidRPr="00E03657" w:rsidRDefault="0035790F"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შეიტანს რეგიონულ და სახელმწიფო ბიუჯეტში დამატებითი შემოსავლები</w:t>
            </w:r>
          </w:p>
        </w:tc>
      </w:tr>
      <w:tr w:rsidR="00E21028" w:rsidRPr="00E03657" w14:paraId="1E5A17B1" w14:textId="77777777" w:rsidTr="00F8083F">
        <w:trPr>
          <w:trHeight w:val="622"/>
          <w:jc w:val="center"/>
        </w:trPr>
        <w:tc>
          <w:tcPr>
            <w:tcW w:w="595" w:type="pct"/>
            <w:vAlign w:val="center"/>
          </w:tcPr>
          <w:p w14:paraId="2D62D792"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ჯანმრთელობა და უსაფრთხოება</w:t>
            </w:r>
          </w:p>
        </w:tc>
        <w:tc>
          <w:tcPr>
            <w:tcW w:w="1194" w:type="pct"/>
            <w:vAlign w:val="center"/>
          </w:tcPr>
          <w:p w14:paraId="43F4BDFA"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მოსახლეობის ჯანმრთელობასა და უსაფრთხოებაზე მოსალოდნელი ზემოქმედება; </w:t>
            </w:r>
          </w:p>
          <w:p w14:paraId="1F28F3A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დასაქმებული პერსონალის ჯანმრთელობასა და უსაფრთხოებაზე მოსალოდნელი ზემოქმედება</w:t>
            </w:r>
          </w:p>
        </w:tc>
        <w:tc>
          <w:tcPr>
            <w:tcW w:w="629" w:type="pct"/>
            <w:vAlign w:val="center"/>
          </w:tcPr>
          <w:p w14:paraId="0118A46B" w14:textId="77777777" w:rsidR="00E21028" w:rsidRPr="00E03657" w:rsidRDefault="00E21028" w:rsidP="00560E5B">
            <w:pPr>
              <w:spacing w:before="0" w:after="0"/>
              <w:jc w:val="left"/>
              <w:rPr>
                <w:color w:val="000000" w:themeColor="text1"/>
                <w:sz w:val="20"/>
                <w:szCs w:val="20"/>
              </w:rPr>
            </w:pPr>
            <w:r w:rsidRPr="00E03657">
              <w:rPr>
                <w:color w:val="000000" w:themeColor="text1"/>
                <w:sz w:val="20"/>
                <w:szCs w:val="20"/>
              </w:rPr>
              <w:t>უარყოფითი საშუალო</w:t>
            </w:r>
          </w:p>
        </w:tc>
        <w:tc>
          <w:tcPr>
            <w:tcW w:w="2582" w:type="pct"/>
          </w:tcPr>
          <w:p w14:paraId="594B5FB1"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პერსონალისთვის ტრეინინგების ჩატარება უსაფრთხოებისა და შრომის დაცვის საკითხებზე;</w:t>
            </w:r>
          </w:p>
          <w:p w14:paraId="3BA2E1A4"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72B73055"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ჯანმრთელობისათვის სახიფათო უბნების შემოღობვა;</w:t>
            </w:r>
          </w:p>
          <w:p w14:paraId="6685875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მანქანა-დანადგარების ტექნიკური გამართულობის უზრუნველყოფა;</w:t>
            </w:r>
          </w:p>
          <w:p w14:paraId="2BA547A8"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7EBABCF6"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დასახლებულ პუნქტებში გამავალი გზებით სარგებლობის მინიმუმამდე შეზღუდვა;</w:t>
            </w:r>
          </w:p>
          <w:p w14:paraId="5CF02DC4"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A6E044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ინციდენტებისა და უბედური შემთხვევების სააღრიცხვო ჟურნალის წარმოება; </w:t>
            </w:r>
          </w:p>
          <w:p w14:paraId="09A610B3"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42DB69C3"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დაწესდება კონტროლი მომსახურე პერსონალის მიერ ჰიგიენური მოთხოვნების შესრულებაზე .</w:t>
            </w:r>
          </w:p>
          <w:p w14:paraId="7675234C"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lastRenderedPageBreak/>
              <w:t>ადმინისტრაციის მიერ გაკონტროლდება მომსახურე პერსონალის მიერ უსაფრთხოების მოთხოვნების შესრულება;</w:t>
            </w:r>
          </w:p>
          <w:p w14:paraId="06D80310"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პერსონალი აღჭურვილი იქნება ინდივიდუალური დაცვის საშუალებებით (ხელთათმანები, სპეცტანსაცმელი, პირბადე და სხვ.);</w:t>
            </w:r>
          </w:p>
          <w:p w14:paraId="27FA3862"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სამუშაოზე არ დაიშვება პირი, რომელსაც არ აქვს ინდივიდუალური დაცვის საშუალებები, არ აქვს გავლილი შესაბამისი მომზადება, ასევე ავადმყოფობის ნიშნების არსებობის შემთხვევაში;</w:t>
            </w:r>
          </w:p>
          <w:p w14:paraId="4551CA96" w14:textId="77777777" w:rsidR="0035790F"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ავადმყოფობის ნებისმიერი ნიშნების გამოვლენის შემთხვევაში პერსონალმა უნდა შეწყვიტოს მუშაობა და მიმართოს სამედიცინო პუნქტს.</w:t>
            </w:r>
          </w:p>
          <w:p w14:paraId="465AA433" w14:textId="320C8521" w:rsidR="00E21028" w:rsidRPr="00E03657" w:rsidRDefault="0035790F"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tc>
      </w:tr>
      <w:tr w:rsidR="00E21028" w:rsidRPr="00E03657" w14:paraId="5D2084E1" w14:textId="77777777" w:rsidTr="00F8083F">
        <w:trPr>
          <w:trHeight w:val="622"/>
          <w:jc w:val="center"/>
        </w:trPr>
        <w:tc>
          <w:tcPr>
            <w:tcW w:w="595" w:type="pct"/>
            <w:vAlign w:val="center"/>
          </w:tcPr>
          <w:p w14:paraId="014B941B" w14:textId="710F2159" w:rsidR="00E21028" w:rsidRPr="00E03657" w:rsidRDefault="00E21028" w:rsidP="00560E5B">
            <w:pPr>
              <w:spacing w:before="0" w:after="0"/>
              <w:jc w:val="left"/>
              <w:rPr>
                <w:color w:val="000000" w:themeColor="text1"/>
                <w:sz w:val="20"/>
                <w:szCs w:val="20"/>
              </w:rPr>
            </w:pPr>
            <w:r w:rsidRPr="00E03657">
              <w:rPr>
                <w:color w:val="000000" w:themeColor="text1"/>
                <w:sz w:val="20"/>
                <w:szCs w:val="20"/>
              </w:rPr>
              <w:lastRenderedPageBreak/>
              <w:t>სატრანსპორტო ნაკად</w:t>
            </w:r>
            <w:r w:rsidR="00F1249F" w:rsidRPr="00E03657">
              <w:rPr>
                <w:color w:val="000000" w:themeColor="text1"/>
                <w:sz w:val="20"/>
                <w:szCs w:val="20"/>
              </w:rPr>
              <w:t>ებ</w:t>
            </w:r>
            <w:r w:rsidRPr="00E03657">
              <w:rPr>
                <w:color w:val="000000" w:themeColor="text1"/>
                <w:sz w:val="20"/>
                <w:szCs w:val="20"/>
              </w:rPr>
              <w:t>ი</w:t>
            </w:r>
          </w:p>
        </w:tc>
        <w:tc>
          <w:tcPr>
            <w:tcW w:w="1194" w:type="pct"/>
            <w:vAlign w:val="center"/>
          </w:tcPr>
          <w:p w14:paraId="4B7D8921"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 სატრანსპორტო ნაკადების გადატვირთვა; </w:t>
            </w:r>
          </w:p>
          <w:p w14:paraId="2A028F1B" w14:textId="77777777" w:rsidR="00E21028" w:rsidRPr="00E03657" w:rsidRDefault="00E21028" w:rsidP="00560E5B">
            <w:pPr>
              <w:numPr>
                <w:ilvl w:val="0"/>
                <w:numId w:val="5"/>
              </w:numPr>
              <w:spacing w:before="0" w:after="0"/>
              <w:contextualSpacing/>
              <w:jc w:val="left"/>
              <w:rPr>
                <w:color w:val="000000" w:themeColor="text1"/>
                <w:sz w:val="20"/>
                <w:szCs w:val="20"/>
              </w:rPr>
            </w:pPr>
            <w:r w:rsidRPr="00E03657">
              <w:rPr>
                <w:color w:val="000000" w:themeColor="text1"/>
                <w:sz w:val="20"/>
                <w:szCs w:val="20"/>
              </w:rPr>
              <w:t xml:space="preserve">გადაადგილების შეზღუდვა. </w:t>
            </w:r>
          </w:p>
          <w:p w14:paraId="3F38D520" w14:textId="77777777" w:rsidR="00E21028" w:rsidRPr="00E03657" w:rsidRDefault="00E21028" w:rsidP="00560E5B">
            <w:pPr>
              <w:spacing w:before="0" w:after="0"/>
              <w:jc w:val="left"/>
              <w:rPr>
                <w:color w:val="000000" w:themeColor="text1"/>
                <w:sz w:val="20"/>
                <w:szCs w:val="20"/>
              </w:rPr>
            </w:pPr>
          </w:p>
        </w:tc>
        <w:tc>
          <w:tcPr>
            <w:tcW w:w="629" w:type="pct"/>
            <w:vAlign w:val="center"/>
          </w:tcPr>
          <w:p w14:paraId="0255100F" w14:textId="12D3B40A" w:rsidR="00E21028" w:rsidRPr="00E03657" w:rsidRDefault="00E21028" w:rsidP="00652038">
            <w:pPr>
              <w:spacing w:before="0" w:after="0"/>
              <w:jc w:val="left"/>
              <w:rPr>
                <w:color w:val="000000" w:themeColor="text1"/>
                <w:sz w:val="20"/>
                <w:szCs w:val="20"/>
              </w:rPr>
            </w:pPr>
            <w:r w:rsidRPr="00E03657">
              <w:rPr>
                <w:color w:val="000000" w:themeColor="text1"/>
                <w:sz w:val="20"/>
                <w:szCs w:val="20"/>
              </w:rPr>
              <w:t>უარყოფითი დაბალი</w:t>
            </w:r>
          </w:p>
        </w:tc>
        <w:tc>
          <w:tcPr>
            <w:tcW w:w="2582" w:type="pct"/>
          </w:tcPr>
          <w:p w14:paraId="620B4A00"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სატრანსპორტო საშუალებების ტექნიკური გამართულობის კონტროლი; </w:t>
            </w:r>
          </w:p>
          <w:p w14:paraId="6622BFBC"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სატრანსპორტო ოპერაციების უპირატესად დღის საათებში განხორციელება; </w:t>
            </w:r>
          </w:p>
          <w:p w14:paraId="5E22720D"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სატრანსპორტო ოპერაციებისას უსაფრთხოების წესების მაქსიმალური დაცვა, სიჩქარეების შეზღუდვა;</w:t>
            </w:r>
          </w:p>
          <w:p w14:paraId="6A7E45FF" w14:textId="77777777" w:rsidR="00A97251"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ადვილად </w:t>
            </w:r>
            <w:proofErr w:type="spellStart"/>
            <w:r w:rsidRPr="00E03657">
              <w:rPr>
                <w:color w:val="000000" w:themeColor="text1"/>
                <w:sz w:val="20"/>
                <w:szCs w:val="20"/>
              </w:rPr>
              <w:t>ამტვერებადი</w:t>
            </w:r>
            <w:proofErr w:type="spellEnd"/>
            <w:r w:rsidRPr="00E03657">
              <w:rPr>
                <w:color w:val="000000" w:themeColor="text1"/>
                <w:sz w:val="20"/>
                <w:szCs w:val="20"/>
              </w:rPr>
              <w:t xml:space="preserve"> მასალების ტრანსპორტირების პროცესში მტვრის გავრცელების პრევენციის მიზნით, სატრანსპორტო ოპერაციები განხორციელდება გადახურული ძარის ან სპეციალური საფარით აღჭურვილი ავტომანქანებით.</w:t>
            </w:r>
          </w:p>
          <w:p w14:paraId="395A6D51" w14:textId="4D3302EC" w:rsidR="00E21028" w:rsidRPr="00E03657" w:rsidRDefault="00A97251" w:rsidP="00560E5B">
            <w:pPr>
              <w:numPr>
                <w:ilvl w:val="0"/>
                <w:numId w:val="6"/>
              </w:numPr>
              <w:autoSpaceDE w:val="0"/>
              <w:autoSpaceDN w:val="0"/>
              <w:adjustRightInd w:val="0"/>
              <w:spacing w:before="0" w:after="0"/>
              <w:contextualSpacing/>
              <w:jc w:val="left"/>
              <w:rPr>
                <w:color w:val="000000" w:themeColor="text1"/>
                <w:sz w:val="20"/>
                <w:szCs w:val="20"/>
              </w:rPr>
            </w:pPr>
            <w:r w:rsidRPr="00E03657">
              <w:rPr>
                <w:color w:val="000000" w:themeColor="text1"/>
                <w:sz w:val="20"/>
                <w:szCs w:val="20"/>
              </w:rPr>
              <w:t xml:space="preserve">საჩივრების შემოსვლის შემთხვევაში მათი დაფიქსირება/აღრიცხვა და სათანადო რეაგირება. </w:t>
            </w:r>
          </w:p>
        </w:tc>
      </w:tr>
      <w:tr w:rsidR="00E21028" w:rsidRPr="00E03657" w14:paraId="63C66418" w14:textId="77777777" w:rsidTr="00F8083F">
        <w:trPr>
          <w:trHeight w:val="410"/>
          <w:jc w:val="center"/>
        </w:trPr>
        <w:tc>
          <w:tcPr>
            <w:tcW w:w="595" w:type="pct"/>
            <w:vAlign w:val="center"/>
          </w:tcPr>
          <w:p w14:paraId="43969E61" w14:textId="77777777" w:rsidR="00E21028" w:rsidRPr="00E03657" w:rsidRDefault="00E21028" w:rsidP="00560E5B">
            <w:pPr>
              <w:spacing w:before="0" w:after="0"/>
              <w:jc w:val="left"/>
              <w:rPr>
                <w:color w:val="000000" w:themeColor="text1"/>
                <w:sz w:val="20"/>
                <w:szCs w:val="20"/>
              </w:rPr>
            </w:pPr>
            <w:r w:rsidRPr="00E03657">
              <w:rPr>
                <w:rFonts w:cs="Sylfaen"/>
                <w:color w:val="000000"/>
                <w:sz w:val="20"/>
                <w:szCs w:val="20"/>
              </w:rPr>
              <w:t>ავარიული სიტუაციების რისკების მინიმიზაცია</w:t>
            </w:r>
          </w:p>
        </w:tc>
        <w:tc>
          <w:tcPr>
            <w:tcW w:w="1194" w:type="pct"/>
          </w:tcPr>
          <w:p w14:paraId="0446C5A2" w14:textId="77777777" w:rsidR="00E21028" w:rsidRPr="00E03657" w:rsidRDefault="00E21028" w:rsidP="00560E5B">
            <w:pPr>
              <w:numPr>
                <w:ilvl w:val="0"/>
                <w:numId w:val="3"/>
              </w:numPr>
              <w:tabs>
                <w:tab w:val="num" w:pos="229"/>
              </w:tabs>
              <w:spacing w:before="0" w:after="0"/>
              <w:ind w:left="229" w:hanging="229"/>
              <w:jc w:val="left"/>
              <w:rPr>
                <w:rFonts w:eastAsia="Times New Roman" w:cs="Times New Roman"/>
                <w:color w:val="000000"/>
                <w:sz w:val="20"/>
                <w:szCs w:val="20"/>
              </w:rPr>
            </w:pPr>
            <w:r w:rsidRPr="00E03657">
              <w:rPr>
                <w:rFonts w:cs="Sylfaen"/>
                <w:color w:val="000000"/>
                <w:sz w:val="20"/>
                <w:szCs w:val="20"/>
              </w:rPr>
              <w:t>საწარმოში მიმდინარე ტექნოლოგიურ პროცესებთან დაკავშირებული ავარიული სიტუაციების პრევენცია</w:t>
            </w:r>
          </w:p>
        </w:tc>
        <w:tc>
          <w:tcPr>
            <w:tcW w:w="629" w:type="pct"/>
            <w:vAlign w:val="center"/>
          </w:tcPr>
          <w:p w14:paraId="2A189BE3" w14:textId="77777777" w:rsidR="00E21028" w:rsidRPr="00E03657" w:rsidRDefault="00E21028" w:rsidP="00560E5B">
            <w:pPr>
              <w:spacing w:before="0" w:after="0"/>
              <w:jc w:val="center"/>
              <w:rPr>
                <w:rFonts w:eastAsia="Times New Roman" w:cs="Sylfaen"/>
                <w:color w:val="000000"/>
                <w:sz w:val="20"/>
                <w:szCs w:val="20"/>
              </w:rPr>
            </w:pPr>
            <w:r w:rsidRPr="00E03657">
              <w:rPr>
                <w:rFonts w:eastAsia="Times New Roman" w:cs="Sylfaen"/>
                <w:color w:val="000000"/>
                <w:sz w:val="20"/>
                <w:szCs w:val="20"/>
              </w:rPr>
              <w:t>დაბალი უარყოფითი</w:t>
            </w:r>
          </w:p>
        </w:tc>
        <w:tc>
          <w:tcPr>
            <w:tcW w:w="2582" w:type="pct"/>
          </w:tcPr>
          <w:p w14:paraId="0D212A9C" w14:textId="77777777" w:rsidR="00E21028" w:rsidRPr="00E03657" w:rsidRDefault="00E21028"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ნარჩენების გატანის სამუშაოების ჩატარებისას ტექნიკური უსაფრთხოების მოთხოვნების დაცვა; </w:t>
            </w:r>
          </w:p>
          <w:p w14:paraId="7EE9B671" w14:textId="4C6EE54A" w:rsidR="00C859A7" w:rsidRPr="00E03657" w:rsidRDefault="00E21028"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 xml:space="preserve">ავარიულ სიტუაციებზე რეაგირების პერსონალის პერიოდული სწავლება და ტესტირება გარემოს დაცვისა და პროფესიული უსაფრთხოების საკითხებზე. </w:t>
            </w:r>
          </w:p>
          <w:p w14:paraId="6708F8F2"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w:t>
            </w:r>
          </w:p>
          <w:p w14:paraId="5E434B55"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14:paraId="56ADD98A"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ელექტრო უსაფრთხოების დაცვა;</w:t>
            </w:r>
          </w:p>
          <w:p w14:paraId="667F5EEB"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 ტრავმატიზმის/დაზიანების პრევენციული ღონისძიებები:</w:t>
            </w:r>
          </w:p>
          <w:p w14:paraId="3F694AC4"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lastRenderedPageBreak/>
              <w:t>პერსონალის პერიოდული სწავლება და ტესტირება შრომის უსაფრთხოების საკითხებზე;</w:t>
            </w:r>
          </w:p>
          <w:p w14:paraId="45662289"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პერსონალის აღჭურვა ინდივიდუალური დაცვის საშუალებებით;</w:t>
            </w:r>
          </w:p>
          <w:p w14:paraId="7A47B9BB"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სახიფათო ზონებში შესაბამისი გამაფრთხილებელი ნიშნების მოწყობა;</w:t>
            </w:r>
          </w:p>
          <w:p w14:paraId="2CAD4494" w14:textId="77777777" w:rsidR="00C859A7" w:rsidRPr="00E03657" w:rsidRDefault="00C859A7" w:rsidP="00560E5B">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სპეციალური კადრის გამოყოფა, რომელიც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14:paraId="0BC6C6D4" w14:textId="24C1BDB1" w:rsidR="00C859A7" w:rsidRPr="00E03657" w:rsidRDefault="00C859A7" w:rsidP="00F8083F">
            <w:pPr>
              <w:numPr>
                <w:ilvl w:val="0"/>
                <w:numId w:val="4"/>
              </w:numPr>
              <w:autoSpaceDE w:val="0"/>
              <w:autoSpaceDN w:val="0"/>
              <w:adjustRightInd w:val="0"/>
              <w:spacing w:before="0" w:after="0"/>
              <w:contextualSpacing/>
              <w:jc w:val="left"/>
              <w:rPr>
                <w:rFonts w:eastAsia="Times New Roman" w:cs="Sylfaen"/>
                <w:color w:val="000000"/>
                <w:sz w:val="20"/>
                <w:szCs w:val="20"/>
              </w:rPr>
            </w:pPr>
            <w:r w:rsidRPr="00E03657">
              <w:rPr>
                <w:rFonts w:eastAsia="Times New Roman" w:cs="Sylfaen"/>
                <w:color w:val="000000"/>
                <w:sz w:val="20"/>
                <w:szCs w:val="20"/>
              </w:rPr>
              <w:t>მოსახლეობის ინფორმირება შესაძლო რისკებთან დაკავშირებით;</w:t>
            </w:r>
          </w:p>
        </w:tc>
      </w:tr>
    </w:tbl>
    <w:p w14:paraId="4CFAC595" w14:textId="77777777" w:rsidR="00E21028" w:rsidRPr="00E03657" w:rsidRDefault="00E21028" w:rsidP="00560E5B">
      <w:pPr>
        <w:jc w:val="center"/>
        <w:sectPr w:rsidR="00E21028" w:rsidRPr="00E03657" w:rsidSect="00E21028">
          <w:pgSz w:w="16867" w:h="11926" w:orient="landscape"/>
          <w:pgMar w:top="1134" w:right="1134" w:bottom="1134" w:left="1134" w:header="720" w:footer="720" w:gutter="0"/>
          <w:cols w:space="720"/>
          <w:noEndnote/>
        </w:sectPr>
      </w:pPr>
    </w:p>
    <w:p w14:paraId="7B654B5C" w14:textId="51230E30" w:rsidR="00F1249F" w:rsidRPr="00E03657" w:rsidRDefault="00F1249F" w:rsidP="00FC11B3">
      <w:pPr>
        <w:pStyle w:val="Heading1"/>
      </w:pPr>
      <w:bookmarkStart w:id="32" w:name="_Toc134619169"/>
      <w:r w:rsidRPr="00E03657">
        <w:lastRenderedPageBreak/>
        <w:t>გარემოსდაცვითი მონიტორინგი</w:t>
      </w:r>
      <w:bookmarkEnd w:id="32"/>
    </w:p>
    <w:p w14:paraId="780908D9" w14:textId="77777777" w:rsidR="00F1249F" w:rsidRPr="00E03657" w:rsidRDefault="00F1249F" w:rsidP="00560E5B">
      <w:r w:rsidRPr="00E03657">
        <w:t>გარემოსდაცვითი მონიტორინგის მიზანია:</w:t>
      </w:r>
    </w:p>
    <w:p w14:paraId="0DA55390" w14:textId="7D57EB03" w:rsidR="00F1249F" w:rsidRPr="00E03657" w:rsidRDefault="00F1249F" w:rsidP="00AF5B74">
      <w:pPr>
        <w:numPr>
          <w:ilvl w:val="0"/>
          <w:numId w:val="13"/>
        </w:numPr>
        <w:contextualSpacing/>
      </w:pPr>
      <w:r w:rsidRPr="00E03657">
        <w:t>პოტენციური ზემოქმედების შეფასების დადასტურება</w:t>
      </w:r>
    </w:p>
    <w:p w14:paraId="1A836FFD" w14:textId="09D09888" w:rsidR="00F1249F" w:rsidRPr="00E03657" w:rsidRDefault="00F1249F" w:rsidP="00AF5B74">
      <w:pPr>
        <w:numPr>
          <w:ilvl w:val="0"/>
          <w:numId w:val="13"/>
        </w:numPr>
        <w:contextualSpacing/>
      </w:pPr>
      <w:r w:rsidRPr="00E03657">
        <w:t>გარემოსდაცვითი და უსაფრთხოების საკანონმდებლო/ნორმატიულ მოთხოვნებთან შესაბამისობის კონტროლი/უზრუნველყოფა;</w:t>
      </w:r>
    </w:p>
    <w:p w14:paraId="3F6C0AFC" w14:textId="3D98FA14" w:rsidR="00F1249F" w:rsidRPr="00E03657" w:rsidRDefault="00F1249F" w:rsidP="00AF5B74">
      <w:pPr>
        <w:numPr>
          <w:ilvl w:val="0"/>
          <w:numId w:val="13"/>
        </w:numPr>
        <w:contextualSpacing/>
      </w:pPr>
      <w:r w:rsidRPr="00E03657">
        <w:t>რისკების და ეკოლოგიური/სოციალური ზემოქმედების კონტროლი;</w:t>
      </w:r>
    </w:p>
    <w:p w14:paraId="2EEE49BA" w14:textId="38985B56" w:rsidR="00F1249F" w:rsidRPr="00E03657" w:rsidRDefault="00F1249F" w:rsidP="00AF5B74">
      <w:pPr>
        <w:numPr>
          <w:ilvl w:val="0"/>
          <w:numId w:val="13"/>
        </w:numPr>
        <w:contextualSpacing/>
      </w:pPr>
      <w:r w:rsidRPr="00E03657">
        <w:t>საზოგადოების/დაინტერესებული პირების შესაბამისი ინფორმაციით უზრუნველყოფა;</w:t>
      </w:r>
    </w:p>
    <w:p w14:paraId="068F38CB" w14:textId="6E2F7C55" w:rsidR="00F1249F" w:rsidRPr="00E03657" w:rsidRDefault="00F1249F" w:rsidP="00AF5B74">
      <w:pPr>
        <w:numPr>
          <w:ilvl w:val="0"/>
          <w:numId w:val="13"/>
        </w:numPr>
        <w:contextualSpacing/>
      </w:pPr>
      <w:r w:rsidRPr="00E03657">
        <w:t>შემარბილებელი და მინიმიზაციის ღონისძიებების ეფექტურობის განსაზღვრა, საჭიროების შემთხვევაში - კორექტირება;</w:t>
      </w:r>
    </w:p>
    <w:p w14:paraId="3F827D84" w14:textId="7A37151D" w:rsidR="00F1249F" w:rsidRPr="00E03657" w:rsidRDefault="004B1160" w:rsidP="00652038">
      <w:pPr>
        <w:numPr>
          <w:ilvl w:val="0"/>
          <w:numId w:val="13"/>
        </w:numPr>
        <w:spacing w:after="0"/>
        <w:contextualSpacing/>
      </w:pPr>
      <w:r w:rsidRPr="00E03657">
        <w:t>საწარმოს</w:t>
      </w:r>
      <w:r w:rsidR="00F1249F" w:rsidRPr="00E03657">
        <w:t xml:space="preserve"> მოწყობისა და ექსპლუატაციის პროცესში გარემოზე ზემოქმედების და რისკების კონტროლი.</w:t>
      </w:r>
    </w:p>
    <w:p w14:paraId="0C160C85" w14:textId="77777777" w:rsidR="00F1249F" w:rsidRPr="00E03657" w:rsidRDefault="00F1249F" w:rsidP="00560E5B">
      <w:r w:rsidRPr="00E03657">
        <w:t>მონიტორინგის მეთოდები მოიცავს ვიზუალურ დაკვირვებას და გაზომვებს (საჭიროების შემთხვევაში). მონიტორინგის პროგრამა აღწერს სამონიტორინგო პარამეტრებს, მონიტორინგის დროს და სიხშირეს, მონიტორინგის მონაცემების შეგროვებას და ანალიზს. მონიტორინგის მოცულობა დამოკიდებულია მოსალოდნელი ზემოქმედების/რისკის მნიშვნელოვნებაზე.</w:t>
      </w:r>
    </w:p>
    <w:p w14:paraId="44EAFC72" w14:textId="443D4B61" w:rsidR="00F1249F" w:rsidRPr="00E03657" w:rsidRDefault="004B1160" w:rsidP="00560E5B">
      <w:r w:rsidRPr="00E03657">
        <w:t>საწარმო</w:t>
      </w:r>
      <w:r w:rsidR="00F1249F" w:rsidRPr="00E03657">
        <w:t>ს ფუნქციონირების პროცესში განხორციელდება წვის კამერების მუშაობის რეჟიმის მონიტორინგი, რადგან წვის კამერების ნორმალურ რეჟიმში მუშაობის პირობებში ატმოსფერულ ჰაერში მავნე ნივთიერებათა ნორმირებული კონცენტრაციების გადაჭარბების რისკი მინიმუმამდეა შემცირებული.</w:t>
      </w:r>
    </w:p>
    <w:p w14:paraId="50C1D244" w14:textId="28E154ED" w:rsidR="00F1249F" w:rsidRPr="00E03657" w:rsidRDefault="00F1249F" w:rsidP="00560E5B">
      <w:pPr>
        <w:sectPr w:rsidR="00F1249F" w:rsidRPr="00E03657">
          <w:pgSz w:w="11926" w:h="16867"/>
          <w:pgMar w:top="1136" w:right="1136" w:bottom="1136" w:left="1136" w:header="720" w:footer="720" w:gutter="0"/>
          <w:cols w:space="720"/>
        </w:sectPr>
      </w:pPr>
      <w:r w:rsidRPr="00E03657">
        <w:t xml:space="preserve">მომდევნო ცხრილებში წარმოდგენილია </w:t>
      </w:r>
      <w:r w:rsidR="004B1160" w:rsidRPr="00E03657">
        <w:t>საწარმოს</w:t>
      </w:r>
      <w:r w:rsidRPr="00E03657">
        <w:t xml:space="preserve"> მოწყობის და ექსპლუატაციის ეტაპზე ჩასატარებელი მონიტორინგის სამუშაოები.</w:t>
      </w:r>
    </w:p>
    <w:p w14:paraId="07AF3614" w14:textId="194711AA" w:rsidR="00874645" w:rsidRPr="00E03657" w:rsidRDefault="00874645" w:rsidP="00560E5B">
      <w:pPr>
        <w:rPr>
          <w:rFonts w:eastAsia="Times New Roman" w:cs="Sylfaen"/>
        </w:rPr>
      </w:pPr>
      <w:r w:rsidRPr="00E03657">
        <w:rPr>
          <w:rFonts w:eastAsia="Times New Roman" w:cs="Sylfaen"/>
          <w:b/>
        </w:rPr>
        <w:lastRenderedPageBreak/>
        <w:t xml:space="preserve">ცხრილი </w:t>
      </w:r>
      <w:r w:rsidR="00BA097E">
        <w:rPr>
          <w:rFonts w:eastAsia="Times New Roman" w:cs="Sylfaen"/>
          <w:b/>
        </w:rPr>
        <w:t>6</w:t>
      </w:r>
      <w:r w:rsidRPr="00E03657">
        <w:rPr>
          <w:rFonts w:eastAsia="Times New Roman" w:cs="Sylfaen"/>
          <w:b/>
        </w:rPr>
        <w:t>.1</w:t>
      </w:r>
      <w:r w:rsidR="00F8083F" w:rsidRPr="00E03657">
        <w:rPr>
          <w:rFonts w:eastAsia="Times New Roman" w:cs="Sylfaen"/>
          <w:b/>
        </w:rPr>
        <w:t>.</w:t>
      </w:r>
      <w:r w:rsidR="00F8083F" w:rsidRPr="00E03657">
        <w:rPr>
          <w:rFonts w:eastAsia="Times New Roman" w:cs="Sylfaen"/>
        </w:rPr>
        <w:t xml:space="preserve"> გარემოსდაცვითი</w:t>
      </w:r>
      <w:r w:rsidRPr="00E03657">
        <w:rPr>
          <w:rFonts w:eastAsia="Times New Roman" w:cs="Sylfaen"/>
        </w:rPr>
        <w:t xml:space="preserve"> მონიტორინგის გეგმა მშენებლობის ეტაპზე</w:t>
      </w:r>
    </w:p>
    <w:tbl>
      <w:tblPr>
        <w:tblW w:w="50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575"/>
        <w:gridCol w:w="3172"/>
        <w:gridCol w:w="2616"/>
        <w:gridCol w:w="2587"/>
        <w:gridCol w:w="1844"/>
      </w:tblGrid>
      <w:tr w:rsidR="006068D3" w:rsidRPr="00E03657" w14:paraId="50C982C3" w14:textId="77777777" w:rsidTr="00B52C77">
        <w:trPr>
          <w:trHeight w:val="146"/>
          <w:jc w:val="center"/>
        </w:trPr>
        <w:tc>
          <w:tcPr>
            <w:tcW w:w="628" w:type="pct"/>
            <w:tcBorders>
              <w:bottom w:val="single" w:sz="4" w:space="0" w:color="auto"/>
            </w:tcBorders>
            <w:shd w:val="clear" w:color="auto" w:fill="E6E6E6"/>
            <w:vAlign w:val="center"/>
          </w:tcPr>
          <w:p w14:paraId="67BA59E1"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კონტროლის საგანი/ საკონტროლო ქმედება</w:t>
            </w:r>
          </w:p>
        </w:tc>
        <w:tc>
          <w:tcPr>
            <w:tcW w:w="880" w:type="pct"/>
            <w:tcBorders>
              <w:bottom w:val="single" w:sz="4" w:space="0" w:color="auto"/>
            </w:tcBorders>
            <w:shd w:val="clear" w:color="auto" w:fill="E6E6E6"/>
            <w:vAlign w:val="center"/>
          </w:tcPr>
          <w:p w14:paraId="73170AEA"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კონტროლის/სინჯის აღების წერტილი</w:t>
            </w:r>
          </w:p>
        </w:tc>
        <w:tc>
          <w:tcPr>
            <w:tcW w:w="1084" w:type="pct"/>
            <w:tcBorders>
              <w:bottom w:val="single" w:sz="4" w:space="0" w:color="auto"/>
            </w:tcBorders>
            <w:shd w:val="clear" w:color="auto" w:fill="E6E6E6"/>
            <w:vAlign w:val="center"/>
          </w:tcPr>
          <w:p w14:paraId="560AAEB7"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მეთოდი</w:t>
            </w:r>
          </w:p>
        </w:tc>
        <w:tc>
          <w:tcPr>
            <w:tcW w:w="894" w:type="pct"/>
            <w:tcBorders>
              <w:bottom w:val="single" w:sz="4" w:space="0" w:color="auto"/>
            </w:tcBorders>
            <w:shd w:val="clear" w:color="auto" w:fill="E6E6E6"/>
            <w:vAlign w:val="center"/>
          </w:tcPr>
          <w:p w14:paraId="72DD781F"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სიხშირე/დრო</w:t>
            </w:r>
          </w:p>
        </w:tc>
        <w:tc>
          <w:tcPr>
            <w:tcW w:w="884" w:type="pct"/>
            <w:tcBorders>
              <w:bottom w:val="single" w:sz="4" w:space="0" w:color="auto"/>
            </w:tcBorders>
            <w:shd w:val="clear" w:color="auto" w:fill="E6E6E6"/>
            <w:vAlign w:val="center"/>
          </w:tcPr>
          <w:p w14:paraId="35562EB4"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მიზანი</w:t>
            </w:r>
          </w:p>
        </w:tc>
        <w:tc>
          <w:tcPr>
            <w:tcW w:w="630" w:type="pct"/>
            <w:tcBorders>
              <w:bottom w:val="single" w:sz="4" w:space="0" w:color="auto"/>
            </w:tcBorders>
            <w:shd w:val="clear" w:color="auto" w:fill="E6E6E6"/>
            <w:vAlign w:val="center"/>
          </w:tcPr>
          <w:p w14:paraId="464A8988"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პასუხისმგებელი</w:t>
            </w:r>
          </w:p>
          <w:p w14:paraId="348AED97" w14:textId="77777777" w:rsidR="00874645" w:rsidRPr="00E03657" w:rsidRDefault="00874645" w:rsidP="00560E5B">
            <w:pPr>
              <w:spacing w:before="0" w:after="0"/>
              <w:jc w:val="center"/>
              <w:rPr>
                <w:rFonts w:eastAsia="Calibri" w:cs="Officina Sans"/>
                <w:b/>
                <w:color w:val="000000"/>
                <w:sz w:val="20"/>
                <w:szCs w:val="20"/>
              </w:rPr>
            </w:pPr>
            <w:r w:rsidRPr="00E03657">
              <w:rPr>
                <w:rFonts w:eastAsia="Calibri" w:cs="Officina Sans"/>
                <w:b/>
                <w:color w:val="000000"/>
                <w:sz w:val="20"/>
                <w:szCs w:val="20"/>
              </w:rPr>
              <w:t xml:space="preserve"> პირი</w:t>
            </w:r>
          </w:p>
        </w:tc>
      </w:tr>
      <w:tr w:rsidR="006068D3" w:rsidRPr="00E03657" w14:paraId="46369063" w14:textId="77777777" w:rsidTr="00B52C77">
        <w:trPr>
          <w:trHeight w:val="146"/>
          <w:jc w:val="center"/>
        </w:trPr>
        <w:tc>
          <w:tcPr>
            <w:tcW w:w="628" w:type="pct"/>
          </w:tcPr>
          <w:p w14:paraId="5DAA429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1</w:t>
            </w:r>
          </w:p>
        </w:tc>
        <w:tc>
          <w:tcPr>
            <w:tcW w:w="880" w:type="pct"/>
          </w:tcPr>
          <w:p w14:paraId="67C87257"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2</w:t>
            </w:r>
          </w:p>
        </w:tc>
        <w:tc>
          <w:tcPr>
            <w:tcW w:w="1084" w:type="pct"/>
          </w:tcPr>
          <w:p w14:paraId="0FD76041"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3</w:t>
            </w:r>
          </w:p>
        </w:tc>
        <w:tc>
          <w:tcPr>
            <w:tcW w:w="894" w:type="pct"/>
          </w:tcPr>
          <w:p w14:paraId="54945FA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4</w:t>
            </w:r>
          </w:p>
        </w:tc>
        <w:tc>
          <w:tcPr>
            <w:tcW w:w="884" w:type="pct"/>
          </w:tcPr>
          <w:p w14:paraId="5B2557F0"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5</w:t>
            </w:r>
          </w:p>
        </w:tc>
        <w:tc>
          <w:tcPr>
            <w:tcW w:w="630" w:type="pct"/>
          </w:tcPr>
          <w:p w14:paraId="42AB71B9" w14:textId="77777777" w:rsidR="00874645" w:rsidRPr="00E03657" w:rsidRDefault="00874645" w:rsidP="00560E5B">
            <w:pPr>
              <w:spacing w:before="0" w:after="0"/>
              <w:ind w:left="-7"/>
              <w:jc w:val="center"/>
              <w:rPr>
                <w:rFonts w:eastAsia="Calibri" w:cs="Times New Roman"/>
                <w:color w:val="000000"/>
                <w:sz w:val="16"/>
                <w:szCs w:val="16"/>
              </w:rPr>
            </w:pPr>
            <w:r w:rsidRPr="00E03657">
              <w:rPr>
                <w:rFonts w:eastAsia="Calibri" w:cs="Times New Roman"/>
                <w:color w:val="000000"/>
                <w:sz w:val="16"/>
                <w:szCs w:val="16"/>
              </w:rPr>
              <w:t>6</w:t>
            </w:r>
          </w:p>
        </w:tc>
      </w:tr>
      <w:tr w:rsidR="00B52C77" w:rsidRPr="00E03657" w14:paraId="19AF1C1E" w14:textId="77777777" w:rsidTr="00B52C77">
        <w:trPr>
          <w:trHeight w:val="810"/>
          <w:jc w:val="center"/>
        </w:trPr>
        <w:tc>
          <w:tcPr>
            <w:tcW w:w="628" w:type="pct"/>
            <w:vAlign w:val="center"/>
          </w:tcPr>
          <w:p w14:paraId="2ADE4175" w14:textId="57434165" w:rsidR="00B52C77" w:rsidRPr="00E03657" w:rsidRDefault="00B52C77" w:rsidP="00560E5B">
            <w:pPr>
              <w:spacing w:before="0" w:after="0"/>
              <w:ind w:left="-7"/>
              <w:jc w:val="center"/>
              <w:rPr>
                <w:rFonts w:eastAsia="Calibri" w:cs="Times New Roman"/>
                <w:color w:val="000000"/>
                <w:sz w:val="20"/>
                <w:szCs w:val="20"/>
              </w:rPr>
            </w:pPr>
            <w:r w:rsidRPr="00E03657">
              <w:rPr>
                <w:rFonts w:eastAsia="Calibri" w:cs="Times New Roman"/>
                <w:color w:val="000000"/>
                <w:sz w:val="20"/>
                <w:szCs w:val="20"/>
              </w:rPr>
              <w:t>ატმოსფერული ჰაერის ხარისხი</w:t>
            </w:r>
          </w:p>
        </w:tc>
        <w:tc>
          <w:tcPr>
            <w:tcW w:w="880" w:type="pct"/>
            <w:vAlign w:val="center"/>
          </w:tcPr>
          <w:p w14:paraId="0C47928D"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237D8923" w14:textId="66D3B474"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უახლოესი რეცეპტორი </w:t>
            </w:r>
          </w:p>
        </w:tc>
        <w:tc>
          <w:tcPr>
            <w:tcW w:w="1084" w:type="pct"/>
            <w:vAlign w:val="center"/>
          </w:tcPr>
          <w:p w14:paraId="62BEB39C"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ვიზუალური</w:t>
            </w:r>
          </w:p>
          <w:p w14:paraId="48FD4FF9"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61C3F039" w14:textId="6521AD37" w:rsidR="00B52C77" w:rsidRPr="00E03657" w:rsidRDefault="00B52C77" w:rsidP="00560E5B">
            <w:pPr>
              <w:spacing w:before="0" w:after="0"/>
              <w:ind w:left="276"/>
              <w:jc w:val="left"/>
              <w:rPr>
                <w:rFonts w:eastAsia="Calibri" w:cs="Times New Roman"/>
                <w:color w:val="000000"/>
                <w:sz w:val="20"/>
                <w:szCs w:val="20"/>
              </w:rPr>
            </w:pPr>
          </w:p>
        </w:tc>
        <w:tc>
          <w:tcPr>
            <w:tcW w:w="894" w:type="pct"/>
            <w:vAlign w:val="center"/>
          </w:tcPr>
          <w:p w14:paraId="38F1D74D"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მიწის სამუშაოების წარმოების პროცესში, პერიოდულად მშრალ ამინდში;</w:t>
            </w:r>
          </w:p>
          <w:p w14:paraId="30DD88A1"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ინტენსიური სატრანსპორტო ოპერაციებისას მშრალ ამინდში.</w:t>
            </w:r>
          </w:p>
          <w:p w14:paraId="3DCF524B" w14:textId="0AF72B95"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ტექნიკის გამართულობის შემოწმება - სამუშაოს დაწყებამდე</w:t>
            </w:r>
            <w:r w:rsidR="00830CDE" w:rsidRPr="00E03657">
              <w:rPr>
                <w:rFonts w:eastAsia="Calibri" w:cs="Times New Roman"/>
                <w:color w:val="000000"/>
                <w:sz w:val="20"/>
                <w:szCs w:val="20"/>
              </w:rPr>
              <w:t>.</w:t>
            </w:r>
          </w:p>
          <w:p w14:paraId="2822FA6F" w14:textId="430F4366" w:rsidR="00B52C77" w:rsidRPr="00E03657" w:rsidRDefault="00B52C77" w:rsidP="00560E5B">
            <w:pPr>
              <w:spacing w:before="0" w:after="0"/>
              <w:ind w:left="276"/>
              <w:jc w:val="left"/>
              <w:rPr>
                <w:rFonts w:eastAsia="Calibri" w:cs="Times New Roman"/>
                <w:color w:val="000000"/>
                <w:sz w:val="20"/>
                <w:szCs w:val="20"/>
              </w:rPr>
            </w:pPr>
          </w:p>
        </w:tc>
        <w:tc>
          <w:tcPr>
            <w:tcW w:w="884" w:type="pct"/>
            <w:vAlign w:val="center"/>
          </w:tcPr>
          <w:p w14:paraId="4B10403A"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ხარისხის  ნორმატიულთან შესაბამისობის უზრუნველყოფა;</w:t>
            </w:r>
          </w:p>
          <w:p w14:paraId="497CBBD9" w14:textId="77777777" w:rsidR="00B52C77" w:rsidRPr="00E03657" w:rsidRDefault="00B52C77" w:rsidP="00560E5B">
            <w:pPr>
              <w:numPr>
                <w:ilvl w:val="0"/>
                <w:numId w:val="3"/>
              </w:numPr>
              <w:tabs>
                <w:tab w:val="clear" w:pos="360"/>
                <w:tab w:val="num" w:pos="276"/>
                <w:tab w:val="num" w:pos="72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მოსახლეობის მინიმალური შეშფოთება;</w:t>
            </w:r>
          </w:p>
          <w:p w14:paraId="0CC4676B" w14:textId="513F584F"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პერსონალის ჯანმრთელობის და უსაფრთხოების რიკების მინიმუმამდე შემცირება;</w:t>
            </w:r>
          </w:p>
        </w:tc>
        <w:tc>
          <w:tcPr>
            <w:tcW w:w="630" w:type="pct"/>
            <w:vAlign w:val="center"/>
          </w:tcPr>
          <w:p w14:paraId="65C0349B" w14:textId="3E3B92CA" w:rsidR="00B52C77" w:rsidRPr="00E03657" w:rsidRDefault="00B52C77" w:rsidP="00652038">
            <w:pPr>
              <w:spacing w:before="0" w:after="0"/>
              <w:jc w:val="left"/>
              <w:rPr>
                <w:rFonts w:eastAsia="Calibri" w:cs="Times New Roman"/>
                <w:color w:val="000000"/>
                <w:sz w:val="20"/>
                <w:szCs w:val="20"/>
              </w:rPr>
            </w:pPr>
            <w:r w:rsidRPr="00E03657">
              <w:rPr>
                <w:rFonts w:eastAsia="Calibri" w:cs="Times New Roman"/>
                <w:color w:val="000000"/>
                <w:sz w:val="20"/>
                <w:szCs w:val="20"/>
              </w:rPr>
              <w:t>შპს „</w:t>
            </w:r>
            <w:r w:rsidR="00652038">
              <w:rPr>
                <w:rFonts w:eastAsia="Calibri" w:cs="Times New Roman"/>
                <w:color w:val="000000"/>
                <w:sz w:val="20"/>
                <w:szCs w:val="20"/>
              </w:rPr>
              <w:t xml:space="preserve"> გეო ენერჯი</w:t>
            </w:r>
            <w:r w:rsidRPr="00E03657">
              <w:rPr>
                <w:rFonts w:eastAsia="Calibri" w:cs="Times New Roman"/>
                <w:color w:val="000000"/>
                <w:sz w:val="20"/>
                <w:szCs w:val="20"/>
              </w:rPr>
              <w:t>“</w:t>
            </w:r>
          </w:p>
        </w:tc>
      </w:tr>
      <w:tr w:rsidR="00B52C77" w:rsidRPr="00E03657" w14:paraId="7888B29E" w14:textId="77777777" w:rsidTr="00B52C77">
        <w:trPr>
          <w:trHeight w:val="2406"/>
          <w:jc w:val="center"/>
        </w:trPr>
        <w:tc>
          <w:tcPr>
            <w:tcW w:w="628" w:type="pct"/>
          </w:tcPr>
          <w:p w14:paraId="6DD65D66" w14:textId="77777777" w:rsidR="00B52C77" w:rsidRPr="00E03657" w:rsidRDefault="00B52C77" w:rsidP="00560E5B">
            <w:pPr>
              <w:spacing w:before="0" w:after="0"/>
              <w:jc w:val="left"/>
              <w:rPr>
                <w:rFonts w:eastAsia="Calibri" w:cs="Officina Sans"/>
                <w:color w:val="000000"/>
                <w:sz w:val="20"/>
                <w:szCs w:val="20"/>
              </w:rPr>
            </w:pPr>
            <w:r w:rsidRPr="00E03657">
              <w:rPr>
                <w:rFonts w:eastAsia="Calibri" w:cs="Times New Roman"/>
                <w:color w:val="000000"/>
                <w:sz w:val="20"/>
                <w:szCs w:val="20"/>
              </w:rPr>
              <w:t>ხმაური და ვიბრაცია</w:t>
            </w:r>
          </w:p>
        </w:tc>
        <w:tc>
          <w:tcPr>
            <w:tcW w:w="880" w:type="pct"/>
          </w:tcPr>
          <w:p w14:paraId="06DE25C0"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135AE0B7"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სამშენებლო მოედნებამდე მისასვლელი გზები </w:t>
            </w:r>
          </w:p>
        </w:tc>
        <w:tc>
          <w:tcPr>
            <w:tcW w:w="1084" w:type="pct"/>
          </w:tcPr>
          <w:p w14:paraId="206B752B"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557ABE4C" w14:textId="27C2488C" w:rsidR="00B52C77" w:rsidRPr="00E03657" w:rsidRDefault="00B52C77" w:rsidP="00560E5B">
            <w:pPr>
              <w:spacing w:before="0" w:after="0"/>
              <w:ind w:left="-7"/>
              <w:jc w:val="left"/>
              <w:rPr>
                <w:rFonts w:eastAsia="Calibri" w:cs="Times New Roman"/>
                <w:color w:val="000000"/>
                <w:sz w:val="20"/>
                <w:szCs w:val="20"/>
              </w:rPr>
            </w:pPr>
          </w:p>
        </w:tc>
        <w:tc>
          <w:tcPr>
            <w:tcW w:w="894" w:type="pct"/>
          </w:tcPr>
          <w:p w14:paraId="650F8765"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ტექნიკის გამართულობის შემოწმება სამუშაოს დაწყებამდე</w:t>
            </w:r>
          </w:p>
          <w:p w14:paraId="60E354FB" w14:textId="6365F175" w:rsidR="00B52C77" w:rsidRPr="00E03657" w:rsidRDefault="00B52C77" w:rsidP="00560E5B">
            <w:pPr>
              <w:spacing w:before="0" w:after="0"/>
              <w:ind w:left="-7"/>
              <w:jc w:val="left"/>
              <w:rPr>
                <w:rFonts w:eastAsia="Calibri" w:cs="Times New Roman"/>
                <w:color w:val="000000"/>
                <w:sz w:val="20"/>
                <w:szCs w:val="20"/>
              </w:rPr>
            </w:pPr>
          </w:p>
        </w:tc>
        <w:tc>
          <w:tcPr>
            <w:tcW w:w="884" w:type="pct"/>
          </w:tcPr>
          <w:p w14:paraId="0C400631" w14:textId="2C7C81DC"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ჯანდაცვის და უსაფრთხოების ნორმებთან შესაბამისობის უზრუნველყოფა;</w:t>
            </w:r>
          </w:p>
          <w:p w14:paraId="28E680EE" w14:textId="035D321F" w:rsidR="00B52C77" w:rsidRPr="00E03657" w:rsidRDefault="00B52C77" w:rsidP="00652038">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პერსონალისთვის კომფორტული სამუშაო პირობების შექმნა</w:t>
            </w:r>
            <w:r w:rsidR="00652038">
              <w:rPr>
                <w:rFonts w:eastAsia="Calibri" w:cs="Times New Roman"/>
                <w:color w:val="000000"/>
                <w:sz w:val="20"/>
                <w:szCs w:val="20"/>
              </w:rPr>
              <w:t>.</w:t>
            </w:r>
          </w:p>
        </w:tc>
        <w:tc>
          <w:tcPr>
            <w:tcW w:w="630" w:type="pct"/>
          </w:tcPr>
          <w:p w14:paraId="6CCE35E8"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p w14:paraId="2DED0294" w14:textId="20AEF054" w:rsidR="00B52C77" w:rsidRPr="00E03657" w:rsidRDefault="00B52C77" w:rsidP="00F8083F">
            <w:pPr>
              <w:spacing w:before="0" w:after="0"/>
              <w:ind w:left="-7"/>
              <w:jc w:val="left"/>
              <w:rPr>
                <w:rFonts w:eastAsia="Calibri" w:cs="Times New Roman"/>
                <w:color w:val="000000"/>
                <w:sz w:val="20"/>
                <w:szCs w:val="20"/>
              </w:rPr>
            </w:pPr>
          </w:p>
        </w:tc>
      </w:tr>
      <w:tr w:rsidR="00B52C77" w:rsidRPr="00E03657" w14:paraId="176B006C" w14:textId="77777777" w:rsidTr="00B52C77">
        <w:trPr>
          <w:trHeight w:val="146"/>
          <w:jc w:val="center"/>
        </w:trPr>
        <w:tc>
          <w:tcPr>
            <w:tcW w:w="628" w:type="pct"/>
          </w:tcPr>
          <w:p w14:paraId="22C9E182" w14:textId="124726D4" w:rsidR="00B52C77" w:rsidRPr="00E03657" w:rsidRDefault="00B52C77" w:rsidP="00560E5B">
            <w:pPr>
              <w:spacing w:before="0" w:after="0"/>
              <w:jc w:val="left"/>
              <w:rPr>
                <w:rFonts w:eastAsia="Calibri" w:cs="Times New Roman"/>
                <w:color w:val="000000"/>
                <w:sz w:val="20"/>
                <w:szCs w:val="20"/>
              </w:rPr>
            </w:pPr>
            <w:r w:rsidRPr="00E03657">
              <w:rPr>
                <w:rFonts w:eastAsia="Calibri" w:cs="Times New Roman"/>
                <w:color w:val="000000"/>
                <w:sz w:val="20"/>
                <w:szCs w:val="20"/>
              </w:rPr>
              <w:t>გრუნტის ხარისხი</w:t>
            </w:r>
          </w:p>
        </w:tc>
        <w:tc>
          <w:tcPr>
            <w:tcW w:w="880" w:type="pct"/>
          </w:tcPr>
          <w:p w14:paraId="7C4490C5"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სამშენებლო მოედნები;</w:t>
            </w:r>
          </w:p>
          <w:p w14:paraId="6D72BEC3"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მასალების და ნარჩენების დასაწყობების ადგილები.</w:t>
            </w:r>
          </w:p>
        </w:tc>
        <w:tc>
          <w:tcPr>
            <w:tcW w:w="1084" w:type="pct"/>
          </w:tcPr>
          <w:p w14:paraId="660D3FF0" w14:textId="6175D5FB"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კონტროლი, მეთვალყურეობა;</w:t>
            </w:r>
          </w:p>
          <w:p w14:paraId="255AD931"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მანქანა-დანადგარების ტექნიკური გამართულობის კონტროლი;</w:t>
            </w:r>
          </w:p>
          <w:p w14:paraId="294B0212" w14:textId="2CEF1A8E"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ლაბორატორიული კონტროლი.</w:t>
            </w:r>
          </w:p>
        </w:tc>
        <w:tc>
          <w:tcPr>
            <w:tcW w:w="894" w:type="pct"/>
          </w:tcPr>
          <w:p w14:paraId="3D9B3B24"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პერიოდული შემოწმება; </w:t>
            </w:r>
          </w:p>
          <w:p w14:paraId="07389C50" w14:textId="39A481CC"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შემოწმება სამუშაოს დასრულების შემდეგ;</w:t>
            </w:r>
          </w:p>
          <w:p w14:paraId="21D16070" w14:textId="605B62ED"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ლაბორატორიული კვლევა - დამაბინძურებელი </w:t>
            </w:r>
            <w:r w:rsidRPr="00E03657">
              <w:rPr>
                <w:rFonts w:eastAsia="Calibri" w:cs="Times New Roman"/>
                <w:color w:val="000000"/>
                <w:sz w:val="20"/>
                <w:szCs w:val="20"/>
              </w:rPr>
              <w:lastRenderedPageBreak/>
              <w:t>ნივთიერებების დაღვრის შემთხვევაში.</w:t>
            </w:r>
          </w:p>
        </w:tc>
        <w:tc>
          <w:tcPr>
            <w:tcW w:w="884" w:type="pct"/>
          </w:tcPr>
          <w:p w14:paraId="786D6514" w14:textId="4EA96091"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lastRenderedPageBreak/>
              <w:t>გრუნტის ხარისხის შენარჩუნება.</w:t>
            </w:r>
          </w:p>
          <w:p w14:paraId="17CB998B" w14:textId="77777777" w:rsidR="00B52C77" w:rsidRPr="00E03657" w:rsidRDefault="00B52C77" w:rsidP="00560E5B">
            <w:pPr>
              <w:spacing w:before="0" w:after="0"/>
              <w:jc w:val="left"/>
              <w:rPr>
                <w:rFonts w:eastAsia="Calibri" w:cs="Officina Sans"/>
                <w:color w:val="000000"/>
                <w:sz w:val="20"/>
                <w:szCs w:val="20"/>
              </w:rPr>
            </w:pPr>
          </w:p>
        </w:tc>
        <w:tc>
          <w:tcPr>
            <w:tcW w:w="630" w:type="pct"/>
          </w:tcPr>
          <w:p w14:paraId="78CE24E9"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tc>
      </w:tr>
      <w:tr w:rsidR="00B52C77" w:rsidRPr="00E03657" w14:paraId="26E53339" w14:textId="77777777" w:rsidTr="00B52C77">
        <w:trPr>
          <w:trHeight w:val="2137"/>
          <w:jc w:val="center"/>
        </w:trPr>
        <w:tc>
          <w:tcPr>
            <w:tcW w:w="628" w:type="pct"/>
          </w:tcPr>
          <w:p w14:paraId="5EF3BCD4"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lastRenderedPageBreak/>
              <w:t>ნარჩენების მართვის მდგომარეობა</w:t>
            </w:r>
          </w:p>
        </w:tc>
        <w:tc>
          <w:tcPr>
            <w:tcW w:w="880" w:type="pct"/>
          </w:tcPr>
          <w:p w14:paraId="5E2F77A6" w14:textId="02BAA5E1"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სამშენებლო მოედანი და მიმდებარე ტერიტორია;</w:t>
            </w:r>
          </w:p>
          <w:p w14:paraId="5E0E1057" w14:textId="7418B81F"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 xml:space="preserve">ნარჩენების განთავსების უბანი. </w:t>
            </w:r>
          </w:p>
        </w:tc>
        <w:tc>
          <w:tcPr>
            <w:tcW w:w="1084" w:type="pct"/>
          </w:tcPr>
          <w:p w14:paraId="5C95CF2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ტერიტორიის ვიზუალური დათვალიერება;</w:t>
            </w:r>
          </w:p>
          <w:p w14:paraId="7A397E3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ნარჩენების მენეჯმენტის კონტროლი;</w:t>
            </w:r>
          </w:p>
        </w:tc>
        <w:tc>
          <w:tcPr>
            <w:tcW w:w="894" w:type="pct"/>
          </w:tcPr>
          <w:p w14:paraId="1C8CB7ED" w14:textId="2A8BEEE4"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პერიოდულად, განსაკუთრებით ქარიანი ამინდის დროს.</w:t>
            </w:r>
          </w:p>
        </w:tc>
        <w:tc>
          <w:tcPr>
            <w:tcW w:w="884" w:type="pct"/>
          </w:tcPr>
          <w:p w14:paraId="5D78D32A"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ნიადაგის, წყლის ხარისხის დაცვა;</w:t>
            </w:r>
          </w:p>
          <w:p w14:paraId="7F49EAD0"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ბიომრავალფეროვნებაზე მინიმალური ზემოქმედება;</w:t>
            </w:r>
          </w:p>
          <w:p w14:paraId="51C237BB"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ნაკლები ვიზუალურ-ლანდშაფტური ცვლილება.</w:t>
            </w:r>
          </w:p>
        </w:tc>
        <w:tc>
          <w:tcPr>
            <w:tcW w:w="630" w:type="pct"/>
          </w:tcPr>
          <w:p w14:paraId="22E0D8AD"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color w:val="000000"/>
                <w:sz w:val="20"/>
                <w:szCs w:val="20"/>
              </w:rPr>
              <w:t>„--------------“</w:t>
            </w:r>
          </w:p>
        </w:tc>
      </w:tr>
      <w:tr w:rsidR="00B52C77" w:rsidRPr="00E03657" w14:paraId="5EC08329" w14:textId="77777777" w:rsidTr="0080758D">
        <w:trPr>
          <w:trHeight w:val="2120"/>
          <w:jc w:val="center"/>
        </w:trPr>
        <w:tc>
          <w:tcPr>
            <w:tcW w:w="628" w:type="pct"/>
          </w:tcPr>
          <w:p w14:paraId="24150604"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t>მომსახურე პერსონალის მიერ უსაფრთხოების ნორმების დაცვის მდგომარეობა</w:t>
            </w:r>
          </w:p>
        </w:tc>
        <w:tc>
          <w:tcPr>
            <w:tcW w:w="880" w:type="pct"/>
          </w:tcPr>
          <w:p w14:paraId="55949501"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სამუშაოთა წარმოების ტერიტორია </w:t>
            </w:r>
          </w:p>
        </w:tc>
        <w:tc>
          <w:tcPr>
            <w:tcW w:w="1084" w:type="pct"/>
          </w:tcPr>
          <w:p w14:paraId="40252121"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ინსპექტირება;</w:t>
            </w:r>
          </w:p>
          <w:p w14:paraId="6B74B9B1"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პირადი დაცვის საშუალებების არსებობა და გამართულობის პერიოდული კონტროლი;</w:t>
            </w:r>
          </w:p>
          <w:p w14:paraId="780498CF" w14:textId="77777777" w:rsidR="00B52C77" w:rsidRPr="00E03657" w:rsidRDefault="00B52C77" w:rsidP="00560E5B">
            <w:pPr>
              <w:numPr>
                <w:ilvl w:val="0"/>
                <w:numId w:val="3"/>
              </w:numPr>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დანადგარების ტექნიკური გამართულობის კონტროლი.</w:t>
            </w:r>
            <w:r w:rsidRPr="00E03657">
              <w:rPr>
                <w:rFonts w:eastAsia="Calibri" w:cs="Times New Roman"/>
                <w:sz w:val="20"/>
                <w:szCs w:val="20"/>
              </w:rPr>
              <w:t xml:space="preserve"> </w:t>
            </w:r>
          </w:p>
        </w:tc>
        <w:tc>
          <w:tcPr>
            <w:tcW w:w="894" w:type="pct"/>
          </w:tcPr>
          <w:p w14:paraId="63673169"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პერიოდული კონტროლი სამუშაოს წარმოების პერიოდში;</w:t>
            </w:r>
          </w:p>
          <w:p w14:paraId="08DF7EDC"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დაუგეგმავი შემოწმება.</w:t>
            </w:r>
          </w:p>
        </w:tc>
        <w:tc>
          <w:tcPr>
            <w:tcW w:w="884" w:type="pct"/>
          </w:tcPr>
          <w:p w14:paraId="01127F1D" w14:textId="77777777"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ჯანდაცვის და უსაფრთხოების ნორმებთან შესაბამისობის უზრუნველყოფა</w:t>
            </w:r>
          </w:p>
          <w:p w14:paraId="3DA3300F" w14:textId="064D5B0C" w:rsidR="00B52C77" w:rsidRPr="00E03657" w:rsidRDefault="00B52C77" w:rsidP="00560E5B">
            <w:pPr>
              <w:numPr>
                <w:ilvl w:val="0"/>
                <w:numId w:val="3"/>
              </w:numPr>
              <w:spacing w:before="0" w:after="0"/>
              <w:ind w:left="276" w:hanging="283"/>
              <w:jc w:val="left"/>
              <w:rPr>
                <w:rFonts w:eastAsia="Calibri" w:cs="Times New Roman"/>
                <w:sz w:val="20"/>
                <w:szCs w:val="20"/>
              </w:rPr>
            </w:pPr>
            <w:r w:rsidRPr="00E03657">
              <w:rPr>
                <w:rFonts w:eastAsia="Calibri" w:cs="Times New Roman"/>
                <w:sz w:val="20"/>
                <w:szCs w:val="20"/>
              </w:rPr>
              <w:t>ტრავმატიზმის თავიდან აცილება/მინიმიზაცია</w:t>
            </w:r>
            <w:r w:rsidR="009459D2" w:rsidRPr="00E03657">
              <w:rPr>
                <w:rFonts w:eastAsia="Calibri" w:cs="Times New Roman"/>
                <w:sz w:val="20"/>
                <w:szCs w:val="20"/>
              </w:rPr>
              <w:t>.</w:t>
            </w:r>
          </w:p>
        </w:tc>
        <w:tc>
          <w:tcPr>
            <w:tcW w:w="630" w:type="pct"/>
          </w:tcPr>
          <w:p w14:paraId="387795F4"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color w:val="000000"/>
                <w:sz w:val="20"/>
                <w:szCs w:val="20"/>
              </w:rPr>
              <w:t>„--------------“</w:t>
            </w:r>
          </w:p>
        </w:tc>
      </w:tr>
      <w:tr w:rsidR="00B52C77" w:rsidRPr="00E03657" w14:paraId="2B0FF35E" w14:textId="77777777" w:rsidTr="00B52C77">
        <w:trPr>
          <w:trHeight w:val="1324"/>
          <w:jc w:val="center"/>
        </w:trPr>
        <w:tc>
          <w:tcPr>
            <w:tcW w:w="628" w:type="pct"/>
          </w:tcPr>
          <w:p w14:paraId="6932467E" w14:textId="77777777" w:rsidR="00B52C77" w:rsidRPr="00E03657" w:rsidRDefault="00B52C77" w:rsidP="00560E5B">
            <w:pPr>
              <w:spacing w:before="0" w:after="0"/>
              <w:jc w:val="left"/>
              <w:rPr>
                <w:rFonts w:eastAsia="Calibri" w:cs="Times New Roman"/>
                <w:sz w:val="20"/>
                <w:szCs w:val="20"/>
              </w:rPr>
            </w:pPr>
            <w:r w:rsidRPr="00E03657">
              <w:rPr>
                <w:rFonts w:eastAsia="Calibri" w:cs="Times New Roman"/>
                <w:sz w:val="20"/>
                <w:szCs w:val="20"/>
              </w:rPr>
              <w:t>მშენებლობის ეტაპზე არქეოლოგიური ნიმუშების გვიანი გამოვლინების შესაძლებლობა</w:t>
            </w:r>
          </w:p>
        </w:tc>
        <w:tc>
          <w:tcPr>
            <w:tcW w:w="880" w:type="pct"/>
          </w:tcPr>
          <w:p w14:paraId="48C74928"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სამუშაოთა წარმოების ტერიტორია </w:t>
            </w:r>
          </w:p>
        </w:tc>
        <w:tc>
          <w:tcPr>
            <w:tcW w:w="1084" w:type="pct"/>
          </w:tcPr>
          <w:p w14:paraId="204E6743"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 xml:space="preserve">ვიზუალური დაკვირვება </w:t>
            </w:r>
          </w:p>
        </w:tc>
        <w:tc>
          <w:tcPr>
            <w:tcW w:w="894" w:type="pct"/>
          </w:tcPr>
          <w:p w14:paraId="6F7A9907" w14:textId="6A19C72B"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მუდმივი დაკვირვება მიწის სამუშაოების შესრულების პროცესში;</w:t>
            </w:r>
          </w:p>
        </w:tc>
        <w:tc>
          <w:tcPr>
            <w:tcW w:w="884" w:type="pct"/>
          </w:tcPr>
          <w:p w14:paraId="4D4DA14C" w14:textId="77777777" w:rsidR="00B52C77" w:rsidRPr="00E03657" w:rsidRDefault="00B52C77" w:rsidP="00F8083F">
            <w:pPr>
              <w:spacing w:before="0" w:after="0"/>
              <w:ind w:left="-7"/>
              <w:jc w:val="left"/>
              <w:rPr>
                <w:rFonts w:eastAsia="Calibri" w:cs="Times New Roman"/>
                <w:sz w:val="20"/>
                <w:szCs w:val="20"/>
              </w:rPr>
            </w:pPr>
            <w:r w:rsidRPr="00E03657">
              <w:rPr>
                <w:rFonts w:eastAsia="Calibri" w:cs="Times New Roman"/>
                <w:sz w:val="20"/>
                <w:szCs w:val="20"/>
              </w:rPr>
              <w:t>არქეოლოგიური ძეგლების შემთხვევითი დაზიანების პრევენცია</w:t>
            </w:r>
          </w:p>
        </w:tc>
        <w:tc>
          <w:tcPr>
            <w:tcW w:w="630" w:type="pct"/>
          </w:tcPr>
          <w:p w14:paraId="3631AEE9" w14:textId="77777777" w:rsidR="00B52C77" w:rsidRPr="00E03657" w:rsidRDefault="00B52C77" w:rsidP="00F8083F">
            <w:pPr>
              <w:spacing w:before="0" w:after="0"/>
              <w:ind w:left="-7"/>
              <w:jc w:val="left"/>
              <w:rPr>
                <w:rFonts w:eastAsia="Calibri" w:cs="Times New Roman"/>
                <w:color w:val="000000"/>
                <w:sz w:val="20"/>
                <w:szCs w:val="20"/>
              </w:rPr>
            </w:pPr>
            <w:r w:rsidRPr="00E03657">
              <w:rPr>
                <w:rFonts w:eastAsia="Calibri" w:cs="Times New Roman"/>
                <w:color w:val="000000"/>
                <w:sz w:val="20"/>
                <w:szCs w:val="20"/>
              </w:rPr>
              <w:t>„--------------“</w:t>
            </w:r>
          </w:p>
        </w:tc>
      </w:tr>
    </w:tbl>
    <w:p w14:paraId="3EE1A181" w14:textId="22829B64" w:rsidR="00F1249F" w:rsidRPr="00E03657" w:rsidRDefault="00E053D6" w:rsidP="00560E5B">
      <w:pPr>
        <w:rPr>
          <w:sz w:val="20"/>
        </w:rPr>
      </w:pPr>
      <w:r w:rsidRPr="00E03657">
        <w:rPr>
          <w:b/>
          <w:sz w:val="20"/>
        </w:rPr>
        <w:t>ცხრილი</w:t>
      </w:r>
      <w:r w:rsidR="00874645" w:rsidRPr="00E03657">
        <w:rPr>
          <w:b/>
          <w:sz w:val="20"/>
        </w:rPr>
        <w:t xml:space="preserve"> </w:t>
      </w:r>
      <w:r w:rsidR="00BA097E">
        <w:rPr>
          <w:b/>
          <w:sz w:val="20"/>
        </w:rPr>
        <w:t>6</w:t>
      </w:r>
      <w:r w:rsidR="00874645" w:rsidRPr="00E03657">
        <w:rPr>
          <w:b/>
          <w:sz w:val="20"/>
        </w:rPr>
        <w:t>.2</w:t>
      </w:r>
      <w:r w:rsidR="00E37609" w:rsidRPr="00E03657">
        <w:rPr>
          <w:b/>
          <w:sz w:val="20"/>
        </w:rPr>
        <w:t xml:space="preserve"> </w:t>
      </w:r>
      <w:r w:rsidRPr="00E03657">
        <w:rPr>
          <w:sz w:val="20"/>
        </w:rPr>
        <w:t>გარემოსდაცვითი მონიტორინგის გეგმა ექსპლუატაციის ეტაპზე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0"/>
        <w:gridCol w:w="2531"/>
        <w:gridCol w:w="3687"/>
        <w:gridCol w:w="1998"/>
        <w:gridCol w:w="2395"/>
        <w:gridCol w:w="1559"/>
      </w:tblGrid>
      <w:tr w:rsidR="00E90110" w:rsidRPr="00E03657" w14:paraId="3F4DF523" w14:textId="77777777" w:rsidTr="00EC109D">
        <w:tc>
          <w:tcPr>
            <w:tcW w:w="2000" w:type="dxa"/>
            <w:tcBorders>
              <w:bottom w:val="single" w:sz="4" w:space="0" w:color="auto"/>
            </w:tcBorders>
            <w:shd w:val="clear" w:color="auto" w:fill="E6E6E6"/>
            <w:vAlign w:val="center"/>
          </w:tcPr>
          <w:p w14:paraId="3A5D2DEC"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კონტროლის საგანი</w:t>
            </w:r>
          </w:p>
        </w:tc>
        <w:tc>
          <w:tcPr>
            <w:tcW w:w="2531" w:type="dxa"/>
            <w:tcBorders>
              <w:bottom w:val="single" w:sz="4" w:space="0" w:color="auto"/>
            </w:tcBorders>
            <w:shd w:val="clear" w:color="auto" w:fill="E6E6E6"/>
            <w:vAlign w:val="center"/>
          </w:tcPr>
          <w:p w14:paraId="23B79BD1"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კონტროლის/სინჯის აღების წერტილი</w:t>
            </w:r>
          </w:p>
        </w:tc>
        <w:tc>
          <w:tcPr>
            <w:tcW w:w="3687" w:type="dxa"/>
            <w:tcBorders>
              <w:bottom w:val="single" w:sz="4" w:space="0" w:color="auto"/>
            </w:tcBorders>
            <w:shd w:val="clear" w:color="auto" w:fill="E6E6E6"/>
            <w:vAlign w:val="center"/>
          </w:tcPr>
          <w:p w14:paraId="55E155AD"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მეთოდი</w:t>
            </w:r>
          </w:p>
        </w:tc>
        <w:tc>
          <w:tcPr>
            <w:tcW w:w="1998" w:type="dxa"/>
            <w:tcBorders>
              <w:bottom w:val="single" w:sz="4" w:space="0" w:color="auto"/>
            </w:tcBorders>
            <w:shd w:val="clear" w:color="auto" w:fill="E6E6E6"/>
            <w:vAlign w:val="center"/>
          </w:tcPr>
          <w:p w14:paraId="40A0A2E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სიხშირე/დრო</w:t>
            </w:r>
          </w:p>
        </w:tc>
        <w:tc>
          <w:tcPr>
            <w:tcW w:w="2395" w:type="dxa"/>
            <w:tcBorders>
              <w:bottom w:val="single" w:sz="4" w:space="0" w:color="auto"/>
            </w:tcBorders>
            <w:shd w:val="clear" w:color="auto" w:fill="E6E6E6"/>
            <w:vAlign w:val="center"/>
          </w:tcPr>
          <w:p w14:paraId="6D95E4E2"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მიზანი</w:t>
            </w:r>
          </w:p>
        </w:tc>
        <w:tc>
          <w:tcPr>
            <w:tcW w:w="1559" w:type="dxa"/>
            <w:tcBorders>
              <w:bottom w:val="single" w:sz="4" w:space="0" w:color="auto"/>
            </w:tcBorders>
            <w:shd w:val="clear" w:color="auto" w:fill="E6E6E6"/>
            <w:vAlign w:val="center"/>
          </w:tcPr>
          <w:p w14:paraId="2A7AAD0F"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პასუხისმგებელი</w:t>
            </w:r>
          </w:p>
        </w:tc>
      </w:tr>
      <w:tr w:rsidR="00E90110" w:rsidRPr="00E03657" w14:paraId="3C6D8EA1" w14:textId="77777777" w:rsidTr="00EC109D">
        <w:tc>
          <w:tcPr>
            <w:tcW w:w="2000" w:type="dxa"/>
          </w:tcPr>
          <w:p w14:paraId="2CC20DA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1</w:t>
            </w:r>
          </w:p>
        </w:tc>
        <w:tc>
          <w:tcPr>
            <w:tcW w:w="2531" w:type="dxa"/>
          </w:tcPr>
          <w:p w14:paraId="2B9222D2"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2</w:t>
            </w:r>
          </w:p>
        </w:tc>
        <w:tc>
          <w:tcPr>
            <w:tcW w:w="3687" w:type="dxa"/>
          </w:tcPr>
          <w:p w14:paraId="204EAEC1"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3</w:t>
            </w:r>
          </w:p>
        </w:tc>
        <w:tc>
          <w:tcPr>
            <w:tcW w:w="1998" w:type="dxa"/>
          </w:tcPr>
          <w:p w14:paraId="0592DB23"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4</w:t>
            </w:r>
          </w:p>
        </w:tc>
        <w:tc>
          <w:tcPr>
            <w:tcW w:w="2395" w:type="dxa"/>
          </w:tcPr>
          <w:p w14:paraId="6DED89F4"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5</w:t>
            </w:r>
          </w:p>
        </w:tc>
        <w:tc>
          <w:tcPr>
            <w:tcW w:w="1559" w:type="dxa"/>
          </w:tcPr>
          <w:p w14:paraId="4CD25757" w14:textId="77777777" w:rsidR="00E053D6" w:rsidRPr="00E03657" w:rsidRDefault="00E053D6" w:rsidP="00560E5B">
            <w:pPr>
              <w:spacing w:before="0"/>
              <w:jc w:val="center"/>
              <w:rPr>
                <w:b/>
                <w:noProof/>
                <w:color w:val="000000" w:themeColor="text1"/>
                <w:sz w:val="20"/>
                <w:szCs w:val="20"/>
              </w:rPr>
            </w:pPr>
            <w:r w:rsidRPr="00E03657">
              <w:rPr>
                <w:b/>
                <w:noProof/>
                <w:color w:val="000000" w:themeColor="text1"/>
                <w:sz w:val="20"/>
                <w:szCs w:val="20"/>
              </w:rPr>
              <w:t>6</w:t>
            </w:r>
          </w:p>
        </w:tc>
      </w:tr>
      <w:tr w:rsidR="00DB112C" w:rsidRPr="00E03657" w14:paraId="4CC2A133" w14:textId="77777777" w:rsidTr="00EC109D">
        <w:tc>
          <w:tcPr>
            <w:tcW w:w="2000" w:type="dxa"/>
            <w:vMerge w:val="restart"/>
          </w:tcPr>
          <w:p w14:paraId="147158DF" w14:textId="467C7FB0" w:rsidR="00DB112C" w:rsidRPr="00E03657" w:rsidRDefault="00DB112C" w:rsidP="00560E5B">
            <w:pPr>
              <w:spacing w:before="0"/>
              <w:jc w:val="center"/>
              <w:rPr>
                <w:b/>
                <w:noProof/>
                <w:color w:val="000000" w:themeColor="text1"/>
                <w:sz w:val="20"/>
                <w:szCs w:val="20"/>
              </w:rPr>
            </w:pPr>
            <w:r w:rsidRPr="00E03657">
              <w:rPr>
                <w:noProof/>
                <w:color w:val="000000" w:themeColor="text1"/>
                <w:sz w:val="20"/>
                <w:szCs w:val="20"/>
              </w:rPr>
              <w:t>ზემოქმედება ატმოსფერული ჰაერის ხარისხზე</w:t>
            </w:r>
          </w:p>
        </w:tc>
        <w:tc>
          <w:tcPr>
            <w:tcW w:w="2531" w:type="dxa"/>
          </w:tcPr>
          <w:p w14:paraId="5B6B1882" w14:textId="60AA7D73"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 xml:space="preserve">ფეროშენადნობთა სადნობი  ღუმელების მტვერდამჭერი </w:t>
            </w:r>
            <w:r w:rsidRPr="00E03657">
              <w:rPr>
                <w:rFonts w:eastAsia="Sylfaen" w:cs="Sylfaen"/>
                <w:sz w:val="20"/>
                <w:szCs w:val="20"/>
              </w:rPr>
              <w:lastRenderedPageBreak/>
              <w:t>ფილტრების გა</w:t>
            </w:r>
            <w:r w:rsidR="009459D2" w:rsidRPr="00E03657">
              <w:rPr>
                <w:rFonts w:eastAsia="Sylfaen" w:cs="Sylfaen"/>
                <w:sz w:val="20"/>
                <w:szCs w:val="20"/>
              </w:rPr>
              <w:t>მ</w:t>
            </w:r>
            <w:r w:rsidRPr="00E03657">
              <w:rPr>
                <w:rFonts w:eastAsia="Sylfaen" w:cs="Sylfaen"/>
                <w:sz w:val="20"/>
                <w:szCs w:val="20"/>
              </w:rPr>
              <w:t xml:space="preserve">ფრქვევი მილი </w:t>
            </w:r>
          </w:p>
        </w:tc>
        <w:tc>
          <w:tcPr>
            <w:tcW w:w="3687" w:type="dxa"/>
          </w:tcPr>
          <w:p w14:paraId="5B6B0F1F" w14:textId="77777777" w:rsidR="00DB112C" w:rsidRPr="00E03657" w:rsidRDefault="00DB112C" w:rsidP="00560E5B">
            <w:pPr>
              <w:widowControl w:val="0"/>
              <w:tabs>
                <w:tab w:val="left" w:pos="1465"/>
              </w:tabs>
              <w:spacing w:before="0" w:after="0"/>
              <w:ind w:right="99"/>
              <w:jc w:val="left"/>
              <w:rPr>
                <w:rFonts w:eastAsia="Sylfaen" w:cs="Sylfaen"/>
                <w:spacing w:val="-1"/>
                <w:sz w:val="20"/>
                <w:szCs w:val="20"/>
              </w:rPr>
            </w:pPr>
            <w:r w:rsidRPr="00E03657">
              <w:rPr>
                <w:rFonts w:eastAsia="Sylfaen" w:cs="Sylfaen"/>
                <w:spacing w:val="-1"/>
                <w:sz w:val="20"/>
                <w:szCs w:val="20"/>
              </w:rPr>
              <w:lastRenderedPageBreak/>
              <w:t>უწყვეტი მონიტორინგის სისტემა, შემდეგ საკვლევ პარამეტრებზე:</w:t>
            </w:r>
          </w:p>
          <w:p w14:paraId="35300941"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0EDFD929"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ნახშირბადის </w:t>
            </w:r>
            <w:proofErr w:type="spellStart"/>
            <w:r w:rsidRPr="00E03657">
              <w:rPr>
                <w:rFonts w:eastAsia="Calibri" w:cs="Times New Roman"/>
                <w:color w:val="000000"/>
                <w:sz w:val="20"/>
                <w:szCs w:val="20"/>
              </w:rPr>
              <w:t>მონოოქსიდი</w:t>
            </w:r>
            <w:proofErr w:type="spellEnd"/>
            <w:r w:rsidRPr="00E03657">
              <w:rPr>
                <w:rFonts w:eastAsia="Calibri" w:cs="Times New Roman"/>
                <w:color w:val="000000"/>
                <w:sz w:val="20"/>
                <w:szCs w:val="20"/>
              </w:rPr>
              <w:t>;</w:t>
            </w:r>
          </w:p>
          <w:p w14:paraId="36982797" w14:textId="4B5485A5" w:rsidR="00DB112C" w:rsidRPr="00E03657" w:rsidRDefault="00DB112C" w:rsidP="00D16F71">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lastRenderedPageBreak/>
              <w:t>აზოტის ოქსიდები</w:t>
            </w:r>
            <w:r w:rsidR="00D16F71">
              <w:rPr>
                <w:rFonts w:eastAsia="Calibri" w:cs="Times New Roman"/>
                <w:color w:val="000000"/>
                <w:sz w:val="20"/>
                <w:szCs w:val="20"/>
              </w:rPr>
              <w:t>.</w:t>
            </w:r>
          </w:p>
        </w:tc>
        <w:tc>
          <w:tcPr>
            <w:tcW w:w="1998" w:type="dxa"/>
            <w:vAlign w:val="center"/>
          </w:tcPr>
          <w:p w14:paraId="0633A912" w14:textId="174560F2"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lastRenderedPageBreak/>
              <w:t>მუდმივად</w:t>
            </w:r>
          </w:p>
        </w:tc>
        <w:tc>
          <w:tcPr>
            <w:tcW w:w="2395" w:type="dxa"/>
            <w:vAlign w:val="center"/>
          </w:tcPr>
          <w:p w14:paraId="06E9C985" w14:textId="5BA4F12A"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ზდგ-ს ნორმების დაცვა</w:t>
            </w:r>
            <w:r w:rsidRPr="00E03657">
              <w:rPr>
                <w:rFonts w:eastAsia="Sylfaen" w:cs="Sylfaen"/>
                <w:color w:val="000000" w:themeColor="text1"/>
                <w:sz w:val="20"/>
                <w:szCs w:val="20"/>
              </w:rPr>
              <w:t xml:space="preserve"> </w:t>
            </w:r>
          </w:p>
        </w:tc>
        <w:tc>
          <w:tcPr>
            <w:tcW w:w="1559" w:type="dxa"/>
            <w:vAlign w:val="center"/>
          </w:tcPr>
          <w:p w14:paraId="51E4ACB6" w14:textId="2A4ADB3E" w:rsidR="00DB112C" w:rsidRPr="00E03657" w:rsidRDefault="00DB112C" w:rsidP="00D16F71">
            <w:pPr>
              <w:spacing w:before="0"/>
              <w:jc w:val="center"/>
              <w:rPr>
                <w:b/>
                <w:noProof/>
                <w:color w:val="000000" w:themeColor="text1"/>
                <w:sz w:val="20"/>
                <w:szCs w:val="20"/>
              </w:rPr>
            </w:pPr>
            <w:r w:rsidRPr="00E03657">
              <w:rPr>
                <w:rFonts w:eastAsia="Calibri" w:cs="Times New Roman"/>
                <w:color w:val="000000"/>
                <w:sz w:val="20"/>
                <w:szCs w:val="20"/>
              </w:rPr>
              <w:t>შპს „</w:t>
            </w:r>
            <w:r w:rsidR="00D16F71">
              <w:rPr>
                <w:rFonts w:eastAsia="Calibri" w:cs="Times New Roman"/>
                <w:color w:val="000000"/>
                <w:sz w:val="20"/>
                <w:szCs w:val="20"/>
              </w:rPr>
              <w:t>გეო ენერჯი</w:t>
            </w:r>
            <w:r w:rsidRPr="00E03657">
              <w:rPr>
                <w:rFonts w:eastAsia="Calibri" w:cs="Times New Roman"/>
                <w:color w:val="000000"/>
                <w:sz w:val="20"/>
                <w:szCs w:val="20"/>
              </w:rPr>
              <w:t>“</w:t>
            </w:r>
          </w:p>
        </w:tc>
      </w:tr>
      <w:tr w:rsidR="00DB112C" w:rsidRPr="00E03657" w14:paraId="45AB4A53" w14:textId="77777777" w:rsidTr="00EC109D">
        <w:tc>
          <w:tcPr>
            <w:tcW w:w="2000" w:type="dxa"/>
            <w:vMerge/>
          </w:tcPr>
          <w:p w14:paraId="71D0DC1E" w14:textId="77777777" w:rsidR="00DB112C" w:rsidRPr="00E03657" w:rsidRDefault="00DB112C" w:rsidP="00560E5B">
            <w:pPr>
              <w:spacing w:before="0"/>
              <w:jc w:val="center"/>
              <w:rPr>
                <w:b/>
                <w:noProof/>
                <w:color w:val="000000" w:themeColor="text1"/>
                <w:sz w:val="20"/>
                <w:szCs w:val="20"/>
              </w:rPr>
            </w:pPr>
          </w:p>
        </w:tc>
        <w:tc>
          <w:tcPr>
            <w:tcW w:w="2531" w:type="dxa"/>
          </w:tcPr>
          <w:p w14:paraId="7499675A" w14:textId="41F99114"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 xml:space="preserve">საწარმოში არსებული ყველა გაფრქვევის წყარო, გარდა მტვერდამჭერი ფილტრების გამფრქვევი მილისა </w:t>
            </w:r>
          </w:p>
        </w:tc>
        <w:tc>
          <w:tcPr>
            <w:tcW w:w="3687" w:type="dxa"/>
          </w:tcPr>
          <w:p w14:paraId="1E3F7EEA" w14:textId="77777777" w:rsidR="00DB112C" w:rsidRPr="00E03657" w:rsidRDefault="00DB112C" w:rsidP="00560E5B">
            <w:pPr>
              <w:spacing w:before="0" w:after="0"/>
              <w:ind w:left="-7"/>
              <w:jc w:val="left"/>
              <w:rPr>
                <w:rFonts w:eastAsia="Calibri" w:cs="Times New Roman"/>
                <w:color w:val="000000"/>
                <w:sz w:val="20"/>
                <w:szCs w:val="20"/>
              </w:rPr>
            </w:pPr>
            <w:r w:rsidRPr="00E03657">
              <w:rPr>
                <w:rFonts w:eastAsia="Calibri" w:cs="Times New Roman"/>
                <w:color w:val="000000"/>
                <w:sz w:val="20"/>
                <w:szCs w:val="20"/>
              </w:rPr>
              <w:t xml:space="preserve">გაანგარიშების მეთოდით შემდეგ საკვლევ პარამეტრებზე: </w:t>
            </w:r>
          </w:p>
          <w:p w14:paraId="04F497E6"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36741192"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 xml:space="preserve">ნახშირბადის </w:t>
            </w:r>
            <w:proofErr w:type="spellStart"/>
            <w:r w:rsidRPr="00E03657">
              <w:rPr>
                <w:rFonts w:eastAsia="Calibri" w:cs="Times New Roman"/>
                <w:color w:val="000000"/>
                <w:sz w:val="20"/>
                <w:szCs w:val="20"/>
              </w:rPr>
              <w:t>მონოოქსიდი</w:t>
            </w:r>
            <w:proofErr w:type="spellEnd"/>
            <w:r w:rsidRPr="00E03657">
              <w:rPr>
                <w:rFonts w:eastAsia="Calibri" w:cs="Times New Roman"/>
                <w:color w:val="000000"/>
                <w:sz w:val="20"/>
                <w:szCs w:val="20"/>
              </w:rPr>
              <w:t>;</w:t>
            </w:r>
          </w:p>
          <w:p w14:paraId="1DD2DEAA"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აზოტის ოქსიდები;</w:t>
            </w:r>
          </w:p>
          <w:p w14:paraId="3C1EDCA9" w14:textId="5FA7D8FB" w:rsidR="00DB112C" w:rsidRPr="00E03657" w:rsidRDefault="00DB112C" w:rsidP="00560E5B">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t xml:space="preserve">მანგანუმის ოქსიდი. </w:t>
            </w:r>
          </w:p>
        </w:tc>
        <w:tc>
          <w:tcPr>
            <w:tcW w:w="1998" w:type="dxa"/>
            <w:vAlign w:val="center"/>
          </w:tcPr>
          <w:p w14:paraId="070407B4" w14:textId="453C020E"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კვარტალში ერთხელ</w:t>
            </w:r>
          </w:p>
        </w:tc>
        <w:tc>
          <w:tcPr>
            <w:tcW w:w="2395" w:type="dxa"/>
            <w:vAlign w:val="center"/>
          </w:tcPr>
          <w:p w14:paraId="40A842BB" w14:textId="2A27AA01" w:rsidR="00DB112C" w:rsidRPr="00E03657" w:rsidRDefault="00DB112C" w:rsidP="00560E5B">
            <w:pPr>
              <w:spacing w:before="0"/>
              <w:jc w:val="center"/>
              <w:rPr>
                <w:b/>
                <w:noProof/>
                <w:color w:val="000000" w:themeColor="text1"/>
                <w:sz w:val="20"/>
                <w:szCs w:val="20"/>
              </w:rPr>
            </w:pPr>
            <w:r w:rsidRPr="00E03657">
              <w:rPr>
                <w:rFonts w:eastAsia="Sylfaen" w:cs="Sylfaen"/>
                <w:sz w:val="20"/>
                <w:szCs w:val="20"/>
              </w:rPr>
              <w:t>ზდგ-ს ნორმების დაცვა</w:t>
            </w:r>
            <w:r w:rsidRPr="00E03657">
              <w:rPr>
                <w:rFonts w:eastAsia="Sylfaen" w:cs="Sylfaen"/>
                <w:color w:val="000000" w:themeColor="text1"/>
                <w:sz w:val="20"/>
                <w:szCs w:val="20"/>
              </w:rPr>
              <w:t xml:space="preserve"> </w:t>
            </w:r>
          </w:p>
        </w:tc>
        <w:tc>
          <w:tcPr>
            <w:tcW w:w="1559" w:type="dxa"/>
            <w:vAlign w:val="center"/>
          </w:tcPr>
          <w:p w14:paraId="1214DE92" w14:textId="32359CB2" w:rsidR="00DB112C" w:rsidRPr="00E03657" w:rsidRDefault="00DB112C" w:rsidP="00560E5B">
            <w:pPr>
              <w:spacing w:before="0"/>
              <w:jc w:val="center"/>
              <w:rPr>
                <w:b/>
                <w:noProof/>
                <w:color w:val="000000" w:themeColor="text1"/>
                <w:sz w:val="20"/>
                <w:szCs w:val="20"/>
              </w:rPr>
            </w:pPr>
            <w:r w:rsidRPr="00E03657">
              <w:rPr>
                <w:b/>
                <w:noProof/>
                <w:color w:val="000000" w:themeColor="text1"/>
                <w:sz w:val="20"/>
                <w:szCs w:val="20"/>
              </w:rPr>
              <w:t>„ -------------„</w:t>
            </w:r>
          </w:p>
        </w:tc>
      </w:tr>
      <w:tr w:rsidR="00DB112C" w:rsidRPr="00E03657" w14:paraId="6F273FBC" w14:textId="77777777" w:rsidTr="00EC109D">
        <w:tc>
          <w:tcPr>
            <w:tcW w:w="2000" w:type="dxa"/>
            <w:vMerge/>
          </w:tcPr>
          <w:p w14:paraId="2BF63D03" w14:textId="77777777" w:rsidR="00DB112C" w:rsidRPr="00E03657" w:rsidRDefault="00DB112C" w:rsidP="00560E5B">
            <w:pPr>
              <w:spacing w:before="0"/>
              <w:jc w:val="center"/>
              <w:rPr>
                <w:b/>
                <w:noProof/>
                <w:color w:val="000000" w:themeColor="text1"/>
                <w:sz w:val="20"/>
                <w:szCs w:val="20"/>
              </w:rPr>
            </w:pPr>
          </w:p>
        </w:tc>
        <w:tc>
          <w:tcPr>
            <w:tcW w:w="2531" w:type="dxa"/>
          </w:tcPr>
          <w:p w14:paraId="19AD9F2C" w14:textId="77777777" w:rsidR="00DB112C" w:rsidRPr="00E03657" w:rsidRDefault="00DB112C" w:rsidP="00560E5B">
            <w:pPr>
              <w:spacing w:before="0" w:after="0"/>
              <w:jc w:val="left"/>
              <w:rPr>
                <w:rFonts w:eastAsia="Calibri" w:cs="Times New Roman"/>
                <w:color w:val="000000"/>
                <w:sz w:val="20"/>
                <w:szCs w:val="20"/>
              </w:rPr>
            </w:pPr>
            <w:r w:rsidRPr="00E03657">
              <w:rPr>
                <w:rFonts w:eastAsia="Calibri" w:cs="Times New Roman"/>
                <w:color w:val="000000"/>
                <w:sz w:val="20"/>
                <w:szCs w:val="20"/>
              </w:rPr>
              <w:t>საწარმოს საზღვარზე და 500 მ-იანი ნორმირებული ზონის საზღვარზე, და უახლოესი საცხოვრებელი ზონის საზღვარზე შემდეგ საკონტროლო წერტილებში:</w:t>
            </w:r>
          </w:p>
          <w:p w14:paraId="34C016EE" w14:textId="77777777" w:rsidR="00DB112C" w:rsidRPr="00E03657" w:rsidRDefault="00DB112C" w:rsidP="002F3407">
            <w:pPr>
              <w:pStyle w:val="ListParagraph"/>
              <w:numPr>
                <w:ilvl w:val="0"/>
                <w:numId w:val="76"/>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500 მ-იანი ზონის საზღვარი  </w:t>
            </w:r>
          </w:p>
          <w:p w14:paraId="483C67ED" w14:textId="674E15F4" w:rsidR="00DB112C" w:rsidRPr="00E03657" w:rsidRDefault="00DB112C" w:rsidP="00D16F71">
            <w:pPr>
              <w:numPr>
                <w:ilvl w:val="0"/>
                <w:numId w:val="3"/>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X-  </w:t>
            </w:r>
            <w:r w:rsidR="00D16F71" w:rsidRPr="00D16F71">
              <w:rPr>
                <w:rFonts w:eastAsia="Calibri" w:cs="Times New Roman"/>
                <w:color w:val="000000"/>
                <w:sz w:val="20"/>
                <w:szCs w:val="20"/>
              </w:rPr>
              <w:t>492789</w:t>
            </w:r>
            <w:r w:rsidRPr="00E03657">
              <w:rPr>
                <w:rFonts w:eastAsia="Calibri" w:cs="Times New Roman"/>
                <w:color w:val="000000"/>
                <w:sz w:val="20"/>
                <w:szCs w:val="20"/>
              </w:rPr>
              <w:t>;</w:t>
            </w:r>
          </w:p>
          <w:p w14:paraId="506BC32B" w14:textId="28050557" w:rsidR="00DB112C" w:rsidRPr="00E03657" w:rsidRDefault="00DB112C" w:rsidP="00D16F71">
            <w:pPr>
              <w:numPr>
                <w:ilvl w:val="0"/>
                <w:numId w:val="3"/>
              </w:numPr>
              <w:spacing w:before="0" w:after="0"/>
              <w:jc w:val="left"/>
              <w:rPr>
                <w:rFonts w:eastAsia="Calibri" w:cs="Times New Roman"/>
                <w:color w:val="000000"/>
                <w:sz w:val="20"/>
                <w:szCs w:val="20"/>
              </w:rPr>
            </w:pPr>
            <w:r w:rsidRPr="00E03657">
              <w:rPr>
                <w:rFonts w:eastAsia="Calibri" w:cs="Times New Roman"/>
                <w:color w:val="000000"/>
                <w:sz w:val="20"/>
                <w:szCs w:val="20"/>
              </w:rPr>
              <w:t xml:space="preserve">Y- </w:t>
            </w:r>
            <w:r w:rsidR="00D16F71" w:rsidRPr="00D16F71">
              <w:rPr>
                <w:rFonts w:eastAsia="Calibri" w:cs="Times New Roman"/>
                <w:color w:val="000000"/>
                <w:sz w:val="20"/>
                <w:szCs w:val="20"/>
              </w:rPr>
              <w:t>4609535</w:t>
            </w:r>
            <w:r w:rsidRPr="00E03657">
              <w:rPr>
                <w:rFonts w:eastAsia="Calibri" w:cs="Times New Roman"/>
                <w:color w:val="000000"/>
                <w:sz w:val="20"/>
                <w:szCs w:val="20"/>
              </w:rPr>
              <w:t>.</w:t>
            </w:r>
          </w:p>
          <w:p w14:paraId="512B1AD1" w14:textId="77777777" w:rsidR="00DB112C" w:rsidRDefault="00DB112C" w:rsidP="002F3407">
            <w:pPr>
              <w:pStyle w:val="ListParagraph"/>
              <w:numPr>
                <w:ilvl w:val="0"/>
                <w:numId w:val="76"/>
              </w:numPr>
              <w:spacing w:before="0" w:after="0"/>
              <w:jc w:val="left"/>
              <w:rPr>
                <w:rFonts w:eastAsia="Calibri" w:cs="Times New Roman"/>
                <w:color w:val="000000"/>
                <w:sz w:val="20"/>
                <w:szCs w:val="20"/>
              </w:rPr>
            </w:pPr>
            <w:r w:rsidRPr="00E03657">
              <w:rPr>
                <w:rFonts w:eastAsia="Calibri" w:cs="Times New Roman"/>
                <w:color w:val="000000"/>
                <w:sz w:val="20"/>
                <w:szCs w:val="20"/>
              </w:rPr>
              <w:t>საცხოვრებელი ზონის საზღვარი</w:t>
            </w:r>
          </w:p>
          <w:p w14:paraId="7DB0A7BA" w14:textId="58543309" w:rsidR="00DB112C" w:rsidRPr="00D16F71" w:rsidRDefault="00DB112C" w:rsidP="002F3407">
            <w:pPr>
              <w:pStyle w:val="ListParagraph"/>
              <w:numPr>
                <w:ilvl w:val="1"/>
                <w:numId w:val="76"/>
              </w:numPr>
              <w:spacing w:before="0" w:after="0"/>
              <w:jc w:val="left"/>
              <w:rPr>
                <w:rFonts w:eastAsia="Calibri" w:cs="Times New Roman"/>
                <w:color w:val="000000"/>
                <w:sz w:val="20"/>
                <w:szCs w:val="20"/>
              </w:rPr>
            </w:pPr>
            <w:r w:rsidRPr="00D16F71">
              <w:rPr>
                <w:rFonts w:eastAsia="Calibri" w:cs="Times New Roman"/>
                <w:color w:val="000000"/>
                <w:sz w:val="20"/>
                <w:szCs w:val="20"/>
              </w:rPr>
              <w:t>X-</w:t>
            </w:r>
            <w:r w:rsidR="00D16F71" w:rsidRPr="00D16F71">
              <w:rPr>
                <w:rFonts w:eastAsia="Calibri" w:cs="Times New Roman"/>
                <w:color w:val="000000"/>
                <w:sz w:val="20"/>
                <w:szCs w:val="20"/>
              </w:rPr>
              <w:t>492311</w:t>
            </w:r>
            <w:r w:rsidRPr="00D16F71">
              <w:rPr>
                <w:rFonts w:eastAsia="Calibri" w:cs="Times New Roman"/>
                <w:color w:val="000000"/>
                <w:sz w:val="20"/>
                <w:szCs w:val="20"/>
              </w:rPr>
              <w:t>;</w:t>
            </w:r>
          </w:p>
          <w:p w14:paraId="6FBE5A3A" w14:textId="77777777" w:rsidR="00DB112C" w:rsidRDefault="00DB112C" w:rsidP="00D16F71">
            <w:pPr>
              <w:spacing w:before="0" w:after="0"/>
              <w:ind w:left="360"/>
              <w:jc w:val="left"/>
              <w:rPr>
                <w:rFonts w:eastAsia="Calibri" w:cs="Times New Roman"/>
                <w:color w:val="000000"/>
                <w:sz w:val="20"/>
                <w:szCs w:val="20"/>
              </w:rPr>
            </w:pPr>
            <w:r w:rsidRPr="00E03657">
              <w:rPr>
                <w:rFonts w:eastAsia="Calibri" w:cs="Times New Roman"/>
                <w:color w:val="000000"/>
                <w:sz w:val="20"/>
                <w:szCs w:val="20"/>
              </w:rPr>
              <w:t>Y-</w:t>
            </w:r>
            <w:r w:rsidR="00D16F71" w:rsidRPr="00D16F71">
              <w:rPr>
                <w:rFonts w:eastAsia="Calibri" w:cs="Times New Roman"/>
                <w:color w:val="000000"/>
                <w:sz w:val="20"/>
                <w:szCs w:val="20"/>
              </w:rPr>
              <w:t>4609691</w:t>
            </w:r>
            <w:r w:rsidRPr="00E03657">
              <w:rPr>
                <w:rFonts w:eastAsia="Calibri" w:cs="Times New Roman"/>
                <w:color w:val="000000"/>
                <w:sz w:val="20"/>
                <w:szCs w:val="20"/>
              </w:rPr>
              <w:t>.</w:t>
            </w:r>
          </w:p>
          <w:p w14:paraId="37203483" w14:textId="7616A488" w:rsidR="00D16F71" w:rsidRPr="00D16F71" w:rsidRDefault="00D16F71" w:rsidP="00D16F71">
            <w:pPr>
              <w:spacing w:before="0" w:after="0"/>
              <w:jc w:val="left"/>
              <w:rPr>
                <w:rFonts w:eastAsia="Calibri" w:cs="Times New Roman"/>
                <w:color w:val="000000"/>
                <w:sz w:val="20"/>
                <w:szCs w:val="20"/>
              </w:rPr>
            </w:pPr>
            <w:r>
              <w:rPr>
                <w:rFonts w:eastAsia="Calibri" w:cs="Times New Roman"/>
                <w:color w:val="000000"/>
                <w:sz w:val="20"/>
                <w:szCs w:val="20"/>
              </w:rPr>
              <w:t>2.2.</w:t>
            </w:r>
            <w:r>
              <w:t xml:space="preserve"> </w:t>
            </w:r>
            <w:r w:rsidRPr="00D16F71">
              <w:rPr>
                <w:rFonts w:eastAsia="Calibri" w:cs="Times New Roman"/>
                <w:color w:val="000000"/>
                <w:sz w:val="20"/>
                <w:szCs w:val="20"/>
              </w:rPr>
              <w:t>X-</w:t>
            </w:r>
            <w:r>
              <w:t xml:space="preserve"> </w:t>
            </w:r>
            <w:r w:rsidRPr="00D16F71">
              <w:rPr>
                <w:rFonts w:eastAsia="Calibri" w:cs="Times New Roman"/>
                <w:color w:val="000000"/>
                <w:sz w:val="20"/>
                <w:szCs w:val="20"/>
              </w:rPr>
              <w:t>492520;</w:t>
            </w:r>
          </w:p>
          <w:p w14:paraId="208F58C9" w14:textId="4CE64F8A" w:rsidR="00D16F71" w:rsidRPr="00E03657" w:rsidRDefault="00D16F71" w:rsidP="00D16F71">
            <w:pPr>
              <w:spacing w:before="0" w:after="0"/>
              <w:jc w:val="left"/>
              <w:rPr>
                <w:b/>
                <w:noProof/>
                <w:color w:val="000000" w:themeColor="text1"/>
                <w:sz w:val="20"/>
                <w:szCs w:val="20"/>
              </w:rPr>
            </w:pPr>
            <w:r>
              <w:rPr>
                <w:rFonts w:eastAsia="Calibri" w:cs="Times New Roman"/>
                <w:color w:val="000000"/>
                <w:sz w:val="20"/>
                <w:szCs w:val="20"/>
              </w:rPr>
              <w:t xml:space="preserve">       </w:t>
            </w:r>
            <w:r w:rsidRPr="00D16F71">
              <w:rPr>
                <w:rFonts w:eastAsia="Calibri" w:cs="Times New Roman"/>
                <w:color w:val="000000"/>
                <w:sz w:val="20"/>
                <w:szCs w:val="20"/>
              </w:rPr>
              <w:t>Y-</w:t>
            </w:r>
            <w:r>
              <w:t xml:space="preserve"> </w:t>
            </w:r>
            <w:r w:rsidRPr="00D16F71">
              <w:rPr>
                <w:rFonts w:eastAsia="Calibri" w:cs="Times New Roman"/>
                <w:color w:val="000000"/>
                <w:sz w:val="20"/>
                <w:szCs w:val="20"/>
              </w:rPr>
              <w:t>4609436</w:t>
            </w:r>
          </w:p>
        </w:tc>
        <w:tc>
          <w:tcPr>
            <w:tcW w:w="3687" w:type="dxa"/>
          </w:tcPr>
          <w:p w14:paraId="3DCB234C" w14:textId="77777777" w:rsidR="00DB112C" w:rsidRPr="00E03657" w:rsidRDefault="00DB112C" w:rsidP="00560E5B">
            <w:pPr>
              <w:spacing w:before="0" w:after="0"/>
              <w:jc w:val="left"/>
              <w:rPr>
                <w:rFonts w:eastAsia="Calibri" w:cs="Times New Roman"/>
                <w:color w:val="000000"/>
                <w:sz w:val="20"/>
                <w:szCs w:val="20"/>
              </w:rPr>
            </w:pPr>
            <w:r w:rsidRPr="00E03657">
              <w:rPr>
                <w:rFonts w:eastAsia="Calibri" w:cs="Times New Roman"/>
                <w:color w:val="000000"/>
                <w:sz w:val="20"/>
                <w:szCs w:val="20"/>
              </w:rPr>
              <w:t>ინსტრუმენტული და ლაბორატორიული კვლევა შემდეგ საკვლევ პარამეტრებზე:</w:t>
            </w:r>
          </w:p>
          <w:p w14:paraId="3515FB58" w14:textId="77777777" w:rsidR="00DB112C" w:rsidRPr="00E03657" w:rsidRDefault="00DB112C" w:rsidP="00560E5B">
            <w:pPr>
              <w:numPr>
                <w:ilvl w:val="0"/>
                <w:numId w:val="3"/>
              </w:numPr>
              <w:tabs>
                <w:tab w:val="clear" w:pos="360"/>
              </w:tabs>
              <w:spacing w:before="0" w:after="0"/>
              <w:ind w:left="276" w:hanging="283"/>
              <w:jc w:val="left"/>
              <w:rPr>
                <w:rFonts w:eastAsia="Calibri" w:cs="Times New Roman"/>
                <w:color w:val="000000"/>
                <w:sz w:val="20"/>
                <w:szCs w:val="20"/>
              </w:rPr>
            </w:pPr>
            <w:r w:rsidRPr="00E03657">
              <w:rPr>
                <w:rFonts w:eastAsia="Calibri" w:cs="Times New Roman"/>
                <w:color w:val="000000"/>
                <w:sz w:val="20"/>
                <w:szCs w:val="20"/>
              </w:rPr>
              <w:t>შეწონილი ნაწილაკები;</w:t>
            </w:r>
          </w:p>
          <w:p w14:paraId="364DCF71" w14:textId="2758258E" w:rsidR="00DB112C" w:rsidRPr="00E03657" w:rsidRDefault="00DB112C" w:rsidP="00560E5B">
            <w:pPr>
              <w:numPr>
                <w:ilvl w:val="0"/>
                <w:numId w:val="3"/>
              </w:numPr>
              <w:tabs>
                <w:tab w:val="clear" w:pos="360"/>
              </w:tabs>
              <w:spacing w:before="0" w:after="0"/>
              <w:ind w:left="276" w:hanging="283"/>
              <w:jc w:val="left"/>
              <w:rPr>
                <w:b/>
                <w:noProof/>
                <w:color w:val="000000" w:themeColor="text1"/>
                <w:sz w:val="20"/>
                <w:szCs w:val="20"/>
              </w:rPr>
            </w:pPr>
            <w:r w:rsidRPr="00E03657">
              <w:rPr>
                <w:rFonts w:eastAsia="Calibri" w:cs="Times New Roman"/>
                <w:color w:val="000000"/>
                <w:sz w:val="20"/>
                <w:szCs w:val="20"/>
              </w:rPr>
              <w:t>მანგანუმის ოქსიდი.</w:t>
            </w:r>
          </w:p>
        </w:tc>
        <w:tc>
          <w:tcPr>
            <w:tcW w:w="1998" w:type="dxa"/>
            <w:vAlign w:val="center"/>
          </w:tcPr>
          <w:p w14:paraId="621BF345" w14:textId="550A4AD1" w:rsidR="00DB112C" w:rsidRPr="00E03657" w:rsidRDefault="00DB112C" w:rsidP="00560E5B">
            <w:pPr>
              <w:spacing w:before="0"/>
              <w:jc w:val="center"/>
              <w:rPr>
                <w:b/>
                <w:noProof/>
                <w:color w:val="000000" w:themeColor="text1"/>
                <w:sz w:val="20"/>
                <w:szCs w:val="20"/>
              </w:rPr>
            </w:pPr>
            <w:r w:rsidRPr="00E03657">
              <w:rPr>
                <w:rFonts w:eastAsia="Sylfaen" w:cs="Sylfaen"/>
                <w:sz w:val="18"/>
                <w:szCs w:val="18"/>
              </w:rPr>
              <w:t>კვარტალში ერთხელ</w:t>
            </w:r>
          </w:p>
        </w:tc>
        <w:tc>
          <w:tcPr>
            <w:tcW w:w="2395" w:type="dxa"/>
            <w:vAlign w:val="center"/>
          </w:tcPr>
          <w:p w14:paraId="65509A5F" w14:textId="06E5212D" w:rsidR="00DB112C" w:rsidRPr="00E03657" w:rsidRDefault="00DB112C" w:rsidP="00560E5B">
            <w:pPr>
              <w:spacing w:before="0"/>
              <w:jc w:val="center"/>
              <w:rPr>
                <w:b/>
                <w:noProof/>
                <w:color w:val="000000" w:themeColor="text1"/>
                <w:sz w:val="20"/>
                <w:szCs w:val="20"/>
              </w:rPr>
            </w:pPr>
            <w:r w:rsidRPr="00E03657">
              <w:rPr>
                <w:rFonts w:eastAsia="Sylfaen" w:cs="Sylfaen"/>
                <w:sz w:val="18"/>
                <w:szCs w:val="18"/>
              </w:rPr>
              <w:t>ზდგ-ს ნორმების დაცვა</w:t>
            </w:r>
            <w:r w:rsidRPr="00E03657">
              <w:rPr>
                <w:rFonts w:eastAsia="Sylfaen" w:cs="Sylfaen"/>
                <w:color w:val="000000" w:themeColor="text1"/>
                <w:sz w:val="18"/>
                <w:szCs w:val="18"/>
              </w:rPr>
              <w:t xml:space="preserve"> </w:t>
            </w:r>
          </w:p>
        </w:tc>
        <w:tc>
          <w:tcPr>
            <w:tcW w:w="1559" w:type="dxa"/>
            <w:vAlign w:val="center"/>
          </w:tcPr>
          <w:p w14:paraId="603F1576" w14:textId="1F366862" w:rsidR="00DB112C" w:rsidRPr="00E03657" w:rsidRDefault="00DB112C" w:rsidP="00560E5B">
            <w:pPr>
              <w:spacing w:before="0"/>
              <w:jc w:val="center"/>
              <w:rPr>
                <w:b/>
                <w:noProof/>
                <w:color w:val="000000" w:themeColor="text1"/>
                <w:sz w:val="20"/>
                <w:szCs w:val="20"/>
              </w:rPr>
            </w:pPr>
            <w:r w:rsidRPr="00E03657">
              <w:rPr>
                <w:b/>
                <w:noProof/>
                <w:color w:val="000000" w:themeColor="text1"/>
                <w:sz w:val="20"/>
                <w:szCs w:val="20"/>
              </w:rPr>
              <w:t>„ -------------„</w:t>
            </w:r>
          </w:p>
        </w:tc>
      </w:tr>
      <w:tr w:rsidR="00DB112C" w:rsidRPr="00E03657" w14:paraId="2D111E26" w14:textId="77777777" w:rsidTr="00EC109D">
        <w:tc>
          <w:tcPr>
            <w:tcW w:w="2000" w:type="dxa"/>
            <w:tcBorders>
              <w:top w:val="single" w:sz="4" w:space="0" w:color="auto"/>
              <w:left w:val="single" w:sz="4" w:space="0" w:color="auto"/>
              <w:bottom w:val="single" w:sz="4" w:space="0" w:color="auto"/>
              <w:right w:val="single" w:sz="4" w:space="0" w:color="auto"/>
            </w:tcBorders>
          </w:tcPr>
          <w:p w14:paraId="6AC9DB21" w14:textId="7379DBB7" w:rsidR="00DB112C" w:rsidRPr="00E03657" w:rsidRDefault="00DB112C" w:rsidP="00560E5B">
            <w:pPr>
              <w:spacing w:before="0"/>
              <w:jc w:val="left"/>
              <w:rPr>
                <w:noProof/>
                <w:color w:val="000000" w:themeColor="text1"/>
                <w:sz w:val="20"/>
                <w:szCs w:val="20"/>
              </w:rPr>
            </w:pPr>
            <w:r w:rsidRPr="00E03657">
              <w:rPr>
                <w:rFonts w:eastAsia="Calibri" w:cs="Times New Roman"/>
                <w:sz w:val="20"/>
                <w:szCs w:val="20"/>
              </w:rPr>
              <w:t>ხმაური</w:t>
            </w:r>
          </w:p>
        </w:tc>
        <w:tc>
          <w:tcPr>
            <w:tcW w:w="2531" w:type="dxa"/>
            <w:tcBorders>
              <w:top w:val="single" w:sz="4" w:space="0" w:color="auto"/>
              <w:left w:val="single" w:sz="4" w:space="0" w:color="auto"/>
              <w:bottom w:val="single" w:sz="4" w:space="0" w:color="auto"/>
              <w:right w:val="single" w:sz="4" w:space="0" w:color="auto"/>
            </w:tcBorders>
          </w:tcPr>
          <w:p w14:paraId="2512E98C" w14:textId="77777777" w:rsidR="00D16F71" w:rsidRDefault="00D16F71" w:rsidP="00560E5B">
            <w:pPr>
              <w:numPr>
                <w:ilvl w:val="0"/>
                <w:numId w:val="3"/>
              </w:numPr>
              <w:tabs>
                <w:tab w:val="num" w:pos="720"/>
              </w:tabs>
              <w:spacing w:before="0" w:after="0"/>
              <w:ind w:left="276" w:hanging="283"/>
              <w:jc w:val="left"/>
              <w:rPr>
                <w:rFonts w:eastAsia="Calibri" w:cs="Times New Roman"/>
                <w:sz w:val="20"/>
                <w:szCs w:val="20"/>
              </w:rPr>
            </w:pPr>
            <w:r>
              <w:rPr>
                <w:rFonts w:eastAsia="Calibri" w:cs="Times New Roman"/>
                <w:sz w:val="20"/>
                <w:szCs w:val="20"/>
              </w:rPr>
              <w:t xml:space="preserve">საწარმოს ტერიტორიის საზღვარი: </w:t>
            </w:r>
          </w:p>
          <w:p w14:paraId="3193A5FC" w14:textId="61AD2A51" w:rsidR="00D16F71" w:rsidRDefault="00D16F71" w:rsidP="00D16F71">
            <w:pPr>
              <w:spacing w:before="0" w:after="0"/>
              <w:jc w:val="left"/>
              <w:rPr>
                <w:rFonts w:eastAsia="Calibri" w:cs="Times New Roman"/>
                <w:color w:val="000000"/>
                <w:sz w:val="20"/>
                <w:szCs w:val="20"/>
              </w:rPr>
            </w:pPr>
            <w:r>
              <w:rPr>
                <w:rFonts w:eastAsia="Calibri" w:cs="Times New Roman"/>
                <w:sz w:val="20"/>
                <w:szCs w:val="20"/>
              </w:rPr>
              <w:t xml:space="preserve">    </w:t>
            </w:r>
            <w:r w:rsidRPr="00D16F71">
              <w:rPr>
                <w:rFonts w:eastAsia="Calibri" w:cs="Times New Roman"/>
                <w:sz w:val="20"/>
                <w:szCs w:val="20"/>
              </w:rPr>
              <w:t xml:space="preserve"> </w:t>
            </w:r>
            <w:r w:rsidRPr="00D16F71">
              <w:rPr>
                <w:rFonts w:eastAsia="Calibri" w:cs="Times New Roman"/>
                <w:color w:val="000000"/>
                <w:sz w:val="20"/>
                <w:szCs w:val="20"/>
              </w:rPr>
              <w:t>X-</w:t>
            </w:r>
            <w:r>
              <w:t xml:space="preserve"> </w:t>
            </w:r>
            <w:r w:rsidRPr="00D16F71">
              <w:rPr>
                <w:rFonts w:eastAsia="Calibri" w:cs="Times New Roman"/>
                <w:color w:val="000000"/>
                <w:sz w:val="20"/>
                <w:szCs w:val="20"/>
              </w:rPr>
              <w:t>492340;</w:t>
            </w:r>
          </w:p>
          <w:p w14:paraId="6EA8541D" w14:textId="4B3D51FF" w:rsidR="00D16F71" w:rsidRDefault="00D16F71" w:rsidP="00D16F71">
            <w:pPr>
              <w:spacing w:before="0" w:after="0"/>
              <w:jc w:val="left"/>
              <w:rPr>
                <w:rFonts w:eastAsia="Calibri" w:cs="Times New Roman"/>
                <w:color w:val="000000"/>
                <w:sz w:val="20"/>
                <w:szCs w:val="20"/>
              </w:rPr>
            </w:pPr>
            <w:r>
              <w:rPr>
                <w:rFonts w:eastAsia="Calibri" w:cs="Times New Roman"/>
                <w:color w:val="000000"/>
                <w:sz w:val="20"/>
                <w:szCs w:val="20"/>
              </w:rPr>
              <w:t xml:space="preserve">     </w:t>
            </w:r>
            <w:r w:rsidRPr="00E03657">
              <w:rPr>
                <w:rFonts w:eastAsia="Calibri" w:cs="Times New Roman"/>
                <w:color w:val="000000"/>
                <w:sz w:val="20"/>
                <w:szCs w:val="20"/>
              </w:rPr>
              <w:t>Y-</w:t>
            </w:r>
            <w:r>
              <w:t xml:space="preserve"> </w:t>
            </w:r>
            <w:r w:rsidRPr="00D16F71">
              <w:rPr>
                <w:rFonts w:eastAsia="Calibri" w:cs="Times New Roman"/>
                <w:color w:val="000000"/>
                <w:sz w:val="20"/>
                <w:szCs w:val="20"/>
              </w:rPr>
              <w:t>4609474</w:t>
            </w:r>
            <w:r w:rsidRPr="00E03657">
              <w:rPr>
                <w:rFonts w:eastAsia="Calibri" w:cs="Times New Roman"/>
                <w:color w:val="000000"/>
                <w:sz w:val="20"/>
                <w:szCs w:val="20"/>
              </w:rPr>
              <w:t>.</w:t>
            </w:r>
          </w:p>
          <w:p w14:paraId="24EEF17F" w14:textId="5BECC373" w:rsidR="00DB112C" w:rsidRPr="00E03657" w:rsidRDefault="00DB112C" w:rsidP="00D16F71">
            <w:pPr>
              <w:tabs>
                <w:tab w:val="num" w:pos="720"/>
              </w:tabs>
              <w:spacing w:before="0" w:after="0"/>
              <w:ind w:left="276"/>
              <w:jc w:val="left"/>
              <w:rPr>
                <w:rFonts w:eastAsia="Calibri" w:cs="Times New Roman"/>
                <w:sz w:val="20"/>
                <w:szCs w:val="20"/>
              </w:rPr>
            </w:pPr>
          </w:p>
          <w:p w14:paraId="5CE85E6C" w14:textId="77777777" w:rsidR="00DB112C" w:rsidRPr="00E03657" w:rsidRDefault="00DB112C" w:rsidP="00560E5B">
            <w:pPr>
              <w:spacing w:before="0"/>
              <w:jc w:val="left"/>
              <w:rPr>
                <w:noProof/>
                <w:color w:val="000000" w:themeColor="text1"/>
                <w:sz w:val="20"/>
                <w:szCs w:val="20"/>
              </w:rPr>
            </w:pPr>
          </w:p>
        </w:tc>
        <w:tc>
          <w:tcPr>
            <w:tcW w:w="3687" w:type="dxa"/>
            <w:tcBorders>
              <w:top w:val="single" w:sz="4" w:space="0" w:color="auto"/>
              <w:left w:val="single" w:sz="4" w:space="0" w:color="auto"/>
              <w:bottom w:val="single" w:sz="4" w:space="0" w:color="auto"/>
              <w:right w:val="single" w:sz="4" w:space="0" w:color="auto"/>
            </w:tcBorders>
          </w:tcPr>
          <w:p w14:paraId="7DB34BE8"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მოწყობილობების ტექნიკური გამართულობის უზრუნველყოფა;</w:t>
            </w:r>
          </w:p>
          <w:p w14:paraId="719B6B30" w14:textId="34B92CEB"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ავტომობილების ტექნიკური გამართულობა;</w:t>
            </w:r>
          </w:p>
          <w:p w14:paraId="6273FB04"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ინსტრუმენტალური გაზომვა.</w:t>
            </w:r>
          </w:p>
          <w:p w14:paraId="597B428E" w14:textId="77777777" w:rsidR="00DB112C" w:rsidRPr="00E03657" w:rsidRDefault="00DB112C" w:rsidP="00560E5B">
            <w:pPr>
              <w:spacing w:before="0"/>
              <w:contextualSpacing/>
              <w:jc w:val="left"/>
              <w:rPr>
                <w:noProof/>
                <w:color w:val="000000" w:themeColor="text1"/>
                <w:sz w:val="20"/>
                <w:szCs w:val="20"/>
              </w:rPr>
            </w:pPr>
          </w:p>
        </w:tc>
        <w:tc>
          <w:tcPr>
            <w:tcW w:w="1998" w:type="dxa"/>
            <w:tcBorders>
              <w:top w:val="single" w:sz="4" w:space="0" w:color="auto"/>
              <w:left w:val="single" w:sz="4" w:space="0" w:color="auto"/>
              <w:bottom w:val="single" w:sz="4" w:space="0" w:color="auto"/>
              <w:right w:val="single" w:sz="4" w:space="0" w:color="auto"/>
            </w:tcBorders>
          </w:tcPr>
          <w:p w14:paraId="1671AC7C" w14:textId="77777777" w:rsidR="00DB112C" w:rsidRPr="00E03657" w:rsidRDefault="00DB112C" w:rsidP="00EC109D">
            <w:pPr>
              <w:tabs>
                <w:tab w:val="num" w:pos="720"/>
              </w:tabs>
              <w:spacing w:before="0" w:after="0"/>
              <w:ind w:left="-7"/>
              <w:jc w:val="left"/>
              <w:rPr>
                <w:rFonts w:eastAsia="Calibri" w:cs="Times New Roman"/>
                <w:sz w:val="20"/>
                <w:szCs w:val="20"/>
              </w:rPr>
            </w:pPr>
            <w:r w:rsidRPr="00E03657">
              <w:rPr>
                <w:rFonts w:eastAsia="Calibri" w:cs="Times New Roman"/>
                <w:sz w:val="20"/>
                <w:szCs w:val="20"/>
              </w:rPr>
              <w:t>პერიოდული კონტროლი;</w:t>
            </w:r>
          </w:p>
          <w:p w14:paraId="68B51BF3" w14:textId="3EFCFFB9" w:rsidR="00DB112C" w:rsidRPr="00E03657" w:rsidRDefault="00DB112C" w:rsidP="00560E5B">
            <w:pPr>
              <w:spacing w:before="0"/>
              <w:contextualSpacing/>
              <w:jc w:val="left"/>
              <w:rPr>
                <w:noProof/>
                <w:color w:val="000000" w:themeColor="text1"/>
                <w:sz w:val="20"/>
                <w:szCs w:val="20"/>
              </w:rPr>
            </w:pPr>
          </w:p>
        </w:tc>
        <w:tc>
          <w:tcPr>
            <w:tcW w:w="2395" w:type="dxa"/>
            <w:tcBorders>
              <w:top w:val="single" w:sz="4" w:space="0" w:color="auto"/>
              <w:left w:val="single" w:sz="4" w:space="0" w:color="auto"/>
              <w:bottom w:val="single" w:sz="4" w:space="0" w:color="auto"/>
              <w:right w:val="single" w:sz="4" w:space="0" w:color="auto"/>
            </w:tcBorders>
          </w:tcPr>
          <w:p w14:paraId="15C056AE"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ჯანდაცვის და უსაფრთხოების ნორმებთან შესაბამისობის უზრუნველყოფა;</w:t>
            </w:r>
          </w:p>
          <w:p w14:paraId="06FE155E" w14:textId="60300082" w:rsidR="00DB112C" w:rsidRPr="00E03657" w:rsidRDefault="00DB112C" w:rsidP="00C750A5">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მოსახლეობაზე მინიმალური გავლენა.</w:t>
            </w:r>
          </w:p>
        </w:tc>
        <w:tc>
          <w:tcPr>
            <w:tcW w:w="1559" w:type="dxa"/>
            <w:tcBorders>
              <w:top w:val="single" w:sz="4" w:space="0" w:color="auto"/>
              <w:left w:val="single" w:sz="4" w:space="0" w:color="auto"/>
              <w:bottom w:val="single" w:sz="4" w:space="0" w:color="auto"/>
              <w:right w:val="single" w:sz="4" w:space="0" w:color="auto"/>
            </w:tcBorders>
          </w:tcPr>
          <w:p w14:paraId="5C8673B0" w14:textId="3B1B556F" w:rsidR="00DB112C" w:rsidRPr="00E03657" w:rsidRDefault="00DB112C" w:rsidP="00560E5B">
            <w:pPr>
              <w:spacing w:before="0"/>
              <w:jc w:val="left"/>
              <w:rPr>
                <w:noProof/>
                <w:color w:val="000000" w:themeColor="text1"/>
                <w:sz w:val="20"/>
                <w:szCs w:val="20"/>
              </w:rPr>
            </w:pPr>
          </w:p>
        </w:tc>
      </w:tr>
      <w:tr w:rsidR="00DB112C" w:rsidRPr="00E03657" w14:paraId="3E738DC7" w14:textId="77777777" w:rsidTr="00EC109D">
        <w:tc>
          <w:tcPr>
            <w:tcW w:w="2000" w:type="dxa"/>
          </w:tcPr>
          <w:p w14:paraId="73C4FF29" w14:textId="6196605F" w:rsidR="00DB112C" w:rsidRPr="00E03657" w:rsidRDefault="00DB112C" w:rsidP="00560E5B">
            <w:pPr>
              <w:spacing w:before="0"/>
              <w:jc w:val="left"/>
              <w:rPr>
                <w:noProof/>
                <w:color w:val="000000" w:themeColor="text1"/>
                <w:sz w:val="20"/>
                <w:szCs w:val="20"/>
              </w:rPr>
            </w:pPr>
            <w:r w:rsidRPr="00E03657">
              <w:rPr>
                <w:noProof/>
                <w:color w:val="000000" w:themeColor="text1"/>
                <w:sz w:val="20"/>
                <w:szCs w:val="20"/>
              </w:rPr>
              <w:lastRenderedPageBreak/>
              <w:t>ნარჩენები</w:t>
            </w:r>
          </w:p>
        </w:tc>
        <w:tc>
          <w:tcPr>
            <w:tcW w:w="2531" w:type="dxa"/>
          </w:tcPr>
          <w:p w14:paraId="41179417"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საწარმოს ტერიტორია</w:t>
            </w:r>
          </w:p>
          <w:p w14:paraId="677DBB22" w14:textId="04E764F1"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ნარჩენების განთავსების ტერიტორიები</w:t>
            </w:r>
          </w:p>
        </w:tc>
        <w:tc>
          <w:tcPr>
            <w:tcW w:w="3687" w:type="dxa"/>
          </w:tcPr>
          <w:p w14:paraId="18D8626F"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ზედამხედველობა/ინსპექტირება</w:t>
            </w:r>
          </w:p>
          <w:p w14:paraId="420B555B" w14:textId="77777777"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ტერიტორიის ვიზუალური დათვალიერება</w:t>
            </w:r>
          </w:p>
          <w:p w14:paraId="5D80EF47" w14:textId="47D66C95"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ნარჩენების მენეჯმენტის კონტროლი</w:t>
            </w:r>
          </w:p>
        </w:tc>
        <w:tc>
          <w:tcPr>
            <w:tcW w:w="1998" w:type="dxa"/>
          </w:tcPr>
          <w:p w14:paraId="36684E29" w14:textId="77777777" w:rsidR="00DB112C" w:rsidRPr="00E03657" w:rsidRDefault="00DB112C" w:rsidP="00EC109D">
            <w:pPr>
              <w:spacing w:before="0"/>
              <w:contextualSpacing/>
              <w:jc w:val="left"/>
              <w:rPr>
                <w:noProof/>
                <w:color w:val="000000" w:themeColor="text1"/>
                <w:sz w:val="20"/>
                <w:szCs w:val="20"/>
              </w:rPr>
            </w:pPr>
            <w:r w:rsidRPr="00E03657">
              <w:rPr>
                <w:noProof/>
                <w:color w:val="000000" w:themeColor="text1"/>
                <w:sz w:val="20"/>
                <w:szCs w:val="20"/>
              </w:rPr>
              <w:t>ყოველდღიური კონტროლი</w:t>
            </w:r>
          </w:p>
        </w:tc>
        <w:tc>
          <w:tcPr>
            <w:tcW w:w="2395" w:type="dxa"/>
          </w:tcPr>
          <w:p w14:paraId="177BB50E" w14:textId="5DF4E34A"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ნიადაგის, წყლის ხარისხის დაცვა.</w:t>
            </w:r>
          </w:p>
          <w:p w14:paraId="5A8B4CCA" w14:textId="079804CB" w:rsidR="00DB112C" w:rsidRPr="00E03657" w:rsidRDefault="00DB112C" w:rsidP="00560E5B">
            <w:pPr>
              <w:numPr>
                <w:ilvl w:val="0"/>
                <w:numId w:val="3"/>
              </w:numPr>
              <w:tabs>
                <w:tab w:val="num" w:pos="720"/>
              </w:tabs>
              <w:spacing w:before="0" w:after="0"/>
              <w:ind w:left="276" w:hanging="283"/>
              <w:jc w:val="left"/>
              <w:rPr>
                <w:rFonts w:eastAsia="Calibri" w:cs="Times New Roman"/>
                <w:sz w:val="20"/>
                <w:szCs w:val="20"/>
              </w:rPr>
            </w:pPr>
            <w:r w:rsidRPr="00E03657">
              <w:rPr>
                <w:rFonts w:eastAsia="Calibri" w:cs="Times New Roman"/>
                <w:sz w:val="20"/>
                <w:szCs w:val="20"/>
              </w:rPr>
              <w:t>გარემოს უსაფრთხოების მოთხოვნებთან შესაბამისობის უზრუნველყოფა;</w:t>
            </w:r>
          </w:p>
          <w:p w14:paraId="2D0DCFAE" w14:textId="04D5B4C8" w:rsidR="00DB112C" w:rsidRPr="00E03657" w:rsidRDefault="00DB112C" w:rsidP="00560E5B">
            <w:pPr>
              <w:numPr>
                <w:ilvl w:val="0"/>
                <w:numId w:val="3"/>
              </w:numPr>
              <w:tabs>
                <w:tab w:val="num" w:pos="720"/>
              </w:tabs>
              <w:spacing w:before="0" w:after="0"/>
              <w:ind w:left="276" w:hanging="283"/>
              <w:jc w:val="left"/>
              <w:rPr>
                <w:noProof/>
                <w:color w:val="000000" w:themeColor="text1"/>
                <w:sz w:val="20"/>
                <w:szCs w:val="20"/>
              </w:rPr>
            </w:pPr>
            <w:r w:rsidRPr="00E03657">
              <w:rPr>
                <w:rFonts w:eastAsia="Calibri" w:cs="Times New Roman"/>
                <w:sz w:val="20"/>
                <w:szCs w:val="20"/>
              </w:rPr>
              <w:t>ჯანმრთელობის უსაფრთხოების უზრუნველყოფა.</w:t>
            </w:r>
          </w:p>
        </w:tc>
        <w:tc>
          <w:tcPr>
            <w:tcW w:w="1559" w:type="dxa"/>
          </w:tcPr>
          <w:p w14:paraId="05E50814" w14:textId="64AA2895" w:rsidR="00DB112C" w:rsidRPr="00E03657" w:rsidRDefault="00DB112C" w:rsidP="00560E5B">
            <w:pPr>
              <w:rPr>
                <w:color w:val="000000" w:themeColor="text1"/>
              </w:rPr>
            </w:pPr>
          </w:p>
        </w:tc>
      </w:tr>
      <w:tr w:rsidR="00B52C77" w:rsidRPr="00E03657" w14:paraId="1127ED06" w14:textId="77777777" w:rsidTr="00EC109D">
        <w:tc>
          <w:tcPr>
            <w:tcW w:w="2000" w:type="dxa"/>
          </w:tcPr>
          <w:p w14:paraId="16961AE5"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შრომის უსაფრთხოება</w:t>
            </w:r>
          </w:p>
        </w:tc>
        <w:tc>
          <w:tcPr>
            <w:tcW w:w="2531" w:type="dxa"/>
          </w:tcPr>
          <w:p w14:paraId="17928535"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 xml:space="preserve">სამუშაოთა წარმოების ტერიტორია </w:t>
            </w:r>
          </w:p>
        </w:tc>
        <w:tc>
          <w:tcPr>
            <w:tcW w:w="3687" w:type="dxa"/>
          </w:tcPr>
          <w:p w14:paraId="6B0CF6B4" w14:textId="77777777" w:rsidR="00B52C77" w:rsidRPr="00E03657" w:rsidRDefault="00B52C77" w:rsidP="00560E5B">
            <w:pPr>
              <w:spacing w:before="0"/>
              <w:jc w:val="left"/>
              <w:rPr>
                <w:noProof/>
                <w:color w:val="000000" w:themeColor="text1"/>
                <w:sz w:val="20"/>
                <w:szCs w:val="20"/>
              </w:rPr>
            </w:pPr>
            <w:r w:rsidRPr="00E03657">
              <w:rPr>
                <w:noProof/>
                <w:color w:val="000000" w:themeColor="text1"/>
                <w:sz w:val="20"/>
                <w:szCs w:val="20"/>
              </w:rPr>
              <w:t>ინსპექტირება:</w:t>
            </w:r>
          </w:p>
          <w:p w14:paraId="6B6136EC"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პირადი დაცვის საშუალებების არსებობა და გამართულობის პერიოდული კონტროლი;</w:t>
            </w:r>
          </w:p>
          <w:p w14:paraId="0B84EC5B"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ჰიგიენური მოთხოვნების შესრულების კონტროლი;</w:t>
            </w:r>
          </w:p>
        </w:tc>
        <w:tc>
          <w:tcPr>
            <w:tcW w:w="1998" w:type="dxa"/>
          </w:tcPr>
          <w:p w14:paraId="056C12D7" w14:textId="77777777" w:rsidR="00B52C77" w:rsidRPr="00E03657" w:rsidRDefault="00B52C77" w:rsidP="00EC109D">
            <w:pPr>
              <w:tabs>
                <w:tab w:val="num" w:pos="720"/>
              </w:tabs>
              <w:spacing w:before="0" w:after="0"/>
              <w:ind w:left="-7"/>
              <w:jc w:val="left"/>
              <w:rPr>
                <w:noProof/>
                <w:color w:val="000000" w:themeColor="text1"/>
                <w:sz w:val="20"/>
                <w:szCs w:val="20"/>
              </w:rPr>
            </w:pPr>
            <w:r w:rsidRPr="00E03657">
              <w:rPr>
                <w:rFonts w:eastAsia="Calibri" w:cs="Times New Roman"/>
                <w:sz w:val="20"/>
                <w:szCs w:val="20"/>
              </w:rPr>
              <w:t>პერიოდული კონტროლი სამუშაოების წარმოების პერიოდში და სამუშაოების დასრულების შემდგომ</w:t>
            </w:r>
          </w:p>
        </w:tc>
        <w:tc>
          <w:tcPr>
            <w:tcW w:w="2395" w:type="dxa"/>
          </w:tcPr>
          <w:p w14:paraId="1E1B62ED" w14:textId="03884B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ჯანდაცვის და უსაფრთხოების ნორმებთან შესაბამისობის უზრუნველყოფა;</w:t>
            </w:r>
          </w:p>
          <w:p w14:paraId="1BAEE701" w14:textId="77777777" w:rsidR="00B52C77" w:rsidRPr="00E03657" w:rsidRDefault="00B52C77" w:rsidP="00AF5B74">
            <w:pPr>
              <w:numPr>
                <w:ilvl w:val="0"/>
                <w:numId w:val="14"/>
              </w:numPr>
              <w:spacing w:before="0"/>
              <w:contextualSpacing/>
              <w:jc w:val="left"/>
              <w:rPr>
                <w:noProof/>
                <w:color w:val="000000" w:themeColor="text1"/>
                <w:sz w:val="20"/>
                <w:szCs w:val="20"/>
              </w:rPr>
            </w:pPr>
            <w:r w:rsidRPr="00E03657">
              <w:rPr>
                <w:noProof/>
                <w:color w:val="000000" w:themeColor="text1"/>
                <w:sz w:val="20"/>
                <w:szCs w:val="20"/>
              </w:rPr>
              <w:t>ტრავმატიზმის და დაავადებების გავრცელების თავიდან აცილება/მინიმიზაცია</w:t>
            </w:r>
          </w:p>
        </w:tc>
        <w:tc>
          <w:tcPr>
            <w:tcW w:w="1559" w:type="dxa"/>
          </w:tcPr>
          <w:p w14:paraId="1FE0E117" w14:textId="407FF16F" w:rsidR="00B52C77" w:rsidRPr="00E03657" w:rsidRDefault="00B52C77" w:rsidP="00560E5B">
            <w:pPr>
              <w:rPr>
                <w:color w:val="000000" w:themeColor="text1"/>
              </w:rPr>
            </w:pPr>
            <w:r w:rsidRPr="00E03657">
              <w:rPr>
                <w:rFonts w:eastAsia="Calibri" w:cs="Times New Roman"/>
                <w:color w:val="000000"/>
                <w:sz w:val="20"/>
                <w:szCs w:val="20"/>
              </w:rPr>
              <w:t>„--------------“</w:t>
            </w:r>
          </w:p>
        </w:tc>
      </w:tr>
    </w:tbl>
    <w:p w14:paraId="7CF64BE2" w14:textId="77777777" w:rsidR="00F1249F" w:rsidRPr="00E03657" w:rsidRDefault="00F1249F" w:rsidP="00FC11B3">
      <w:pPr>
        <w:pStyle w:val="Heading1"/>
        <w:sectPr w:rsidR="00F1249F" w:rsidRPr="00E03657" w:rsidSect="00F1249F">
          <w:pgSz w:w="16867" w:h="11926" w:orient="landscape"/>
          <w:pgMar w:top="1138" w:right="1138" w:bottom="1138" w:left="1138" w:header="720" w:footer="720" w:gutter="0"/>
          <w:cols w:space="720"/>
        </w:sectPr>
      </w:pPr>
    </w:p>
    <w:p w14:paraId="1BB26E35" w14:textId="63B3528C" w:rsidR="008471B7" w:rsidRPr="00E03657" w:rsidRDefault="004325DB" w:rsidP="00FC11B3">
      <w:pPr>
        <w:pStyle w:val="Heading1"/>
      </w:pPr>
      <w:bookmarkStart w:id="33" w:name="_Toc134619170"/>
      <w:r w:rsidRPr="00E03657">
        <w:lastRenderedPageBreak/>
        <w:t>დასკვნები და რეკომენდაციები</w:t>
      </w:r>
      <w:bookmarkEnd w:id="33"/>
      <w:r w:rsidRPr="00E03657">
        <w:t xml:space="preserve"> </w:t>
      </w:r>
    </w:p>
    <w:p w14:paraId="575E4F76" w14:textId="2EB16074" w:rsidR="00830CDE" w:rsidRPr="00E03657" w:rsidRDefault="00830CDE" w:rsidP="00560E5B">
      <w:pPr>
        <w:rPr>
          <w:rFonts w:eastAsia="Calibri" w:cs="Times New Roman"/>
        </w:rPr>
      </w:pPr>
      <w:r w:rsidRPr="00E03657">
        <w:rPr>
          <w:rFonts w:eastAsia="Calibri" w:cs="Times New Roman"/>
        </w:rPr>
        <w:t>შპს „</w:t>
      </w:r>
      <w:r w:rsidR="00C750A5">
        <w:rPr>
          <w:rFonts w:eastAsia="Calibri" w:cs="Times New Roman"/>
        </w:rPr>
        <w:t>გეო ენერჯი</w:t>
      </w:r>
      <w:r w:rsidRPr="00E03657">
        <w:rPr>
          <w:rFonts w:eastAsia="Calibri" w:cs="Times New Roman"/>
        </w:rPr>
        <w:t xml:space="preserve">“-ს ფეროშენადნობთა საწარმოს მოწყობის და ექსპლუატაციის  პროექტის გარემოზე ზემოქმედების შეფასების ანგარიშის დამუშავების პროცესში მომზადებული იქნა შემდეგი დასკვნები და რეკომენდაციები: </w:t>
      </w:r>
    </w:p>
    <w:p w14:paraId="581B4811" w14:textId="77777777" w:rsidR="00830CDE" w:rsidRPr="00E03657" w:rsidRDefault="00830CDE" w:rsidP="00560E5B">
      <w:pPr>
        <w:rPr>
          <w:rFonts w:eastAsia="Calibri" w:cs="Times New Roman"/>
          <w:b/>
          <w:u w:val="single"/>
        </w:rPr>
      </w:pPr>
      <w:r w:rsidRPr="00E03657">
        <w:rPr>
          <w:rFonts w:eastAsia="Calibri" w:cs="Times New Roman"/>
          <w:b/>
          <w:u w:val="single"/>
        </w:rPr>
        <w:t>დასკვნები:</w:t>
      </w:r>
    </w:p>
    <w:p w14:paraId="57442074" w14:textId="2AB7801A"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 xml:space="preserve">საწარმოს ექსპლუატაციის პროცესში ატმოსფერულ ჰაერში მავნე ნივთიერებათა გაბნევის გაანგარიშება შესრულებულია არსებული ფონური მდგომარეობის გათვალისწინებით, კერძოდ: გაანგარიშება შესრულებულია საწარმოს განთავსების არეალში მოქმედი  საწარმოების გაფრქვევის წყაროს ერთდროული ფუნქციონირების სცენარის მიხედვით. </w:t>
      </w:r>
    </w:p>
    <w:p w14:paraId="46B84EF2" w14:textId="77777777" w:rsidR="00830CDE" w:rsidRPr="00E03657" w:rsidRDefault="00830CDE" w:rsidP="00560E5B">
      <w:pPr>
        <w:spacing w:before="0" w:after="0"/>
        <w:ind w:left="648"/>
        <w:jc w:val="left"/>
        <w:rPr>
          <w:rFonts w:eastAsia="Calibri" w:cs="Times New Roman"/>
        </w:rPr>
      </w:pPr>
      <w:r w:rsidRPr="00E03657">
        <w:rPr>
          <w:rFonts w:eastAsia="Calibri" w:cs="Times New Roman"/>
        </w:rPr>
        <w:t xml:space="preserve">გაანგარიშების შედეგების მიხედვით, უახლოესი საცხოვრებელი ზონის და 500 მ-იანი ნორმირებული ზონის საზღვრებზე ატმოსფერულ ჰაერში მავნე ნივთიერებების მიწისპირა კონცენტრაციები </w:t>
      </w:r>
      <w:proofErr w:type="spellStart"/>
      <w:r w:rsidRPr="00E03657">
        <w:rPr>
          <w:rFonts w:eastAsia="Calibri" w:cs="Times New Roman"/>
        </w:rPr>
        <w:t>ზდკ</w:t>
      </w:r>
      <w:proofErr w:type="spellEnd"/>
      <w:r w:rsidRPr="00E03657">
        <w:rPr>
          <w:rFonts w:eastAsia="Calibri" w:cs="Times New Roman"/>
        </w:rPr>
        <w:t xml:space="preserve">-ს წილებში არ გადააჭარბებს ნორმირებულ </w:t>
      </w:r>
      <w:proofErr w:type="spellStart"/>
      <w:r w:rsidRPr="00E03657">
        <w:rPr>
          <w:rFonts w:eastAsia="Calibri" w:cs="Times New Roman"/>
        </w:rPr>
        <w:t>მაჩვნებლებს</w:t>
      </w:r>
      <w:proofErr w:type="spellEnd"/>
      <w:r w:rsidRPr="00E03657">
        <w:rPr>
          <w:rFonts w:eastAsia="Calibri" w:cs="Times New Roman"/>
        </w:rPr>
        <w:t xml:space="preserve">; </w:t>
      </w:r>
    </w:p>
    <w:p w14:paraId="27B97F98" w14:textId="74C6AA00"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საწარმოს ექსპლუატაციის პროცესში მოსალოდნელი ხმაურის გაანგარიშების შედეგების მიხედვით უახლოესი საცხოვრებელი ზონის საზღვარზე ხმაურის გავრცელებასთან დაკავშირებული ზემოქმედება მოსალოდნელი არ არის. მინიმალურია ასევე კუმულაციური ზემოქმედების რისკები;</w:t>
      </w:r>
    </w:p>
    <w:p w14:paraId="1260B05B" w14:textId="6B9FB8CA"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 xml:space="preserve">საწარმოში მიმდინარე ტექნოლოგიური პროცესები, ვიბრაციის გენერაციის მაღალ რისკებთან დაკავშირებული არ არის, ხოლო უახლოესი საცხოვრებელი ზონიდან დაცილების მანძილიდან გამომდინარე ვიბრაციის გავრცელებასთან დაკავშირებულ ზემოქმედებას ადგილი არ ექნება; </w:t>
      </w:r>
    </w:p>
    <w:p w14:paraId="225A4723" w14:textId="2E577339" w:rsidR="00830CDE" w:rsidRPr="00E03657" w:rsidRDefault="00830CDE" w:rsidP="002F3407">
      <w:pPr>
        <w:numPr>
          <w:ilvl w:val="0"/>
          <w:numId w:val="78"/>
        </w:numPr>
        <w:spacing w:before="0" w:after="0"/>
        <w:ind w:left="648"/>
        <w:jc w:val="left"/>
        <w:rPr>
          <w:rFonts w:eastAsia="Calibri" w:cs="Times New Roman"/>
        </w:rPr>
      </w:pPr>
      <w:r w:rsidRPr="00E03657">
        <w:rPr>
          <w:rFonts w:eastAsia="Calibri" w:cs="Times New Roman"/>
        </w:rPr>
        <w:t>საწარმო</w:t>
      </w:r>
      <w:r w:rsidR="00C750A5">
        <w:rPr>
          <w:rFonts w:eastAsia="Calibri" w:cs="Times New Roman"/>
        </w:rPr>
        <w:t>ს</w:t>
      </w:r>
      <w:r w:rsidRPr="00E03657">
        <w:rPr>
          <w:rFonts w:eastAsia="Calibri" w:cs="Times New Roman"/>
        </w:rPr>
        <w:t xml:space="preserve"> </w:t>
      </w:r>
      <w:r w:rsidR="00C750A5">
        <w:rPr>
          <w:rFonts w:eastAsia="Calibri" w:cs="Times New Roman"/>
        </w:rPr>
        <w:t xml:space="preserve">ტერიტორია ხასიათდება </w:t>
      </w:r>
      <w:r w:rsidRPr="00E03657">
        <w:rPr>
          <w:rFonts w:eastAsia="Calibri" w:cs="Times New Roman"/>
        </w:rPr>
        <w:t>მაღალი ანთროპოგენური დატვირთვი</w:t>
      </w:r>
      <w:r w:rsidR="00C750A5">
        <w:rPr>
          <w:rFonts w:eastAsia="Calibri" w:cs="Times New Roman"/>
        </w:rPr>
        <w:t>თ</w:t>
      </w:r>
      <w:r w:rsidRPr="00E03657">
        <w:rPr>
          <w:rFonts w:eastAsia="Calibri" w:cs="Times New Roman"/>
        </w:rPr>
        <w:t xml:space="preserve">, სადაც </w:t>
      </w:r>
      <w:r w:rsidR="00C750A5">
        <w:rPr>
          <w:rFonts w:eastAsia="Calibri" w:cs="Times New Roman"/>
        </w:rPr>
        <w:t xml:space="preserve">მცენარეული საფარი პრაქტიკულად არ არსებობს და არც </w:t>
      </w:r>
      <w:r w:rsidRPr="00E03657">
        <w:rPr>
          <w:rFonts w:eastAsia="Calibri" w:cs="Times New Roman"/>
        </w:rPr>
        <w:t xml:space="preserve">ცხოველთა საბინადრო </w:t>
      </w:r>
      <w:r w:rsidR="00C750A5">
        <w:rPr>
          <w:rFonts w:eastAsia="Calibri" w:cs="Times New Roman"/>
        </w:rPr>
        <w:t>ადგილების თვალსაზრისითა ხელსაყრელი</w:t>
      </w:r>
      <w:r w:rsidRPr="00E03657">
        <w:rPr>
          <w:rFonts w:eastAsia="Calibri" w:cs="Times New Roman"/>
        </w:rPr>
        <w:t>. შესაბამისად ბიოლოგიურ გარემოზე ზემოქმედების რისკ</w:t>
      </w:r>
      <w:r w:rsidR="00C750A5">
        <w:rPr>
          <w:rFonts w:eastAsia="Calibri" w:cs="Times New Roman"/>
        </w:rPr>
        <w:t>ებ</w:t>
      </w:r>
      <w:r w:rsidRPr="00E03657">
        <w:rPr>
          <w:rFonts w:eastAsia="Calibri" w:cs="Times New Roman"/>
        </w:rPr>
        <w:t xml:space="preserve">ი მინიმალურია; </w:t>
      </w:r>
    </w:p>
    <w:p w14:paraId="6BEC19A3" w14:textId="78E93949" w:rsidR="00C750A5" w:rsidRDefault="00830CDE" w:rsidP="002F3407">
      <w:pPr>
        <w:numPr>
          <w:ilvl w:val="0"/>
          <w:numId w:val="78"/>
        </w:numPr>
        <w:spacing w:before="0" w:after="0"/>
        <w:ind w:left="648"/>
        <w:jc w:val="left"/>
        <w:rPr>
          <w:rFonts w:eastAsia="Calibri" w:cs="Sylfaen"/>
        </w:rPr>
      </w:pPr>
      <w:r w:rsidRPr="00E03657">
        <w:rPr>
          <w:rFonts w:eastAsia="Calibri" w:cs="Sylfaen"/>
        </w:rPr>
        <w:t>საწარმოში საწარმოო ჩამდინარე წყლების წარმოქმნას ადგილი არ აქვს, ხოლო საყოფაცხოვრებო-სამეურნეო ჩამდინარე წყლები</w:t>
      </w:r>
      <w:r w:rsidR="00C750A5">
        <w:rPr>
          <w:rFonts w:eastAsia="Calibri" w:cs="Sylfaen"/>
        </w:rPr>
        <w:t xml:space="preserve"> ჩაშვებული იქნება ქალაქის საკანალიზაციო სისტემაში. პროექტის მიხედვით, საწარმოს ტერიტორიაზე სანიაღვრე წყლების დაბინძურების წყაროები წარმოდგენილი არ იქნება; </w:t>
      </w:r>
    </w:p>
    <w:p w14:paraId="2DDA9F64" w14:textId="62E5E225"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Times New Roman"/>
          <w:color w:val="000000" w:themeColor="text1"/>
        </w:rPr>
        <w:t xml:space="preserve">საწარმოში წარმოქმნილი 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r w:rsidR="007C3502" w:rsidRPr="00E03657">
        <w:rPr>
          <w:rFonts w:eastAsia="Calibri" w:cs="Times New Roman"/>
          <w:color w:val="000000" w:themeColor="text1"/>
        </w:rPr>
        <w:t xml:space="preserve">ნარჩენების მართვის გეგმის მიხედვით, </w:t>
      </w:r>
      <w:r w:rsidRPr="00E03657">
        <w:rPr>
          <w:rFonts w:eastAsia="Calibri" w:cs="Times New Roman"/>
          <w:color w:val="000000" w:themeColor="text1"/>
        </w:rPr>
        <w:t>წარმოქმნილი წიდ</w:t>
      </w:r>
      <w:r w:rsidR="007C3502" w:rsidRPr="00E03657">
        <w:rPr>
          <w:rFonts w:eastAsia="Calibri" w:cs="Times New Roman"/>
          <w:color w:val="000000" w:themeColor="text1"/>
        </w:rPr>
        <w:t>ი</w:t>
      </w:r>
      <w:r w:rsidRPr="00E03657">
        <w:rPr>
          <w:rFonts w:eastAsia="Calibri" w:cs="Times New Roman"/>
          <w:color w:val="000000" w:themeColor="text1"/>
        </w:rPr>
        <w:t>ს და მტვ</w:t>
      </w:r>
      <w:r w:rsidR="007C3502" w:rsidRPr="00E03657">
        <w:rPr>
          <w:rFonts w:eastAsia="Calibri" w:cs="Times New Roman"/>
          <w:color w:val="000000" w:themeColor="text1"/>
        </w:rPr>
        <w:t>ე</w:t>
      </w:r>
      <w:r w:rsidRPr="00E03657">
        <w:rPr>
          <w:rFonts w:eastAsia="Calibri" w:cs="Times New Roman"/>
          <w:color w:val="000000" w:themeColor="text1"/>
        </w:rPr>
        <w:t xml:space="preserve">რის  </w:t>
      </w:r>
      <w:r w:rsidR="007C3502" w:rsidRPr="00E03657">
        <w:rPr>
          <w:rFonts w:eastAsia="Calibri" w:cs="Times New Roman"/>
          <w:color w:val="000000" w:themeColor="text1"/>
        </w:rPr>
        <w:t>მართვა მოხდება ლაბორატორიული კვლევის შედეგების შესაბამისად</w:t>
      </w:r>
      <w:r w:rsidR="00472690">
        <w:rPr>
          <w:rFonts w:eastAsia="Calibri" w:cs="Times New Roman"/>
          <w:color w:val="000000" w:themeColor="text1"/>
        </w:rPr>
        <w:t xml:space="preserve">. იმ შემთხევაში თუ ლაბორატორიული კვლევის შედეგების მიხედვით წიდა ჩაითლება არასახიფათო ნარჩენად  შემდგომი გამოყენების მიზნით გადაეცემა შპს </w:t>
      </w:r>
      <w:r w:rsidR="00472690" w:rsidRPr="00C370A1">
        <w:rPr>
          <w:rFonts w:eastAsia="Times New Roman"/>
          <w:color w:val="000000" w:themeColor="text1"/>
        </w:rPr>
        <w:t>„გრუპი“-ს</w:t>
      </w:r>
      <w:r w:rsidR="007C3502" w:rsidRPr="00E03657">
        <w:rPr>
          <w:rFonts w:eastAsia="Calibri" w:cs="Times New Roman"/>
          <w:color w:val="000000" w:themeColor="text1"/>
        </w:rPr>
        <w:t xml:space="preserve">;  </w:t>
      </w:r>
    </w:p>
    <w:p w14:paraId="2725111A" w14:textId="7CD1440F" w:rsidR="007C3502" w:rsidRPr="00E03657" w:rsidRDefault="00830CDE" w:rsidP="00AF5B74">
      <w:pPr>
        <w:numPr>
          <w:ilvl w:val="1"/>
          <w:numId w:val="11"/>
        </w:numPr>
        <w:spacing w:before="0" w:after="0"/>
        <w:ind w:left="723"/>
        <w:contextualSpacing/>
        <w:jc w:val="left"/>
        <w:rPr>
          <w:rFonts w:eastAsia="Calibri" w:cs="Sylfaen"/>
          <w:color w:val="000000" w:themeColor="text1"/>
        </w:rPr>
      </w:pPr>
      <w:r w:rsidRPr="00E03657">
        <w:rPr>
          <w:rFonts w:eastAsia="Calibri" w:cs="Sylfaen"/>
          <w:color w:val="000000" w:themeColor="text1"/>
        </w:rPr>
        <w:t>დაგეგმილი</w:t>
      </w:r>
      <w:r w:rsidRPr="00E03657">
        <w:rPr>
          <w:rFonts w:eastAsia="Calibri" w:cs="Times New Roman"/>
          <w:color w:val="000000" w:themeColor="text1"/>
        </w:rPr>
        <w:t xml:space="preserve"> </w:t>
      </w:r>
      <w:r w:rsidRPr="00E03657">
        <w:rPr>
          <w:rFonts w:eastAsia="Calibri" w:cs="Sylfaen"/>
          <w:color w:val="000000" w:themeColor="text1"/>
        </w:rPr>
        <w:t>საქმიანობით</w:t>
      </w:r>
      <w:r w:rsidRPr="00E03657">
        <w:rPr>
          <w:rFonts w:eastAsia="Calibri" w:cs="Times New Roman"/>
          <w:color w:val="000000" w:themeColor="text1"/>
        </w:rPr>
        <w:t xml:space="preserve"> </w:t>
      </w:r>
      <w:r w:rsidRPr="00E03657">
        <w:rPr>
          <w:rFonts w:eastAsia="Calibri" w:cs="Sylfaen"/>
          <w:color w:val="000000" w:themeColor="text1"/>
        </w:rPr>
        <w:t>გამოწვეული</w:t>
      </w:r>
      <w:r w:rsidRPr="00E03657">
        <w:rPr>
          <w:rFonts w:eastAsia="Calibri" w:cs="Times New Roman"/>
          <w:color w:val="000000" w:themeColor="text1"/>
        </w:rPr>
        <w:t xml:space="preserve"> </w:t>
      </w:r>
      <w:r w:rsidRPr="00E03657">
        <w:rPr>
          <w:rFonts w:eastAsia="Calibri" w:cs="Sylfaen"/>
          <w:color w:val="000000" w:themeColor="text1"/>
        </w:rPr>
        <w:t>სოციალური-ეკონომიკური</w:t>
      </w:r>
      <w:r w:rsidRPr="00E03657">
        <w:rPr>
          <w:rFonts w:eastAsia="Calibri" w:cs="Times New Roman"/>
          <w:color w:val="000000" w:themeColor="text1"/>
        </w:rPr>
        <w:t xml:space="preserve"> </w:t>
      </w:r>
      <w:r w:rsidRPr="00E03657">
        <w:rPr>
          <w:rFonts w:eastAsia="Calibri" w:cs="Sylfaen"/>
          <w:color w:val="000000" w:themeColor="text1"/>
        </w:rPr>
        <w:t>ზემოქმედება</w:t>
      </w:r>
      <w:r w:rsidRPr="00E03657">
        <w:rPr>
          <w:rFonts w:eastAsia="Calibri" w:cs="Times New Roman"/>
          <w:color w:val="000000" w:themeColor="text1"/>
        </w:rPr>
        <w:t xml:space="preserve"> </w:t>
      </w:r>
      <w:r w:rsidR="00472690" w:rsidRPr="00E03657">
        <w:rPr>
          <w:rFonts w:eastAsia="Calibri" w:cs="Sylfaen"/>
          <w:color w:val="000000" w:themeColor="text1"/>
        </w:rPr>
        <w:t>შეიძლება შეფასდეს</w:t>
      </w:r>
      <w:r w:rsidR="00472690">
        <w:rPr>
          <w:rFonts w:eastAsia="Calibri" w:cs="Sylfaen"/>
          <w:color w:val="000000" w:themeColor="text1"/>
        </w:rPr>
        <w:t xml:space="preserve"> </w:t>
      </w:r>
      <w:r w:rsidRPr="00E03657">
        <w:rPr>
          <w:rFonts w:eastAsia="Calibri" w:cs="Sylfaen"/>
          <w:color w:val="000000" w:themeColor="text1"/>
        </w:rPr>
        <w:t>დადებითად</w:t>
      </w:r>
      <w:r w:rsidRPr="00E03657">
        <w:rPr>
          <w:rFonts w:eastAsia="Calibri" w:cs="Times New Roman"/>
          <w:color w:val="000000" w:themeColor="text1"/>
        </w:rPr>
        <w:t xml:space="preserve">, კერძოდ: </w:t>
      </w:r>
      <w:r w:rsidR="007C3502" w:rsidRPr="00E03657">
        <w:rPr>
          <w:rFonts w:eastAsia="Calibri" w:cs="Times New Roman"/>
          <w:color w:val="000000" w:themeColor="text1"/>
        </w:rPr>
        <w:t xml:space="preserve">მშენებლობის ფაზაზე დასაქმებული იქნება </w:t>
      </w:r>
      <w:r w:rsidR="00472690">
        <w:rPr>
          <w:rFonts w:eastAsia="Calibri" w:cs="Times New Roman"/>
          <w:color w:val="000000" w:themeColor="text1"/>
        </w:rPr>
        <w:t>3</w:t>
      </w:r>
      <w:r w:rsidR="007C3502" w:rsidRPr="00E03657">
        <w:rPr>
          <w:rFonts w:eastAsia="Calibri" w:cs="Times New Roman"/>
          <w:color w:val="000000" w:themeColor="text1"/>
        </w:rPr>
        <w:t>0, ხოლო ექსპლუატაციის ფაზაზე 1</w:t>
      </w:r>
      <w:r w:rsidR="00472690">
        <w:rPr>
          <w:rFonts w:eastAsia="Calibri" w:cs="Times New Roman"/>
          <w:color w:val="000000" w:themeColor="text1"/>
        </w:rPr>
        <w:t>04</w:t>
      </w:r>
      <w:r w:rsidR="007C3502" w:rsidRPr="00E03657">
        <w:rPr>
          <w:rFonts w:eastAsia="Calibri" w:cs="Times New Roman"/>
          <w:color w:val="000000" w:themeColor="text1"/>
        </w:rPr>
        <w:t xml:space="preserve">0 ადამიანი, რომელთა შორის უმრავლესობა იქნება ადგილობრივი მოსახლეობა. პროექტის განხორციელების შემთხვევაში როგორც ადგილობრივ ასევე ცენტრალურ ბიუჯეტში მობილიზებული იქნება დამატებითი შემოსავლები. </w:t>
      </w:r>
    </w:p>
    <w:p w14:paraId="21129E5F" w14:textId="77777777" w:rsidR="00830CDE" w:rsidRPr="00E03657" w:rsidRDefault="00830CDE" w:rsidP="00560E5B">
      <w:pPr>
        <w:spacing w:before="0" w:after="0"/>
        <w:rPr>
          <w:b/>
          <w:u w:val="single"/>
        </w:rPr>
      </w:pPr>
    </w:p>
    <w:p w14:paraId="62525EFA" w14:textId="7A18A8C5" w:rsidR="00830CDE" w:rsidRPr="00E03657" w:rsidRDefault="00830CDE" w:rsidP="00560E5B">
      <w:pPr>
        <w:spacing w:before="0" w:after="0"/>
        <w:rPr>
          <w:b/>
          <w:color w:val="000000" w:themeColor="text1"/>
          <w:u w:val="single"/>
        </w:rPr>
      </w:pPr>
      <w:r w:rsidRPr="00E03657">
        <w:rPr>
          <w:b/>
          <w:color w:val="000000" w:themeColor="text1"/>
          <w:u w:val="single"/>
        </w:rPr>
        <w:t>რეკომენდაციები:</w:t>
      </w:r>
    </w:p>
    <w:p w14:paraId="0D128D11" w14:textId="77777777" w:rsidR="00830CDE" w:rsidRPr="00E03657" w:rsidRDefault="00830CDE" w:rsidP="00560E5B">
      <w:pPr>
        <w:spacing w:before="0" w:after="0"/>
        <w:rPr>
          <w:b/>
          <w:color w:val="000000" w:themeColor="text1"/>
          <w:u w:val="single"/>
        </w:rPr>
      </w:pPr>
    </w:p>
    <w:p w14:paraId="1BBA7C67" w14:textId="0E5B9C6A"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უზრუნველყოფილი იქნება, ატმოსფეროში მავნე ნივთიერებათა ემისიების სისტემატური ინსტრუმენტული მონიტორინგი უწყვეტი მონიტორინგის სისტემის </w:t>
      </w:r>
      <w:r w:rsidRPr="00E03657">
        <w:rPr>
          <w:color w:val="000000" w:themeColor="text1"/>
        </w:rPr>
        <w:lastRenderedPageBreak/>
        <w:t xml:space="preserve">საშუალებით, კერძოდ: გაფრქვეულ მავნე ნივთიერებათა კონცენტრაციების უწყვეტი ინსტრუმენტული გაზომვები განხორციელდება </w:t>
      </w:r>
      <w:r w:rsidR="007C3502" w:rsidRPr="00E03657">
        <w:rPr>
          <w:color w:val="000000" w:themeColor="text1"/>
        </w:rPr>
        <w:t>მტვერდამჭერი ფილტრების გამფრქვევ მილში</w:t>
      </w:r>
      <w:r w:rsidR="00472690">
        <w:rPr>
          <w:color w:val="000000" w:themeColor="text1"/>
        </w:rPr>
        <w:t>, სადაც მოხდება</w:t>
      </w:r>
      <w:r w:rsidRPr="00E03657">
        <w:rPr>
          <w:color w:val="000000" w:themeColor="text1"/>
        </w:rPr>
        <w:t xml:space="preserve"> ნახშირბადის </w:t>
      </w:r>
      <w:proofErr w:type="spellStart"/>
      <w:r w:rsidRPr="00E03657">
        <w:rPr>
          <w:color w:val="000000" w:themeColor="text1"/>
        </w:rPr>
        <w:t>მონოოქსიდის</w:t>
      </w:r>
      <w:proofErr w:type="spellEnd"/>
      <w:r w:rsidRPr="00E03657">
        <w:rPr>
          <w:color w:val="000000" w:themeColor="text1"/>
        </w:rPr>
        <w:t>, აზოტის ოქსიდების</w:t>
      </w:r>
      <w:r w:rsidR="00472690">
        <w:rPr>
          <w:color w:val="000000" w:themeColor="text1"/>
        </w:rPr>
        <w:t xml:space="preserve"> </w:t>
      </w:r>
      <w:r w:rsidRPr="00E03657">
        <w:rPr>
          <w:color w:val="000000" w:themeColor="text1"/>
        </w:rPr>
        <w:t>და მტვრის მონიტორინგი. ზენორმატიული გაფრქვევის დაფიქსირების შემთხვევაში უზრუნველყოფ</w:t>
      </w:r>
      <w:r w:rsidR="00472690">
        <w:rPr>
          <w:color w:val="000000" w:themeColor="text1"/>
        </w:rPr>
        <w:t xml:space="preserve">ილი იქნება </w:t>
      </w:r>
      <w:r w:rsidRPr="00E03657">
        <w:rPr>
          <w:color w:val="000000" w:themeColor="text1"/>
        </w:rPr>
        <w:t>შესაბამისი მაკორექტირებელი ღონისძიებების გატარებას</w:t>
      </w:r>
      <w:r w:rsidR="00472690">
        <w:rPr>
          <w:color w:val="000000" w:themeColor="text1"/>
        </w:rPr>
        <w:t>, მათ შორის საწარმოს ექსპლუატაციის შეჩერება</w:t>
      </w:r>
      <w:r w:rsidRPr="00E03657">
        <w:rPr>
          <w:color w:val="000000" w:themeColor="text1"/>
        </w:rPr>
        <w:t xml:space="preserve">; </w:t>
      </w:r>
    </w:p>
    <w:p w14:paraId="5C4329DF" w14:textId="728E0417"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სხვა არაორგანიზებული წყაროების ემისიების მონიტორინგი განხორციელდება გაანგარიშების მეთოდით კვარტალში ერთხელ. გარდა ამისა </w:t>
      </w:r>
      <w:proofErr w:type="spellStart"/>
      <w:r w:rsidRPr="00E03657">
        <w:rPr>
          <w:color w:val="000000" w:themeColor="text1"/>
        </w:rPr>
        <w:t>ყოველკვარტალურად</w:t>
      </w:r>
      <w:proofErr w:type="spellEnd"/>
      <w:r w:rsidRPr="00E03657">
        <w:rPr>
          <w:color w:val="000000" w:themeColor="text1"/>
        </w:rPr>
        <w:t xml:space="preserve"> მოხდება მტვრის </w:t>
      </w:r>
      <w:r w:rsidR="007C3502" w:rsidRPr="00E03657">
        <w:rPr>
          <w:color w:val="000000" w:themeColor="text1"/>
        </w:rPr>
        <w:t xml:space="preserve">და მანგანუმი ოქსიდის </w:t>
      </w:r>
      <w:r w:rsidRPr="00E03657">
        <w:rPr>
          <w:color w:val="000000" w:themeColor="text1"/>
        </w:rPr>
        <w:t xml:space="preserve">გავრცელების ინსტრუმენტული მონიტორინგი </w:t>
      </w:r>
      <w:r w:rsidR="007C3502" w:rsidRPr="00E03657">
        <w:rPr>
          <w:color w:val="000000" w:themeColor="text1"/>
        </w:rPr>
        <w:t xml:space="preserve">უახლოესი საცხოვრებელი ზონის </w:t>
      </w:r>
      <w:r w:rsidRPr="00E03657">
        <w:rPr>
          <w:color w:val="000000" w:themeColor="text1"/>
        </w:rPr>
        <w:t>საზღვარზე და 500 მ-იანი ნორმირებული ზონის საზღვარზე;</w:t>
      </w:r>
    </w:p>
    <w:p w14:paraId="17AA4188" w14:textId="5C4D426E" w:rsidR="00830CDE" w:rsidRPr="00E03657" w:rsidRDefault="00830CDE" w:rsidP="002F3407">
      <w:pPr>
        <w:numPr>
          <w:ilvl w:val="0"/>
          <w:numId w:val="79"/>
        </w:numPr>
        <w:spacing w:before="0" w:after="0"/>
        <w:contextualSpacing/>
        <w:jc w:val="left"/>
        <w:rPr>
          <w:color w:val="000000" w:themeColor="text1"/>
        </w:rPr>
      </w:pPr>
      <w:r w:rsidRPr="00E03657">
        <w:rPr>
          <w:color w:val="000000" w:themeColor="text1"/>
        </w:rPr>
        <w:t xml:space="preserve">ხმაურის გავრცელების დონეების მონიტორინგი ჩატარდება კვარტალში ერთხელ საწარმოს საზღვარზე; </w:t>
      </w:r>
    </w:p>
    <w:p w14:paraId="79A0B8FF" w14:textId="308D0BC4"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Times New Roman"/>
          <w:color w:val="000000" w:themeColor="text1"/>
        </w:rPr>
        <w:t>საწარმოს ნედლეულით მომარაგების და პროდუქციის რეალიზაციისათვის საჭირო სატრანსპორტო ოპერაციები</w:t>
      </w:r>
      <w:r w:rsidR="007C3502" w:rsidRPr="00E03657">
        <w:rPr>
          <w:rFonts w:eastAsia="Calibri" w:cs="Times New Roman"/>
          <w:color w:val="000000" w:themeColor="text1"/>
        </w:rPr>
        <w:t>ს</w:t>
      </w:r>
      <w:r w:rsidRPr="00E03657">
        <w:rPr>
          <w:rFonts w:eastAsia="Calibri" w:cs="Times New Roman"/>
          <w:color w:val="000000" w:themeColor="text1"/>
        </w:rPr>
        <w:t xml:space="preserve"> შესრულებ</w:t>
      </w:r>
      <w:r w:rsidR="007C3502" w:rsidRPr="00E03657">
        <w:rPr>
          <w:rFonts w:eastAsia="Calibri" w:cs="Times New Roman"/>
          <w:color w:val="000000" w:themeColor="text1"/>
        </w:rPr>
        <w:t xml:space="preserve">ისათვის გამოყენებული </w:t>
      </w:r>
      <w:r w:rsidR="00472690">
        <w:rPr>
          <w:rFonts w:eastAsia="Calibri" w:cs="Times New Roman"/>
          <w:color w:val="000000" w:themeColor="text1"/>
        </w:rPr>
        <w:t>იქნება სპეციალური საფარის მქონე სატრანსპორტო საშუალებები</w:t>
      </w:r>
      <w:r w:rsidRPr="00E03657">
        <w:rPr>
          <w:rFonts w:eastAsia="Calibri" w:cs="Times New Roman"/>
          <w:color w:val="000000" w:themeColor="text1"/>
        </w:rPr>
        <w:t xml:space="preserve">; </w:t>
      </w:r>
    </w:p>
    <w:p w14:paraId="25E6107D" w14:textId="77777777"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Sylfaen"/>
          <w:color w:val="000000" w:themeColor="text1"/>
        </w:rPr>
        <w:t>უზრუნველყოფილი იქნება</w:t>
      </w:r>
      <w:r w:rsidRPr="00E03657">
        <w:rPr>
          <w:rFonts w:eastAsia="Calibri" w:cs="Times New Roman"/>
          <w:color w:val="000000" w:themeColor="text1"/>
        </w:rPr>
        <w:t xml:space="preserve">  </w:t>
      </w:r>
      <w:r w:rsidRPr="00E03657">
        <w:rPr>
          <w:rFonts w:eastAsia="Calibri" w:cs="Sylfaen"/>
          <w:color w:val="000000" w:themeColor="text1"/>
        </w:rPr>
        <w:t>მომსახურე</w:t>
      </w:r>
      <w:r w:rsidRPr="00E03657">
        <w:rPr>
          <w:rFonts w:eastAsia="Calibri" w:cs="Times New Roman"/>
          <w:color w:val="000000" w:themeColor="text1"/>
        </w:rPr>
        <w:t xml:space="preserve"> </w:t>
      </w:r>
      <w:r w:rsidRPr="00E03657">
        <w:rPr>
          <w:rFonts w:eastAsia="Calibri" w:cs="Sylfaen"/>
          <w:color w:val="000000" w:themeColor="text1"/>
        </w:rPr>
        <w:t>პერსონალის</w:t>
      </w:r>
      <w:r w:rsidRPr="00E03657">
        <w:rPr>
          <w:rFonts w:eastAsia="Calibri" w:cs="Times New Roman"/>
          <w:color w:val="000000" w:themeColor="text1"/>
        </w:rPr>
        <w:t xml:space="preserve"> </w:t>
      </w:r>
      <w:r w:rsidRPr="00E03657">
        <w:rPr>
          <w:rFonts w:eastAsia="Calibri" w:cs="Sylfaen"/>
          <w:color w:val="000000" w:themeColor="text1"/>
        </w:rPr>
        <w:t>წინასწარი და</w:t>
      </w:r>
      <w:r w:rsidRPr="00E03657">
        <w:rPr>
          <w:rFonts w:eastAsia="Calibri" w:cs="Times New Roman"/>
          <w:color w:val="000000" w:themeColor="text1"/>
        </w:rPr>
        <w:t xml:space="preserve"> პერიოდული სწავლება და ტესტირება </w:t>
      </w:r>
      <w:r w:rsidRPr="00E03657">
        <w:rPr>
          <w:rFonts w:eastAsia="Calibri" w:cs="Sylfaen"/>
          <w:color w:val="000000" w:themeColor="text1"/>
        </w:rPr>
        <w:t>გარემოს</w:t>
      </w:r>
      <w:r w:rsidRPr="00E03657">
        <w:rPr>
          <w:rFonts w:eastAsia="Calibri" w:cs="Times New Roman"/>
          <w:color w:val="000000" w:themeColor="text1"/>
        </w:rPr>
        <w:t xml:space="preserve"> </w:t>
      </w:r>
      <w:r w:rsidRPr="00E03657">
        <w:rPr>
          <w:rFonts w:eastAsia="Calibri" w:cs="Sylfaen"/>
          <w:color w:val="000000" w:themeColor="text1"/>
        </w:rPr>
        <w:t>დაცვის</w:t>
      </w:r>
      <w:r w:rsidRPr="00E03657">
        <w:rPr>
          <w:rFonts w:eastAsia="Calibri" w:cs="Times New Roman"/>
          <w:color w:val="000000" w:themeColor="text1"/>
        </w:rPr>
        <w:t xml:space="preserve">  </w:t>
      </w:r>
      <w:r w:rsidRPr="00E03657">
        <w:rPr>
          <w:rFonts w:eastAsia="Calibri" w:cs="Sylfaen"/>
          <w:color w:val="000000" w:themeColor="text1"/>
        </w:rPr>
        <w:t>და</w:t>
      </w:r>
      <w:r w:rsidRPr="00E03657">
        <w:rPr>
          <w:rFonts w:eastAsia="Calibri" w:cs="Times New Roman"/>
          <w:color w:val="000000" w:themeColor="text1"/>
        </w:rPr>
        <w:t xml:space="preserve"> </w:t>
      </w:r>
      <w:r w:rsidRPr="00E03657">
        <w:rPr>
          <w:rFonts w:eastAsia="Calibri" w:cs="Sylfaen"/>
          <w:color w:val="000000" w:themeColor="text1"/>
        </w:rPr>
        <w:t>პროფესიული</w:t>
      </w:r>
      <w:r w:rsidRPr="00E03657">
        <w:rPr>
          <w:rFonts w:eastAsia="Calibri" w:cs="Times New Roman"/>
          <w:color w:val="000000" w:themeColor="text1"/>
        </w:rPr>
        <w:t xml:space="preserve"> </w:t>
      </w:r>
      <w:r w:rsidRPr="00E03657">
        <w:rPr>
          <w:rFonts w:eastAsia="Calibri" w:cs="Sylfaen"/>
          <w:color w:val="000000" w:themeColor="text1"/>
        </w:rPr>
        <w:t>უსაფრთხოების</w:t>
      </w:r>
      <w:r w:rsidRPr="00E03657">
        <w:rPr>
          <w:rFonts w:eastAsia="Calibri" w:cs="Times New Roman"/>
          <w:color w:val="000000" w:themeColor="text1"/>
        </w:rPr>
        <w:t xml:space="preserve"> </w:t>
      </w:r>
      <w:r w:rsidRPr="00E03657">
        <w:rPr>
          <w:rFonts w:eastAsia="Calibri" w:cs="Sylfaen"/>
          <w:color w:val="000000" w:themeColor="text1"/>
        </w:rPr>
        <w:t>საკითხებზე</w:t>
      </w:r>
      <w:r w:rsidRPr="00E03657">
        <w:rPr>
          <w:rFonts w:eastAsia="Calibri" w:cs="Times New Roman"/>
          <w:color w:val="000000" w:themeColor="text1"/>
        </w:rPr>
        <w:t>;</w:t>
      </w:r>
    </w:p>
    <w:p w14:paraId="06135D03" w14:textId="7EA49946" w:rsidR="00830CDE" w:rsidRPr="00E03657" w:rsidRDefault="00830CDE" w:rsidP="00AF5B74">
      <w:pPr>
        <w:numPr>
          <w:ilvl w:val="1"/>
          <w:numId w:val="11"/>
        </w:numPr>
        <w:spacing w:before="0" w:after="0"/>
        <w:ind w:left="723"/>
        <w:contextualSpacing/>
        <w:jc w:val="left"/>
        <w:rPr>
          <w:rFonts w:eastAsia="Calibri" w:cs="Times New Roman"/>
          <w:color w:val="000000" w:themeColor="text1"/>
        </w:rPr>
      </w:pPr>
      <w:r w:rsidRPr="00E03657">
        <w:rPr>
          <w:rFonts w:eastAsia="Calibri" w:cs="Sylfaen"/>
          <w:color w:val="000000" w:themeColor="text1"/>
        </w:rPr>
        <w:t>პერსონალი</w:t>
      </w:r>
      <w:r w:rsidRPr="00E03657">
        <w:rPr>
          <w:rFonts w:eastAsia="Calibri" w:cs="Times New Roman"/>
          <w:color w:val="000000" w:themeColor="text1"/>
        </w:rPr>
        <w:t xml:space="preserve"> </w:t>
      </w:r>
      <w:r w:rsidRPr="00E03657">
        <w:rPr>
          <w:rFonts w:eastAsia="Calibri" w:cs="Sylfaen"/>
          <w:color w:val="000000" w:themeColor="text1"/>
        </w:rPr>
        <w:t>აღჭურვილი</w:t>
      </w:r>
      <w:r w:rsidRPr="00E03657">
        <w:rPr>
          <w:rFonts w:eastAsia="Calibri" w:cs="Times New Roman"/>
          <w:color w:val="000000" w:themeColor="text1"/>
        </w:rPr>
        <w:t xml:space="preserve"> </w:t>
      </w:r>
      <w:r w:rsidRPr="00E03657">
        <w:rPr>
          <w:rFonts w:eastAsia="Calibri" w:cs="Sylfaen"/>
          <w:color w:val="000000" w:themeColor="text1"/>
        </w:rPr>
        <w:t>იქნება</w:t>
      </w:r>
      <w:r w:rsidRPr="00E03657">
        <w:rPr>
          <w:rFonts w:eastAsia="Calibri" w:cs="Times New Roman"/>
          <w:color w:val="000000" w:themeColor="text1"/>
        </w:rPr>
        <w:t xml:space="preserve"> </w:t>
      </w:r>
      <w:r w:rsidR="00472690">
        <w:rPr>
          <w:rFonts w:eastAsia="Calibri" w:cs="Times New Roman"/>
          <w:color w:val="000000" w:themeColor="text1"/>
        </w:rPr>
        <w:t xml:space="preserve">სპეცტანსაცმლით და </w:t>
      </w:r>
      <w:r w:rsidRPr="00E03657">
        <w:rPr>
          <w:rFonts w:eastAsia="Calibri" w:cs="Sylfaen"/>
          <w:color w:val="000000" w:themeColor="text1"/>
        </w:rPr>
        <w:t>ინდივიდუალური</w:t>
      </w:r>
      <w:r w:rsidRPr="00E03657">
        <w:rPr>
          <w:rFonts w:eastAsia="Calibri" w:cs="Times New Roman"/>
          <w:color w:val="000000" w:themeColor="text1"/>
        </w:rPr>
        <w:t xml:space="preserve"> </w:t>
      </w:r>
      <w:r w:rsidRPr="00E03657">
        <w:rPr>
          <w:rFonts w:eastAsia="Calibri" w:cs="Sylfaen"/>
          <w:color w:val="000000" w:themeColor="text1"/>
        </w:rPr>
        <w:t>დაცვის</w:t>
      </w:r>
      <w:r w:rsidRPr="00E03657">
        <w:rPr>
          <w:rFonts w:eastAsia="Calibri" w:cs="Times New Roman"/>
          <w:color w:val="000000" w:themeColor="text1"/>
        </w:rPr>
        <w:t xml:space="preserve"> </w:t>
      </w:r>
      <w:r w:rsidRPr="00E03657">
        <w:rPr>
          <w:rFonts w:eastAsia="Calibri" w:cs="Sylfaen"/>
          <w:color w:val="000000" w:themeColor="text1"/>
        </w:rPr>
        <w:t>საშუალებებით</w:t>
      </w:r>
      <w:r w:rsidRPr="00E03657">
        <w:rPr>
          <w:rFonts w:eastAsia="Calibri" w:cs="Times New Roman"/>
          <w:color w:val="000000" w:themeColor="text1"/>
        </w:rPr>
        <w:t xml:space="preserve"> (</w:t>
      </w:r>
      <w:r w:rsidRPr="00E03657">
        <w:rPr>
          <w:rFonts w:eastAsia="Calibri" w:cs="Sylfaen"/>
          <w:color w:val="000000" w:themeColor="text1"/>
        </w:rPr>
        <w:t>სპეც</w:t>
      </w:r>
      <w:r w:rsidRPr="00E03657">
        <w:rPr>
          <w:rFonts w:eastAsia="Calibri" w:cs="Times New Roman"/>
          <w:color w:val="000000" w:themeColor="text1"/>
        </w:rPr>
        <w:t>-</w:t>
      </w:r>
      <w:r w:rsidRPr="00E03657">
        <w:rPr>
          <w:rFonts w:eastAsia="Calibri" w:cs="Sylfaen"/>
          <w:color w:val="000000" w:themeColor="text1"/>
        </w:rPr>
        <w:t>ტანსაცმელი</w:t>
      </w:r>
      <w:r w:rsidRPr="00E03657">
        <w:rPr>
          <w:rFonts w:eastAsia="Calibri" w:cs="Times New Roman"/>
          <w:color w:val="000000" w:themeColor="text1"/>
        </w:rPr>
        <w:t xml:space="preserve">, </w:t>
      </w:r>
      <w:r w:rsidRPr="00E03657">
        <w:rPr>
          <w:rFonts w:eastAsia="Calibri" w:cs="Sylfaen"/>
          <w:color w:val="000000" w:themeColor="text1"/>
        </w:rPr>
        <w:t>ხელთათმანები</w:t>
      </w:r>
      <w:r w:rsidRPr="00E03657">
        <w:rPr>
          <w:rFonts w:eastAsia="Calibri" w:cs="Times New Roman"/>
          <w:color w:val="000000" w:themeColor="text1"/>
        </w:rPr>
        <w:t xml:space="preserve">, </w:t>
      </w:r>
      <w:r w:rsidRPr="00E03657">
        <w:rPr>
          <w:rFonts w:eastAsia="Calibri" w:cs="Sylfaen"/>
          <w:color w:val="000000" w:themeColor="text1"/>
        </w:rPr>
        <w:t>პირბადეები</w:t>
      </w:r>
      <w:r w:rsidRPr="00E03657">
        <w:rPr>
          <w:rFonts w:eastAsia="Calibri" w:cs="Times New Roman"/>
          <w:color w:val="000000" w:themeColor="text1"/>
        </w:rPr>
        <w:t xml:space="preserve"> </w:t>
      </w:r>
      <w:r w:rsidRPr="00E03657">
        <w:rPr>
          <w:rFonts w:eastAsia="Calibri" w:cs="Sylfaen"/>
          <w:color w:val="000000" w:themeColor="text1"/>
        </w:rPr>
        <w:t>და</w:t>
      </w:r>
      <w:r w:rsidRPr="00E03657">
        <w:rPr>
          <w:rFonts w:eastAsia="Calibri" w:cs="Times New Roman"/>
          <w:color w:val="000000" w:themeColor="text1"/>
        </w:rPr>
        <w:t xml:space="preserve"> </w:t>
      </w:r>
      <w:r w:rsidRPr="00E03657">
        <w:rPr>
          <w:rFonts w:eastAsia="Calibri" w:cs="Sylfaen"/>
          <w:color w:val="000000" w:themeColor="text1"/>
        </w:rPr>
        <w:t>სხვ</w:t>
      </w:r>
      <w:r w:rsidRPr="00E03657">
        <w:rPr>
          <w:rFonts w:eastAsia="Calibri" w:cs="Times New Roman"/>
          <w:color w:val="000000" w:themeColor="text1"/>
        </w:rPr>
        <w:t>.);</w:t>
      </w:r>
    </w:p>
    <w:p w14:paraId="2FE3E826"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Times New Roman"/>
          <w:color w:val="000000" w:themeColor="text1"/>
        </w:rPr>
        <w:t xml:space="preserve">მოსახლეობის საჩივარ განცხადებების არსებობის შემთხვევაში რეაგირება უზრუნველყოფილი იქნება კანონმდებლობით განსაზღვრულ </w:t>
      </w:r>
      <w:r w:rsidRPr="00E03657">
        <w:rPr>
          <w:rFonts w:eastAsia="Calibri" w:cs="Times New Roman"/>
        </w:rPr>
        <w:t>ვადებში და საჭიროების შემთხვევაში გატარდება შესაბამისი მაკორექტირებელი ღონისძიებები;</w:t>
      </w:r>
    </w:p>
    <w:p w14:paraId="554DCC26"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Sylfaen"/>
        </w:rPr>
        <w:t>დამყარდება</w:t>
      </w:r>
      <w:r w:rsidRPr="00E03657">
        <w:rPr>
          <w:rFonts w:eastAsia="Calibri" w:cs="Times New Roman"/>
        </w:rPr>
        <w:t xml:space="preserve"> </w:t>
      </w:r>
      <w:r w:rsidRPr="00E03657">
        <w:rPr>
          <w:rFonts w:eastAsia="Calibri" w:cs="Sylfaen"/>
        </w:rPr>
        <w:t>მკაცრი</w:t>
      </w:r>
      <w:r w:rsidRPr="00E03657">
        <w:rPr>
          <w:rFonts w:eastAsia="Calibri" w:cs="Times New Roman"/>
        </w:rPr>
        <w:t xml:space="preserve"> </w:t>
      </w:r>
      <w:r w:rsidRPr="00E03657">
        <w:rPr>
          <w:rFonts w:eastAsia="Calibri" w:cs="Sylfaen"/>
        </w:rPr>
        <w:t>კონტროლი</w:t>
      </w:r>
      <w:r w:rsidRPr="00E03657">
        <w:rPr>
          <w:rFonts w:eastAsia="Calibri" w:cs="Times New Roman"/>
        </w:rPr>
        <w:t xml:space="preserve"> </w:t>
      </w:r>
      <w:r w:rsidRPr="00E03657">
        <w:rPr>
          <w:rFonts w:eastAsia="Calibri" w:cs="Sylfaen"/>
        </w:rPr>
        <w:t>პერსონალის</w:t>
      </w:r>
      <w:r w:rsidRPr="00E03657">
        <w:rPr>
          <w:rFonts w:eastAsia="Calibri" w:cs="Times New Roman"/>
        </w:rPr>
        <w:t xml:space="preserve"> </w:t>
      </w:r>
      <w:r w:rsidRPr="00E03657">
        <w:rPr>
          <w:rFonts w:eastAsia="Calibri" w:cs="Sylfaen"/>
        </w:rPr>
        <w:t>მიერ</w:t>
      </w:r>
      <w:r w:rsidRPr="00E03657">
        <w:rPr>
          <w:rFonts w:eastAsia="Calibri" w:cs="Times New Roman"/>
        </w:rPr>
        <w:t xml:space="preserve"> </w:t>
      </w:r>
      <w:r w:rsidRPr="00E03657">
        <w:rPr>
          <w:rFonts w:eastAsia="Calibri" w:cs="Sylfaen"/>
        </w:rPr>
        <w:t>უსაფრთხოების</w:t>
      </w:r>
      <w:r w:rsidRPr="00E03657">
        <w:rPr>
          <w:rFonts w:eastAsia="Calibri" w:cs="Times New Roman"/>
        </w:rPr>
        <w:t xml:space="preserve"> </w:t>
      </w:r>
      <w:r w:rsidRPr="00E03657">
        <w:rPr>
          <w:rFonts w:eastAsia="Calibri" w:cs="Sylfaen"/>
        </w:rPr>
        <w:t>მოთხოვნების</w:t>
      </w:r>
      <w:r w:rsidRPr="00E03657">
        <w:rPr>
          <w:rFonts w:eastAsia="Calibri" w:cs="Times New Roman"/>
        </w:rPr>
        <w:t xml:space="preserve"> </w:t>
      </w:r>
      <w:r w:rsidRPr="00E03657">
        <w:rPr>
          <w:rFonts w:eastAsia="Calibri" w:cs="Sylfaen"/>
        </w:rPr>
        <w:t>და</w:t>
      </w:r>
      <w:r w:rsidRPr="00E03657">
        <w:rPr>
          <w:rFonts w:eastAsia="Calibri" w:cs="Times New Roman"/>
        </w:rPr>
        <w:t xml:space="preserve"> </w:t>
      </w:r>
      <w:r w:rsidRPr="00E03657">
        <w:rPr>
          <w:rFonts w:eastAsia="Calibri" w:cs="Sylfaen"/>
        </w:rPr>
        <w:t>ჰიგიენური</w:t>
      </w:r>
      <w:r w:rsidRPr="00E03657">
        <w:rPr>
          <w:rFonts w:eastAsia="Calibri" w:cs="Times New Roman"/>
        </w:rPr>
        <w:t xml:space="preserve"> </w:t>
      </w:r>
      <w:r w:rsidRPr="00E03657">
        <w:rPr>
          <w:rFonts w:eastAsia="Calibri" w:cs="Sylfaen"/>
        </w:rPr>
        <w:t>ნორმების</w:t>
      </w:r>
      <w:r w:rsidRPr="00E03657">
        <w:rPr>
          <w:rFonts w:eastAsia="Calibri" w:cs="Times New Roman"/>
        </w:rPr>
        <w:t xml:space="preserve"> </w:t>
      </w:r>
      <w:r w:rsidRPr="00E03657">
        <w:rPr>
          <w:rFonts w:eastAsia="Calibri" w:cs="Sylfaen"/>
        </w:rPr>
        <w:t>შესრულებაზე</w:t>
      </w:r>
      <w:r w:rsidRPr="00E03657">
        <w:rPr>
          <w:rFonts w:eastAsia="Calibri" w:cs="Times New Roman"/>
        </w:rPr>
        <w:t>;</w:t>
      </w:r>
    </w:p>
    <w:p w14:paraId="249DBF8C" w14:textId="77777777" w:rsidR="00830CDE" w:rsidRPr="00E03657" w:rsidRDefault="00830CDE" w:rsidP="00AF5B74">
      <w:pPr>
        <w:numPr>
          <w:ilvl w:val="1"/>
          <w:numId w:val="11"/>
        </w:numPr>
        <w:spacing w:before="0" w:after="0"/>
        <w:ind w:left="723"/>
        <w:contextualSpacing/>
        <w:jc w:val="left"/>
        <w:rPr>
          <w:rFonts w:eastAsia="Calibri" w:cs="Times New Roman"/>
        </w:rPr>
      </w:pPr>
      <w:r w:rsidRPr="00E03657">
        <w:rPr>
          <w:rFonts w:eastAsia="Calibri" w:cs="Times New Roman"/>
        </w:rPr>
        <w:t>სისტემატური კონტროლი დამყარდება აირმტვერდამჭერი სისტემების ტექნიკურ გამართულობასა და მუშაობის ეფექტურობაზე;</w:t>
      </w:r>
    </w:p>
    <w:p w14:paraId="16EFC942" w14:textId="1BA6421B" w:rsidR="00DA18E9" w:rsidRPr="00E03657" w:rsidRDefault="00830CDE" w:rsidP="00BA097E">
      <w:pPr>
        <w:numPr>
          <w:ilvl w:val="1"/>
          <w:numId w:val="11"/>
        </w:numPr>
        <w:spacing w:before="0" w:after="0"/>
        <w:ind w:left="723"/>
        <w:contextualSpacing/>
        <w:jc w:val="left"/>
      </w:pPr>
      <w:r w:rsidRPr="00BA097E">
        <w:rPr>
          <w:rFonts w:eastAsia="Calibri" w:cs="Times New Roman"/>
        </w:rPr>
        <w:t xml:space="preserve">უზრუნველყოფილი იქნება სისტემატური კონტროლი ნარჩენების მათვის გეგმით გათვალისწინებული ღონისძიებების გეგმის შესრულებაზე. </w:t>
      </w:r>
    </w:p>
    <w:sectPr w:rsidR="00DA18E9" w:rsidRPr="00E03657" w:rsidSect="00BA097E">
      <w:pgSz w:w="11906" w:h="16838"/>
      <w:pgMar w:top="1440" w:right="1133" w:bottom="1440" w:left="1134"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A2D0E" w14:textId="77777777" w:rsidR="006629F2" w:rsidRDefault="006629F2" w:rsidP="00B957CD">
      <w:pPr>
        <w:spacing w:before="0" w:after="0"/>
      </w:pPr>
      <w:r>
        <w:separator/>
      </w:r>
    </w:p>
    <w:p w14:paraId="350F73CA" w14:textId="77777777" w:rsidR="006629F2" w:rsidRDefault="006629F2"/>
    <w:p w14:paraId="2CD9CFF8" w14:textId="77777777" w:rsidR="006629F2" w:rsidRDefault="006629F2" w:rsidP="00A63B96"/>
  </w:endnote>
  <w:endnote w:type="continuationSeparator" w:id="0">
    <w:p w14:paraId="5DB88B19" w14:textId="77777777" w:rsidR="006629F2" w:rsidRDefault="006629F2" w:rsidP="00B957CD">
      <w:pPr>
        <w:spacing w:before="0" w:after="0"/>
      </w:pPr>
      <w:r>
        <w:continuationSeparator/>
      </w:r>
    </w:p>
    <w:p w14:paraId="0BBD367F" w14:textId="77777777" w:rsidR="006629F2" w:rsidRDefault="006629F2"/>
    <w:p w14:paraId="74E055A3" w14:textId="77777777" w:rsidR="006629F2" w:rsidRDefault="006629F2" w:rsidP="00A63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Univers">
    <w:panose1 w:val="020B0603020202030204"/>
    <w:charset w:val="00"/>
    <w:family w:val="swiss"/>
    <w:pitch w:val="variable"/>
    <w:sig w:usb0="00000007" w:usb1="00000000" w:usb2="00000000" w:usb3="00000000" w:csb0="00000093"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Tahoma">
    <w:panose1 w:val="020B0604030504040204"/>
    <w:charset w:val="CC"/>
    <w:family w:val="swiss"/>
    <w:pitch w:val="variable"/>
    <w:sig w:usb0="20002A87" w:usb1="80000000" w:usb2="00000008" w:usb3="00000000" w:csb0="000001FF"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charset w:val="00"/>
    <w:family w:val="auto"/>
    <w:pitch w:val="variable"/>
    <w:sig w:usb0="E0002AFF" w:usb1="C0007843" w:usb2="00000009" w:usb3="00000000" w:csb0="000001FF"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 w:name="Gill Sans">
    <w:charset w:val="00"/>
    <w:family w:val="auto"/>
    <w:pitch w:val="variable"/>
    <w:sig w:usb0="80000267" w:usb1="00000000" w:usb2="00000000" w:usb3="00000000" w:csb0="000001F7" w:csb1="00000000"/>
  </w:font>
  <w:font w:name="Geneva">
    <w:panose1 w:val="00000000000000000000"/>
    <w:charset w:val="4D"/>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erriweather">
    <w:altName w:val="Courier New"/>
    <w:charset w:val="CC"/>
    <w:family w:val="auto"/>
    <w:pitch w:val="variable"/>
    <w:sig w:usb0="00000001" w:usb1="00000002" w:usb2="00000000" w:usb3="00000000" w:csb0="00000197"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42D47" w14:textId="77777777" w:rsidR="00005571" w:rsidRPr="00560E5B" w:rsidRDefault="00005571" w:rsidP="00027771">
    <w:pPr>
      <w:pStyle w:val="Footer"/>
      <w:jc w:val="center"/>
      <w:rPr>
        <w:color w:val="808080" w:themeColor="background1" w:themeShade="80"/>
        <w:sz w:val="20"/>
        <w:szCs w:val="20"/>
      </w:rPr>
    </w:pPr>
    <w:r w:rsidRPr="00560E5B">
      <w:rPr>
        <w:color w:val="808080" w:themeColor="background1" w:themeShade="80"/>
        <w:sz w:val="20"/>
        <w:szCs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97E6A" w14:textId="77777777" w:rsidR="00005571" w:rsidRDefault="00005571" w:rsidP="007D3057">
    <w:pPr>
      <w:pStyle w:val="Footer"/>
      <w:jc w:val="center"/>
    </w:pPr>
  </w:p>
  <w:p w14:paraId="33D3A02C" w14:textId="77777777" w:rsidR="00005571" w:rsidRDefault="00005571" w:rsidP="007D3057">
    <w:pPr>
      <w:spacing w:line="14" w:lineRule="auto"/>
      <w:rPr>
        <w:sz w:val="20"/>
        <w:szCs w:val="20"/>
      </w:rPr>
    </w:pP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AA82E" w14:textId="77777777" w:rsidR="006629F2" w:rsidRDefault="006629F2" w:rsidP="00B957CD">
      <w:pPr>
        <w:spacing w:before="0" w:after="0"/>
      </w:pPr>
      <w:r>
        <w:separator/>
      </w:r>
    </w:p>
    <w:p w14:paraId="4802E1C0" w14:textId="77777777" w:rsidR="006629F2" w:rsidRDefault="006629F2"/>
    <w:p w14:paraId="319B51F3" w14:textId="77777777" w:rsidR="006629F2" w:rsidRDefault="006629F2" w:rsidP="00A63B96"/>
  </w:footnote>
  <w:footnote w:type="continuationSeparator" w:id="0">
    <w:p w14:paraId="58C5FDF5" w14:textId="77777777" w:rsidR="006629F2" w:rsidRDefault="006629F2" w:rsidP="00B957CD">
      <w:pPr>
        <w:spacing w:before="0" w:after="0"/>
      </w:pPr>
      <w:r>
        <w:continuationSeparator/>
      </w:r>
    </w:p>
    <w:p w14:paraId="3EAC85C2" w14:textId="77777777" w:rsidR="006629F2" w:rsidRDefault="006629F2"/>
    <w:p w14:paraId="7B943093" w14:textId="77777777" w:rsidR="006629F2" w:rsidRDefault="006629F2" w:rsidP="00A63B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017236"/>
      <w:docPartObj>
        <w:docPartGallery w:val="Page Numbers (Top of Page)"/>
        <w:docPartUnique/>
      </w:docPartObj>
    </w:sdtPr>
    <w:sdtEndPr>
      <w:rPr>
        <w:color w:val="808080" w:themeColor="background1" w:themeShade="80"/>
        <w:sz w:val="20"/>
        <w:szCs w:val="20"/>
      </w:rPr>
    </w:sdtEndPr>
    <w:sdtContent>
      <w:p w14:paraId="661660D5" w14:textId="65F27E95" w:rsidR="00005571" w:rsidRPr="00560E5B" w:rsidRDefault="00005571" w:rsidP="00560E5B">
        <w:pPr>
          <w:pStyle w:val="Header"/>
          <w:jc w:val="center"/>
          <w:rPr>
            <w:bCs/>
            <w:color w:val="808080" w:themeColor="background1" w:themeShade="80"/>
            <w:sz w:val="20"/>
            <w:szCs w:val="20"/>
          </w:rPr>
        </w:pPr>
        <w:r w:rsidRPr="00560E5B">
          <w:rPr>
            <w:color w:val="808080" w:themeColor="background1" w:themeShade="80"/>
            <w:sz w:val="20"/>
            <w:szCs w:val="20"/>
          </w:rPr>
          <w:t>შპს „</w:t>
        </w:r>
        <w:r>
          <w:rPr>
            <w:color w:val="808080" w:themeColor="background1" w:themeShade="80"/>
            <w:sz w:val="20"/>
            <w:szCs w:val="20"/>
          </w:rPr>
          <w:t>გეო ენერჯი</w:t>
        </w:r>
        <w:r w:rsidRPr="00560E5B">
          <w:rPr>
            <w:color w:val="808080" w:themeColor="background1" w:themeShade="80"/>
            <w:sz w:val="20"/>
            <w:szCs w:val="20"/>
          </w:rPr>
          <w:t>“ გზშ-</w:t>
        </w:r>
        <w:r>
          <w:rPr>
            <w:color w:val="808080" w:themeColor="background1" w:themeShade="80"/>
            <w:sz w:val="20"/>
            <w:szCs w:val="20"/>
          </w:rPr>
          <w:t>არატექნიკური რეზიუმე</w:t>
        </w:r>
        <w:r w:rsidRPr="00560E5B">
          <w:rPr>
            <w:color w:val="808080" w:themeColor="background1" w:themeShade="80"/>
            <w:sz w:val="20"/>
            <w:szCs w:val="20"/>
          </w:rPr>
          <w:t xml:space="preserve">      </w:t>
        </w:r>
        <w:r>
          <w:rPr>
            <w:color w:val="808080" w:themeColor="background1" w:themeShade="80"/>
            <w:sz w:val="20"/>
            <w:szCs w:val="20"/>
          </w:rPr>
          <w:t xml:space="preserve">                           </w:t>
        </w:r>
        <w:r w:rsidRPr="00560E5B">
          <w:rPr>
            <w:color w:val="808080" w:themeColor="background1" w:themeShade="80"/>
            <w:sz w:val="20"/>
            <w:szCs w:val="20"/>
          </w:rPr>
          <w:t xml:space="preserve">                           გვ.</w:t>
        </w:r>
        <w:r w:rsidRPr="00560E5B">
          <w:rPr>
            <w:color w:val="808080" w:themeColor="background1" w:themeShade="80"/>
            <w:sz w:val="20"/>
            <w:szCs w:val="20"/>
            <w:lang w:val="ru-RU"/>
          </w:rPr>
          <w:t xml:space="preserve"> </w:t>
        </w:r>
        <w:r w:rsidRPr="00560E5B">
          <w:rPr>
            <w:bCs/>
            <w:color w:val="808080" w:themeColor="background1" w:themeShade="80"/>
            <w:sz w:val="20"/>
            <w:szCs w:val="20"/>
          </w:rPr>
          <w:fldChar w:fldCharType="begin"/>
        </w:r>
        <w:r w:rsidRPr="00560E5B">
          <w:rPr>
            <w:bCs/>
            <w:color w:val="808080" w:themeColor="background1" w:themeShade="80"/>
            <w:sz w:val="20"/>
            <w:szCs w:val="20"/>
          </w:rPr>
          <w:instrText>PAGE</w:instrText>
        </w:r>
        <w:r w:rsidRPr="00560E5B">
          <w:rPr>
            <w:bCs/>
            <w:color w:val="808080" w:themeColor="background1" w:themeShade="80"/>
            <w:sz w:val="20"/>
            <w:szCs w:val="20"/>
          </w:rPr>
          <w:fldChar w:fldCharType="separate"/>
        </w:r>
        <w:r w:rsidR="0080758D">
          <w:rPr>
            <w:bCs/>
            <w:noProof/>
            <w:color w:val="808080" w:themeColor="background1" w:themeShade="80"/>
            <w:sz w:val="20"/>
            <w:szCs w:val="20"/>
          </w:rPr>
          <w:t>22</w:t>
        </w:r>
        <w:r w:rsidRPr="00560E5B">
          <w:rPr>
            <w:bCs/>
            <w:color w:val="808080" w:themeColor="background1" w:themeShade="80"/>
            <w:sz w:val="20"/>
            <w:szCs w:val="20"/>
          </w:rPr>
          <w:fldChar w:fldCharType="end"/>
        </w:r>
        <w:r w:rsidRPr="00560E5B">
          <w:rPr>
            <w:color w:val="808080" w:themeColor="background1" w:themeShade="80"/>
            <w:sz w:val="20"/>
            <w:szCs w:val="20"/>
            <w:lang w:val="ru-RU"/>
          </w:rPr>
          <w:t>-</w:t>
        </w:r>
        <w:r w:rsidRPr="00560E5B">
          <w:rPr>
            <w:bCs/>
            <w:color w:val="808080" w:themeColor="background1" w:themeShade="80"/>
            <w:sz w:val="20"/>
            <w:szCs w:val="20"/>
          </w:rPr>
          <w:fldChar w:fldCharType="begin"/>
        </w:r>
        <w:r w:rsidRPr="00560E5B">
          <w:rPr>
            <w:bCs/>
            <w:color w:val="808080" w:themeColor="background1" w:themeShade="80"/>
            <w:sz w:val="20"/>
            <w:szCs w:val="20"/>
          </w:rPr>
          <w:instrText>NUMPAGES</w:instrText>
        </w:r>
        <w:r w:rsidRPr="00560E5B">
          <w:rPr>
            <w:bCs/>
            <w:color w:val="808080" w:themeColor="background1" w:themeShade="80"/>
            <w:sz w:val="20"/>
            <w:szCs w:val="20"/>
          </w:rPr>
          <w:fldChar w:fldCharType="separate"/>
        </w:r>
        <w:r w:rsidR="0080758D">
          <w:rPr>
            <w:bCs/>
            <w:noProof/>
            <w:color w:val="808080" w:themeColor="background1" w:themeShade="80"/>
            <w:sz w:val="20"/>
            <w:szCs w:val="20"/>
          </w:rPr>
          <w:t>49</w:t>
        </w:r>
        <w:r w:rsidRPr="00560E5B">
          <w:rPr>
            <w:bCs/>
            <w:color w:val="808080" w:themeColor="background1" w:themeShade="80"/>
            <w:sz w:val="20"/>
            <w:szCs w:val="20"/>
          </w:rPr>
          <w:fldChar w:fldCharType="end"/>
        </w:r>
        <w:r w:rsidRPr="00560E5B">
          <w:rPr>
            <w:bCs/>
            <w:color w:val="808080" w:themeColor="background1" w:themeShade="80"/>
            <w:sz w:val="20"/>
            <w:szCs w:val="20"/>
          </w:rPr>
          <w:t xml:space="preserve">-დან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9E5DFE"/>
    <w:multiLevelType w:val="hybridMultilevel"/>
    <w:tmpl w:val="462C63F6"/>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897F68"/>
    <w:multiLevelType w:val="multilevel"/>
    <w:tmpl w:val="1D687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2EF29B8"/>
    <w:multiLevelType w:val="hybridMultilevel"/>
    <w:tmpl w:val="E3889608"/>
    <w:styleLink w:val="Style1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30B6E80"/>
    <w:multiLevelType w:val="hybridMultilevel"/>
    <w:tmpl w:val="CCEC2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3910ABA"/>
    <w:multiLevelType w:val="multilevel"/>
    <w:tmpl w:val="63A8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426188"/>
    <w:multiLevelType w:val="hybridMultilevel"/>
    <w:tmpl w:val="D18C94CA"/>
    <w:styleLink w:val="Style4122"/>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6">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nsid w:val="0CE318E8"/>
    <w:multiLevelType w:val="multilevel"/>
    <w:tmpl w:val="A878AC82"/>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2"/>
      <w:lvlText w:val="%1.%2.%3.%4.%5"/>
      <w:lvlJc w:val="left"/>
      <w:pPr>
        <w:ind w:left="1008" w:hanging="1008"/>
      </w:pPr>
    </w:lvl>
    <w:lvl w:ilvl="5">
      <w:start w:val="1"/>
      <w:numFmt w:val="decimal"/>
      <w:pStyle w:val="62"/>
      <w:lvlText w:val="%1.%2.%3.%4.%5.%6"/>
      <w:lvlJc w:val="left"/>
      <w:pPr>
        <w:ind w:left="1152" w:hanging="1152"/>
      </w:pPr>
    </w:lvl>
    <w:lvl w:ilvl="6">
      <w:start w:val="1"/>
      <w:numFmt w:val="decimal"/>
      <w:pStyle w:val="72"/>
      <w:lvlText w:val="%1.%2.%3.%4.%5.%6.%7"/>
      <w:lvlJc w:val="left"/>
      <w:pPr>
        <w:ind w:left="1296" w:hanging="1296"/>
      </w:pPr>
    </w:lvl>
    <w:lvl w:ilvl="7">
      <w:start w:val="1"/>
      <w:numFmt w:val="decimal"/>
      <w:pStyle w:val="82"/>
      <w:lvlText w:val="%1.%2.%3.%4.%5.%6.%7.%8"/>
      <w:lvlJc w:val="left"/>
      <w:pPr>
        <w:ind w:left="1440" w:hanging="1440"/>
      </w:pPr>
    </w:lvl>
    <w:lvl w:ilvl="8">
      <w:start w:val="1"/>
      <w:numFmt w:val="decimal"/>
      <w:pStyle w:val="92"/>
      <w:lvlText w:val="%1.%2.%3.%4.%5.%6.%7.%8.%9"/>
      <w:lvlJc w:val="left"/>
      <w:pPr>
        <w:ind w:left="1584" w:hanging="1584"/>
      </w:pPr>
    </w:lvl>
  </w:abstractNum>
  <w:abstractNum w:abstractNumId="19">
    <w:nsid w:val="0E4768D4"/>
    <w:multiLevelType w:val="hybridMultilevel"/>
    <w:tmpl w:val="B4E2B88A"/>
    <w:styleLink w:val="Style314"/>
    <w:lvl w:ilvl="0" w:tplc="04190001">
      <w:start w:val="1"/>
      <w:numFmt w:val="bullet"/>
      <w:lvlText w:val=""/>
      <w:lvlJc w:val="left"/>
      <w:pPr>
        <w:ind w:left="720" w:hanging="360"/>
      </w:pPr>
      <w:rPr>
        <w:rFonts w:ascii="Symbol" w:hAnsi="Symbol" w:hint="default"/>
      </w:rPr>
    </w:lvl>
    <w:lvl w:ilvl="1" w:tplc="11A2B32E">
      <w:start w:val="9"/>
      <w:numFmt w:val="bullet"/>
      <w:lvlText w:val="•"/>
      <w:lvlJc w:val="left"/>
      <w:pPr>
        <w:ind w:left="1800" w:hanging="720"/>
      </w:pPr>
      <w:rPr>
        <w:rFonts w:ascii="Sylfaen" w:eastAsiaTheme="minorHAnsi" w:hAnsi="Sylfaen"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11A46863"/>
    <w:multiLevelType w:val="hybridMultilevel"/>
    <w:tmpl w:val="D37CC438"/>
    <w:lvl w:ilvl="0" w:tplc="F2A668C0">
      <w:start w:val="1"/>
      <w:numFmt w:val="bullet"/>
      <w:pStyle w:val="Report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A43B02"/>
    <w:multiLevelType w:val="hybridMultilevel"/>
    <w:tmpl w:val="42C60478"/>
    <w:lvl w:ilvl="0" w:tplc="C978748C">
      <w:start w:val="1"/>
      <w:numFmt w:val="decimal"/>
      <w:pStyle w:val="a"/>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6C0DA5"/>
    <w:multiLevelType w:val="multilevel"/>
    <w:tmpl w:val="EEF61A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19687049"/>
    <w:multiLevelType w:val="hybridMultilevel"/>
    <w:tmpl w:val="42B6D5BE"/>
    <w:lvl w:ilvl="0" w:tplc="04370003">
      <w:start w:val="1"/>
      <w:numFmt w:val="bullet"/>
      <w:lvlText w:val="o"/>
      <w:lvlJc w:val="left"/>
      <w:pPr>
        <w:ind w:left="720" w:hanging="360"/>
      </w:pPr>
      <w:rPr>
        <w:rFonts w:ascii="Courier New" w:hAnsi="Courier New" w:hint="default"/>
      </w:rPr>
    </w:lvl>
    <w:lvl w:ilvl="1" w:tplc="6A607804">
      <w:numFmt w:val="bullet"/>
      <w:lvlText w:val="•"/>
      <w:lvlJc w:val="left"/>
      <w:pPr>
        <w:ind w:left="1785" w:hanging="705"/>
      </w:pPr>
      <w:rPr>
        <w:rFonts w:ascii="Sylfaen" w:eastAsiaTheme="minorHAnsi" w:hAnsi="Sylfaen" w:cstheme="minorBidi"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28">
    <w:nsid w:val="1B85057E"/>
    <w:multiLevelType w:val="hybridMultilevel"/>
    <w:tmpl w:val="3588EF68"/>
    <w:styleLink w:val="Style361"/>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B224ED"/>
    <w:multiLevelType w:val="hybridMultilevel"/>
    <w:tmpl w:val="9CB6A268"/>
    <w:styleLink w:val="Style312"/>
    <w:lvl w:ilvl="0" w:tplc="80747428">
      <w:start w:val="1"/>
      <w:numFmt w:val="bullet"/>
      <w:lvlText w:val=""/>
      <w:lvlJc w:val="left"/>
      <w:pPr>
        <w:ind w:left="360" w:hanging="360"/>
      </w:pPr>
      <w:rPr>
        <w:rFonts w:ascii="Symbol" w:hAnsi="Symbol" w:hint="default"/>
      </w:rPr>
    </w:lvl>
    <w:lvl w:ilvl="1" w:tplc="8BE2F318" w:tentative="1">
      <w:start w:val="1"/>
      <w:numFmt w:val="bullet"/>
      <w:lvlText w:val="o"/>
      <w:lvlJc w:val="left"/>
      <w:pPr>
        <w:ind w:left="1080" w:hanging="360"/>
      </w:pPr>
      <w:rPr>
        <w:rFonts w:ascii="Courier New" w:hAnsi="Courier New" w:cs="Courier New" w:hint="default"/>
      </w:rPr>
    </w:lvl>
    <w:lvl w:ilvl="2" w:tplc="7012C5FC" w:tentative="1">
      <w:start w:val="1"/>
      <w:numFmt w:val="bullet"/>
      <w:lvlText w:val=""/>
      <w:lvlJc w:val="left"/>
      <w:pPr>
        <w:ind w:left="1800" w:hanging="360"/>
      </w:pPr>
      <w:rPr>
        <w:rFonts w:ascii="Wingdings" w:hAnsi="Wingdings" w:hint="default"/>
      </w:rPr>
    </w:lvl>
    <w:lvl w:ilvl="3" w:tplc="CF52F740" w:tentative="1">
      <w:start w:val="1"/>
      <w:numFmt w:val="bullet"/>
      <w:lvlText w:val=""/>
      <w:lvlJc w:val="left"/>
      <w:pPr>
        <w:ind w:left="2520" w:hanging="360"/>
      </w:pPr>
      <w:rPr>
        <w:rFonts w:ascii="Symbol" w:hAnsi="Symbol" w:hint="default"/>
      </w:rPr>
    </w:lvl>
    <w:lvl w:ilvl="4" w:tplc="0ADCF3EA" w:tentative="1">
      <w:start w:val="1"/>
      <w:numFmt w:val="bullet"/>
      <w:lvlText w:val="o"/>
      <w:lvlJc w:val="left"/>
      <w:pPr>
        <w:ind w:left="3240" w:hanging="360"/>
      </w:pPr>
      <w:rPr>
        <w:rFonts w:ascii="Courier New" w:hAnsi="Courier New" w:cs="Courier New" w:hint="default"/>
      </w:rPr>
    </w:lvl>
    <w:lvl w:ilvl="5" w:tplc="22104764" w:tentative="1">
      <w:start w:val="1"/>
      <w:numFmt w:val="bullet"/>
      <w:lvlText w:val=""/>
      <w:lvlJc w:val="left"/>
      <w:pPr>
        <w:ind w:left="3960" w:hanging="360"/>
      </w:pPr>
      <w:rPr>
        <w:rFonts w:ascii="Wingdings" w:hAnsi="Wingdings" w:hint="default"/>
      </w:rPr>
    </w:lvl>
    <w:lvl w:ilvl="6" w:tplc="2444BAC8" w:tentative="1">
      <w:start w:val="1"/>
      <w:numFmt w:val="bullet"/>
      <w:lvlText w:val=""/>
      <w:lvlJc w:val="left"/>
      <w:pPr>
        <w:ind w:left="4680" w:hanging="360"/>
      </w:pPr>
      <w:rPr>
        <w:rFonts w:ascii="Symbol" w:hAnsi="Symbol" w:hint="default"/>
      </w:rPr>
    </w:lvl>
    <w:lvl w:ilvl="7" w:tplc="2A508D26" w:tentative="1">
      <w:start w:val="1"/>
      <w:numFmt w:val="bullet"/>
      <w:lvlText w:val="o"/>
      <w:lvlJc w:val="left"/>
      <w:pPr>
        <w:ind w:left="5400" w:hanging="360"/>
      </w:pPr>
      <w:rPr>
        <w:rFonts w:ascii="Courier New" w:hAnsi="Courier New" w:cs="Courier New" w:hint="default"/>
      </w:rPr>
    </w:lvl>
    <w:lvl w:ilvl="8" w:tplc="6F940674" w:tentative="1">
      <w:start w:val="1"/>
      <w:numFmt w:val="bullet"/>
      <w:lvlText w:val=""/>
      <w:lvlJc w:val="left"/>
      <w:pPr>
        <w:ind w:left="6120" w:hanging="360"/>
      </w:pPr>
      <w:rPr>
        <w:rFonts w:ascii="Wingdings" w:hAnsi="Wingdings" w:hint="default"/>
      </w:rPr>
    </w:lvl>
  </w:abstractNum>
  <w:abstractNum w:abstractNumId="30">
    <w:nsid w:val="1C1C24FE"/>
    <w:multiLevelType w:val="hybridMultilevel"/>
    <w:tmpl w:val="85B2A446"/>
    <w:styleLink w:val="Style423"/>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1CE37502"/>
    <w:multiLevelType w:val="hybridMultilevel"/>
    <w:tmpl w:val="34E499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EE325B3"/>
    <w:multiLevelType w:val="hybridMultilevel"/>
    <w:tmpl w:val="F7F8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218E79C5"/>
    <w:multiLevelType w:val="hybridMultilevel"/>
    <w:tmpl w:val="290C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D27961"/>
    <w:multiLevelType w:val="hybridMultilevel"/>
    <w:tmpl w:val="8E4A420C"/>
    <w:lvl w:ilvl="0" w:tplc="4796963C">
      <w:start w:val="1"/>
      <w:numFmt w:val="bullet"/>
      <w:pStyle w:val="NummerierterAbsatzI"/>
      <w:lvlText w:val=""/>
      <w:lvlJc w:val="left"/>
      <w:pPr>
        <w:tabs>
          <w:tab w:val="num" w:pos="720"/>
        </w:tabs>
        <w:ind w:left="720" w:hanging="360"/>
      </w:pPr>
      <w:rPr>
        <w:rFonts w:ascii="Symbol" w:hAnsi="Symbol" w:hint="default"/>
      </w:rPr>
    </w:lvl>
    <w:lvl w:ilvl="1" w:tplc="1BB8E1D6">
      <w:start w:val="1"/>
      <w:numFmt w:val="bullet"/>
      <w:lvlText w:val="o"/>
      <w:lvlJc w:val="left"/>
      <w:pPr>
        <w:tabs>
          <w:tab w:val="num" w:pos="1440"/>
        </w:tabs>
        <w:ind w:left="1440" w:hanging="360"/>
      </w:pPr>
      <w:rPr>
        <w:rFonts w:ascii="Courier New" w:hAnsi="Courier New" w:hint="default"/>
      </w:rPr>
    </w:lvl>
    <w:lvl w:ilvl="2" w:tplc="924E4434">
      <w:start w:val="1"/>
      <w:numFmt w:val="bullet"/>
      <w:lvlText w:val=""/>
      <w:lvlJc w:val="left"/>
      <w:pPr>
        <w:tabs>
          <w:tab w:val="num" w:pos="2160"/>
        </w:tabs>
        <w:ind w:left="2160" w:hanging="360"/>
      </w:pPr>
      <w:rPr>
        <w:rFonts w:ascii="Wingdings" w:hAnsi="Wingdings" w:hint="default"/>
      </w:rPr>
    </w:lvl>
    <w:lvl w:ilvl="3" w:tplc="D242DD7C">
      <w:start w:val="1"/>
      <w:numFmt w:val="bullet"/>
      <w:lvlText w:val=""/>
      <w:lvlJc w:val="left"/>
      <w:pPr>
        <w:tabs>
          <w:tab w:val="num" w:pos="2880"/>
        </w:tabs>
        <w:ind w:left="2880" w:hanging="360"/>
      </w:pPr>
      <w:rPr>
        <w:rFonts w:ascii="Symbol" w:hAnsi="Symbol" w:hint="default"/>
      </w:rPr>
    </w:lvl>
    <w:lvl w:ilvl="4" w:tplc="94E484C8">
      <w:start w:val="1"/>
      <w:numFmt w:val="bullet"/>
      <w:lvlText w:val="o"/>
      <w:lvlJc w:val="left"/>
      <w:pPr>
        <w:tabs>
          <w:tab w:val="num" w:pos="3600"/>
        </w:tabs>
        <w:ind w:left="3600" w:hanging="360"/>
      </w:pPr>
      <w:rPr>
        <w:rFonts w:ascii="Courier New" w:hAnsi="Courier New" w:hint="default"/>
      </w:rPr>
    </w:lvl>
    <w:lvl w:ilvl="5" w:tplc="68365428">
      <w:start w:val="1"/>
      <w:numFmt w:val="bullet"/>
      <w:lvlText w:val=""/>
      <w:lvlJc w:val="left"/>
      <w:pPr>
        <w:tabs>
          <w:tab w:val="num" w:pos="4320"/>
        </w:tabs>
        <w:ind w:left="4320" w:hanging="360"/>
      </w:pPr>
      <w:rPr>
        <w:rFonts w:ascii="Wingdings" w:hAnsi="Wingdings" w:hint="default"/>
      </w:rPr>
    </w:lvl>
    <w:lvl w:ilvl="6" w:tplc="F10057F2">
      <w:start w:val="1"/>
      <w:numFmt w:val="bullet"/>
      <w:lvlText w:val=""/>
      <w:lvlJc w:val="left"/>
      <w:pPr>
        <w:tabs>
          <w:tab w:val="num" w:pos="5040"/>
        </w:tabs>
        <w:ind w:left="5040" w:hanging="360"/>
      </w:pPr>
      <w:rPr>
        <w:rFonts w:ascii="Symbol" w:hAnsi="Symbol" w:hint="default"/>
      </w:rPr>
    </w:lvl>
    <w:lvl w:ilvl="7" w:tplc="41C45458">
      <w:start w:val="1"/>
      <w:numFmt w:val="bullet"/>
      <w:lvlText w:val="o"/>
      <w:lvlJc w:val="left"/>
      <w:pPr>
        <w:tabs>
          <w:tab w:val="num" w:pos="5760"/>
        </w:tabs>
        <w:ind w:left="5760" w:hanging="360"/>
      </w:pPr>
      <w:rPr>
        <w:rFonts w:ascii="Courier New" w:hAnsi="Courier New" w:hint="default"/>
      </w:rPr>
    </w:lvl>
    <w:lvl w:ilvl="8" w:tplc="049C2F8A">
      <w:start w:val="1"/>
      <w:numFmt w:val="bullet"/>
      <w:lvlText w:val=""/>
      <w:lvlJc w:val="left"/>
      <w:pPr>
        <w:tabs>
          <w:tab w:val="num" w:pos="6480"/>
        </w:tabs>
        <w:ind w:left="6480" w:hanging="360"/>
      </w:pPr>
      <w:rPr>
        <w:rFonts w:ascii="Wingdings" w:hAnsi="Wingdings" w:hint="default"/>
      </w:rPr>
    </w:lvl>
  </w:abstractNum>
  <w:abstractNum w:abstractNumId="36">
    <w:nsid w:val="23E5437A"/>
    <w:multiLevelType w:val="hybridMultilevel"/>
    <w:tmpl w:val="D6307C68"/>
    <w:styleLink w:val="11111120"/>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37">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25711921"/>
    <w:multiLevelType w:val="hybridMultilevel"/>
    <w:tmpl w:val="855E0A0A"/>
    <w:styleLink w:val="Style8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9">
    <w:nsid w:val="269724C2"/>
    <w:multiLevelType w:val="hybridMultilevel"/>
    <w:tmpl w:val="E0A49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6D5608B"/>
    <w:multiLevelType w:val="hybridMultilevel"/>
    <w:tmpl w:val="E6225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2">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28534315"/>
    <w:multiLevelType w:val="hybridMultilevel"/>
    <w:tmpl w:val="662C3A76"/>
    <w:styleLink w:val="Style42"/>
    <w:lvl w:ilvl="0" w:tplc="51E2E1F0">
      <w:start w:val="1"/>
      <w:numFmt w:val="bullet"/>
      <w:lvlText w:val=""/>
      <w:lvlJc w:val="left"/>
      <w:pPr>
        <w:ind w:left="720" w:hanging="360"/>
      </w:pPr>
      <w:rPr>
        <w:rFonts w:ascii="Symbol" w:hAnsi="Symbol" w:hint="default"/>
      </w:rPr>
    </w:lvl>
    <w:lvl w:ilvl="1" w:tplc="5B4AA2B2" w:tentative="1">
      <w:start w:val="1"/>
      <w:numFmt w:val="bullet"/>
      <w:lvlText w:val="o"/>
      <w:lvlJc w:val="left"/>
      <w:pPr>
        <w:ind w:left="1440" w:hanging="360"/>
      </w:pPr>
      <w:rPr>
        <w:rFonts w:ascii="Courier New" w:hAnsi="Courier New" w:cs="Courier New" w:hint="default"/>
      </w:rPr>
    </w:lvl>
    <w:lvl w:ilvl="2" w:tplc="2E0278A2">
      <w:start w:val="1"/>
      <w:numFmt w:val="bullet"/>
      <w:lvlText w:val=""/>
      <w:lvlJc w:val="left"/>
      <w:pPr>
        <w:ind w:left="2160" w:hanging="360"/>
      </w:pPr>
      <w:rPr>
        <w:rFonts w:ascii="Wingdings" w:hAnsi="Wingdings" w:hint="default"/>
      </w:rPr>
    </w:lvl>
    <w:lvl w:ilvl="3" w:tplc="74E0251C">
      <w:start w:val="1"/>
      <w:numFmt w:val="bullet"/>
      <w:lvlText w:val=""/>
      <w:lvlJc w:val="left"/>
      <w:pPr>
        <w:ind w:left="2880" w:hanging="360"/>
      </w:pPr>
      <w:rPr>
        <w:rFonts w:ascii="Symbol" w:hAnsi="Symbol" w:hint="default"/>
      </w:rPr>
    </w:lvl>
    <w:lvl w:ilvl="4" w:tplc="0CBC0E02">
      <w:start w:val="1"/>
      <w:numFmt w:val="bullet"/>
      <w:lvlText w:val="o"/>
      <w:lvlJc w:val="left"/>
      <w:pPr>
        <w:ind w:left="3600" w:hanging="360"/>
      </w:pPr>
      <w:rPr>
        <w:rFonts w:ascii="Courier New" w:hAnsi="Courier New" w:cs="Courier New" w:hint="default"/>
      </w:rPr>
    </w:lvl>
    <w:lvl w:ilvl="5" w:tplc="C43AA0FA" w:tentative="1">
      <w:start w:val="1"/>
      <w:numFmt w:val="bullet"/>
      <w:lvlText w:val=""/>
      <w:lvlJc w:val="left"/>
      <w:pPr>
        <w:ind w:left="4320" w:hanging="360"/>
      </w:pPr>
      <w:rPr>
        <w:rFonts w:ascii="Wingdings" w:hAnsi="Wingdings" w:hint="default"/>
      </w:rPr>
    </w:lvl>
    <w:lvl w:ilvl="6" w:tplc="327AF1CC" w:tentative="1">
      <w:start w:val="1"/>
      <w:numFmt w:val="bullet"/>
      <w:lvlText w:val=""/>
      <w:lvlJc w:val="left"/>
      <w:pPr>
        <w:ind w:left="5040" w:hanging="360"/>
      </w:pPr>
      <w:rPr>
        <w:rFonts w:ascii="Symbol" w:hAnsi="Symbol" w:hint="default"/>
      </w:rPr>
    </w:lvl>
    <w:lvl w:ilvl="7" w:tplc="AB709A74" w:tentative="1">
      <w:start w:val="1"/>
      <w:numFmt w:val="bullet"/>
      <w:lvlText w:val="o"/>
      <w:lvlJc w:val="left"/>
      <w:pPr>
        <w:ind w:left="5760" w:hanging="360"/>
      </w:pPr>
      <w:rPr>
        <w:rFonts w:ascii="Courier New" w:hAnsi="Courier New" w:cs="Courier New" w:hint="default"/>
      </w:rPr>
    </w:lvl>
    <w:lvl w:ilvl="8" w:tplc="E072F5A4" w:tentative="1">
      <w:start w:val="1"/>
      <w:numFmt w:val="bullet"/>
      <w:lvlText w:val=""/>
      <w:lvlJc w:val="left"/>
      <w:pPr>
        <w:ind w:left="6480" w:hanging="360"/>
      </w:pPr>
      <w:rPr>
        <w:rFonts w:ascii="Wingdings" w:hAnsi="Wingdings" w:hint="default"/>
      </w:rPr>
    </w:lvl>
  </w:abstractNum>
  <w:abstractNum w:abstractNumId="44">
    <w:nsid w:val="2C416DD9"/>
    <w:multiLevelType w:val="multilevel"/>
    <w:tmpl w:val="D8E2F0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2CE915B2"/>
    <w:multiLevelType w:val="hybridMultilevel"/>
    <w:tmpl w:val="FF56548E"/>
    <w:styleLink w:val="Style3122"/>
    <w:lvl w:ilvl="0" w:tplc="F4B6974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nsid w:val="2D682965"/>
    <w:multiLevelType w:val="hybridMultilevel"/>
    <w:tmpl w:val="17CEBF10"/>
    <w:styleLink w:val="Style36"/>
    <w:lvl w:ilvl="0" w:tplc="88245D40">
      <w:start w:val="1"/>
      <w:numFmt w:val="bullet"/>
      <w:lvlText w:val=""/>
      <w:lvlJc w:val="left"/>
      <w:pPr>
        <w:tabs>
          <w:tab w:val="num" w:pos="720"/>
        </w:tabs>
        <w:ind w:left="720" w:hanging="360"/>
      </w:pPr>
      <w:rPr>
        <w:rFonts w:ascii="Symbol" w:hAnsi="Symbol" w:hint="default"/>
      </w:rPr>
    </w:lvl>
    <w:lvl w:ilvl="1" w:tplc="B90C7750" w:tentative="1">
      <w:start w:val="1"/>
      <w:numFmt w:val="bullet"/>
      <w:lvlText w:val="o"/>
      <w:lvlJc w:val="left"/>
      <w:pPr>
        <w:tabs>
          <w:tab w:val="num" w:pos="1440"/>
        </w:tabs>
        <w:ind w:left="1440" w:hanging="360"/>
      </w:pPr>
      <w:rPr>
        <w:rFonts w:ascii="Courier New" w:hAnsi="Courier New" w:cs="Courier New" w:hint="default"/>
      </w:rPr>
    </w:lvl>
    <w:lvl w:ilvl="2" w:tplc="A08204C6" w:tentative="1">
      <w:start w:val="1"/>
      <w:numFmt w:val="bullet"/>
      <w:lvlText w:val=""/>
      <w:lvlJc w:val="left"/>
      <w:pPr>
        <w:tabs>
          <w:tab w:val="num" w:pos="2160"/>
        </w:tabs>
        <w:ind w:left="2160" w:hanging="360"/>
      </w:pPr>
      <w:rPr>
        <w:rFonts w:ascii="Wingdings" w:hAnsi="Wingdings" w:hint="default"/>
      </w:rPr>
    </w:lvl>
    <w:lvl w:ilvl="3" w:tplc="7DAC8F28" w:tentative="1">
      <w:start w:val="1"/>
      <w:numFmt w:val="bullet"/>
      <w:lvlText w:val=""/>
      <w:lvlJc w:val="left"/>
      <w:pPr>
        <w:tabs>
          <w:tab w:val="num" w:pos="2880"/>
        </w:tabs>
        <w:ind w:left="2880" w:hanging="360"/>
      </w:pPr>
      <w:rPr>
        <w:rFonts w:ascii="Symbol" w:hAnsi="Symbol" w:hint="default"/>
      </w:rPr>
    </w:lvl>
    <w:lvl w:ilvl="4" w:tplc="7C345BF2" w:tentative="1">
      <w:start w:val="1"/>
      <w:numFmt w:val="bullet"/>
      <w:lvlText w:val="o"/>
      <w:lvlJc w:val="left"/>
      <w:pPr>
        <w:tabs>
          <w:tab w:val="num" w:pos="3600"/>
        </w:tabs>
        <w:ind w:left="3600" w:hanging="360"/>
      </w:pPr>
      <w:rPr>
        <w:rFonts w:ascii="Courier New" w:hAnsi="Courier New" w:cs="Courier New" w:hint="default"/>
      </w:rPr>
    </w:lvl>
    <w:lvl w:ilvl="5" w:tplc="AA922B8E" w:tentative="1">
      <w:start w:val="1"/>
      <w:numFmt w:val="bullet"/>
      <w:lvlText w:val=""/>
      <w:lvlJc w:val="left"/>
      <w:pPr>
        <w:tabs>
          <w:tab w:val="num" w:pos="4320"/>
        </w:tabs>
        <w:ind w:left="4320" w:hanging="360"/>
      </w:pPr>
      <w:rPr>
        <w:rFonts w:ascii="Wingdings" w:hAnsi="Wingdings" w:hint="default"/>
      </w:rPr>
    </w:lvl>
    <w:lvl w:ilvl="6" w:tplc="5E96FB7A" w:tentative="1">
      <w:start w:val="1"/>
      <w:numFmt w:val="bullet"/>
      <w:lvlText w:val=""/>
      <w:lvlJc w:val="left"/>
      <w:pPr>
        <w:tabs>
          <w:tab w:val="num" w:pos="5040"/>
        </w:tabs>
        <w:ind w:left="5040" w:hanging="360"/>
      </w:pPr>
      <w:rPr>
        <w:rFonts w:ascii="Symbol" w:hAnsi="Symbol" w:hint="default"/>
      </w:rPr>
    </w:lvl>
    <w:lvl w:ilvl="7" w:tplc="FB1A9C5C" w:tentative="1">
      <w:start w:val="1"/>
      <w:numFmt w:val="bullet"/>
      <w:lvlText w:val="o"/>
      <w:lvlJc w:val="left"/>
      <w:pPr>
        <w:tabs>
          <w:tab w:val="num" w:pos="5760"/>
        </w:tabs>
        <w:ind w:left="5760" w:hanging="360"/>
      </w:pPr>
      <w:rPr>
        <w:rFonts w:ascii="Courier New" w:hAnsi="Courier New" w:cs="Courier New" w:hint="default"/>
      </w:rPr>
    </w:lvl>
    <w:lvl w:ilvl="8" w:tplc="F47E3684" w:tentative="1">
      <w:start w:val="1"/>
      <w:numFmt w:val="bullet"/>
      <w:lvlText w:val=""/>
      <w:lvlJc w:val="left"/>
      <w:pPr>
        <w:tabs>
          <w:tab w:val="num" w:pos="6480"/>
        </w:tabs>
        <w:ind w:left="6480" w:hanging="360"/>
      </w:pPr>
      <w:rPr>
        <w:rFonts w:ascii="Wingdings" w:hAnsi="Wingdings" w:hint="default"/>
      </w:rPr>
    </w:lvl>
  </w:abstractNum>
  <w:abstractNum w:abstractNumId="47">
    <w:nsid w:val="2EC272EB"/>
    <w:multiLevelType w:val="hybridMultilevel"/>
    <w:tmpl w:val="E280E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339D5762"/>
    <w:multiLevelType w:val="hybridMultilevel"/>
    <w:tmpl w:val="12A80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BF60D5"/>
    <w:multiLevelType w:val="hybridMultilevel"/>
    <w:tmpl w:val="AA40E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52">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3">
    <w:nsid w:val="36952D89"/>
    <w:multiLevelType w:val="hybridMultilevel"/>
    <w:tmpl w:val="479A47A6"/>
    <w:lvl w:ilvl="0" w:tplc="293C465C">
      <w:start w:val="1"/>
      <w:numFmt w:val="bullet"/>
      <w:lvlText w:val=""/>
      <w:lvlJc w:val="left"/>
      <w:pPr>
        <w:tabs>
          <w:tab w:val="num" w:pos="3544"/>
        </w:tabs>
        <w:ind w:left="3544" w:hanging="708"/>
      </w:pPr>
      <w:rPr>
        <w:rFonts w:ascii="Symbol" w:hAnsi="Symbol" w:hint="default"/>
      </w:rPr>
    </w:lvl>
    <w:lvl w:ilvl="1" w:tplc="A678EA54" w:tentative="1">
      <w:start w:val="1"/>
      <w:numFmt w:val="bullet"/>
      <w:lvlText w:val="o"/>
      <w:lvlJc w:val="left"/>
      <w:pPr>
        <w:tabs>
          <w:tab w:val="num" w:pos="2858"/>
        </w:tabs>
        <w:ind w:left="2858" w:hanging="360"/>
      </w:pPr>
      <w:rPr>
        <w:rFonts w:ascii="Courier New" w:hAnsi="Courier New" w:hint="default"/>
      </w:rPr>
    </w:lvl>
    <w:lvl w:ilvl="2" w:tplc="297609F6">
      <w:start w:val="1"/>
      <w:numFmt w:val="bullet"/>
      <w:pStyle w:val="b2a"/>
      <w:lvlText w:val=""/>
      <w:lvlJc w:val="left"/>
      <w:pPr>
        <w:tabs>
          <w:tab w:val="num" w:pos="3578"/>
        </w:tabs>
        <w:ind w:left="3578" w:hanging="360"/>
      </w:pPr>
      <w:rPr>
        <w:rFonts w:ascii="Symbol" w:hAnsi="Symbol" w:hint="default"/>
      </w:rPr>
    </w:lvl>
    <w:lvl w:ilvl="3" w:tplc="95D8E3F0" w:tentative="1">
      <w:start w:val="1"/>
      <w:numFmt w:val="bullet"/>
      <w:lvlText w:val=""/>
      <w:lvlJc w:val="left"/>
      <w:pPr>
        <w:tabs>
          <w:tab w:val="num" w:pos="4298"/>
        </w:tabs>
        <w:ind w:left="4298" w:hanging="360"/>
      </w:pPr>
      <w:rPr>
        <w:rFonts w:ascii="Symbol" w:hAnsi="Symbol" w:hint="default"/>
      </w:rPr>
    </w:lvl>
    <w:lvl w:ilvl="4" w:tplc="2C808838" w:tentative="1">
      <w:start w:val="1"/>
      <w:numFmt w:val="bullet"/>
      <w:lvlText w:val="o"/>
      <w:lvlJc w:val="left"/>
      <w:pPr>
        <w:tabs>
          <w:tab w:val="num" w:pos="5018"/>
        </w:tabs>
        <w:ind w:left="5018" w:hanging="360"/>
      </w:pPr>
      <w:rPr>
        <w:rFonts w:ascii="Courier New" w:hAnsi="Courier New" w:hint="default"/>
      </w:rPr>
    </w:lvl>
    <w:lvl w:ilvl="5" w:tplc="6B680932" w:tentative="1">
      <w:start w:val="1"/>
      <w:numFmt w:val="bullet"/>
      <w:lvlText w:val=""/>
      <w:lvlJc w:val="left"/>
      <w:pPr>
        <w:tabs>
          <w:tab w:val="num" w:pos="5738"/>
        </w:tabs>
        <w:ind w:left="5738" w:hanging="360"/>
      </w:pPr>
      <w:rPr>
        <w:rFonts w:ascii="Wingdings" w:hAnsi="Wingdings" w:hint="default"/>
      </w:rPr>
    </w:lvl>
    <w:lvl w:ilvl="6" w:tplc="3BF0F450" w:tentative="1">
      <w:start w:val="1"/>
      <w:numFmt w:val="bullet"/>
      <w:lvlText w:val=""/>
      <w:lvlJc w:val="left"/>
      <w:pPr>
        <w:tabs>
          <w:tab w:val="num" w:pos="6458"/>
        </w:tabs>
        <w:ind w:left="6458" w:hanging="360"/>
      </w:pPr>
      <w:rPr>
        <w:rFonts w:ascii="Symbol" w:hAnsi="Symbol" w:hint="default"/>
      </w:rPr>
    </w:lvl>
    <w:lvl w:ilvl="7" w:tplc="66228B0C" w:tentative="1">
      <w:start w:val="1"/>
      <w:numFmt w:val="bullet"/>
      <w:lvlText w:val="o"/>
      <w:lvlJc w:val="left"/>
      <w:pPr>
        <w:tabs>
          <w:tab w:val="num" w:pos="7178"/>
        </w:tabs>
        <w:ind w:left="7178" w:hanging="360"/>
      </w:pPr>
      <w:rPr>
        <w:rFonts w:ascii="Courier New" w:hAnsi="Courier New" w:hint="default"/>
      </w:rPr>
    </w:lvl>
    <w:lvl w:ilvl="8" w:tplc="F2AEB802" w:tentative="1">
      <w:start w:val="1"/>
      <w:numFmt w:val="bullet"/>
      <w:lvlText w:val=""/>
      <w:lvlJc w:val="left"/>
      <w:pPr>
        <w:tabs>
          <w:tab w:val="num" w:pos="7898"/>
        </w:tabs>
        <w:ind w:left="7898" w:hanging="360"/>
      </w:pPr>
      <w:rPr>
        <w:rFonts w:ascii="Wingdings" w:hAnsi="Wingdings" w:hint="default"/>
      </w:rPr>
    </w:lvl>
  </w:abstractNum>
  <w:abstractNum w:abstractNumId="54">
    <w:nsid w:val="3B7E1C22"/>
    <w:multiLevelType w:val="hybridMultilevel"/>
    <w:tmpl w:val="F4060F6A"/>
    <w:styleLink w:val="Style71"/>
    <w:lvl w:ilvl="0" w:tplc="0409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55">
    <w:nsid w:val="3C0B3305"/>
    <w:multiLevelType w:val="hybridMultilevel"/>
    <w:tmpl w:val="95DE0D0A"/>
    <w:lvl w:ilvl="0" w:tplc="0409000F">
      <w:start w:val="1"/>
      <w:numFmt w:val="decimal"/>
      <w:pStyle w:val="a0"/>
      <w:lvlText w:val="%1."/>
      <w:lvlJc w:val="left"/>
      <w:pPr>
        <w:ind w:left="711" w:hanging="360"/>
      </w:pPr>
      <w:rPr>
        <w:b/>
      </w:rPr>
    </w:lvl>
    <w:lvl w:ilvl="1" w:tplc="04090003" w:tentative="1">
      <w:start w:val="1"/>
      <w:numFmt w:val="lowerLetter"/>
      <w:lvlText w:val="%2."/>
      <w:lvlJc w:val="left"/>
      <w:pPr>
        <w:ind w:left="1431" w:hanging="360"/>
      </w:pPr>
    </w:lvl>
    <w:lvl w:ilvl="2" w:tplc="04090005" w:tentative="1">
      <w:start w:val="1"/>
      <w:numFmt w:val="lowerRoman"/>
      <w:lvlText w:val="%3."/>
      <w:lvlJc w:val="right"/>
      <w:pPr>
        <w:ind w:left="2151" w:hanging="180"/>
      </w:pPr>
    </w:lvl>
    <w:lvl w:ilvl="3" w:tplc="04090001" w:tentative="1">
      <w:start w:val="1"/>
      <w:numFmt w:val="decimal"/>
      <w:lvlText w:val="%4."/>
      <w:lvlJc w:val="left"/>
      <w:pPr>
        <w:ind w:left="2871" w:hanging="360"/>
      </w:pPr>
    </w:lvl>
    <w:lvl w:ilvl="4" w:tplc="04090003" w:tentative="1">
      <w:start w:val="1"/>
      <w:numFmt w:val="lowerLetter"/>
      <w:lvlText w:val="%5."/>
      <w:lvlJc w:val="left"/>
      <w:pPr>
        <w:ind w:left="3591" w:hanging="360"/>
      </w:pPr>
    </w:lvl>
    <w:lvl w:ilvl="5" w:tplc="04090005" w:tentative="1">
      <w:start w:val="1"/>
      <w:numFmt w:val="lowerRoman"/>
      <w:lvlText w:val="%6."/>
      <w:lvlJc w:val="right"/>
      <w:pPr>
        <w:ind w:left="4311" w:hanging="180"/>
      </w:pPr>
    </w:lvl>
    <w:lvl w:ilvl="6" w:tplc="04090001" w:tentative="1">
      <w:start w:val="1"/>
      <w:numFmt w:val="decimal"/>
      <w:lvlText w:val="%7."/>
      <w:lvlJc w:val="left"/>
      <w:pPr>
        <w:ind w:left="5031" w:hanging="360"/>
      </w:pPr>
    </w:lvl>
    <w:lvl w:ilvl="7" w:tplc="04090003" w:tentative="1">
      <w:start w:val="1"/>
      <w:numFmt w:val="lowerLetter"/>
      <w:lvlText w:val="%8."/>
      <w:lvlJc w:val="left"/>
      <w:pPr>
        <w:ind w:left="5751" w:hanging="360"/>
      </w:pPr>
    </w:lvl>
    <w:lvl w:ilvl="8" w:tplc="04090005" w:tentative="1">
      <w:start w:val="1"/>
      <w:numFmt w:val="lowerRoman"/>
      <w:lvlText w:val="%9."/>
      <w:lvlJc w:val="right"/>
      <w:pPr>
        <w:ind w:left="6471" w:hanging="180"/>
      </w:pPr>
    </w:lvl>
  </w:abstractNum>
  <w:abstractNum w:abstractNumId="56">
    <w:nsid w:val="3C170DC5"/>
    <w:multiLevelType w:val="multilevel"/>
    <w:tmpl w:val="0419001D"/>
    <w:styleLink w:val="ArticleSection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3D300C13"/>
    <w:multiLevelType w:val="multilevel"/>
    <w:tmpl w:val="B058C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E9D59CC"/>
    <w:multiLevelType w:val="multilevel"/>
    <w:tmpl w:val="9E0CBBB0"/>
    <w:styleLink w:val="1ai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5B33868"/>
    <w:multiLevelType w:val="hybridMultilevel"/>
    <w:tmpl w:val="77E27DB2"/>
    <w:styleLink w:val="Style43"/>
    <w:lvl w:ilvl="0" w:tplc="C8666B20">
      <w:start w:val="1"/>
      <w:numFmt w:val="bullet"/>
      <w:lvlText w:val=""/>
      <w:lvlJc w:val="left"/>
      <w:pPr>
        <w:ind w:left="720" w:hanging="360"/>
      </w:pPr>
      <w:rPr>
        <w:rFonts w:ascii="Symbol" w:hAnsi="Symbol" w:hint="default"/>
      </w:rPr>
    </w:lvl>
    <w:lvl w:ilvl="1" w:tplc="1A8A91EC" w:tentative="1">
      <w:start w:val="1"/>
      <w:numFmt w:val="bullet"/>
      <w:lvlText w:val="o"/>
      <w:lvlJc w:val="left"/>
      <w:pPr>
        <w:ind w:left="1440" w:hanging="360"/>
      </w:pPr>
      <w:rPr>
        <w:rFonts w:ascii="Courier New" w:hAnsi="Courier New" w:cs="Courier New" w:hint="default"/>
      </w:rPr>
    </w:lvl>
    <w:lvl w:ilvl="2" w:tplc="7310C316" w:tentative="1">
      <w:start w:val="1"/>
      <w:numFmt w:val="bullet"/>
      <w:lvlText w:val=""/>
      <w:lvlJc w:val="left"/>
      <w:pPr>
        <w:ind w:left="2160" w:hanging="360"/>
      </w:pPr>
      <w:rPr>
        <w:rFonts w:ascii="Wingdings" w:hAnsi="Wingdings" w:hint="default"/>
      </w:rPr>
    </w:lvl>
    <w:lvl w:ilvl="3" w:tplc="CE1EDF9C" w:tentative="1">
      <w:start w:val="1"/>
      <w:numFmt w:val="bullet"/>
      <w:lvlText w:val=""/>
      <w:lvlJc w:val="left"/>
      <w:pPr>
        <w:ind w:left="2880" w:hanging="360"/>
      </w:pPr>
      <w:rPr>
        <w:rFonts w:ascii="Symbol" w:hAnsi="Symbol" w:hint="default"/>
      </w:rPr>
    </w:lvl>
    <w:lvl w:ilvl="4" w:tplc="FBA0E608" w:tentative="1">
      <w:start w:val="1"/>
      <w:numFmt w:val="bullet"/>
      <w:lvlText w:val="o"/>
      <w:lvlJc w:val="left"/>
      <w:pPr>
        <w:ind w:left="3600" w:hanging="360"/>
      </w:pPr>
      <w:rPr>
        <w:rFonts w:ascii="Courier New" w:hAnsi="Courier New" w:cs="Courier New" w:hint="default"/>
      </w:rPr>
    </w:lvl>
    <w:lvl w:ilvl="5" w:tplc="694264F6" w:tentative="1">
      <w:start w:val="1"/>
      <w:numFmt w:val="bullet"/>
      <w:lvlText w:val=""/>
      <w:lvlJc w:val="left"/>
      <w:pPr>
        <w:ind w:left="4320" w:hanging="360"/>
      </w:pPr>
      <w:rPr>
        <w:rFonts w:ascii="Wingdings" w:hAnsi="Wingdings" w:hint="default"/>
      </w:rPr>
    </w:lvl>
    <w:lvl w:ilvl="6" w:tplc="A5402796" w:tentative="1">
      <w:start w:val="1"/>
      <w:numFmt w:val="bullet"/>
      <w:lvlText w:val=""/>
      <w:lvlJc w:val="left"/>
      <w:pPr>
        <w:ind w:left="5040" w:hanging="360"/>
      </w:pPr>
      <w:rPr>
        <w:rFonts w:ascii="Symbol" w:hAnsi="Symbol" w:hint="default"/>
      </w:rPr>
    </w:lvl>
    <w:lvl w:ilvl="7" w:tplc="EAE6181C" w:tentative="1">
      <w:start w:val="1"/>
      <w:numFmt w:val="bullet"/>
      <w:lvlText w:val="o"/>
      <w:lvlJc w:val="left"/>
      <w:pPr>
        <w:ind w:left="5760" w:hanging="360"/>
      </w:pPr>
      <w:rPr>
        <w:rFonts w:ascii="Courier New" w:hAnsi="Courier New" w:cs="Courier New" w:hint="default"/>
      </w:rPr>
    </w:lvl>
    <w:lvl w:ilvl="8" w:tplc="66564C24" w:tentative="1">
      <w:start w:val="1"/>
      <w:numFmt w:val="bullet"/>
      <w:lvlText w:val=""/>
      <w:lvlJc w:val="left"/>
      <w:pPr>
        <w:ind w:left="6480" w:hanging="360"/>
      </w:pPr>
      <w:rPr>
        <w:rFonts w:ascii="Wingdings" w:hAnsi="Wingdings" w:hint="default"/>
      </w:rPr>
    </w:lvl>
  </w:abstractNum>
  <w:abstractNum w:abstractNumId="61">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62">
    <w:nsid w:val="4AA73339"/>
    <w:multiLevelType w:val="hybridMultilevel"/>
    <w:tmpl w:val="B49686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4C5A5024"/>
    <w:multiLevelType w:val="hybridMultilevel"/>
    <w:tmpl w:val="DC24D76E"/>
    <w:lvl w:ilvl="0" w:tplc="0409000B">
      <w:start w:val="1"/>
      <w:numFmt w:val="bullet"/>
      <w:lvlText w:val=""/>
      <w:lvlJc w:val="left"/>
      <w:pPr>
        <w:ind w:left="1080" w:hanging="360"/>
      </w:pPr>
      <w:rPr>
        <w:rFonts w:ascii="Wingdings" w:hAnsi="Wingdings"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64">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50D3779C"/>
    <w:multiLevelType w:val="hybridMultilevel"/>
    <w:tmpl w:val="DC1C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29E2C08"/>
    <w:multiLevelType w:val="hybridMultilevel"/>
    <w:tmpl w:val="24787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nsid w:val="54C25BC0"/>
    <w:multiLevelType w:val="hybridMultilevel"/>
    <w:tmpl w:val="27FC6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9F7E78"/>
    <w:multiLevelType w:val="hybridMultilevel"/>
    <w:tmpl w:val="1DDA8246"/>
    <w:styleLink w:val="Style4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6147AFF"/>
    <w:multiLevelType w:val="hybridMultilevel"/>
    <w:tmpl w:val="DA241DB8"/>
    <w:styleLink w:val="Style4352"/>
    <w:lvl w:ilvl="0" w:tplc="98580F6E">
      <w:start w:val="1"/>
      <w:numFmt w:val="bullet"/>
      <w:lvlText w:val=""/>
      <w:lvlJc w:val="left"/>
      <w:pPr>
        <w:ind w:left="720" w:hanging="360"/>
      </w:pPr>
      <w:rPr>
        <w:rFonts w:ascii="Symbol" w:hAnsi="Symbol" w:hint="default"/>
      </w:rPr>
    </w:lvl>
    <w:lvl w:ilvl="1" w:tplc="531CB664">
      <w:start w:val="1"/>
      <w:numFmt w:val="bullet"/>
      <w:lvlText w:val="o"/>
      <w:lvlJc w:val="left"/>
      <w:pPr>
        <w:ind w:left="1440" w:hanging="360"/>
      </w:pPr>
      <w:rPr>
        <w:rFonts w:ascii="Courier New" w:hAnsi="Courier New" w:cs="Times New Roman" w:hint="default"/>
      </w:rPr>
    </w:lvl>
    <w:lvl w:ilvl="2" w:tplc="9A92438E">
      <w:start w:val="1"/>
      <w:numFmt w:val="bullet"/>
      <w:lvlText w:val=""/>
      <w:lvlJc w:val="left"/>
      <w:pPr>
        <w:ind w:left="2160" w:hanging="360"/>
      </w:pPr>
      <w:rPr>
        <w:rFonts w:ascii="Wingdings" w:hAnsi="Wingdings" w:hint="default"/>
      </w:rPr>
    </w:lvl>
    <w:lvl w:ilvl="3" w:tplc="02F614CE">
      <w:start w:val="1"/>
      <w:numFmt w:val="bullet"/>
      <w:lvlText w:val=""/>
      <w:lvlJc w:val="left"/>
      <w:pPr>
        <w:ind w:left="2880" w:hanging="360"/>
      </w:pPr>
      <w:rPr>
        <w:rFonts w:ascii="Symbol" w:hAnsi="Symbol" w:hint="default"/>
      </w:rPr>
    </w:lvl>
    <w:lvl w:ilvl="4" w:tplc="8DB4A112">
      <w:start w:val="1"/>
      <w:numFmt w:val="bullet"/>
      <w:lvlText w:val="o"/>
      <w:lvlJc w:val="left"/>
      <w:pPr>
        <w:ind w:left="3600" w:hanging="360"/>
      </w:pPr>
      <w:rPr>
        <w:rFonts w:ascii="Courier New" w:hAnsi="Courier New" w:cs="Times New Roman" w:hint="default"/>
      </w:rPr>
    </w:lvl>
    <w:lvl w:ilvl="5" w:tplc="D9AC5A48">
      <w:start w:val="1"/>
      <w:numFmt w:val="bullet"/>
      <w:lvlText w:val=""/>
      <w:lvlJc w:val="left"/>
      <w:pPr>
        <w:ind w:left="4320" w:hanging="360"/>
      </w:pPr>
      <w:rPr>
        <w:rFonts w:ascii="Wingdings" w:hAnsi="Wingdings" w:hint="default"/>
      </w:rPr>
    </w:lvl>
    <w:lvl w:ilvl="6" w:tplc="F9A00678">
      <w:start w:val="1"/>
      <w:numFmt w:val="bullet"/>
      <w:lvlText w:val=""/>
      <w:lvlJc w:val="left"/>
      <w:pPr>
        <w:ind w:left="5040" w:hanging="360"/>
      </w:pPr>
      <w:rPr>
        <w:rFonts w:ascii="Symbol" w:hAnsi="Symbol" w:hint="default"/>
      </w:rPr>
    </w:lvl>
    <w:lvl w:ilvl="7" w:tplc="A93048EE">
      <w:start w:val="1"/>
      <w:numFmt w:val="bullet"/>
      <w:lvlText w:val="o"/>
      <w:lvlJc w:val="left"/>
      <w:pPr>
        <w:ind w:left="5760" w:hanging="360"/>
      </w:pPr>
      <w:rPr>
        <w:rFonts w:ascii="Courier New" w:hAnsi="Courier New" w:cs="Times New Roman" w:hint="default"/>
      </w:rPr>
    </w:lvl>
    <w:lvl w:ilvl="8" w:tplc="25767322">
      <w:start w:val="1"/>
      <w:numFmt w:val="bullet"/>
      <w:lvlText w:val=""/>
      <w:lvlJc w:val="left"/>
      <w:pPr>
        <w:ind w:left="6480" w:hanging="360"/>
      </w:pPr>
      <w:rPr>
        <w:rFonts w:ascii="Wingdings" w:hAnsi="Wingdings" w:hint="default"/>
      </w:rPr>
    </w:lvl>
  </w:abstractNum>
  <w:abstractNum w:abstractNumId="71">
    <w:nsid w:val="57005A71"/>
    <w:multiLevelType w:val="hybridMultilevel"/>
    <w:tmpl w:val="88885672"/>
    <w:styleLink w:val="11111156"/>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2">
    <w:nsid w:val="5763275F"/>
    <w:multiLevelType w:val="hybridMultilevel"/>
    <w:tmpl w:val="AA04F0DC"/>
    <w:lvl w:ilvl="0" w:tplc="04370001">
      <w:start w:val="1"/>
      <w:numFmt w:val="bullet"/>
      <w:lvlText w:val=""/>
      <w:lvlJc w:val="left"/>
      <w:pPr>
        <w:ind w:left="720" w:hanging="360"/>
      </w:pPr>
      <w:rPr>
        <w:rFonts w:ascii="Symbol" w:hAnsi="Symbol" w:hint="default"/>
      </w:rPr>
    </w:lvl>
    <w:lvl w:ilvl="1" w:tplc="FC446632">
      <w:numFmt w:val="bullet"/>
      <w:lvlText w:val="•"/>
      <w:lvlJc w:val="left"/>
      <w:pPr>
        <w:ind w:left="1785" w:hanging="705"/>
      </w:pPr>
      <w:rPr>
        <w:rFonts w:ascii="Sylfaen" w:eastAsiaTheme="minorHAnsi" w:hAnsi="Sylfaen" w:cstheme="minorBidi"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3">
    <w:nsid w:val="5815682B"/>
    <w:multiLevelType w:val="hybridMultilevel"/>
    <w:tmpl w:val="F696A432"/>
    <w:styleLink w:val="Style435"/>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nsid w:val="58B71A3C"/>
    <w:multiLevelType w:val="hybridMultilevel"/>
    <w:tmpl w:val="4FCCD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ACD2804"/>
    <w:multiLevelType w:val="hybridMultilevel"/>
    <w:tmpl w:val="A1F48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77">
    <w:nsid w:val="5D427556"/>
    <w:multiLevelType w:val="hybridMultilevel"/>
    <w:tmpl w:val="8398F82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8">
    <w:nsid w:val="5ED30931"/>
    <w:multiLevelType w:val="hybridMultilevel"/>
    <w:tmpl w:val="B740A4F2"/>
    <w:lvl w:ilvl="0" w:tplc="20E43B2A">
      <w:start w:val="1"/>
      <w:numFmt w:val="decimal"/>
      <w:pStyle w:val="StyleHeading1Sylfaen11ptBoldNotItalic"/>
      <w:lvlText w:val="%1."/>
      <w:lvlJc w:val="left"/>
      <w:pPr>
        <w:tabs>
          <w:tab w:val="num" w:pos="720"/>
        </w:tabs>
        <w:ind w:left="720" w:hanging="360"/>
      </w:pPr>
    </w:lvl>
    <w:lvl w:ilvl="1" w:tplc="2ED8851C" w:tentative="1">
      <w:start w:val="1"/>
      <w:numFmt w:val="lowerLetter"/>
      <w:lvlText w:val="%2."/>
      <w:lvlJc w:val="left"/>
      <w:pPr>
        <w:tabs>
          <w:tab w:val="num" w:pos="1440"/>
        </w:tabs>
        <w:ind w:left="1440" w:hanging="360"/>
      </w:pPr>
    </w:lvl>
    <w:lvl w:ilvl="2" w:tplc="08B45640" w:tentative="1">
      <w:start w:val="1"/>
      <w:numFmt w:val="lowerRoman"/>
      <w:lvlText w:val="%3."/>
      <w:lvlJc w:val="right"/>
      <w:pPr>
        <w:tabs>
          <w:tab w:val="num" w:pos="2160"/>
        </w:tabs>
        <w:ind w:left="2160" w:hanging="180"/>
      </w:pPr>
    </w:lvl>
    <w:lvl w:ilvl="3" w:tplc="58948860" w:tentative="1">
      <w:start w:val="1"/>
      <w:numFmt w:val="decimal"/>
      <w:lvlText w:val="%4."/>
      <w:lvlJc w:val="left"/>
      <w:pPr>
        <w:tabs>
          <w:tab w:val="num" w:pos="2880"/>
        </w:tabs>
        <w:ind w:left="2880" w:hanging="360"/>
      </w:pPr>
    </w:lvl>
    <w:lvl w:ilvl="4" w:tplc="45DC6100" w:tentative="1">
      <w:start w:val="1"/>
      <w:numFmt w:val="lowerLetter"/>
      <w:lvlText w:val="%5."/>
      <w:lvlJc w:val="left"/>
      <w:pPr>
        <w:tabs>
          <w:tab w:val="num" w:pos="3600"/>
        </w:tabs>
        <w:ind w:left="3600" w:hanging="360"/>
      </w:pPr>
    </w:lvl>
    <w:lvl w:ilvl="5" w:tplc="D2D256D2" w:tentative="1">
      <w:start w:val="1"/>
      <w:numFmt w:val="lowerRoman"/>
      <w:lvlText w:val="%6."/>
      <w:lvlJc w:val="right"/>
      <w:pPr>
        <w:tabs>
          <w:tab w:val="num" w:pos="4320"/>
        </w:tabs>
        <w:ind w:left="4320" w:hanging="180"/>
      </w:pPr>
    </w:lvl>
    <w:lvl w:ilvl="6" w:tplc="2D22EE7C" w:tentative="1">
      <w:start w:val="1"/>
      <w:numFmt w:val="decimal"/>
      <w:lvlText w:val="%7."/>
      <w:lvlJc w:val="left"/>
      <w:pPr>
        <w:tabs>
          <w:tab w:val="num" w:pos="5040"/>
        </w:tabs>
        <w:ind w:left="5040" w:hanging="360"/>
      </w:pPr>
    </w:lvl>
    <w:lvl w:ilvl="7" w:tplc="C2EC8634" w:tentative="1">
      <w:start w:val="1"/>
      <w:numFmt w:val="lowerLetter"/>
      <w:lvlText w:val="%8."/>
      <w:lvlJc w:val="left"/>
      <w:pPr>
        <w:tabs>
          <w:tab w:val="num" w:pos="5760"/>
        </w:tabs>
        <w:ind w:left="5760" w:hanging="360"/>
      </w:pPr>
    </w:lvl>
    <w:lvl w:ilvl="8" w:tplc="0700E566" w:tentative="1">
      <w:start w:val="1"/>
      <w:numFmt w:val="lowerRoman"/>
      <w:lvlText w:val="%9."/>
      <w:lvlJc w:val="right"/>
      <w:pPr>
        <w:tabs>
          <w:tab w:val="num" w:pos="6480"/>
        </w:tabs>
        <w:ind w:left="6480" w:hanging="180"/>
      </w:pPr>
    </w:lvl>
  </w:abstractNum>
  <w:abstractNum w:abstractNumId="79">
    <w:nsid w:val="5F4364F1"/>
    <w:multiLevelType w:val="hybridMultilevel"/>
    <w:tmpl w:val="49E2C6A0"/>
    <w:lvl w:ilvl="0" w:tplc="04090001">
      <w:start w:val="1"/>
      <w:numFmt w:val="decimal"/>
      <w:pStyle w:val="StyleHeading2"/>
      <w:lvlText w:val="%1."/>
      <w:lvlJc w:val="left"/>
      <w:pPr>
        <w:ind w:left="360" w:hanging="360"/>
      </w:pPr>
      <w:rPr>
        <w:rFonts w:cs="Times New Roman" w:hint="default"/>
        <w:b/>
        <w:bCs w:val="0"/>
        <w:color w:val="000000"/>
        <w:sz w:val="22"/>
        <w:szCs w:val="24"/>
        <w:u w:color="595959"/>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0">
    <w:nsid w:val="60112ED6"/>
    <w:multiLevelType w:val="hybridMultilevel"/>
    <w:tmpl w:val="461291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61A84662"/>
    <w:multiLevelType w:val="hybridMultilevel"/>
    <w:tmpl w:val="E57075BA"/>
    <w:styleLink w:val="1111115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2">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84">
    <w:nsid w:val="66E93A58"/>
    <w:multiLevelType w:val="hybridMultilevel"/>
    <w:tmpl w:val="F1783AD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A1C7EF8"/>
    <w:multiLevelType w:val="hybridMultilevel"/>
    <w:tmpl w:val="8FBEF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C50155C"/>
    <w:multiLevelType w:val="hybridMultilevel"/>
    <w:tmpl w:val="6092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D7C6D7D"/>
    <w:multiLevelType w:val="hybridMultilevel"/>
    <w:tmpl w:val="588439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D983914"/>
    <w:multiLevelType w:val="hybridMultilevel"/>
    <w:tmpl w:val="EB524F34"/>
    <w:lvl w:ilvl="0" w:tplc="A37C75D0">
      <w:start w:val="1"/>
      <w:numFmt w:val="bullet"/>
      <w:pStyle w:val="bullet"/>
      <w:lvlText w:val=""/>
      <w:lvlJc w:val="left"/>
      <w:pPr>
        <w:tabs>
          <w:tab w:val="num" w:pos="2520"/>
        </w:tabs>
        <w:ind w:left="2520" w:hanging="360"/>
      </w:pPr>
      <w:rPr>
        <w:rFonts w:ascii="Symbol" w:hAnsi="Symbol" w:hint="default"/>
        <w:sz w:val="16"/>
      </w:rPr>
    </w:lvl>
    <w:lvl w:ilvl="1" w:tplc="15628F3C">
      <w:start w:val="1"/>
      <w:numFmt w:val="bullet"/>
      <w:lvlText w:val="o"/>
      <w:lvlJc w:val="left"/>
      <w:pPr>
        <w:tabs>
          <w:tab w:val="num" w:pos="2160"/>
        </w:tabs>
        <w:ind w:left="2160" w:hanging="360"/>
      </w:pPr>
      <w:rPr>
        <w:rFonts w:ascii="Courier New" w:hAnsi="Courier New" w:hint="default"/>
      </w:rPr>
    </w:lvl>
    <w:lvl w:ilvl="2" w:tplc="6ABC34F2" w:tentative="1">
      <w:start w:val="1"/>
      <w:numFmt w:val="bullet"/>
      <w:lvlText w:val=""/>
      <w:lvlJc w:val="left"/>
      <w:pPr>
        <w:tabs>
          <w:tab w:val="num" w:pos="2880"/>
        </w:tabs>
        <w:ind w:left="2880" w:hanging="360"/>
      </w:pPr>
      <w:rPr>
        <w:rFonts w:ascii="Wingdings" w:hAnsi="Wingdings" w:hint="default"/>
      </w:rPr>
    </w:lvl>
    <w:lvl w:ilvl="3" w:tplc="798664C8" w:tentative="1">
      <w:start w:val="1"/>
      <w:numFmt w:val="bullet"/>
      <w:lvlText w:val=""/>
      <w:lvlJc w:val="left"/>
      <w:pPr>
        <w:tabs>
          <w:tab w:val="num" w:pos="3600"/>
        </w:tabs>
        <w:ind w:left="3600" w:hanging="360"/>
      </w:pPr>
      <w:rPr>
        <w:rFonts w:ascii="Symbol" w:hAnsi="Symbol" w:hint="default"/>
      </w:rPr>
    </w:lvl>
    <w:lvl w:ilvl="4" w:tplc="B69C1ED6" w:tentative="1">
      <w:start w:val="1"/>
      <w:numFmt w:val="bullet"/>
      <w:lvlText w:val="o"/>
      <w:lvlJc w:val="left"/>
      <w:pPr>
        <w:tabs>
          <w:tab w:val="num" w:pos="4320"/>
        </w:tabs>
        <w:ind w:left="4320" w:hanging="360"/>
      </w:pPr>
      <w:rPr>
        <w:rFonts w:ascii="Courier New" w:hAnsi="Courier New" w:hint="default"/>
      </w:rPr>
    </w:lvl>
    <w:lvl w:ilvl="5" w:tplc="6150D728" w:tentative="1">
      <w:start w:val="1"/>
      <w:numFmt w:val="bullet"/>
      <w:lvlText w:val=""/>
      <w:lvlJc w:val="left"/>
      <w:pPr>
        <w:tabs>
          <w:tab w:val="num" w:pos="5040"/>
        </w:tabs>
        <w:ind w:left="5040" w:hanging="360"/>
      </w:pPr>
      <w:rPr>
        <w:rFonts w:ascii="Wingdings" w:hAnsi="Wingdings" w:hint="default"/>
      </w:rPr>
    </w:lvl>
    <w:lvl w:ilvl="6" w:tplc="A13E35AE" w:tentative="1">
      <w:start w:val="1"/>
      <w:numFmt w:val="bullet"/>
      <w:lvlText w:val=""/>
      <w:lvlJc w:val="left"/>
      <w:pPr>
        <w:tabs>
          <w:tab w:val="num" w:pos="5760"/>
        </w:tabs>
        <w:ind w:left="5760" w:hanging="360"/>
      </w:pPr>
      <w:rPr>
        <w:rFonts w:ascii="Symbol" w:hAnsi="Symbol" w:hint="default"/>
      </w:rPr>
    </w:lvl>
    <w:lvl w:ilvl="7" w:tplc="D578FE88" w:tentative="1">
      <w:start w:val="1"/>
      <w:numFmt w:val="bullet"/>
      <w:lvlText w:val="o"/>
      <w:lvlJc w:val="left"/>
      <w:pPr>
        <w:tabs>
          <w:tab w:val="num" w:pos="6480"/>
        </w:tabs>
        <w:ind w:left="6480" w:hanging="360"/>
      </w:pPr>
      <w:rPr>
        <w:rFonts w:ascii="Courier New" w:hAnsi="Courier New" w:hint="default"/>
      </w:rPr>
    </w:lvl>
    <w:lvl w:ilvl="8" w:tplc="3C68D660" w:tentative="1">
      <w:start w:val="1"/>
      <w:numFmt w:val="bullet"/>
      <w:lvlText w:val=""/>
      <w:lvlJc w:val="left"/>
      <w:pPr>
        <w:tabs>
          <w:tab w:val="num" w:pos="7200"/>
        </w:tabs>
        <w:ind w:left="7200" w:hanging="360"/>
      </w:pPr>
      <w:rPr>
        <w:rFonts w:ascii="Wingdings" w:hAnsi="Wingdings" w:hint="default"/>
      </w:rPr>
    </w:lvl>
  </w:abstractNum>
  <w:abstractNum w:abstractNumId="89">
    <w:nsid w:val="70A4017B"/>
    <w:multiLevelType w:val="hybridMultilevel"/>
    <w:tmpl w:val="10F4DB06"/>
    <w:lvl w:ilvl="0" w:tplc="21F29B84">
      <w:start w:val="1"/>
      <w:numFmt w:val="bullet"/>
      <w:pStyle w:val="a1"/>
      <w:lvlText w:val=""/>
      <w:lvlJc w:val="left"/>
      <w:pPr>
        <w:tabs>
          <w:tab w:val="num" w:pos="720"/>
        </w:tabs>
        <w:ind w:left="720" w:hanging="360"/>
      </w:pPr>
      <w:rPr>
        <w:rFonts w:ascii="Wingdings" w:hAnsi="Wingdings" w:hint="default"/>
      </w:rPr>
    </w:lvl>
    <w:lvl w:ilvl="1" w:tplc="A36A8E84" w:tentative="1">
      <w:start w:val="1"/>
      <w:numFmt w:val="bullet"/>
      <w:lvlText w:val="o"/>
      <w:lvlJc w:val="left"/>
      <w:pPr>
        <w:tabs>
          <w:tab w:val="num" w:pos="1440"/>
        </w:tabs>
        <w:ind w:left="1440" w:hanging="360"/>
      </w:pPr>
      <w:rPr>
        <w:rFonts w:ascii="Courier New" w:hAnsi="Courier New" w:hint="default"/>
      </w:rPr>
    </w:lvl>
    <w:lvl w:ilvl="2" w:tplc="C77C8892" w:tentative="1">
      <w:start w:val="1"/>
      <w:numFmt w:val="bullet"/>
      <w:lvlText w:val=""/>
      <w:lvlJc w:val="left"/>
      <w:pPr>
        <w:tabs>
          <w:tab w:val="num" w:pos="2160"/>
        </w:tabs>
        <w:ind w:left="2160" w:hanging="360"/>
      </w:pPr>
      <w:rPr>
        <w:rFonts w:ascii="Wingdings" w:hAnsi="Wingdings" w:hint="default"/>
      </w:rPr>
    </w:lvl>
    <w:lvl w:ilvl="3" w:tplc="DA2C575C" w:tentative="1">
      <w:start w:val="1"/>
      <w:numFmt w:val="bullet"/>
      <w:lvlText w:val=""/>
      <w:lvlJc w:val="left"/>
      <w:pPr>
        <w:tabs>
          <w:tab w:val="num" w:pos="2880"/>
        </w:tabs>
        <w:ind w:left="2880" w:hanging="360"/>
      </w:pPr>
      <w:rPr>
        <w:rFonts w:ascii="Symbol" w:hAnsi="Symbol" w:hint="default"/>
      </w:rPr>
    </w:lvl>
    <w:lvl w:ilvl="4" w:tplc="BF20AD4C" w:tentative="1">
      <w:start w:val="1"/>
      <w:numFmt w:val="bullet"/>
      <w:lvlText w:val="o"/>
      <w:lvlJc w:val="left"/>
      <w:pPr>
        <w:tabs>
          <w:tab w:val="num" w:pos="3600"/>
        </w:tabs>
        <w:ind w:left="3600" w:hanging="360"/>
      </w:pPr>
      <w:rPr>
        <w:rFonts w:ascii="Courier New" w:hAnsi="Courier New" w:hint="default"/>
      </w:rPr>
    </w:lvl>
    <w:lvl w:ilvl="5" w:tplc="E158A7AC" w:tentative="1">
      <w:start w:val="1"/>
      <w:numFmt w:val="bullet"/>
      <w:lvlText w:val=""/>
      <w:lvlJc w:val="left"/>
      <w:pPr>
        <w:tabs>
          <w:tab w:val="num" w:pos="4320"/>
        </w:tabs>
        <w:ind w:left="4320" w:hanging="360"/>
      </w:pPr>
      <w:rPr>
        <w:rFonts w:ascii="Wingdings" w:hAnsi="Wingdings" w:hint="default"/>
      </w:rPr>
    </w:lvl>
    <w:lvl w:ilvl="6" w:tplc="0C1A83BA" w:tentative="1">
      <w:start w:val="1"/>
      <w:numFmt w:val="bullet"/>
      <w:lvlText w:val=""/>
      <w:lvlJc w:val="left"/>
      <w:pPr>
        <w:tabs>
          <w:tab w:val="num" w:pos="5040"/>
        </w:tabs>
        <w:ind w:left="5040" w:hanging="360"/>
      </w:pPr>
      <w:rPr>
        <w:rFonts w:ascii="Symbol" w:hAnsi="Symbol" w:hint="default"/>
      </w:rPr>
    </w:lvl>
    <w:lvl w:ilvl="7" w:tplc="E112042E" w:tentative="1">
      <w:start w:val="1"/>
      <w:numFmt w:val="bullet"/>
      <w:lvlText w:val="o"/>
      <w:lvlJc w:val="left"/>
      <w:pPr>
        <w:tabs>
          <w:tab w:val="num" w:pos="5760"/>
        </w:tabs>
        <w:ind w:left="5760" w:hanging="360"/>
      </w:pPr>
      <w:rPr>
        <w:rFonts w:ascii="Courier New" w:hAnsi="Courier New" w:hint="default"/>
      </w:rPr>
    </w:lvl>
    <w:lvl w:ilvl="8" w:tplc="DA6A98B0" w:tentative="1">
      <w:start w:val="1"/>
      <w:numFmt w:val="bullet"/>
      <w:lvlText w:val=""/>
      <w:lvlJc w:val="left"/>
      <w:pPr>
        <w:tabs>
          <w:tab w:val="num" w:pos="6480"/>
        </w:tabs>
        <w:ind w:left="6480" w:hanging="360"/>
      </w:pPr>
      <w:rPr>
        <w:rFonts w:ascii="Wingdings" w:hAnsi="Wingdings" w:hint="default"/>
      </w:rPr>
    </w:lvl>
  </w:abstractNum>
  <w:abstractNum w:abstractNumId="90">
    <w:nsid w:val="7159260A"/>
    <w:multiLevelType w:val="hybridMultilevel"/>
    <w:tmpl w:val="EC7CE3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724F1123"/>
    <w:multiLevelType w:val="hybridMultilevel"/>
    <w:tmpl w:val="46BA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2B969D7"/>
    <w:multiLevelType w:val="multilevel"/>
    <w:tmpl w:val="C2AE36A8"/>
    <w:lvl w:ilvl="0">
      <w:start w:val="1"/>
      <w:numFmt w:val="decimal"/>
      <w:pStyle w:val="Heading1"/>
      <w:lvlText w:val="%1"/>
      <w:lvlJc w:val="left"/>
      <w:pPr>
        <w:ind w:left="432" w:hanging="432"/>
      </w:pPr>
    </w:lvl>
    <w:lvl w:ilvl="1">
      <w:start w:val="1"/>
      <w:numFmt w:val="decimal"/>
      <w:pStyle w:val="Heading2"/>
      <w:lvlText w:val="%1.%2"/>
      <w:lvlJc w:val="left"/>
      <w:pPr>
        <w:ind w:left="210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nsid w:val="74D74059"/>
    <w:multiLevelType w:val="hybridMultilevel"/>
    <w:tmpl w:val="E7205820"/>
    <w:lvl w:ilvl="0" w:tplc="0DD06904">
      <w:start w:val="1"/>
      <w:numFmt w:val="bullet"/>
      <w:lvlText w:val=""/>
      <w:lvlJc w:val="left"/>
      <w:pPr>
        <w:ind w:left="1008" w:hanging="360"/>
      </w:pPr>
      <w:rPr>
        <w:rFonts w:ascii="Symbol" w:hAnsi="Symbol" w:hint="default"/>
        <w:color w:val="000000" w:themeColor="text1"/>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4">
    <w:nsid w:val="751F79DE"/>
    <w:multiLevelType w:val="hybridMultilevel"/>
    <w:tmpl w:val="F6AE1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6A86062"/>
    <w:multiLevelType w:val="hybridMultilevel"/>
    <w:tmpl w:val="D168F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7B40EE3"/>
    <w:multiLevelType w:val="hybridMultilevel"/>
    <w:tmpl w:val="2C6C752E"/>
    <w:lvl w:ilvl="0" w:tplc="1B8AECF0">
      <w:numFmt w:val="bullet"/>
      <w:pStyle w:val="bullets"/>
      <w:lvlText w:val="-"/>
      <w:lvlJc w:val="left"/>
      <w:pPr>
        <w:ind w:left="1211" w:hanging="360"/>
      </w:pPr>
      <w:rPr>
        <w:rFonts w:ascii="Calibri" w:eastAsia="Calibri" w:hAnsi="Calibri" w:cs="Calibri" w:hint="default"/>
      </w:rPr>
    </w:lvl>
    <w:lvl w:ilvl="1" w:tplc="04090019" w:tentative="1">
      <w:start w:val="1"/>
      <w:numFmt w:val="bullet"/>
      <w:lvlText w:val="o"/>
      <w:lvlJc w:val="left"/>
      <w:pPr>
        <w:ind w:left="2291" w:hanging="360"/>
      </w:pPr>
      <w:rPr>
        <w:rFonts w:ascii="Courier New" w:hAnsi="Courier New" w:cs="Courier New" w:hint="default"/>
      </w:rPr>
    </w:lvl>
    <w:lvl w:ilvl="2" w:tplc="07B4C2D6"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97">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nsid w:val="7BFE150E"/>
    <w:multiLevelType w:val="hybridMultilevel"/>
    <w:tmpl w:val="051E9D0E"/>
    <w:lvl w:ilvl="0" w:tplc="E06C53B6">
      <w:start w:val="1"/>
      <w:numFmt w:val="bullet"/>
      <w:lvlText w:val=""/>
      <w:lvlJc w:val="left"/>
      <w:pPr>
        <w:tabs>
          <w:tab w:val="num" w:pos="720"/>
        </w:tabs>
        <w:ind w:left="720" w:hanging="360"/>
      </w:pPr>
      <w:rPr>
        <w:rFonts w:ascii="Symbol" w:hAnsi="Symbol" w:hint="default"/>
      </w:rPr>
    </w:lvl>
    <w:lvl w:ilvl="1" w:tplc="D6807C6C">
      <w:start w:val="1"/>
      <w:numFmt w:val="bullet"/>
      <w:lvlText w:val="o"/>
      <w:lvlJc w:val="left"/>
      <w:pPr>
        <w:tabs>
          <w:tab w:val="num" w:pos="1080"/>
        </w:tabs>
        <w:ind w:left="1080" w:hanging="360"/>
      </w:pPr>
      <w:rPr>
        <w:rFonts w:ascii="Courier New" w:hAnsi="Courier New" w:hint="default"/>
      </w:rPr>
    </w:lvl>
    <w:lvl w:ilvl="2" w:tplc="B7109594">
      <w:start w:val="1"/>
      <w:numFmt w:val="bullet"/>
      <w:pStyle w:val="a2"/>
      <w:lvlText w:val=""/>
      <w:lvlJc w:val="left"/>
      <w:pPr>
        <w:tabs>
          <w:tab w:val="num" w:pos="1440"/>
        </w:tabs>
        <w:ind w:left="1440" w:hanging="360"/>
      </w:pPr>
      <w:rPr>
        <w:rFonts w:ascii="Symbol" w:hAnsi="Symbol" w:hint="default"/>
        <w:sz w:val="22"/>
        <w:szCs w:val="22"/>
      </w:rPr>
    </w:lvl>
    <w:lvl w:ilvl="3" w:tplc="BECE5DDE" w:tentative="1">
      <w:start w:val="1"/>
      <w:numFmt w:val="bullet"/>
      <w:lvlText w:val=""/>
      <w:lvlJc w:val="left"/>
      <w:pPr>
        <w:tabs>
          <w:tab w:val="num" w:pos="2880"/>
        </w:tabs>
        <w:ind w:left="2880" w:hanging="360"/>
      </w:pPr>
      <w:rPr>
        <w:rFonts w:ascii="Symbol" w:hAnsi="Symbol" w:hint="default"/>
      </w:rPr>
    </w:lvl>
    <w:lvl w:ilvl="4" w:tplc="6096EF80" w:tentative="1">
      <w:start w:val="1"/>
      <w:numFmt w:val="bullet"/>
      <w:lvlText w:val="o"/>
      <w:lvlJc w:val="left"/>
      <w:pPr>
        <w:tabs>
          <w:tab w:val="num" w:pos="3600"/>
        </w:tabs>
        <w:ind w:left="3600" w:hanging="360"/>
      </w:pPr>
      <w:rPr>
        <w:rFonts w:ascii="Courier New" w:hAnsi="Courier New" w:cs="Courier New" w:hint="default"/>
      </w:rPr>
    </w:lvl>
    <w:lvl w:ilvl="5" w:tplc="C3EA9FC6" w:tentative="1">
      <w:start w:val="1"/>
      <w:numFmt w:val="bullet"/>
      <w:lvlText w:val=""/>
      <w:lvlJc w:val="left"/>
      <w:pPr>
        <w:tabs>
          <w:tab w:val="num" w:pos="4320"/>
        </w:tabs>
        <w:ind w:left="4320" w:hanging="360"/>
      </w:pPr>
      <w:rPr>
        <w:rFonts w:ascii="Wingdings" w:hAnsi="Wingdings" w:hint="default"/>
      </w:rPr>
    </w:lvl>
    <w:lvl w:ilvl="6" w:tplc="1D802BA2" w:tentative="1">
      <w:start w:val="1"/>
      <w:numFmt w:val="bullet"/>
      <w:lvlText w:val=""/>
      <w:lvlJc w:val="left"/>
      <w:pPr>
        <w:tabs>
          <w:tab w:val="num" w:pos="5040"/>
        </w:tabs>
        <w:ind w:left="5040" w:hanging="360"/>
      </w:pPr>
      <w:rPr>
        <w:rFonts w:ascii="Symbol" w:hAnsi="Symbol" w:hint="default"/>
      </w:rPr>
    </w:lvl>
    <w:lvl w:ilvl="7" w:tplc="2EB8BB62" w:tentative="1">
      <w:start w:val="1"/>
      <w:numFmt w:val="bullet"/>
      <w:lvlText w:val="o"/>
      <w:lvlJc w:val="left"/>
      <w:pPr>
        <w:tabs>
          <w:tab w:val="num" w:pos="5760"/>
        </w:tabs>
        <w:ind w:left="5760" w:hanging="360"/>
      </w:pPr>
      <w:rPr>
        <w:rFonts w:ascii="Courier New" w:hAnsi="Courier New" w:cs="Courier New" w:hint="default"/>
      </w:rPr>
    </w:lvl>
    <w:lvl w:ilvl="8" w:tplc="244CC29E" w:tentative="1">
      <w:start w:val="1"/>
      <w:numFmt w:val="bullet"/>
      <w:lvlText w:val=""/>
      <w:lvlJc w:val="left"/>
      <w:pPr>
        <w:tabs>
          <w:tab w:val="num" w:pos="6480"/>
        </w:tabs>
        <w:ind w:left="6480" w:hanging="360"/>
      </w:pPr>
      <w:rPr>
        <w:rFonts w:ascii="Wingdings" w:hAnsi="Wingdings" w:hint="default"/>
      </w:rPr>
    </w:lvl>
  </w:abstractNum>
  <w:abstractNum w:abstractNumId="99">
    <w:nsid w:val="7C1D32AC"/>
    <w:multiLevelType w:val="hybridMultilevel"/>
    <w:tmpl w:val="797ABCE8"/>
    <w:styleLink w:val="Style4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0">
    <w:nsid w:val="7C977927"/>
    <w:multiLevelType w:val="multilevel"/>
    <w:tmpl w:val="550AE5D0"/>
    <w:lvl w:ilvl="0">
      <w:start w:val="1"/>
      <w:numFmt w:val="decimal"/>
      <w:lvlText w:val="%1."/>
      <w:lvlJc w:val="left"/>
      <w:pPr>
        <w:ind w:left="644" w:hanging="360"/>
      </w:pPr>
      <w:rPr>
        <w:rFonts w:ascii="Sylfaen" w:hAnsi="Sylfaen" w:hint="default"/>
      </w:rPr>
    </w:lvl>
    <w:lvl w:ilvl="1">
      <w:start w:val="7"/>
      <w:numFmt w:val="decimal"/>
      <w:isLgl/>
      <w:lvlText w:val="%1.%2"/>
      <w:lvlJc w:val="left"/>
      <w:pPr>
        <w:ind w:left="8115" w:hanging="8115"/>
      </w:pPr>
      <w:rPr>
        <w:rFonts w:hint="default"/>
      </w:rPr>
    </w:lvl>
    <w:lvl w:ilvl="2">
      <w:start w:val="5"/>
      <w:numFmt w:val="decimal"/>
      <w:isLgl/>
      <w:lvlText w:val="%1.%2.%3"/>
      <w:lvlJc w:val="left"/>
      <w:pPr>
        <w:ind w:left="8115" w:hanging="8115"/>
      </w:pPr>
      <w:rPr>
        <w:rFonts w:hint="default"/>
      </w:rPr>
    </w:lvl>
    <w:lvl w:ilvl="3">
      <w:start w:val="4"/>
      <w:numFmt w:val="decimal"/>
      <w:isLgl/>
      <w:lvlText w:val="%1.%2.%3.%4"/>
      <w:lvlJc w:val="left"/>
      <w:pPr>
        <w:ind w:left="8115" w:hanging="8115"/>
      </w:pPr>
      <w:rPr>
        <w:rFonts w:hint="default"/>
      </w:rPr>
    </w:lvl>
    <w:lvl w:ilvl="4">
      <w:start w:val="1"/>
      <w:numFmt w:val="decimal"/>
      <w:isLgl/>
      <w:lvlText w:val="%1.%2.%3.%4.%5"/>
      <w:lvlJc w:val="left"/>
      <w:pPr>
        <w:ind w:left="8115" w:hanging="8115"/>
      </w:pPr>
      <w:rPr>
        <w:rFonts w:hint="default"/>
      </w:rPr>
    </w:lvl>
    <w:lvl w:ilvl="5">
      <w:start w:val="1"/>
      <w:numFmt w:val="decimal"/>
      <w:isLgl/>
      <w:lvlText w:val="%1.%2.%3.%4.%5.%6"/>
      <w:lvlJc w:val="left"/>
      <w:pPr>
        <w:ind w:left="8115" w:hanging="8115"/>
      </w:pPr>
      <w:rPr>
        <w:rFonts w:hint="default"/>
      </w:rPr>
    </w:lvl>
    <w:lvl w:ilvl="6">
      <w:start w:val="1"/>
      <w:numFmt w:val="decimal"/>
      <w:isLgl/>
      <w:lvlText w:val="%1.%2.%3.%4.%5.%6.%7"/>
      <w:lvlJc w:val="left"/>
      <w:pPr>
        <w:ind w:left="8115" w:hanging="8115"/>
      </w:pPr>
      <w:rPr>
        <w:rFonts w:hint="default"/>
      </w:rPr>
    </w:lvl>
    <w:lvl w:ilvl="7">
      <w:start w:val="1"/>
      <w:numFmt w:val="decimal"/>
      <w:isLgl/>
      <w:lvlText w:val="%1.%2.%3.%4.%5.%6.%7.%8"/>
      <w:lvlJc w:val="left"/>
      <w:pPr>
        <w:ind w:left="8115" w:hanging="8115"/>
      </w:pPr>
      <w:rPr>
        <w:rFonts w:hint="default"/>
      </w:rPr>
    </w:lvl>
    <w:lvl w:ilvl="8">
      <w:start w:val="1"/>
      <w:numFmt w:val="decimal"/>
      <w:isLgl/>
      <w:lvlText w:val="%1.%2.%3.%4.%5.%6.%7.%8.%9"/>
      <w:lvlJc w:val="left"/>
      <w:pPr>
        <w:ind w:left="8115" w:hanging="8115"/>
      </w:pPr>
      <w:rPr>
        <w:rFonts w:hint="default"/>
      </w:rPr>
    </w:lvl>
  </w:abstractNum>
  <w:abstractNum w:abstractNumId="101">
    <w:nsid w:val="7E8D2BBC"/>
    <w:multiLevelType w:val="hybridMultilevel"/>
    <w:tmpl w:val="163E8C90"/>
    <w:styleLink w:val="Style31"/>
    <w:lvl w:ilvl="0" w:tplc="F2A668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F5D68DD"/>
    <w:multiLevelType w:val="multilevel"/>
    <w:tmpl w:val="88BA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2"/>
  </w:num>
  <w:num w:numId="2">
    <w:abstractNumId w:val="37"/>
  </w:num>
  <w:num w:numId="3">
    <w:abstractNumId w:val="80"/>
  </w:num>
  <w:num w:numId="4">
    <w:abstractNumId w:val="97"/>
  </w:num>
  <w:num w:numId="5">
    <w:abstractNumId w:val="52"/>
  </w:num>
  <w:num w:numId="6">
    <w:abstractNumId w:val="94"/>
  </w:num>
  <w:num w:numId="7">
    <w:abstractNumId w:val="66"/>
  </w:num>
  <w:num w:numId="8">
    <w:abstractNumId w:val="91"/>
  </w:num>
  <w:num w:numId="9">
    <w:abstractNumId w:val="70"/>
  </w:num>
  <w:num w:numId="10">
    <w:abstractNumId w:val="19"/>
  </w:num>
  <w:num w:numId="11">
    <w:abstractNumId w:val="30"/>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9"/>
  </w:num>
  <w:num w:numId="14">
    <w:abstractNumId w:val="31"/>
  </w:num>
  <w:num w:numId="15">
    <w:abstractNumId w:val="45"/>
  </w:num>
  <w:num w:numId="16">
    <w:abstractNumId w:val="15"/>
  </w:num>
  <w:num w:numId="17">
    <w:abstractNumId w:val="63"/>
  </w:num>
  <w:num w:numId="18">
    <w:abstractNumId w:val="54"/>
  </w:num>
  <w:num w:numId="19">
    <w:abstractNumId w:val="38"/>
  </w:num>
  <w:num w:numId="20">
    <w:abstractNumId w:val="81"/>
  </w:num>
  <w:num w:numId="21">
    <w:abstractNumId w:val="12"/>
  </w:num>
  <w:num w:numId="22">
    <w:abstractNumId w:val="24"/>
  </w:num>
  <w:num w:numId="23">
    <w:abstractNumId w:val="41"/>
  </w:num>
  <w:num w:numId="24">
    <w:abstractNumId w:val="83"/>
  </w:num>
  <w:num w:numId="25">
    <w:abstractNumId w:val="9"/>
  </w:num>
  <w:num w:numId="26">
    <w:abstractNumId w:val="7"/>
  </w:num>
  <w:num w:numId="27">
    <w:abstractNumId w:val="17"/>
  </w:num>
  <w:num w:numId="28">
    <w:abstractNumId w:val="51"/>
  </w:num>
  <w:num w:numId="29">
    <w:abstractNumId w:val="8"/>
  </w:num>
  <w:num w:numId="30">
    <w:abstractNumId w:val="27"/>
  </w:num>
  <w:num w:numId="31">
    <w:abstractNumId w:val="36"/>
  </w:num>
  <w:num w:numId="32">
    <w:abstractNumId w:val="58"/>
  </w:num>
  <w:num w:numId="33">
    <w:abstractNumId w:val="56"/>
  </w:num>
  <w:num w:numId="34">
    <w:abstractNumId w:val="82"/>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98"/>
  </w:num>
  <w:num w:numId="43">
    <w:abstractNumId w:val="78"/>
  </w:num>
  <w:num w:numId="44">
    <w:abstractNumId w:val="71"/>
  </w:num>
  <w:num w:numId="45">
    <w:abstractNumId w:val="59"/>
  </w:num>
  <w:num w:numId="46">
    <w:abstractNumId w:val="48"/>
  </w:num>
  <w:num w:numId="47">
    <w:abstractNumId w:val="20"/>
  </w:num>
  <w:num w:numId="48">
    <w:abstractNumId w:val="16"/>
  </w:num>
  <w:num w:numId="49">
    <w:abstractNumId w:val="88"/>
  </w:num>
  <w:num w:numId="50">
    <w:abstractNumId w:val="100"/>
  </w:num>
  <w:num w:numId="51">
    <w:abstractNumId w:val="21"/>
  </w:num>
  <w:num w:numId="52">
    <w:abstractNumId w:val="76"/>
  </w:num>
  <w:num w:numId="53">
    <w:abstractNumId w:val="89"/>
  </w:num>
  <w:num w:numId="54">
    <w:abstractNumId w:val="79"/>
  </w:num>
  <w:num w:numId="55">
    <w:abstractNumId w:val="25"/>
  </w:num>
  <w:num w:numId="56">
    <w:abstractNumId w:val="96"/>
  </w:num>
  <w:num w:numId="57">
    <w:abstractNumId w:val="73"/>
  </w:num>
  <w:num w:numId="58">
    <w:abstractNumId w:val="101"/>
  </w:num>
  <w:num w:numId="59">
    <w:abstractNumId w:val="43"/>
  </w:num>
  <w:num w:numId="60">
    <w:abstractNumId w:val="46"/>
  </w:num>
  <w:num w:numId="61">
    <w:abstractNumId w:val="60"/>
  </w:num>
  <w:num w:numId="62">
    <w:abstractNumId w:val="35"/>
  </w:num>
  <w:num w:numId="63">
    <w:abstractNumId w:val="29"/>
  </w:num>
  <w:num w:numId="64">
    <w:abstractNumId w:val="99"/>
  </w:num>
  <w:num w:numId="65">
    <w:abstractNumId w:val="61"/>
  </w:num>
  <w:num w:numId="66">
    <w:abstractNumId w:val="53"/>
  </w:num>
  <w:num w:numId="67">
    <w:abstractNumId w:val="64"/>
  </w:num>
  <w:num w:numId="68">
    <w:abstractNumId w:val="67"/>
  </w:num>
  <w:num w:numId="69">
    <w:abstractNumId w:val="22"/>
  </w:num>
  <w:num w:numId="70">
    <w:abstractNumId w:val="55"/>
  </w:num>
  <w:num w:numId="71">
    <w:abstractNumId w:val="42"/>
  </w:num>
  <w:num w:numId="72">
    <w:abstractNumId w:val="18"/>
  </w:num>
  <w:num w:numId="73">
    <w:abstractNumId w:val="28"/>
  </w:num>
  <w:num w:numId="74">
    <w:abstractNumId w:val="10"/>
  </w:num>
  <w:num w:numId="75">
    <w:abstractNumId w:val="34"/>
  </w:num>
  <w:num w:numId="76">
    <w:abstractNumId w:val="23"/>
  </w:num>
  <w:num w:numId="77">
    <w:abstractNumId w:val="74"/>
  </w:num>
  <w:num w:numId="78">
    <w:abstractNumId w:val="93"/>
  </w:num>
  <w:num w:numId="79">
    <w:abstractNumId w:val="49"/>
  </w:num>
  <w:num w:numId="80">
    <w:abstractNumId w:val="72"/>
  </w:num>
  <w:num w:numId="81">
    <w:abstractNumId w:val="26"/>
  </w:num>
  <w:num w:numId="82">
    <w:abstractNumId w:val="57"/>
    <w:lvlOverride w:ilvl="0">
      <w:startOverride w:val="2"/>
    </w:lvlOverride>
  </w:num>
  <w:num w:numId="83">
    <w:abstractNumId w:val="11"/>
    <w:lvlOverride w:ilvl="0">
      <w:startOverride w:val="3"/>
    </w:lvlOverride>
  </w:num>
  <w:num w:numId="84">
    <w:abstractNumId w:val="102"/>
    <w:lvlOverride w:ilvl="0">
      <w:startOverride w:val="4"/>
    </w:lvlOverride>
  </w:num>
  <w:num w:numId="85">
    <w:abstractNumId w:val="14"/>
    <w:lvlOverride w:ilvl="0">
      <w:startOverride w:val="5"/>
    </w:lvlOverride>
  </w:num>
  <w:num w:numId="86">
    <w:abstractNumId w:val="40"/>
  </w:num>
  <w:num w:numId="87">
    <w:abstractNumId w:val="65"/>
  </w:num>
  <w:num w:numId="88">
    <w:abstractNumId w:val="39"/>
  </w:num>
  <w:num w:numId="89">
    <w:abstractNumId w:val="75"/>
  </w:num>
  <w:num w:numId="90">
    <w:abstractNumId w:val="90"/>
  </w:num>
  <w:num w:numId="91">
    <w:abstractNumId w:val="87"/>
  </w:num>
  <w:num w:numId="92">
    <w:abstractNumId w:val="33"/>
  </w:num>
  <w:num w:numId="93">
    <w:abstractNumId w:val="44"/>
  </w:num>
  <w:num w:numId="94">
    <w:abstractNumId w:val="85"/>
  </w:num>
  <w:num w:numId="95">
    <w:abstractNumId w:val="47"/>
  </w:num>
  <w:num w:numId="96">
    <w:abstractNumId w:val="84"/>
  </w:num>
  <w:num w:numId="97">
    <w:abstractNumId w:val="50"/>
  </w:num>
  <w:num w:numId="98">
    <w:abstractNumId w:val="13"/>
  </w:num>
  <w:num w:numId="99">
    <w:abstractNumId w:val="77"/>
  </w:num>
  <w:num w:numId="100">
    <w:abstractNumId w:val="86"/>
  </w:num>
  <w:num w:numId="101">
    <w:abstractNumId w:val="68"/>
  </w:num>
  <w:num w:numId="102">
    <w:abstractNumId w:val="95"/>
  </w:num>
  <w:num w:numId="103">
    <w:abstractNumId w:val="32"/>
  </w:num>
  <w:num w:numId="10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2"/>
  </w:num>
  <w:num w:numId="106">
    <w:abstractNumId w:val="92"/>
  </w:num>
  <w:num w:numId="107">
    <w:abstractNumId w:val="92"/>
  </w:num>
  <w:num w:numId="108">
    <w:abstractNumId w:val="92"/>
  </w:num>
  <w:num w:numId="109">
    <w:abstractNumId w:val="62"/>
    <w:lvlOverride w:ilvl="0"/>
    <w:lvlOverride w:ilvl="1"/>
    <w:lvlOverride w:ilvl="2"/>
    <w:lvlOverride w:ilvl="3"/>
    <w:lvlOverride w:ilvl="4"/>
    <w:lvlOverride w:ilvl="5"/>
    <w:lvlOverride w:ilvl="6"/>
    <w:lvlOverride w:ilvl="7"/>
    <w:lvlOverride w:ilvl="8"/>
  </w:num>
  <w:num w:numId="110">
    <w:abstractNumId w:val="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2"/>
    <w:rsid w:val="00000DD6"/>
    <w:rsid w:val="00001DC4"/>
    <w:rsid w:val="000037FF"/>
    <w:rsid w:val="00005571"/>
    <w:rsid w:val="00011E6C"/>
    <w:rsid w:val="00012B93"/>
    <w:rsid w:val="00012DE7"/>
    <w:rsid w:val="00013691"/>
    <w:rsid w:val="00014364"/>
    <w:rsid w:val="0001571A"/>
    <w:rsid w:val="0001673D"/>
    <w:rsid w:val="000168A4"/>
    <w:rsid w:val="00020372"/>
    <w:rsid w:val="000214E5"/>
    <w:rsid w:val="000227C4"/>
    <w:rsid w:val="000248AA"/>
    <w:rsid w:val="000253F1"/>
    <w:rsid w:val="000260A8"/>
    <w:rsid w:val="000272FA"/>
    <w:rsid w:val="00027771"/>
    <w:rsid w:val="00030D9C"/>
    <w:rsid w:val="000315DE"/>
    <w:rsid w:val="00031E71"/>
    <w:rsid w:val="00035DD8"/>
    <w:rsid w:val="00040B38"/>
    <w:rsid w:val="00042226"/>
    <w:rsid w:val="00042B80"/>
    <w:rsid w:val="00044BCB"/>
    <w:rsid w:val="00045F6C"/>
    <w:rsid w:val="00047856"/>
    <w:rsid w:val="00047B4D"/>
    <w:rsid w:val="000503B7"/>
    <w:rsid w:val="00051C40"/>
    <w:rsid w:val="000533D1"/>
    <w:rsid w:val="0005545D"/>
    <w:rsid w:val="00055E3D"/>
    <w:rsid w:val="00057A9D"/>
    <w:rsid w:val="00063E72"/>
    <w:rsid w:val="00064954"/>
    <w:rsid w:val="0006656B"/>
    <w:rsid w:val="00072007"/>
    <w:rsid w:val="00072207"/>
    <w:rsid w:val="00073557"/>
    <w:rsid w:val="00073806"/>
    <w:rsid w:val="00075650"/>
    <w:rsid w:val="00076531"/>
    <w:rsid w:val="000803E2"/>
    <w:rsid w:val="000807D9"/>
    <w:rsid w:val="00081E64"/>
    <w:rsid w:val="00086918"/>
    <w:rsid w:val="000870B3"/>
    <w:rsid w:val="00087C67"/>
    <w:rsid w:val="00093607"/>
    <w:rsid w:val="00093FEC"/>
    <w:rsid w:val="0009452C"/>
    <w:rsid w:val="00095370"/>
    <w:rsid w:val="00095A60"/>
    <w:rsid w:val="00095F42"/>
    <w:rsid w:val="000A5B28"/>
    <w:rsid w:val="000A5BF8"/>
    <w:rsid w:val="000B1A73"/>
    <w:rsid w:val="000B1F2A"/>
    <w:rsid w:val="000B3582"/>
    <w:rsid w:val="000B67F5"/>
    <w:rsid w:val="000B72F8"/>
    <w:rsid w:val="000C07FF"/>
    <w:rsid w:val="000C33DD"/>
    <w:rsid w:val="000C5E81"/>
    <w:rsid w:val="000D105F"/>
    <w:rsid w:val="000D13AA"/>
    <w:rsid w:val="000D5D5E"/>
    <w:rsid w:val="000D6005"/>
    <w:rsid w:val="000D68D9"/>
    <w:rsid w:val="000E1740"/>
    <w:rsid w:val="000E68EE"/>
    <w:rsid w:val="000E76FC"/>
    <w:rsid w:val="000F09DB"/>
    <w:rsid w:val="000F3CF6"/>
    <w:rsid w:val="000F3EB5"/>
    <w:rsid w:val="000F47D8"/>
    <w:rsid w:val="000F47EC"/>
    <w:rsid w:val="000F5745"/>
    <w:rsid w:val="000F591B"/>
    <w:rsid w:val="00100433"/>
    <w:rsid w:val="001010A1"/>
    <w:rsid w:val="001015AE"/>
    <w:rsid w:val="001037E2"/>
    <w:rsid w:val="00106DA4"/>
    <w:rsid w:val="00111119"/>
    <w:rsid w:val="00111AF4"/>
    <w:rsid w:val="0012015C"/>
    <w:rsid w:val="001205F0"/>
    <w:rsid w:val="0012559F"/>
    <w:rsid w:val="001259AA"/>
    <w:rsid w:val="0012644B"/>
    <w:rsid w:val="001266A6"/>
    <w:rsid w:val="001275C2"/>
    <w:rsid w:val="00130771"/>
    <w:rsid w:val="0013269F"/>
    <w:rsid w:val="00132998"/>
    <w:rsid w:val="00133502"/>
    <w:rsid w:val="00133BAB"/>
    <w:rsid w:val="00134230"/>
    <w:rsid w:val="001346E3"/>
    <w:rsid w:val="00134BB2"/>
    <w:rsid w:val="00137310"/>
    <w:rsid w:val="00142282"/>
    <w:rsid w:val="001428A2"/>
    <w:rsid w:val="00144D7D"/>
    <w:rsid w:val="0015218B"/>
    <w:rsid w:val="0015269C"/>
    <w:rsid w:val="00155258"/>
    <w:rsid w:val="00155449"/>
    <w:rsid w:val="00156ACC"/>
    <w:rsid w:val="0015777C"/>
    <w:rsid w:val="00157D64"/>
    <w:rsid w:val="001606FF"/>
    <w:rsid w:val="0016181A"/>
    <w:rsid w:val="00162633"/>
    <w:rsid w:val="00165A26"/>
    <w:rsid w:val="00170852"/>
    <w:rsid w:val="00171171"/>
    <w:rsid w:val="00172943"/>
    <w:rsid w:val="00174938"/>
    <w:rsid w:val="00174D61"/>
    <w:rsid w:val="00176357"/>
    <w:rsid w:val="001768E6"/>
    <w:rsid w:val="00176B85"/>
    <w:rsid w:val="001771EF"/>
    <w:rsid w:val="00177665"/>
    <w:rsid w:val="00181FDF"/>
    <w:rsid w:val="0018375C"/>
    <w:rsid w:val="001863ED"/>
    <w:rsid w:val="00186666"/>
    <w:rsid w:val="0018753F"/>
    <w:rsid w:val="00187B71"/>
    <w:rsid w:val="00190A34"/>
    <w:rsid w:val="00190AEB"/>
    <w:rsid w:val="001912FF"/>
    <w:rsid w:val="00191EFD"/>
    <w:rsid w:val="00192465"/>
    <w:rsid w:val="00193219"/>
    <w:rsid w:val="001948ED"/>
    <w:rsid w:val="001950F5"/>
    <w:rsid w:val="00197ACC"/>
    <w:rsid w:val="001A0729"/>
    <w:rsid w:val="001A5035"/>
    <w:rsid w:val="001A5849"/>
    <w:rsid w:val="001A6A87"/>
    <w:rsid w:val="001A726A"/>
    <w:rsid w:val="001B27FF"/>
    <w:rsid w:val="001B2C36"/>
    <w:rsid w:val="001B2EE9"/>
    <w:rsid w:val="001B4A3C"/>
    <w:rsid w:val="001B5AA8"/>
    <w:rsid w:val="001B5F0B"/>
    <w:rsid w:val="001B653B"/>
    <w:rsid w:val="001C12C2"/>
    <w:rsid w:val="001C25F3"/>
    <w:rsid w:val="001C420F"/>
    <w:rsid w:val="001C4801"/>
    <w:rsid w:val="001C4EA9"/>
    <w:rsid w:val="001C6441"/>
    <w:rsid w:val="001D2774"/>
    <w:rsid w:val="001D2882"/>
    <w:rsid w:val="001D57C1"/>
    <w:rsid w:val="001D6B2F"/>
    <w:rsid w:val="001E0793"/>
    <w:rsid w:val="001E0D69"/>
    <w:rsid w:val="001E0D8B"/>
    <w:rsid w:val="001E1D8C"/>
    <w:rsid w:val="001E2042"/>
    <w:rsid w:val="001E4A11"/>
    <w:rsid w:val="001E5544"/>
    <w:rsid w:val="001E7D25"/>
    <w:rsid w:val="001F0693"/>
    <w:rsid w:val="001F181E"/>
    <w:rsid w:val="001F3006"/>
    <w:rsid w:val="001F407C"/>
    <w:rsid w:val="001F4387"/>
    <w:rsid w:val="001F472B"/>
    <w:rsid w:val="001F4A5D"/>
    <w:rsid w:val="001F6061"/>
    <w:rsid w:val="001F627F"/>
    <w:rsid w:val="00201AAE"/>
    <w:rsid w:val="00202F98"/>
    <w:rsid w:val="0020528B"/>
    <w:rsid w:val="00207374"/>
    <w:rsid w:val="00212657"/>
    <w:rsid w:val="002168BB"/>
    <w:rsid w:val="002228C3"/>
    <w:rsid w:val="00222F8E"/>
    <w:rsid w:val="00224EAF"/>
    <w:rsid w:val="00227588"/>
    <w:rsid w:val="00230068"/>
    <w:rsid w:val="0023037A"/>
    <w:rsid w:val="0023494B"/>
    <w:rsid w:val="00235C33"/>
    <w:rsid w:val="00236E24"/>
    <w:rsid w:val="00237552"/>
    <w:rsid w:val="00237BD9"/>
    <w:rsid w:val="00240266"/>
    <w:rsid w:val="00241262"/>
    <w:rsid w:val="002440A6"/>
    <w:rsid w:val="002449E8"/>
    <w:rsid w:val="00245A59"/>
    <w:rsid w:val="00246A21"/>
    <w:rsid w:val="00247906"/>
    <w:rsid w:val="002479EE"/>
    <w:rsid w:val="0025001C"/>
    <w:rsid w:val="002516B1"/>
    <w:rsid w:val="00252E70"/>
    <w:rsid w:val="00254964"/>
    <w:rsid w:val="00255139"/>
    <w:rsid w:val="002563E6"/>
    <w:rsid w:val="00260717"/>
    <w:rsid w:val="00260B7E"/>
    <w:rsid w:val="00263BD2"/>
    <w:rsid w:val="00264B5F"/>
    <w:rsid w:val="00265DA9"/>
    <w:rsid w:val="00266BC2"/>
    <w:rsid w:val="00266F18"/>
    <w:rsid w:val="00267399"/>
    <w:rsid w:val="00267E21"/>
    <w:rsid w:val="002701B5"/>
    <w:rsid w:val="002717DC"/>
    <w:rsid w:val="00275203"/>
    <w:rsid w:val="00281648"/>
    <w:rsid w:val="00282FA6"/>
    <w:rsid w:val="0028345C"/>
    <w:rsid w:val="0028367E"/>
    <w:rsid w:val="0028451A"/>
    <w:rsid w:val="00284613"/>
    <w:rsid w:val="00291547"/>
    <w:rsid w:val="002918AA"/>
    <w:rsid w:val="00291999"/>
    <w:rsid w:val="00296B94"/>
    <w:rsid w:val="00297347"/>
    <w:rsid w:val="00297BD7"/>
    <w:rsid w:val="002A1DF6"/>
    <w:rsid w:val="002A358B"/>
    <w:rsid w:val="002A3BF2"/>
    <w:rsid w:val="002A5C30"/>
    <w:rsid w:val="002A6900"/>
    <w:rsid w:val="002A7B98"/>
    <w:rsid w:val="002B0AFC"/>
    <w:rsid w:val="002B1376"/>
    <w:rsid w:val="002B4585"/>
    <w:rsid w:val="002B493E"/>
    <w:rsid w:val="002B4F6E"/>
    <w:rsid w:val="002B5574"/>
    <w:rsid w:val="002C0559"/>
    <w:rsid w:val="002C27D5"/>
    <w:rsid w:val="002C5660"/>
    <w:rsid w:val="002C5DF5"/>
    <w:rsid w:val="002C6110"/>
    <w:rsid w:val="002D2221"/>
    <w:rsid w:val="002D3FB9"/>
    <w:rsid w:val="002D7FD8"/>
    <w:rsid w:val="002E550F"/>
    <w:rsid w:val="002E6FC5"/>
    <w:rsid w:val="002F02C5"/>
    <w:rsid w:val="002F03F4"/>
    <w:rsid w:val="002F2C92"/>
    <w:rsid w:val="002F2F11"/>
    <w:rsid w:val="002F3407"/>
    <w:rsid w:val="002F4740"/>
    <w:rsid w:val="002F55D4"/>
    <w:rsid w:val="002F57A9"/>
    <w:rsid w:val="002F748D"/>
    <w:rsid w:val="00300937"/>
    <w:rsid w:val="003037C7"/>
    <w:rsid w:val="00307DE8"/>
    <w:rsid w:val="003106C6"/>
    <w:rsid w:val="00310FC8"/>
    <w:rsid w:val="003112E1"/>
    <w:rsid w:val="00313886"/>
    <w:rsid w:val="0031754B"/>
    <w:rsid w:val="00321559"/>
    <w:rsid w:val="003221D3"/>
    <w:rsid w:val="00322240"/>
    <w:rsid w:val="00323E13"/>
    <w:rsid w:val="003250FD"/>
    <w:rsid w:val="00325BA9"/>
    <w:rsid w:val="00326B00"/>
    <w:rsid w:val="00327699"/>
    <w:rsid w:val="0033215C"/>
    <w:rsid w:val="00332DC3"/>
    <w:rsid w:val="00333B46"/>
    <w:rsid w:val="0033418E"/>
    <w:rsid w:val="003351FF"/>
    <w:rsid w:val="0033668E"/>
    <w:rsid w:val="003368CE"/>
    <w:rsid w:val="0034116B"/>
    <w:rsid w:val="003414FE"/>
    <w:rsid w:val="003422A4"/>
    <w:rsid w:val="0034255E"/>
    <w:rsid w:val="00342CED"/>
    <w:rsid w:val="00345C82"/>
    <w:rsid w:val="00345D47"/>
    <w:rsid w:val="00347C7D"/>
    <w:rsid w:val="00350ABC"/>
    <w:rsid w:val="0035369B"/>
    <w:rsid w:val="00353E80"/>
    <w:rsid w:val="00354453"/>
    <w:rsid w:val="0035585C"/>
    <w:rsid w:val="003566CD"/>
    <w:rsid w:val="003570DB"/>
    <w:rsid w:val="003576D0"/>
    <w:rsid w:val="0035790F"/>
    <w:rsid w:val="00360590"/>
    <w:rsid w:val="0036119D"/>
    <w:rsid w:val="003616B3"/>
    <w:rsid w:val="0036257D"/>
    <w:rsid w:val="00363ADC"/>
    <w:rsid w:val="0036657A"/>
    <w:rsid w:val="003666AF"/>
    <w:rsid w:val="00366DE2"/>
    <w:rsid w:val="00367BA2"/>
    <w:rsid w:val="003717AD"/>
    <w:rsid w:val="00371D3F"/>
    <w:rsid w:val="003733AC"/>
    <w:rsid w:val="00374097"/>
    <w:rsid w:val="003740E7"/>
    <w:rsid w:val="00375807"/>
    <w:rsid w:val="00382218"/>
    <w:rsid w:val="003847E8"/>
    <w:rsid w:val="00385FA9"/>
    <w:rsid w:val="00386139"/>
    <w:rsid w:val="003900D2"/>
    <w:rsid w:val="00391D79"/>
    <w:rsid w:val="00392547"/>
    <w:rsid w:val="003925DF"/>
    <w:rsid w:val="00393EEE"/>
    <w:rsid w:val="00397233"/>
    <w:rsid w:val="003A3E24"/>
    <w:rsid w:val="003A6D9E"/>
    <w:rsid w:val="003A79DE"/>
    <w:rsid w:val="003B0A5C"/>
    <w:rsid w:val="003B1022"/>
    <w:rsid w:val="003B12E4"/>
    <w:rsid w:val="003B31FA"/>
    <w:rsid w:val="003B4013"/>
    <w:rsid w:val="003B4B8E"/>
    <w:rsid w:val="003B669E"/>
    <w:rsid w:val="003B6AF8"/>
    <w:rsid w:val="003B7579"/>
    <w:rsid w:val="003B79E7"/>
    <w:rsid w:val="003B79F3"/>
    <w:rsid w:val="003C154C"/>
    <w:rsid w:val="003C3F5E"/>
    <w:rsid w:val="003C417C"/>
    <w:rsid w:val="003C5DED"/>
    <w:rsid w:val="003C62C8"/>
    <w:rsid w:val="003D2001"/>
    <w:rsid w:val="003D60B0"/>
    <w:rsid w:val="003D6DB6"/>
    <w:rsid w:val="003D6EFA"/>
    <w:rsid w:val="003E0E22"/>
    <w:rsid w:val="003E29CC"/>
    <w:rsid w:val="003E3C5E"/>
    <w:rsid w:val="003E43BE"/>
    <w:rsid w:val="003E4EF4"/>
    <w:rsid w:val="003E53B8"/>
    <w:rsid w:val="003E567F"/>
    <w:rsid w:val="003E6FCB"/>
    <w:rsid w:val="003F0A2D"/>
    <w:rsid w:val="003F130F"/>
    <w:rsid w:val="003F4214"/>
    <w:rsid w:val="004028A7"/>
    <w:rsid w:val="004058CC"/>
    <w:rsid w:val="00407D8C"/>
    <w:rsid w:val="00410002"/>
    <w:rsid w:val="004117FF"/>
    <w:rsid w:val="00412249"/>
    <w:rsid w:val="00416367"/>
    <w:rsid w:val="00416DCB"/>
    <w:rsid w:val="0041700B"/>
    <w:rsid w:val="00422381"/>
    <w:rsid w:val="00423B05"/>
    <w:rsid w:val="00425B1E"/>
    <w:rsid w:val="00425C3F"/>
    <w:rsid w:val="004261D6"/>
    <w:rsid w:val="00426C28"/>
    <w:rsid w:val="00430DB2"/>
    <w:rsid w:val="00431F63"/>
    <w:rsid w:val="004325DB"/>
    <w:rsid w:val="00434163"/>
    <w:rsid w:val="00435287"/>
    <w:rsid w:val="00436CED"/>
    <w:rsid w:val="0043775D"/>
    <w:rsid w:val="00445E04"/>
    <w:rsid w:val="0044733A"/>
    <w:rsid w:val="00450363"/>
    <w:rsid w:val="00453716"/>
    <w:rsid w:val="00456B85"/>
    <w:rsid w:val="00461D1E"/>
    <w:rsid w:val="004624D7"/>
    <w:rsid w:val="00462601"/>
    <w:rsid w:val="00462829"/>
    <w:rsid w:val="00463454"/>
    <w:rsid w:val="00463E0B"/>
    <w:rsid w:val="004652DF"/>
    <w:rsid w:val="00466014"/>
    <w:rsid w:val="00472690"/>
    <w:rsid w:val="00473EC9"/>
    <w:rsid w:val="00474106"/>
    <w:rsid w:val="0048008F"/>
    <w:rsid w:val="004816F1"/>
    <w:rsid w:val="00482137"/>
    <w:rsid w:val="00485C62"/>
    <w:rsid w:val="00485EF8"/>
    <w:rsid w:val="004872F3"/>
    <w:rsid w:val="00487B36"/>
    <w:rsid w:val="00487DA9"/>
    <w:rsid w:val="00490A03"/>
    <w:rsid w:val="0049127C"/>
    <w:rsid w:val="00492F73"/>
    <w:rsid w:val="00493631"/>
    <w:rsid w:val="004937E5"/>
    <w:rsid w:val="0049441E"/>
    <w:rsid w:val="0049462E"/>
    <w:rsid w:val="00495956"/>
    <w:rsid w:val="00495AAF"/>
    <w:rsid w:val="00496A89"/>
    <w:rsid w:val="00496AF2"/>
    <w:rsid w:val="004A5817"/>
    <w:rsid w:val="004A5B34"/>
    <w:rsid w:val="004A76CA"/>
    <w:rsid w:val="004A788E"/>
    <w:rsid w:val="004B1160"/>
    <w:rsid w:val="004B3C95"/>
    <w:rsid w:val="004B3DD5"/>
    <w:rsid w:val="004B58A0"/>
    <w:rsid w:val="004B6E09"/>
    <w:rsid w:val="004C0A4A"/>
    <w:rsid w:val="004C18FC"/>
    <w:rsid w:val="004C1D71"/>
    <w:rsid w:val="004C4A2E"/>
    <w:rsid w:val="004C4E81"/>
    <w:rsid w:val="004C55B5"/>
    <w:rsid w:val="004D0D9B"/>
    <w:rsid w:val="004D1706"/>
    <w:rsid w:val="004D2BB6"/>
    <w:rsid w:val="004D349E"/>
    <w:rsid w:val="004D37D9"/>
    <w:rsid w:val="004D3B42"/>
    <w:rsid w:val="004E0AED"/>
    <w:rsid w:val="004E1334"/>
    <w:rsid w:val="004E5072"/>
    <w:rsid w:val="004F012C"/>
    <w:rsid w:val="004F1D96"/>
    <w:rsid w:val="004F4185"/>
    <w:rsid w:val="004F492D"/>
    <w:rsid w:val="004F4DFD"/>
    <w:rsid w:val="004F4FA2"/>
    <w:rsid w:val="004F59CE"/>
    <w:rsid w:val="004F617B"/>
    <w:rsid w:val="005003FE"/>
    <w:rsid w:val="00501011"/>
    <w:rsid w:val="00501694"/>
    <w:rsid w:val="00503279"/>
    <w:rsid w:val="0050581D"/>
    <w:rsid w:val="00506992"/>
    <w:rsid w:val="00507EFA"/>
    <w:rsid w:val="00510A0D"/>
    <w:rsid w:val="00512E0B"/>
    <w:rsid w:val="005142BC"/>
    <w:rsid w:val="00514EA3"/>
    <w:rsid w:val="00515564"/>
    <w:rsid w:val="00516801"/>
    <w:rsid w:val="00520971"/>
    <w:rsid w:val="005233D0"/>
    <w:rsid w:val="0052386F"/>
    <w:rsid w:val="00523E9B"/>
    <w:rsid w:val="005243C2"/>
    <w:rsid w:val="0052663F"/>
    <w:rsid w:val="0053267E"/>
    <w:rsid w:val="005374FC"/>
    <w:rsid w:val="0054016A"/>
    <w:rsid w:val="00542FCA"/>
    <w:rsid w:val="005436DA"/>
    <w:rsid w:val="005507BA"/>
    <w:rsid w:val="00550BA9"/>
    <w:rsid w:val="00551F45"/>
    <w:rsid w:val="0055207B"/>
    <w:rsid w:val="00553ECB"/>
    <w:rsid w:val="00554B08"/>
    <w:rsid w:val="0055575E"/>
    <w:rsid w:val="00560E5B"/>
    <w:rsid w:val="00562CF4"/>
    <w:rsid w:val="005635AB"/>
    <w:rsid w:val="00565683"/>
    <w:rsid w:val="00572178"/>
    <w:rsid w:val="00572673"/>
    <w:rsid w:val="00574008"/>
    <w:rsid w:val="0057402F"/>
    <w:rsid w:val="00575C34"/>
    <w:rsid w:val="0057644F"/>
    <w:rsid w:val="00581318"/>
    <w:rsid w:val="00583B7D"/>
    <w:rsid w:val="00587D5B"/>
    <w:rsid w:val="00590188"/>
    <w:rsid w:val="005904CC"/>
    <w:rsid w:val="00591F38"/>
    <w:rsid w:val="00593F42"/>
    <w:rsid w:val="0059484E"/>
    <w:rsid w:val="00596DCE"/>
    <w:rsid w:val="00597BFC"/>
    <w:rsid w:val="00597D9D"/>
    <w:rsid w:val="005A2D74"/>
    <w:rsid w:val="005A38C6"/>
    <w:rsid w:val="005A6554"/>
    <w:rsid w:val="005A6589"/>
    <w:rsid w:val="005A7075"/>
    <w:rsid w:val="005B3432"/>
    <w:rsid w:val="005B666A"/>
    <w:rsid w:val="005B6DD7"/>
    <w:rsid w:val="005C2CD6"/>
    <w:rsid w:val="005C46F6"/>
    <w:rsid w:val="005C52AF"/>
    <w:rsid w:val="005C70AB"/>
    <w:rsid w:val="005D5405"/>
    <w:rsid w:val="005D5CC4"/>
    <w:rsid w:val="005D6563"/>
    <w:rsid w:val="005D7756"/>
    <w:rsid w:val="005E0B80"/>
    <w:rsid w:val="005E1744"/>
    <w:rsid w:val="005E21D7"/>
    <w:rsid w:val="005E3960"/>
    <w:rsid w:val="005E57DB"/>
    <w:rsid w:val="005F01BF"/>
    <w:rsid w:val="005F1B2F"/>
    <w:rsid w:val="005F2DE1"/>
    <w:rsid w:val="005F4742"/>
    <w:rsid w:val="005F6275"/>
    <w:rsid w:val="00605038"/>
    <w:rsid w:val="00605A95"/>
    <w:rsid w:val="006062B9"/>
    <w:rsid w:val="006065C8"/>
    <w:rsid w:val="006068D3"/>
    <w:rsid w:val="00606E32"/>
    <w:rsid w:val="00607928"/>
    <w:rsid w:val="006109E5"/>
    <w:rsid w:val="00612907"/>
    <w:rsid w:val="006131E1"/>
    <w:rsid w:val="00616B5B"/>
    <w:rsid w:val="00620AB4"/>
    <w:rsid w:val="00621325"/>
    <w:rsid w:val="00622EB9"/>
    <w:rsid w:val="00623066"/>
    <w:rsid w:val="00623583"/>
    <w:rsid w:val="00624B5D"/>
    <w:rsid w:val="00630A23"/>
    <w:rsid w:val="00631B94"/>
    <w:rsid w:val="0063219B"/>
    <w:rsid w:val="0063500F"/>
    <w:rsid w:val="006357C2"/>
    <w:rsid w:val="00636D8C"/>
    <w:rsid w:val="00637ABB"/>
    <w:rsid w:val="00642158"/>
    <w:rsid w:val="0064262E"/>
    <w:rsid w:val="0064286A"/>
    <w:rsid w:val="00643252"/>
    <w:rsid w:val="006432E1"/>
    <w:rsid w:val="00644F1E"/>
    <w:rsid w:val="00645455"/>
    <w:rsid w:val="006458DE"/>
    <w:rsid w:val="0064656D"/>
    <w:rsid w:val="00646E88"/>
    <w:rsid w:val="00646F5D"/>
    <w:rsid w:val="00650C2B"/>
    <w:rsid w:val="006515BF"/>
    <w:rsid w:val="00651858"/>
    <w:rsid w:val="00652038"/>
    <w:rsid w:val="0065211F"/>
    <w:rsid w:val="006604AD"/>
    <w:rsid w:val="00660D0C"/>
    <w:rsid w:val="00660DC4"/>
    <w:rsid w:val="00660EB4"/>
    <w:rsid w:val="006629F2"/>
    <w:rsid w:val="00663BBD"/>
    <w:rsid w:val="00665661"/>
    <w:rsid w:val="006659A8"/>
    <w:rsid w:val="00666629"/>
    <w:rsid w:val="006711F1"/>
    <w:rsid w:val="0067370F"/>
    <w:rsid w:val="0067430C"/>
    <w:rsid w:val="00674C8A"/>
    <w:rsid w:val="006761E4"/>
    <w:rsid w:val="00676875"/>
    <w:rsid w:val="00677FA2"/>
    <w:rsid w:val="00681312"/>
    <w:rsid w:val="0068143F"/>
    <w:rsid w:val="00681CCC"/>
    <w:rsid w:val="00682C2E"/>
    <w:rsid w:val="00683E4C"/>
    <w:rsid w:val="00685BC8"/>
    <w:rsid w:val="0068698C"/>
    <w:rsid w:val="006870F6"/>
    <w:rsid w:val="00690171"/>
    <w:rsid w:val="00696053"/>
    <w:rsid w:val="00697D79"/>
    <w:rsid w:val="006A051E"/>
    <w:rsid w:val="006A1B40"/>
    <w:rsid w:val="006A3FB5"/>
    <w:rsid w:val="006A4942"/>
    <w:rsid w:val="006A53F8"/>
    <w:rsid w:val="006A737C"/>
    <w:rsid w:val="006A7C00"/>
    <w:rsid w:val="006B0773"/>
    <w:rsid w:val="006B240A"/>
    <w:rsid w:val="006B334B"/>
    <w:rsid w:val="006C0D9F"/>
    <w:rsid w:val="006C3A60"/>
    <w:rsid w:val="006C416E"/>
    <w:rsid w:val="006C4691"/>
    <w:rsid w:val="006C5D86"/>
    <w:rsid w:val="006C7BBC"/>
    <w:rsid w:val="006D102B"/>
    <w:rsid w:val="006D16CC"/>
    <w:rsid w:val="006D30AA"/>
    <w:rsid w:val="006E06D8"/>
    <w:rsid w:val="006E2D8F"/>
    <w:rsid w:val="006E32EE"/>
    <w:rsid w:val="006E34A2"/>
    <w:rsid w:val="006E46B3"/>
    <w:rsid w:val="006E471E"/>
    <w:rsid w:val="006F2456"/>
    <w:rsid w:val="006F2AE9"/>
    <w:rsid w:val="006F35B7"/>
    <w:rsid w:val="006F6789"/>
    <w:rsid w:val="007007C3"/>
    <w:rsid w:val="0070134E"/>
    <w:rsid w:val="0070278A"/>
    <w:rsid w:val="007055B6"/>
    <w:rsid w:val="0070659D"/>
    <w:rsid w:val="007065AD"/>
    <w:rsid w:val="0070702E"/>
    <w:rsid w:val="00711766"/>
    <w:rsid w:val="00712FA0"/>
    <w:rsid w:val="00714C28"/>
    <w:rsid w:val="00714C79"/>
    <w:rsid w:val="00717A10"/>
    <w:rsid w:val="007229DB"/>
    <w:rsid w:val="00722CE3"/>
    <w:rsid w:val="007234E2"/>
    <w:rsid w:val="007253BD"/>
    <w:rsid w:val="007306E7"/>
    <w:rsid w:val="00733574"/>
    <w:rsid w:val="007339E6"/>
    <w:rsid w:val="00735328"/>
    <w:rsid w:val="00737396"/>
    <w:rsid w:val="0074016C"/>
    <w:rsid w:val="00741216"/>
    <w:rsid w:val="00744B49"/>
    <w:rsid w:val="00745153"/>
    <w:rsid w:val="007503AC"/>
    <w:rsid w:val="00751936"/>
    <w:rsid w:val="007519A2"/>
    <w:rsid w:val="00751AD8"/>
    <w:rsid w:val="00751E20"/>
    <w:rsid w:val="00754B2E"/>
    <w:rsid w:val="00755D95"/>
    <w:rsid w:val="00756A93"/>
    <w:rsid w:val="00756E24"/>
    <w:rsid w:val="007609EA"/>
    <w:rsid w:val="00762C91"/>
    <w:rsid w:val="007660AE"/>
    <w:rsid w:val="0076621A"/>
    <w:rsid w:val="007664F0"/>
    <w:rsid w:val="0076676F"/>
    <w:rsid w:val="00766CE0"/>
    <w:rsid w:val="00766E72"/>
    <w:rsid w:val="007679DC"/>
    <w:rsid w:val="00767AAF"/>
    <w:rsid w:val="00771723"/>
    <w:rsid w:val="007729BA"/>
    <w:rsid w:val="00773956"/>
    <w:rsid w:val="00773AC7"/>
    <w:rsid w:val="0077412E"/>
    <w:rsid w:val="007758F6"/>
    <w:rsid w:val="0077608C"/>
    <w:rsid w:val="00776104"/>
    <w:rsid w:val="0077691F"/>
    <w:rsid w:val="0077784D"/>
    <w:rsid w:val="00780B87"/>
    <w:rsid w:val="0078130E"/>
    <w:rsid w:val="00782F3A"/>
    <w:rsid w:val="00783115"/>
    <w:rsid w:val="00784F09"/>
    <w:rsid w:val="00786378"/>
    <w:rsid w:val="00792316"/>
    <w:rsid w:val="00796737"/>
    <w:rsid w:val="007A2301"/>
    <w:rsid w:val="007A3712"/>
    <w:rsid w:val="007A3D96"/>
    <w:rsid w:val="007A7467"/>
    <w:rsid w:val="007A7767"/>
    <w:rsid w:val="007B0248"/>
    <w:rsid w:val="007B0DB2"/>
    <w:rsid w:val="007B22AF"/>
    <w:rsid w:val="007B4EBA"/>
    <w:rsid w:val="007B58C4"/>
    <w:rsid w:val="007B72CF"/>
    <w:rsid w:val="007C0F49"/>
    <w:rsid w:val="007C3502"/>
    <w:rsid w:val="007C439D"/>
    <w:rsid w:val="007C4709"/>
    <w:rsid w:val="007C669A"/>
    <w:rsid w:val="007C7BA2"/>
    <w:rsid w:val="007C7D6E"/>
    <w:rsid w:val="007D20F2"/>
    <w:rsid w:val="007D3057"/>
    <w:rsid w:val="007D3E20"/>
    <w:rsid w:val="007D476F"/>
    <w:rsid w:val="007D7394"/>
    <w:rsid w:val="007D7ABA"/>
    <w:rsid w:val="007D7CB5"/>
    <w:rsid w:val="007E0698"/>
    <w:rsid w:val="007E0C1A"/>
    <w:rsid w:val="007E3E37"/>
    <w:rsid w:val="007E44F4"/>
    <w:rsid w:val="007E455F"/>
    <w:rsid w:val="007E5225"/>
    <w:rsid w:val="007E7BDA"/>
    <w:rsid w:val="007E7D36"/>
    <w:rsid w:val="007F0D43"/>
    <w:rsid w:val="007F576F"/>
    <w:rsid w:val="007F579B"/>
    <w:rsid w:val="007F6133"/>
    <w:rsid w:val="007F6E7B"/>
    <w:rsid w:val="007F7A71"/>
    <w:rsid w:val="00802AAE"/>
    <w:rsid w:val="008066D1"/>
    <w:rsid w:val="0080758D"/>
    <w:rsid w:val="0080768A"/>
    <w:rsid w:val="00807C0E"/>
    <w:rsid w:val="0081017D"/>
    <w:rsid w:val="0081075A"/>
    <w:rsid w:val="00813EAC"/>
    <w:rsid w:val="00814658"/>
    <w:rsid w:val="0081666C"/>
    <w:rsid w:val="00817E53"/>
    <w:rsid w:val="00820551"/>
    <w:rsid w:val="008212AB"/>
    <w:rsid w:val="008219C1"/>
    <w:rsid w:val="00822268"/>
    <w:rsid w:val="00822A1B"/>
    <w:rsid w:val="00822A2F"/>
    <w:rsid w:val="0082367C"/>
    <w:rsid w:val="00823B05"/>
    <w:rsid w:val="00830996"/>
    <w:rsid w:val="008309FF"/>
    <w:rsid w:val="00830CDE"/>
    <w:rsid w:val="00833C55"/>
    <w:rsid w:val="0083575A"/>
    <w:rsid w:val="00836AFE"/>
    <w:rsid w:val="00836C7E"/>
    <w:rsid w:val="00840404"/>
    <w:rsid w:val="00840BC0"/>
    <w:rsid w:val="00840FA6"/>
    <w:rsid w:val="008471B7"/>
    <w:rsid w:val="008504E9"/>
    <w:rsid w:val="00850DE7"/>
    <w:rsid w:val="00851938"/>
    <w:rsid w:val="008524EE"/>
    <w:rsid w:val="00855282"/>
    <w:rsid w:val="00856DB1"/>
    <w:rsid w:val="00861A70"/>
    <w:rsid w:val="00861EBB"/>
    <w:rsid w:val="0086237A"/>
    <w:rsid w:val="00862466"/>
    <w:rsid w:val="008677A7"/>
    <w:rsid w:val="008714B2"/>
    <w:rsid w:val="00872585"/>
    <w:rsid w:val="008729A8"/>
    <w:rsid w:val="00873E20"/>
    <w:rsid w:val="00873E9B"/>
    <w:rsid w:val="00874645"/>
    <w:rsid w:val="008749D5"/>
    <w:rsid w:val="00876DC3"/>
    <w:rsid w:val="0087787A"/>
    <w:rsid w:val="00877998"/>
    <w:rsid w:val="00881ECE"/>
    <w:rsid w:val="00883B9D"/>
    <w:rsid w:val="00883E98"/>
    <w:rsid w:val="0088454A"/>
    <w:rsid w:val="008856CB"/>
    <w:rsid w:val="00887265"/>
    <w:rsid w:val="00890B5D"/>
    <w:rsid w:val="00891133"/>
    <w:rsid w:val="00892B8C"/>
    <w:rsid w:val="008933C7"/>
    <w:rsid w:val="00893903"/>
    <w:rsid w:val="008A217A"/>
    <w:rsid w:val="008A2708"/>
    <w:rsid w:val="008A2CC3"/>
    <w:rsid w:val="008A5AD6"/>
    <w:rsid w:val="008A6D3C"/>
    <w:rsid w:val="008A7705"/>
    <w:rsid w:val="008A7865"/>
    <w:rsid w:val="008B0D90"/>
    <w:rsid w:val="008B0F16"/>
    <w:rsid w:val="008B1332"/>
    <w:rsid w:val="008B3053"/>
    <w:rsid w:val="008B7E5F"/>
    <w:rsid w:val="008C0662"/>
    <w:rsid w:val="008C507C"/>
    <w:rsid w:val="008C52FE"/>
    <w:rsid w:val="008C55E8"/>
    <w:rsid w:val="008C5C11"/>
    <w:rsid w:val="008C70BB"/>
    <w:rsid w:val="008C7130"/>
    <w:rsid w:val="008D430E"/>
    <w:rsid w:val="008D6085"/>
    <w:rsid w:val="008D6243"/>
    <w:rsid w:val="008D642D"/>
    <w:rsid w:val="008D6B37"/>
    <w:rsid w:val="008D742E"/>
    <w:rsid w:val="008E171C"/>
    <w:rsid w:val="008E19D8"/>
    <w:rsid w:val="008E216C"/>
    <w:rsid w:val="008E5636"/>
    <w:rsid w:val="008E5C4D"/>
    <w:rsid w:val="008E727E"/>
    <w:rsid w:val="008E7483"/>
    <w:rsid w:val="008F2BF0"/>
    <w:rsid w:val="008F3F83"/>
    <w:rsid w:val="008F5444"/>
    <w:rsid w:val="008F6771"/>
    <w:rsid w:val="008F7F39"/>
    <w:rsid w:val="00900118"/>
    <w:rsid w:val="00900B40"/>
    <w:rsid w:val="009037CA"/>
    <w:rsid w:val="00903A06"/>
    <w:rsid w:val="00903EF1"/>
    <w:rsid w:val="009041C1"/>
    <w:rsid w:val="00905E27"/>
    <w:rsid w:val="00906CE6"/>
    <w:rsid w:val="00907621"/>
    <w:rsid w:val="009079C9"/>
    <w:rsid w:val="009123A1"/>
    <w:rsid w:val="00912F0F"/>
    <w:rsid w:val="0091324E"/>
    <w:rsid w:val="00914A56"/>
    <w:rsid w:val="009159E2"/>
    <w:rsid w:val="0091662D"/>
    <w:rsid w:val="00917BAA"/>
    <w:rsid w:val="009227BC"/>
    <w:rsid w:val="0092295F"/>
    <w:rsid w:val="00923FD9"/>
    <w:rsid w:val="00925DA7"/>
    <w:rsid w:val="00926AC4"/>
    <w:rsid w:val="00934C0E"/>
    <w:rsid w:val="0094074F"/>
    <w:rsid w:val="0094088D"/>
    <w:rsid w:val="00942C6E"/>
    <w:rsid w:val="009459D2"/>
    <w:rsid w:val="009461D9"/>
    <w:rsid w:val="009463B0"/>
    <w:rsid w:val="0095042C"/>
    <w:rsid w:val="0095214B"/>
    <w:rsid w:val="009534B4"/>
    <w:rsid w:val="00953C2F"/>
    <w:rsid w:val="0095623C"/>
    <w:rsid w:val="009578F9"/>
    <w:rsid w:val="00957915"/>
    <w:rsid w:val="00957DA5"/>
    <w:rsid w:val="009605F7"/>
    <w:rsid w:val="009616E4"/>
    <w:rsid w:val="00964F53"/>
    <w:rsid w:val="00966DA5"/>
    <w:rsid w:val="00973F4D"/>
    <w:rsid w:val="009750F8"/>
    <w:rsid w:val="00976583"/>
    <w:rsid w:val="00977740"/>
    <w:rsid w:val="009779D1"/>
    <w:rsid w:val="009817D1"/>
    <w:rsid w:val="00982712"/>
    <w:rsid w:val="00985E21"/>
    <w:rsid w:val="00985ECC"/>
    <w:rsid w:val="00992528"/>
    <w:rsid w:val="009961BE"/>
    <w:rsid w:val="009972D5"/>
    <w:rsid w:val="00997E91"/>
    <w:rsid w:val="009A3B30"/>
    <w:rsid w:val="009A472F"/>
    <w:rsid w:val="009A4D4F"/>
    <w:rsid w:val="009A550E"/>
    <w:rsid w:val="009A58D5"/>
    <w:rsid w:val="009A6CB1"/>
    <w:rsid w:val="009B2A1F"/>
    <w:rsid w:val="009B45AE"/>
    <w:rsid w:val="009B5CA4"/>
    <w:rsid w:val="009B7179"/>
    <w:rsid w:val="009C0A7C"/>
    <w:rsid w:val="009C31B8"/>
    <w:rsid w:val="009C563B"/>
    <w:rsid w:val="009C633B"/>
    <w:rsid w:val="009D276D"/>
    <w:rsid w:val="009E06A6"/>
    <w:rsid w:val="009E09DA"/>
    <w:rsid w:val="009E1C76"/>
    <w:rsid w:val="009E20B8"/>
    <w:rsid w:val="009E3CA9"/>
    <w:rsid w:val="009E3F9C"/>
    <w:rsid w:val="009E6B7E"/>
    <w:rsid w:val="009E7A32"/>
    <w:rsid w:val="009F279D"/>
    <w:rsid w:val="009F357D"/>
    <w:rsid w:val="009F494C"/>
    <w:rsid w:val="009F5783"/>
    <w:rsid w:val="00A002FE"/>
    <w:rsid w:val="00A00C02"/>
    <w:rsid w:val="00A03077"/>
    <w:rsid w:val="00A0462B"/>
    <w:rsid w:val="00A04C15"/>
    <w:rsid w:val="00A056ED"/>
    <w:rsid w:val="00A05A60"/>
    <w:rsid w:val="00A05EE0"/>
    <w:rsid w:val="00A10A48"/>
    <w:rsid w:val="00A112B0"/>
    <w:rsid w:val="00A11449"/>
    <w:rsid w:val="00A12AE3"/>
    <w:rsid w:val="00A13097"/>
    <w:rsid w:val="00A159EA"/>
    <w:rsid w:val="00A161A0"/>
    <w:rsid w:val="00A16A8E"/>
    <w:rsid w:val="00A203B7"/>
    <w:rsid w:val="00A205A2"/>
    <w:rsid w:val="00A2257A"/>
    <w:rsid w:val="00A25C31"/>
    <w:rsid w:val="00A26208"/>
    <w:rsid w:val="00A279BC"/>
    <w:rsid w:val="00A35CBA"/>
    <w:rsid w:val="00A409EE"/>
    <w:rsid w:val="00A413E2"/>
    <w:rsid w:val="00A42F72"/>
    <w:rsid w:val="00A44931"/>
    <w:rsid w:val="00A45EE0"/>
    <w:rsid w:val="00A473F9"/>
    <w:rsid w:val="00A508C7"/>
    <w:rsid w:val="00A51BB5"/>
    <w:rsid w:val="00A547ED"/>
    <w:rsid w:val="00A55B79"/>
    <w:rsid w:val="00A604EE"/>
    <w:rsid w:val="00A6291C"/>
    <w:rsid w:val="00A63B96"/>
    <w:rsid w:val="00A649D3"/>
    <w:rsid w:val="00A64BA5"/>
    <w:rsid w:val="00A66489"/>
    <w:rsid w:val="00A67B31"/>
    <w:rsid w:val="00A70047"/>
    <w:rsid w:val="00A70882"/>
    <w:rsid w:val="00A72126"/>
    <w:rsid w:val="00A72BF2"/>
    <w:rsid w:val="00A8024A"/>
    <w:rsid w:val="00A81012"/>
    <w:rsid w:val="00A84777"/>
    <w:rsid w:val="00A865D7"/>
    <w:rsid w:val="00A871B1"/>
    <w:rsid w:val="00A87522"/>
    <w:rsid w:val="00A93541"/>
    <w:rsid w:val="00A93D78"/>
    <w:rsid w:val="00A95A0D"/>
    <w:rsid w:val="00A96C17"/>
    <w:rsid w:val="00A96D09"/>
    <w:rsid w:val="00A97251"/>
    <w:rsid w:val="00AA1B8B"/>
    <w:rsid w:val="00AA23CC"/>
    <w:rsid w:val="00AA2473"/>
    <w:rsid w:val="00AA28C4"/>
    <w:rsid w:val="00AA2919"/>
    <w:rsid w:val="00AA3B52"/>
    <w:rsid w:val="00AA4BAE"/>
    <w:rsid w:val="00AB018E"/>
    <w:rsid w:val="00AB2206"/>
    <w:rsid w:val="00AB44EB"/>
    <w:rsid w:val="00AC0CB6"/>
    <w:rsid w:val="00AC1586"/>
    <w:rsid w:val="00AC1C80"/>
    <w:rsid w:val="00AC3250"/>
    <w:rsid w:val="00AC5BF4"/>
    <w:rsid w:val="00AE1AC3"/>
    <w:rsid w:val="00AE28C0"/>
    <w:rsid w:val="00AE59F5"/>
    <w:rsid w:val="00AE6A82"/>
    <w:rsid w:val="00AE77C8"/>
    <w:rsid w:val="00AF0B1D"/>
    <w:rsid w:val="00AF0F9B"/>
    <w:rsid w:val="00AF20DA"/>
    <w:rsid w:val="00AF5B74"/>
    <w:rsid w:val="00AF62FF"/>
    <w:rsid w:val="00AF6809"/>
    <w:rsid w:val="00AF6D0E"/>
    <w:rsid w:val="00AF74CE"/>
    <w:rsid w:val="00B00696"/>
    <w:rsid w:val="00B0253F"/>
    <w:rsid w:val="00B047D9"/>
    <w:rsid w:val="00B105A3"/>
    <w:rsid w:val="00B10A7B"/>
    <w:rsid w:val="00B11456"/>
    <w:rsid w:val="00B1469E"/>
    <w:rsid w:val="00B14CCC"/>
    <w:rsid w:val="00B15426"/>
    <w:rsid w:val="00B16FB9"/>
    <w:rsid w:val="00B173E6"/>
    <w:rsid w:val="00B21E3D"/>
    <w:rsid w:val="00B23940"/>
    <w:rsid w:val="00B265E0"/>
    <w:rsid w:val="00B273D7"/>
    <w:rsid w:val="00B278E6"/>
    <w:rsid w:val="00B30486"/>
    <w:rsid w:val="00B320E3"/>
    <w:rsid w:val="00B34BF7"/>
    <w:rsid w:val="00B3721D"/>
    <w:rsid w:val="00B40BDA"/>
    <w:rsid w:val="00B410B1"/>
    <w:rsid w:val="00B4134F"/>
    <w:rsid w:val="00B43AAB"/>
    <w:rsid w:val="00B4469C"/>
    <w:rsid w:val="00B45A6D"/>
    <w:rsid w:val="00B45CAD"/>
    <w:rsid w:val="00B500AA"/>
    <w:rsid w:val="00B50E00"/>
    <w:rsid w:val="00B51147"/>
    <w:rsid w:val="00B5180A"/>
    <w:rsid w:val="00B519B8"/>
    <w:rsid w:val="00B52C77"/>
    <w:rsid w:val="00B54CB9"/>
    <w:rsid w:val="00B54CFD"/>
    <w:rsid w:val="00B54E11"/>
    <w:rsid w:val="00B54F14"/>
    <w:rsid w:val="00B55B6B"/>
    <w:rsid w:val="00B55FF9"/>
    <w:rsid w:val="00B56DE2"/>
    <w:rsid w:val="00B5755E"/>
    <w:rsid w:val="00B60716"/>
    <w:rsid w:val="00B635E8"/>
    <w:rsid w:val="00B645BF"/>
    <w:rsid w:val="00B66238"/>
    <w:rsid w:val="00B71ED7"/>
    <w:rsid w:val="00B72A7A"/>
    <w:rsid w:val="00B755B5"/>
    <w:rsid w:val="00B758E8"/>
    <w:rsid w:val="00B759B9"/>
    <w:rsid w:val="00B765CF"/>
    <w:rsid w:val="00B77BE1"/>
    <w:rsid w:val="00B81131"/>
    <w:rsid w:val="00B82A59"/>
    <w:rsid w:val="00B8301F"/>
    <w:rsid w:val="00B8691C"/>
    <w:rsid w:val="00B90E42"/>
    <w:rsid w:val="00B92C55"/>
    <w:rsid w:val="00B92DBA"/>
    <w:rsid w:val="00B938D9"/>
    <w:rsid w:val="00B93C28"/>
    <w:rsid w:val="00B9462E"/>
    <w:rsid w:val="00B957CD"/>
    <w:rsid w:val="00B95E2B"/>
    <w:rsid w:val="00B967EE"/>
    <w:rsid w:val="00B96BA3"/>
    <w:rsid w:val="00B97499"/>
    <w:rsid w:val="00BA079E"/>
    <w:rsid w:val="00BA097E"/>
    <w:rsid w:val="00BA15D5"/>
    <w:rsid w:val="00BA1ACB"/>
    <w:rsid w:val="00BA23B5"/>
    <w:rsid w:val="00BA3C69"/>
    <w:rsid w:val="00BA5B48"/>
    <w:rsid w:val="00BA78A7"/>
    <w:rsid w:val="00BB113F"/>
    <w:rsid w:val="00BB1B44"/>
    <w:rsid w:val="00BB288D"/>
    <w:rsid w:val="00BC3349"/>
    <w:rsid w:val="00BC5E68"/>
    <w:rsid w:val="00BC6BF9"/>
    <w:rsid w:val="00BC6C55"/>
    <w:rsid w:val="00BD08B6"/>
    <w:rsid w:val="00BD0FD5"/>
    <w:rsid w:val="00BD127D"/>
    <w:rsid w:val="00BD3B5E"/>
    <w:rsid w:val="00BD3E39"/>
    <w:rsid w:val="00BD45E8"/>
    <w:rsid w:val="00BD4C97"/>
    <w:rsid w:val="00BD5219"/>
    <w:rsid w:val="00BD6CD0"/>
    <w:rsid w:val="00BD7364"/>
    <w:rsid w:val="00BD7BAB"/>
    <w:rsid w:val="00BD7E87"/>
    <w:rsid w:val="00BD7F45"/>
    <w:rsid w:val="00BE13FB"/>
    <w:rsid w:val="00BE2BD7"/>
    <w:rsid w:val="00BE62EF"/>
    <w:rsid w:val="00BF060F"/>
    <w:rsid w:val="00BF0B73"/>
    <w:rsid w:val="00BF0C2B"/>
    <w:rsid w:val="00BF1740"/>
    <w:rsid w:val="00BF3DFF"/>
    <w:rsid w:val="00BF4017"/>
    <w:rsid w:val="00BF442A"/>
    <w:rsid w:val="00BF508A"/>
    <w:rsid w:val="00BF670F"/>
    <w:rsid w:val="00C00308"/>
    <w:rsid w:val="00C00D1E"/>
    <w:rsid w:val="00C03712"/>
    <w:rsid w:val="00C04325"/>
    <w:rsid w:val="00C04E0D"/>
    <w:rsid w:val="00C05BF5"/>
    <w:rsid w:val="00C05E12"/>
    <w:rsid w:val="00C104B6"/>
    <w:rsid w:val="00C116CC"/>
    <w:rsid w:val="00C11B5D"/>
    <w:rsid w:val="00C12944"/>
    <w:rsid w:val="00C14F66"/>
    <w:rsid w:val="00C1733E"/>
    <w:rsid w:val="00C2069E"/>
    <w:rsid w:val="00C20C17"/>
    <w:rsid w:val="00C211A2"/>
    <w:rsid w:val="00C21A56"/>
    <w:rsid w:val="00C25606"/>
    <w:rsid w:val="00C256FA"/>
    <w:rsid w:val="00C27EB0"/>
    <w:rsid w:val="00C30B27"/>
    <w:rsid w:val="00C31D63"/>
    <w:rsid w:val="00C31E8A"/>
    <w:rsid w:val="00C334F3"/>
    <w:rsid w:val="00C346F5"/>
    <w:rsid w:val="00C34FC5"/>
    <w:rsid w:val="00C36318"/>
    <w:rsid w:val="00C40354"/>
    <w:rsid w:val="00C41319"/>
    <w:rsid w:val="00C41542"/>
    <w:rsid w:val="00C416BA"/>
    <w:rsid w:val="00C42718"/>
    <w:rsid w:val="00C45A28"/>
    <w:rsid w:val="00C47C26"/>
    <w:rsid w:val="00C50E99"/>
    <w:rsid w:val="00C51C60"/>
    <w:rsid w:val="00C51CF9"/>
    <w:rsid w:val="00C51DA9"/>
    <w:rsid w:val="00C5408A"/>
    <w:rsid w:val="00C54360"/>
    <w:rsid w:val="00C54A81"/>
    <w:rsid w:val="00C558D8"/>
    <w:rsid w:val="00C55F8B"/>
    <w:rsid w:val="00C560C4"/>
    <w:rsid w:val="00C56C0E"/>
    <w:rsid w:val="00C57D15"/>
    <w:rsid w:val="00C610F8"/>
    <w:rsid w:val="00C61323"/>
    <w:rsid w:val="00C62673"/>
    <w:rsid w:val="00C63659"/>
    <w:rsid w:val="00C639B6"/>
    <w:rsid w:val="00C6411F"/>
    <w:rsid w:val="00C64EF0"/>
    <w:rsid w:val="00C65D1A"/>
    <w:rsid w:val="00C67504"/>
    <w:rsid w:val="00C70617"/>
    <w:rsid w:val="00C72029"/>
    <w:rsid w:val="00C73779"/>
    <w:rsid w:val="00C750A5"/>
    <w:rsid w:val="00C809E4"/>
    <w:rsid w:val="00C828A8"/>
    <w:rsid w:val="00C82CC5"/>
    <w:rsid w:val="00C83153"/>
    <w:rsid w:val="00C859A7"/>
    <w:rsid w:val="00C908BC"/>
    <w:rsid w:val="00C9349C"/>
    <w:rsid w:val="00C934DB"/>
    <w:rsid w:val="00C962C2"/>
    <w:rsid w:val="00C97958"/>
    <w:rsid w:val="00CA03D2"/>
    <w:rsid w:val="00CA2D9D"/>
    <w:rsid w:val="00CA4C9A"/>
    <w:rsid w:val="00CA50C8"/>
    <w:rsid w:val="00CA5784"/>
    <w:rsid w:val="00CA5B8C"/>
    <w:rsid w:val="00CA6B6A"/>
    <w:rsid w:val="00CB061E"/>
    <w:rsid w:val="00CB3336"/>
    <w:rsid w:val="00CB3ADF"/>
    <w:rsid w:val="00CB434D"/>
    <w:rsid w:val="00CB4DCF"/>
    <w:rsid w:val="00CB5DE5"/>
    <w:rsid w:val="00CB679B"/>
    <w:rsid w:val="00CB7BCD"/>
    <w:rsid w:val="00CC09C0"/>
    <w:rsid w:val="00CC24D1"/>
    <w:rsid w:val="00CC2D12"/>
    <w:rsid w:val="00CC36BA"/>
    <w:rsid w:val="00CC638D"/>
    <w:rsid w:val="00CC7C43"/>
    <w:rsid w:val="00CD1183"/>
    <w:rsid w:val="00CD2D08"/>
    <w:rsid w:val="00CD6B51"/>
    <w:rsid w:val="00CD7DE4"/>
    <w:rsid w:val="00CE483A"/>
    <w:rsid w:val="00CE682C"/>
    <w:rsid w:val="00CF1614"/>
    <w:rsid w:val="00CF2673"/>
    <w:rsid w:val="00CF4050"/>
    <w:rsid w:val="00CF4D5F"/>
    <w:rsid w:val="00CF4FA3"/>
    <w:rsid w:val="00CF66E7"/>
    <w:rsid w:val="00CF7296"/>
    <w:rsid w:val="00D0170C"/>
    <w:rsid w:val="00D01DE7"/>
    <w:rsid w:val="00D02859"/>
    <w:rsid w:val="00D03939"/>
    <w:rsid w:val="00D06D72"/>
    <w:rsid w:val="00D1224C"/>
    <w:rsid w:val="00D12D3F"/>
    <w:rsid w:val="00D13665"/>
    <w:rsid w:val="00D16F71"/>
    <w:rsid w:val="00D17336"/>
    <w:rsid w:val="00D21719"/>
    <w:rsid w:val="00D21738"/>
    <w:rsid w:val="00D21760"/>
    <w:rsid w:val="00D22037"/>
    <w:rsid w:val="00D2204F"/>
    <w:rsid w:val="00D22D16"/>
    <w:rsid w:val="00D22E86"/>
    <w:rsid w:val="00D2348A"/>
    <w:rsid w:val="00D24287"/>
    <w:rsid w:val="00D25642"/>
    <w:rsid w:val="00D2638B"/>
    <w:rsid w:val="00D27856"/>
    <w:rsid w:val="00D330E8"/>
    <w:rsid w:val="00D34029"/>
    <w:rsid w:val="00D341DB"/>
    <w:rsid w:val="00D3506A"/>
    <w:rsid w:val="00D479D3"/>
    <w:rsid w:val="00D51C39"/>
    <w:rsid w:val="00D5215D"/>
    <w:rsid w:val="00D55E23"/>
    <w:rsid w:val="00D56711"/>
    <w:rsid w:val="00D5674A"/>
    <w:rsid w:val="00D57D4F"/>
    <w:rsid w:val="00D619D1"/>
    <w:rsid w:val="00D64373"/>
    <w:rsid w:val="00D65D1D"/>
    <w:rsid w:val="00D665FC"/>
    <w:rsid w:val="00D7047D"/>
    <w:rsid w:val="00D73E3B"/>
    <w:rsid w:val="00D77D6D"/>
    <w:rsid w:val="00D81E5B"/>
    <w:rsid w:val="00D82620"/>
    <w:rsid w:val="00D827C6"/>
    <w:rsid w:val="00D84C9B"/>
    <w:rsid w:val="00D86539"/>
    <w:rsid w:val="00D8687B"/>
    <w:rsid w:val="00D87A23"/>
    <w:rsid w:val="00D87A36"/>
    <w:rsid w:val="00D92F4E"/>
    <w:rsid w:val="00D92F9A"/>
    <w:rsid w:val="00D94B02"/>
    <w:rsid w:val="00D97CF5"/>
    <w:rsid w:val="00DA18E9"/>
    <w:rsid w:val="00DA53F2"/>
    <w:rsid w:val="00DA58DB"/>
    <w:rsid w:val="00DA6168"/>
    <w:rsid w:val="00DA65F0"/>
    <w:rsid w:val="00DA7B73"/>
    <w:rsid w:val="00DB112C"/>
    <w:rsid w:val="00DB1647"/>
    <w:rsid w:val="00DB2829"/>
    <w:rsid w:val="00DB35CB"/>
    <w:rsid w:val="00DB3E19"/>
    <w:rsid w:val="00DB450A"/>
    <w:rsid w:val="00DB56BC"/>
    <w:rsid w:val="00DB64A8"/>
    <w:rsid w:val="00DC3619"/>
    <w:rsid w:val="00DD0DF1"/>
    <w:rsid w:val="00DD1869"/>
    <w:rsid w:val="00DD1C93"/>
    <w:rsid w:val="00DD1F9E"/>
    <w:rsid w:val="00DD21B3"/>
    <w:rsid w:val="00DD27BF"/>
    <w:rsid w:val="00DD77B2"/>
    <w:rsid w:val="00DE0A8F"/>
    <w:rsid w:val="00DE0C7D"/>
    <w:rsid w:val="00DE2AA1"/>
    <w:rsid w:val="00DE56CE"/>
    <w:rsid w:val="00DE6CAA"/>
    <w:rsid w:val="00DE74BB"/>
    <w:rsid w:val="00DF1039"/>
    <w:rsid w:val="00DF1386"/>
    <w:rsid w:val="00DF2E85"/>
    <w:rsid w:val="00DF3CC2"/>
    <w:rsid w:val="00DF3E9F"/>
    <w:rsid w:val="00DF4E5C"/>
    <w:rsid w:val="00DF6526"/>
    <w:rsid w:val="00DF662B"/>
    <w:rsid w:val="00DF7518"/>
    <w:rsid w:val="00E014C5"/>
    <w:rsid w:val="00E03291"/>
    <w:rsid w:val="00E03657"/>
    <w:rsid w:val="00E04679"/>
    <w:rsid w:val="00E053D6"/>
    <w:rsid w:val="00E0568B"/>
    <w:rsid w:val="00E06A1F"/>
    <w:rsid w:val="00E10235"/>
    <w:rsid w:val="00E10999"/>
    <w:rsid w:val="00E11299"/>
    <w:rsid w:val="00E1272B"/>
    <w:rsid w:val="00E13387"/>
    <w:rsid w:val="00E13A5E"/>
    <w:rsid w:val="00E14028"/>
    <w:rsid w:val="00E156C9"/>
    <w:rsid w:val="00E16DD3"/>
    <w:rsid w:val="00E16FBD"/>
    <w:rsid w:val="00E17808"/>
    <w:rsid w:val="00E205C6"/>
    <w:rsid w:val="00E21028"/>
    <w:rsid w:val="00E24483"/>
    <w:rsid w:val="00E26944"/>
    <w:rsid w:val="00E26DD0"/>
    <w:rsid w:val="00E27FF1"/>
    <w:rsid w:val="00E3009C"/>
    <w:rsid w:val="00E305BB"/>
    <w:rsid w:val="00E321B0"/>
    <w:rsid w:val="00E32827"/>
    <w:rsid w:val="00E32EFC"/>
    <w:rsid w:val="00E32FFB"/>
    <w:rsid w:val="00E333D5"/>
    <w:rsid w:val="00E37609"/>
    <w:rsid w:val="00E37DA4"/>
    <w:rsid w:val="00E41717"/>
    <w:rsid w:val="00E42D92"/>
    <w:rsid w:val="00E43788"/>
    <w:rsid w:val="00E43A09"/>
    <w:rsid w:val="00E43EFF"/>
    <w:rsid w:val="00E450B7"/>
    <w:rsid w:val="00E47F83"/>
    <w:rsid w:val="00E504D3"/>
    <w:rsid w:val="00E53B2B"/>
    <w:rsid w:val="00E551D6"/>
    <w:rsid w:val="00E55378"/>
    <w:rsid w:val="00E57660"/>
    <w:rsid w:val="00E5774C"/>
    <w:rsid w:val="00E60282"/>
    <w:rsid w:val="00E63809"/>
    <w:rsid w:val="00E65ADF"/>
    <w:rsid w:val="00E71127"/>
    <w:rsid w:val="00E711D5"/>
    <w:rsid w:val="00E72A5D"/>
    <w:rsid w:val="00E73FFC"/>
    <w:rsid w:val="00E74F26"/>
    <w:rsid w:val="00E7583F"/>
    <w:rsid w:val="00E75BFA"/>
    <w:rsid w:val="00E80527"/>
    <w:rsid w:val="00E80E54"/>
    <w:rsid w:val="00E83082"/>
    <w:rsid w:val="00E8347F"/>
    <w:rsid w:val="00E86B22"/>
    <w:rsid w:val="00E90110"/>
    <w:rsid w:val="00E90469"/>
    <w:rsid w:val="00E905E6"/>
    <w:rsid w:val="00E90C73"/>
    <w:rsid w:val="00E9179C"/>
    <w:rsid w:val="00E938DD"/>
    <w:rsid w:val="00E9558A"/>
    <w:rsid w:val="00EA162E"/>
    <w:rsid w:val="00EA37A4"/>
    <w:rsid w:val="00EA3C63"/>
    <w:rsid w:val="00EA3D73"/>
    <w:rsid w:val="00EA4B3C"/>
    <w:rsid w:val="00EA59A1"/>
    <w:rsid w:val="00EA61E2"/>
    <w:rsid w:val="00EA7763"/>
    <w:rsid w:val="00EB2852"/>
    <w:rsid w:val="00EB2B06"/>
    <w:rsid w:val="00EB5AC6"/>
    <w:rsid w:val="00EB77DB"/>
    <w:rsid w:val="00EC109D"/>
    <w:rsid w:val="00EC3630"/>
    <w:rsid w:val="00EC4170"/>
    <w:rsid w:val="00EC5F77"/>
    <w:rsid w:val="00EC6937"/>
    <w:rsid w:val="00ED0BB4"/>
    <w:rsid w:val="00ED5A23"/>
    <w:rsid w:val="00EE179C"/>
    <w:rsid w:val="00EE296D"/>
    <w:rsid w:val="00EE3624"/>
    <w:rsid w:val="00EE420D"/>
    <w:rsid w:val="00EE46D8"/>
    <w:rsid w:val="00EE4C0A"/>
    <w:rsid w:val="00EE6410"/>
    <w:rsid w:val="00EF0D64"/>
    <w:rsid w:val="00EF0DDC"/>
    <w:rsid w:val="00EF60EF"/>
    <w:rsid w:val="00EF67A4"/>
    <w:rsid w:val="00F013E0"/>
    <w:rsid w:val="00F02BE0"/>
    <w:rsid w:val="00F0341F"/>
    <w:rsid w:val="00F040AF"/>
    <w:rsid w:val="00F05F31"/>
    <w:rsid w:val="00F0770B"/>
    <w:rsid w:val="00F07982"/>
    <w:rsid w:val="00F1249F"/>
    <w:rsid w:val="00F13B61"/>
    <w:rsid w:val="00F1758B"/>
    <w:rsid w:val="00F17D64"/>
    <w:rsid w:val="00F209C0"/>
    <w:rsid w:val="00F2428B"/>
    <w:rsid w:val="00F255A7"/>
    <w:rsid w:val="00F2582B"/>
    <w:rsid w:val="00F25CDA"/>
    <w:rsid w:val="00F30BA9"/>
    <w:rsid w:val="00F361B2"/>
    <w:rsid w:val="00F37BDD"/>
    <w:rsid w:val="00F4434C"/>
    <w:rsid w:val="00F4791C"/>
    <w:rsid w:val="00F51F77"/>
    <w:rsid w:val="00F521DE"/>
    <w:rsid w:val="00F54032"/>
    <w:rsid w:val="00F543AC"/>
    <w:rsid w:val="00F5468F"/>
    <w:rsid w:val="00F566BA"/>
    <w:rsid w:val="00F56A44"/>
    <w:rsid w:val="00F6093C"/>
    <w:rsid w:val="00F60FDF"/>
    <w:rsid w:val="00F61CDE"/>
    <w:rsid w:val="00F66D78"/>
    <w:rsid w:val="00F70805"/>
    <w:rsid w:val="00F717B7"/>
    <w:rsid w:val="00F72229"/>
    <w:rsid w:val="00F74EC6"/>
    <w:rsid w:val="00F75B67"/>
    <w:rsid w:val="00F76612"/>
    <w:rsid w:val="00F8083F"/>
    <w:rsid w:val="00F8176D"/>
    <w:rsid w:val="00F82754"/>
    <w:rsid w:val="00F85361"/>
    <w:rsid w:val="00F85B91"/>
    <w:rsid w:val="00F85F3D"/>
    <w:rsid w:val="00F86134"/>
    <w:rsid w:val="00F86A0C"/>
    <w:rsid w:val="00F87692"/>
    <w:rsid w:val="00F9021C"/>
    <w:rsid w:val="00F90E73"/>
    <w:rsid w:val="00F92285"/>
    <w:rsid w:val="00F93DA9"/>
    <w:rsid w:val="00FA0175"/>
    <w:rsid w:val="00FA1B82"/>
    <w:rsid w:val="00FA2A2A"/>
    <w:rsid w:val="00FA33E5"/>
    <w:rsid w:val="00FA39E9"/>
    <w:rsid w:val="00FA3E2F"/>
    <w:rsid w:val="00FA422D"/>
    <w:rsid w:val="00FA65D9"/>
    <w:rsid w:val="00FA66D9"/>
    <w:rsid w:val="00FB0954"/>
    <w:rsid w:val="00FB17B4"/>
    <w:rsid w:val="00FB1DA9"/>
    <w:rsid w:val="00FB24F8"/>
    <w:rsid w:val="00FB4A57"/>
    <w:rsid w:val="00FB5274"/>
    <w:rsid w:val="00FB5522"/>
    <w:rsid w:val="00FB6286"/>
    <w:rsid w:val="00FC026D"/>
    <w:rsid w:val="00FC11B3"/>
    <w:rsid w:val="00FC1918"/>
    <w:rsid w:val="00FC2011"/>
    <w:rsid w:val="00FC2593"/>
    <w:rsid w:val="00FC2EFD"/>
    <w:rsid w:val="00FC30C7"/>
    <w:rsid w:val="00FC4A47"/>
    <w:rsid w:val="00FC4FD5"/>
    <w:rsid w:val="00FD02CC"/>
    <w:rsid w:val="00FD4600"/>
    <w:rsid w:val="00FD5034"/>
    <w:rsid w:val="00FD5317"/>
    <w:rsid w:val="00FD5820"/>
    <w:rsid w:val="00FD5846"/>
    <w:rsid w:val="00FD5E62"/>
    <w:rsid w:val="00FD6007"/>
    <w:rsid w:val="00FD6DDF"/>
    <w:rsid w:val="00FD7984"/>
    <w:rsid w:val="00FE152F"/>
    <w:rsid w:val="00FE19DA"/>
    <w:rsid w:val="00FE1DDF"/>
    <w:rsid w:val="00FE4EAB"/>
    <w:rsid w:val="00FE6188"/>
    <w:rsid w:val="00FE6C3F"/>
    <w:rsid w:val="00FE6D47"/>
    <w:rsid w:val="00FE7150"/>
    <w:rsid w:val="00FE7972"/>
    <w:rsid w:val="00FF0C41"/>
    <w:rsid w:val="00FF3BE7"/>
    <w:rsid w:val="00FF4C95"/>
    <w:rsid w:val="00FF556D"/>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A731"/>
  <w15:chartTrackingRefBased/>
  <w15:docId w15:val="{645047BF-5DD7-434E-8B3B-FA0925A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258"/>
    <w:pPr>
      <w:jc w:val="both"/>
    </w:pPr>
    <w:rPr>
      <w:rFonts w:ascii="Sylfaen" w:hAnsi="Sylfaen"/>
      <w:lang w:val="ka-GE"/>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
    <w:basedOn w:val="Heading2"/>
    <w:next w:val="Normal"/>
    <w:link w:val="Heading1Char"/>
    <w:autoRedefine/>
    <w:qFormat/>
    <w:rsid w:val="0055207B"/>
    <w:pPr>
      <w:numPr>
        <w:ilvl w:val="0"/>
      </w:numPr>
      <w:outlineLvl w:val="0"/>
    </w:pPr>
    <w:rPr>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autoRedefine/>
    <w:uiPriority w:val="9"/>
    <w:unhideWhenUsed/>
    <w:qFormat/>
    <w:rsid w:val="00FC11B3"/>
    <w:pPr>
      <w:keepNext/>
      <w:keepLines/>
      <w:numPr>
        <w:ilvl w:val="1"/>
        <w:numId w:val="1"/>
      </w:numPr>
      <w:outlineLvl w:val="1"/>
    </w:pPr>
    <w:rPr>
      <w:rFonts w:eastAsia="Calibri" w:cstheme="majorBidi"/>
      <w:b/>
      <w:noProof/>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6E32EE"/>
    <w:pPr>
      <w:keepNext/>
      <w:keepLines/>
      <w:numPr>
        <w:ilvl w:val="2"/>
        <w:numId w:val="1"/>
      </w:numPr>
      <w:outlineLvl w:val="2"/>
    </w:pPr>
    <w:rPr>
      <w:rFonts w:eastAsia="Calibri" w:cstheme="majorBidi"/>
      <w:b/>
      <w:color w:val="000000" w:themeColor="text1"/>
      <w:szCs w:val="24"/>
    </w:rPr>
  </w:style>
  <w:style w:type="paragraph" w:styleId="Heading4">
    <w:name w:val="heading 4"/>
    <w:aliases w:val="(RF),h4,Heading 4_Kaxa"/>
    <w:basedOn w:val="Normal"/>
    <w:next w:val="Normal"/>
    <w:link w:val="Heading4Char"/>
    <w:autoRedefine/>
    <w:uiPriority w:val="9"/>
    <w:unhideWhenUsed/>
    <w:qFormat/>
    <w:rsid w:val="00BA097E"/>
    <w:pPr>
      <w:keepNext/>
      <w:keepLines/>
      <w:numPr>
        <w:ilvl w:val="3"/>
        <w:numId w:val="1"/>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F30BA9"/>
    <w:pPr>
      <w:keepNext/>
      <w:keepLines/>
      <w:numPr>
        <w:ilvl w:val="4"/>
        <w:numId w:val="1"/>
      </w:numPr>
      <w:outlineLvl w:val="4"/>
    </w:pPr>
    <w:rPr>
      <w:rFonts w:eastAsia="Times New Roman" w:cstheme="majorBidi"/>
      <w:b/>
      <w:color w:val="000000" w:themeColor="text1"/>
      <w:lang w:eastAsia="ru-RU"/>
    </w:rPr>
  </w:style>
  <w:style w:type="paragraph" w:styleId="Heading6">
    <w:name w:val="heading 6"/>
    <w:basedOn w:val="Normal"/>
    <w:next w:val="Normal"/>
    <w:link w:val="Heading6Char"/>
    <w:autoRedefine/>
    <w:uiPriority w:val="9"/>
    <w:unhideWhenUsed/>
    <w:qFormat/>
    <w:rsid w:val="003E6FCB"/>
    <w:pPr>
      <w:keepNext/>
      <w:keepLines/>
      <w:numPr>
        <w:ilvl w:val="5"/>
        <w:numId w:val="1"/>
      </w:numPr>
      <w:outlineLvl w:val="5"/>
    </w:pPr>
    <w:rPr>
      <w:rFonts w:eastAsia="Calibri" w:cstheme="majorBidi"/>
      <w:b/>
      <w:color w:val="000000" w:themeColor="text1"/>
    </w:rPr>
  </w:style>
  <w:style w:type="paragraph" w:styleId="Heading7">
    <w:name w:val="heading 7"/>
    <w:basedOn w:val="Normal"/>
    <w:next w:val="Normal"/>
    <w:link w:val="Heading7Char"/>
    <w:autoRedefine/>
    <w:uiPriority w:val="9"/>
    <w:unhideWhenUsed/>
    <w:qFormat/>
    <w:rsid w:val="00CB3336"/>
    <w:pPr>
      <w:keepNext/>
      <w:keepLines/>
      <w:numPr>
        <w:ilvl w:val="6"/>
        <w:numId w:val="1"/>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FE6188"/>
    <w:pPr>
      <w:spacing w:before="240" w:after="60"/>
      <w:ind w:left="1440" w:hanging="1440"/>
      <w:outlineLvl w:val="7"/>
    </w:pPr>
    <w:rPr>
      <w:rFonts w:eastAsia="Times New Roman" w:cs="Times New Roman"/>
      <w:b/>
      <w:szCs w:val="20"/>
      <w:lang w:val="en-GB" w:eastAsia="ru-RU"/>
    </w:rPr>
  </w:style>
  <w:style w:type="paragraph" w:styleId="Heading9">
    <w:name w:val="heading 9"/>
    <w:aliases w:val="Table"/>
    <w:basedOn w:val="Normal"/>
    <w:next w:val="Normal"/>
    <w:link w:val="Heading9Char"/>
    <w:qFormat/>
    <w:rsid w:val="007B0248"/>
    <w:pPr>
      <w:spacing w:before="240" w:after="60"/>
      <w:ind w:left="1584" w:hanging="1584"/>
      <w:jc w:val="left"/>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5207B"/>
    <w:rPr>
      <w:rFonts w:ascii="Sylfaen" w:eastAsia="Calibri" w:hAnsi="Sylfaen" w:cstheme="majorBidi"/>
      <w:b/>
      <w:noProof/>
      <w:color w:val="000000" w:themeColor="text1"/>
      <w:szCs w:val="32"/>
      <w:lang w:val="ka-GE"/>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FC11B3"/>
    <w:rPr>
      <w:rFonts w:ascii="Sylfaen" w:eastAsia="Calibri" w:hAnsi="Sylfaen" w:cstheme="majorBidi"/>
      <w:b/>
      <w:noProof/>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E32EE"/>
    <w:rPr>
      <w:rFonts w:ascii="Sylfaen" w:eastAsia="Calibri" w:hAnsi="Sylfaen" w:cstheme="majorBidi"/>
      <w:b/>
      <w:color w:val="000000" w:themeColor="text1"/>
      <w:szCs w:val="24"/>
      <w:lang w:val="ka-GE"/>
    </w:rPr>
  </w:style>
  <w:style w:type="character" w:customStyle="1" w:styleId="Heading4Char">
    <w:name w:val="Heading 4 Char"/>
    <w:aliases w:val="(RF) Char,h4 Char,Heading 4_Kaxa Char"/>
    <w:basedOn w:val="DefaultParagraphFont"/>
    <w:link w:val="Heading4"/>
    <w:uiPriority w:val="9"/>
    <w:rsid w:val="00BA097E"/>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9"/>
    <w:rsid w:val="00F30BA9"/>
    <w:rPr>
      <w:rFonts w:ascii="Sylfaen" w:eastAsia="Times New Roman" w:hAnsi="Sylfaen" w:cstheme="majorBidi"/>
      <w:b/>
      <w:color w:val="000000" w:themeColor="text1"/>
      <w:lang w:val="ka-GE" w:eastAsia="ru-RU"/>
    </w:rPr>
  </w:style>
  <w:style w:type="character" w:customStyle="1" w:styleId="Heading6Char">
    <w:name w:val="Heading 6 Char"/>
    <w:basedOn w:val="DefaultParagraphFont"/>
    <w:link w:val="Heading6"/>
    <w:uiPriority w:val="9"/>
    <w:rsid w:val="003E6FCB"/>
    <w:rPr>
      <w:rFonts w:ascii="Sylfaen" w:eastAsia="Calibri" w:hAnsi="Sylfaen" w:cstheme="majorBidi"/>
      <w:b/>
      <w:color w:val="000000" w:themeColor="text1"/>
      <w:lang w:val="ka-GE"/>
    </w:rPr>
  </w:style>
  <w:style w:type="character" w:customStyle="1" w:styleId="Heading7Char">
    <w:name w:val="Heading 7 Char"/>
    <w:basedOn w:val="DefaultParagraphFont"/>
    <w:link w:val="Heading7"/>
    <w:uiPriority w:val="9"/>
    <w:rsid w:val="00CB3336"/>
    <w:rPr>
      <w:rFonts w:ascii="Sylfaen" w:eastAsiaTheme="majorEastAsia" w:hAnsi="Sylfaen" w:cstheme="majorBidi"/>
      <w:b/>
      <w:iCs/>
      <w:color w:val="000000" w:themeColor="text1"/>
      <w:lang w:val="ka-GE"/>
    </w:rPr>
  </w:style>
  <w:style w:type="paragraph" w:styleId="TOCHeading">
    <w:name w:val="TOC Heading"/>
    <w:basedOn w:val="Heading1"/>
    <w:next w:val="Normal"/>
    <w:uiPriority w:val="39"/>
    <w:unhideWhenUsed/>
    <w:qFormat/>
    <w:rsid w:val="00137310"/>
    <w:pPr>
      <w:numPr>
        <w:numId w:val="0"/>
      </w:numPr>
      <w:spacing w:line="259" w:lineRule="auto"/>
      <w:jc w:val="left"/>
      <w:outlineLvl w:val="9"/>
    </w:pPr>
    <w:rPr>
      <w:rFonts w:asciiTheme="majorHAnsi" w:eastAsiaTheme="minorHAnsi" w:hAnsiTheme="majorHAnsi"/>
      <w:b w:val="0"/>
      <w:color w:val="2E74B5" w:themeColor="accent1" w:themeShade="BF"/>
      <w:sz w:val="32"/>
      <w:szCs w:val="22"/>
    </w:rPr>
  </w:style>
  <w:style w:type="paragraph" w:styleId="TOC1">
    <w:name w:val="toc 1"/>
    <w:basedOn w:val="Normal"/>
    <w:next w:val="Normal"/>
    <w:link w:val="TOC1Char"/>
    <w:autoRedefine/>
    <w:uiPriority w:val="39"/>
    <w:unhideWhenUsed/>
    <w:qFormat/>
    <w:rsid w:val="00137310"/>
    <w:pPr>
      <w:tabs>
        <w:tab w:val="left" w:pos="440"/>
        <w:tab w:val="right" w:leader="dot" w:pos="9621"/>
      </w:tabs>
      <w:spacing w:before="0" w:after="0"/>
      <w:jc w:val="left"/>
    </w:pPr>
    <w:rPr>
      <w:noProof/>
      <w:color w:val="000000" w:themeColor="text1"/>
      <w:sz w:val="20"/>
    </w:rPr>
  </w:style>
  <w:style w:type="paragraph" w:styleId="TOC2">
    <w:name w:val="toc 2"/>
    <w:basedOn w:val="Normal"/>
    <w:next w:val="Normal"/>
    <w:autoRedefine/>
    <w:uiPriority w:val="39"/>
    <w:unhideWhenUsed/>
    <w:qFormat/>
    <w:rsid w:val="00EC109D"/>
    <w:pPr>
      <w:tabs>
        <w:tab w:val="left" w:pos="426"/>
        <w:tab w:val="right" w:leader="dot" w:pos="9621"/>
      </w:tabs>
      <w:spacing w:before="0" w:after="0"/>
    </w:pPr>
    <w:rPr>
      <w:sz w:val="20"/>
    </w:rPr>
  </w:style>
  <w:style w:type="character" w:styleId="Hyperlink">
    <w:name w:val="Hyperlink"/>
    <w:basedOn w:val="DefaultParagraphFont"/>
    <w:uiPriority w:val="99"/>
    <w:unhideWhenUsed/>
    <w:rsid w:val="00137310"/>
    <w:rPr>
      <w:color w:val="0563C1" w:themeColor="hyperlink"/>
      <w:u w:val="single"/>
    </w:rPr>
  </w:style>
  <w:style w:type="paragraph" w:styleId="TOC3">
    <w:name w:val="toc 3"/>
    <w:basedOn w:val="Normal"/>
    <w:next w:val="Normal"/>
    <w:autoRedefine/>
    <w:uiPriority w:val="39"/>
    <w:unhideWhenUsed/>
    <w:qFormat/>
    <w:rsid w:val="00EC109D"/>
    <w:pPr>
      <w:tabs>
        <w:tab w:val="left" w:pos="567"/>
        <w:tab w:val="right" w:leader="dot" w:pos="9621"/>
      </w:tabs>
      <w:spacing w:before="0" w:after="0"/>
      <w:jc w:val="left"/>
    </w:pPr>
    <w:rPr>
      <w:noProof/>
      <w:sz w:val="20"/>
      <w:szCs w:val="20"/>
    </w:rPr>
  </w:style>
  <w:style w:type="character" w:customStyle="1" w:styleId="TOC1Char">
    <w:name w:val="TOC 1 Char"/>
    <w:basedOn w:val="DefaultParagraphFont"/>
    <w:link w:val="TOC1"/>
    <w:uiPriority w:val="39"/>
    <w:rsid w:val="00137310"/>
    <w:rPr>
      <w:rFonts w:ascii="Sylfaen" w:hAnsi="Sylfaen"/>
      <w:noProof/>
      <w:color w:val="000000" w:themeColor="text1"/>
      <w:sz w:val="20"/>
      <w:lang w:val="ka-GE"/>
    </w:rPr>
  </w:style>
  <w:style w:type="table" w:styleId="TableGrid">
    <w:name w:val="Table Grid"/>
    <w:basedOn w:val="TableNormal"/>
    <w:uiPriority w:val="39"/>
    <w:rsid w:val="00137310"/>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nhideWhenUsed/>
    <w:qFormat/>
    <w:rsid w:val="00137310"/>
    <w:pPr>
      <w:spacing w:before="0" w:after="200"/>
      <w:jc w:val="left"/>
    </w:pPr>
    <w:rPr>
      <w:i/>
      <w:iCs/>
      <w:color w:val="44546A" w:themeColor="text2"/>
      <w:sz w:val="18"/>
      <w:szCs w:val="18"/>
    </w:rPr>
  </w:style>
  <w:style w:type="character" w:customStyle="1" w:styleId="CaptionChar">
    <w:name w:val="Caption Char"/>
    <w:link w:val="Caption"/>
    <w:uiPriority w:val="35"/>
    <w:rsid w:val="00137310"/>
    <w:rPr>
      <w:rFonts w:ascii="Sylfaen" w:hAnsi="Sylfaen"/>
      <w:i/>
      <w:iCs/>
      <w:color w:val="44546A" w:themeColor="text2"/>
      <w:sz w:val="18"/>
      <w:szCs w:val="18"/>
    </w:rPr>
  </w:style>
  <w:style w:type="numbering" w:customStyle="1" w:styleId="heding1">
    <w:name w:val="heding 1"/>
    <w:uiPriority w:val="99"/>
    <w:rsid w:val="00C1733E"/>
    <w:pPr>
      <w:numPr>
        <w:numId w:val="2"/>
      </w:numPr>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677FA2"/>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77FA2"/>
    <w:rPr>
      <w:rFonts w:ascii="Sylfaen" w:hAnsi="Sylfaen"/>
    </w:rPr>
  </w:style>
  <w:style w:type="paragraph" w:styleId="TOC4">
    <w:name w:val="toc 4"/>
    <w:basedOn w:val="Normal"/>
    <w:next w:val="Normal"/>
    <w:autoRedefine/>
    <w:uiPriority w:val="39"/>
    <w:unhideWhenUsed/>
    <w:qFormat/>
    <w:rsid w:val="00EC109D"/>
    <w:pPr>
      <w:tabs>
        <w:tab w:val="left" w:pos="567"/>
        <w:tab w:val="right" w:leader="dot" w:pos="9621"/>
      </w:tabs>
      <w:spacing w:before="0" w:after="0"/>
    </w:pPr>
    <w:rPr>
      <w:sz w:val="20"/>
    </w:rPr>
  </w:style>
  <w:style w:type="paragraph" w:customStyle="1" w:styleId="Default">
    <w:name w:val="Default"/>
    <w:link w:val="DefaultChar"/>
    <w:rsid w:val="004C4E81"/>
    <w:pPr>
      <w:autoSpaceDE w:val="0"/>
      <w:autoSpaceDN w:val="0"/>
      <w:adjustRightInd w:val="0"/>
      <w:spacing w:before="0" w:after="0"/>
    </w:pPr>
    <w:rPr>
      <w:rFonts w:ascii="Sylfaen" w:hAnsi="Sylfaen" w:cs="Sylfaen"/>
      <w:color w:val="000000"/>
      <w:sz w:val="24"/>
      <w:szCs w:val="24"/>
    </w:rPr>
  </w:style>
  <w:style w:type="table" w:customStyle="1" w:styleId="TableGrid1">
    <w:name w:val="Table Grid1"/>
    <w:basedOn w:val="TableNormal"/>
    <w:next w:val="TableGrid"/>
    <w:uiPriority w:val="59"/>
    <w:rsid w:val="00422381"/>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Header ESE,h,Header 1"/>
    <w:basedOn w:val="Normal"/>
    <w:link w:val="HeaderChar1"/>
    <w:uiPriority w:val="99"/>
    <w:unhideWhenUsed/>
    <w:rsid w:val="00B957CD"/>
    <w:pPr>
      <w:tabs>
        <w:tab w:val="center" w:pos="4680"/>
        <w:tab w:val="right" w:pos="9360"/>
      </w:tabs>
      <w:spacing w:before="0" w:after="0"/>
    </w:pPr>
  </w:style>
  <w:style w:type="character" w:customStyle="1" w:styleId="HeaderChar1">
    <w:name w:val="Header Char1"/>
    <w:aliases w:val="Header ESE Char1,h Char1,Header 1 Char1"/>
    <w:basedOn w:val="DefaultParagraphFont"/>
    <w:link w:val="Header"/>
    <w:uiPriority w:val="99"/>
    <w:rsid w:val="00B957CD"/>
    <w:rPr>
      <w:rFonts w:ascii="Sylfaen" w:hAnsi="Sylfaen"/>
    </w:rPr>
  </w:style>
  <w:style w:type="paragraph" w:styleId="Footer">
    <w:name w:val="footer"/>
    <w:aliases w:val="(allgemein)"/>
    <w:basedOn w:val="Normal"/>
    <w:link w:val="FooterChar1"/>
    <w:unhideWhenUsed/>
    <w:rsid w:val="00B957CD"/>
    <w:pPr>
      <w:tabs>
        <w:tab w:val="center" w:pos="4680"/>
        <w:tab w:val="right" w:pos="9360"/>
      </w:tabs>
      <w:spacing w:before="0" w:after="0"/>
    </w:pPr>
  </w:style>
  <w:style w:type="character" w:customStyle="1" w:styleId="FooterChar1">
    <w:name w:val="Footer Char1"/>
    <w:aliases w:val="(allgemein) Char1"/>
    <w:basedOn w:val="DefaultParagraphFont"/>
    <w:link w:val="Footer"/>
    <w:rsid w:val="00B957CD"/>
    <w:rPr>
      <w:rFonts w:ascii="Sylfaen" w:hAnsi="Sylfaen"/>
    </w:rPr>
  </w:style>
  <w:style w:type="table" w:customStyle="1" w:styleId="1">
    <w:name w:val="Сетка таблицы1"/>
    <w:basedOn w:val="TableNormal"/>
    <w:next w:val="TableGrid"/>
    <w:uiPriority w:val="59"/>
    <w:rsid w:val="00D92F9A"/>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NoList"/>
    <w:uiPriority w:val="99"/>
    <w:semiHidden/>
    <w:unhideWhenUsed/>
    <w:rsid w:val="006A3FB5"/>
  </w:style>
  <w:style w:type="table" w:customStyle="1" w:styleId="TableGrid8022">
    <w:name w:val="Table Grid802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rsid w:val="006A3FB5"/>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
    <w:name w:val="No List1"/>
    <w:next w:val="NoList"/>
    <w:uiPriority w:val="99"/>
    <w:semiHidden/>
    <w:unhideWhenUsed/>
    <w:rsid w:val="006A3FB5"/>
  </w:style>
  <w:style w:type="numbering" w:customStyle="1" w:styleId="NoList11">
    <w:name w:val="No List11"/>
    <w:next w:val="NoList"/>
    <w:uiPriority w:val="99"/>
    <w:semiHidden/>
    <w:unhideWhenUsed/>
    <w:rsid w:val="006A3FB5"/>
  </w:style>
  <w:style w:type="table" w:customStyle="1" w:styleId="TableGrid802">
    <w:name w:val="Table Grid80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A3FB5"/>
  </w:style>
  <w:style w:type="paragraph" w:customStyle="1" w:styleId="Header1">
    <w:name w:val="Header1"/>
    <w:basedOn w:val="Normal"/>
    <w:next w:val="Header"/>
    <w:link w:val="HeaderChar"/>
    <w:uiPriority w:val="99"/>
    <w:unhideWhenUsed/>
    <w:rsid w:val="006A3FB5"/>
    <w:pPr>
      <w:tabs>
        <w:tab w:val="center" w:pos="4680"/>
        <w:tab w:val="right" w:pos="9360"/>
      </w:tabs>
      <w:spacing w:before="0" w:after="0"/>
      <w:jc w:val="left"/>
    </w:pPr>
    <w:rPr>
      <w:rFonts w:ascii="Calibri" w:hAnsi="Calibri"/>
    </w:rPr>
  </w:style>
  <w:style w:type="character" w:customStyle="1" w:styleId="HeaderChar">
    <w:name w:val="Header Char"/>
    <w:aliases w:val="Header ESE Char,h Char,Header 1 Char"/>
    <w:basedOn w:val="DefaultParagraphFont"/>
    <w:link w:val="Header1"/>
    <w:uiPriority w:val="99"/>
    <w:rsid w:val="006A3FB5"/>
    <w:rPr>
      <w:rFonts w:ascii="Calibri" w:hAnsi="Calibri"/>
    </w:rPr>
  </w:style>
  <w:style w:type="paragraph" w:customStyle="1" w:styleId="Footer1">
    <w:name w:val="Footer1"/>
    <w:basedOn w:val="Normal"/>
    <w:next w:val="Footer"/>
    <w:link w:val="FooterChar"/>
    <w:uiPriority w:val="99"/>
    <w:unhideWhenUsed/>
    <w:rsid w:val="006A3FB5"/>
    <w:pPr>
      <w:tabs>
        <w:tab w:val="center" w:pos="4680"/>
        <w:tab w:val="right" w:pos="9360"/>
      </w:tabs>
      <w:spacing w:before="0" w:after="0"/>
      <w:jc w:val="left"/>
    </w:pPr>
    <w:rPr>
      <w:rFonts w:ascii="Calibri" w:hAnsi="Calibri"/>
    </w:rPr>
  </w:style>
  <w:style w:type="character" w:customStyle="1" w:styleId="FooterChar">
    <w:name w:val="Footer Char"/>
    <w:aliases w:val="(allgemein) Char"/>
    <w:basedOn w:val="DefaultParagraphFont"/>
    <w:link w:val="Footer1"/>
    <w:uiPriority w:val="99"/>
    <w:rsid w:val="006A3FB5"/>
    <w:rPr>
      <w:rFonts w:ascii="Calibri" w:hAnsi="Calibri"/>
    </w:rPr>
  </w:style>
  <w:style w:type="numbering" w:customStyle="1" w:styleId="NoList2">
    <w:name w:val="No List2"/>
    <w:next w:val="NoList"/>
    <w:uiPriority w:val="99"/>
    <w:semiHidden/>
    <w:unhideWhenUsed/>
    <w:rsid w:val="006A3FB5"/>
  </w:style>
  <w:style w:type="paragraph" w:customStyle="1" w:styleId="ListParagraph1">
    <w:name w:val="List Paragraph1"/>
    <w:basedOn w:val="Normal"/>
    <w:next w:val="ListParagraph"/>
    <w:qFormat/>
    <w:rsid w:val="006A3FB5"/>
    <w:pPr>
      <w:spacing w:before="0" w:after="200" w:line="276" w:lineRule="auto"/>
      <w:ind w:left="720"/>
      <w:contextualSpacing/>
      <w:jc w:val="left"/>
    </w:pPr>
    <w:rPr>
      <w:rFonts w:ascii="Calibri" w:hAnsi="Calibri"/>
    </w:rPr>
  </w:style>
  <w:style w:type="numbering" w:customStyle="1" w:styleId="NoList3">
    <w:name w:val="No List3"/>
    <w:next w:val="NoList"/>
    <w:uiPriority w:val="99"/>
    <w:semiHidden/>
    <w:unhideWhenUsed/>
    <w:rsid w:val="006A3FB5"/>
  </w:style>
  <w:style w:type="numbering" w:customStyle="1" w:styleId="NoList12">
    <w:name w:val="No List12"/>
    <w:next w:val="NoList"/>
    <w:uiPriority w:val="99"/>
    <w:semiHidden/>
    <w:unhideWhenUsed/>
    <w:rsid w:val="006A3FB5"/>
  </w:style>
  <w:style w:type="numbering" w:customStyle="1" w:styleId="NoList21">
    <w:name w:val="No List21"/>
    <w:next w:val="NoList"/>
    <w:uiPriority w:val="99"/>
    <w:semiHidden/>
    <w:unhideWhenUsed/>
    <w:rsid w:val="006A3FB5"/>
  </w:style>
  <w:style w:type="character" w:customStyle="1" w:styleId="Heading2Char1">
    <w:name w:val="Heading 2 Char1"/>
    <w:basedOn w:val="DefaultParagraphFont"/>
    <w:uiPriority w:val="9"/>
    <w:semiHidden/>
    <w:rsid w:val="006A3FB5"/>
    <w:rPr>
      <w:rFonts w:ascii="Calibri Light" w:eastAsia="Times New Roman" w:hAnsi="Calibri Light" w:cs="Times New Roman"/>
      <w:color w:val="B43412"/>
      <w:sz w:val="26"/>
      <w:szCs w:val="26"/>
    </w:rPr>
  </w:style>
  <w:style w:type="table" w:customStyle="1" w:styleId="2">
    <w:name w:val="Сетка таблицы2"/>
    <w:basedOn w:val="TableNormal"/>
    <w:next w:val="TableGrid"/>
    <w:uiPriority w:val="39"/>
    <w:rsid w:val="006A3FB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6A3FB5"/>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39"/>
    <w:rsid w:val="006A3FB5"/>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A3FB5"/>
    <w:rPr>
      <w:color w:val="605E5C"/>
      <w:shd w:val="clear" w:color="auto" w:fill="E1DFDD"/>
    </w:rPr>
  </w:style>
  <w:style w:type="table" w:customStyle="1" w:styleId="3">
    <w:name w:val="Сетка таблицы3"/>
    <w:basedOn w:val="TableNormal"/>
    <w:next w:val="TableGrid"/>
    <w:uiPriority w:val="39"/>
    <w:rsid w:val="003E4EF4"/>
    <w:pPr>
      <w:spacing w:before="0" w:after="0"/>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NoList"/>
    <w:uiPriority w:val="99"/>
    <w:semiHidden/>
    <w:unhideWhenUsed/>
    <w:rsid w:val="00C908BC"/>
  </w:style>
  <w:style w:type="numbering" w:customStyle="1" w:styleId="30">
    <w:name w:val="Нет списка3"/>
    <w:next w:val="NoList"/>
    <w:uiPriority w:val="99"/>
    <w:semiHidden/>
    <w:unhideWhenUsed/>
    <w:rsid w:val="008471B7"/>
  </w:style>
  <w:style w:type="table" w:customStyle="1" w:styleId="4">
    <w:name w:val="Сетка таблицы4"/>
    <w:basedOn w:val="TableNormal"/>
    <w:next w:val="TableGrid"/>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Таблица-сетка 1 светлая — акцент 61"/>
    <w:basedOn w:val="TableNormal"/>
    <w:next w:val="GridTable1Light-Accent6"/>
    <w:uiPriority w:val="46"/>
    <w:rsid w:val="003368CE"/>
    <w:pPr>
      <w:spacing w:before="0" w:after="0"/>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368CE"/>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40">
    <w:name w:val="Нет списка4"/>
    <w:next w:val="NoList"/>
    <w:uiPriority w:val="99"/>
    <w:semiHidden/>
    <w:unhideWhenUsed/>
    <w:rsid w:val="003368CE"/>
  </w:style>
  <w:style w:type="character" w:customStyle="1" w:styleId="12">
    <w:name w:val="Просмотренная гиперссылка1"/>
    <w:basedOn w:val="DefaultParagraphFont"/>
    <w:uiPriority w:val="99"/>
    <w:semiHidden/>
    <w:unhideWhenUsed/>
    <w:rsid w:val="003368CE"/>
    <w:rPr>
      <w:color w:val="666699"/>
      <w:u w:val="single"/>
    </w:rPr>
  </w:style>
  <w:style w:type="table" w:customStyle="1" w:styleId="5">
    <w:name w:val="Сетка таблицы5"/>
    <w:basedOn w:val="TableNormal"/>
    <w:next w:val="TableGrid"/>
    <w:uiPriority w:val="3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3368C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3368CE"/>
    <w:rPr>
      <w:color w:val="954F72" w:themeColor="followedHyperlink"/>
      <w:u w:val="single"/>
    </w:rPr>
  </w:style>
  <w:style w:type="table" w:customStyle="1" w:styleId="6">
    <w:name w:val="Сетка таблицы6"/>
    <w:basedOn w:val="TableNormal"/>
    <w:next w:val="TableGrid"/>
    <w:uiPriority w:val="59"/>
    <w:rsid w:val="008C55E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EC109D"/>
    <w:pPr>
      <w:tabs>
        <w:tab w:val="left" w:pos="993"/>
        <w:tab w:val="right" w:leader="dot" w:pos="9621"/>
      </w:tabs>
      <w:spacing w:before="0" w:after="0"/>
    </w:pPr>
    <w:rPr>
      <w:sz w:val="20"/>
    </w:rPr>
  </w:style>
  <w:style w:type="table" w:customStyle="1" w:styleId="TableGrid2">
    <w:name w:val="Table Grid2"/>
    <w:basedOn w:val="TableNormal"/>
    <w:next w:val="TableGrid"/>
    <w:uiPriority w:val="59"/>
    <w:rsid w:val="009A3B3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66E7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1B2C36"/>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1346E3"/>
    <w:rPr>
      <w:sz w:val="16"/>
      <w:szCs w:val="16"/>
    </w:rPr>
  </w:style>
  <w:style w:type="paragraph" w:styleId="CommentText">
    <w:name w:val="annotation text"/>
    <w:basedOn w:val="Normal"/>
    <w:link w:val="CommentTextChar"/>
    <w:unhideWhenUsed/>
    <w:rsid w:val="001346E3"/>
    <w:rPr>
      <w:sz w:val="20"/>
      <w:szCs w:val="20"/>
    </w:rPr>
  </w:style>
  <w:style w:type="character" w:customStyle="1" w:styleId="CommentTextChar">
    <w:name w:val="Comment Text Char"/>
    <w:basedOn w:val="DefaultParagraphFont"/>
    <w:link w:val="CommentText"/>
    <w:rsid w:val="001346E3"/>
    <w:rPr>
      <w:rFonts w:ascii="Sylfaen" w:hAnsi="Sylfaen"/>
      <w:sz w:val="20"/>
      <w:szCs w:val="20"/>
    </w:rPr>
  </w:style>
  <w:style w:type="paragraph" w:styleId="CommentSubject">
    <w:name w:val="annotation subject"/>
    <w:basedOn w:val="CommentText"/>
    <w:next w:val="CommentText"/>
    <w:link w:val="CommentSubjectChar"/>
    <w:unhideWhenUsed/>
    <w:rsid w:val="001346E3"/>
    <w:rPr>
      <w:b/>
      <w:bCs/>
    </w:rPr>
  </w:style>
  <w:style w:type="character" w:customStyle="1" w:styleId="CommentSubjectChar">
    <w:name w:val="Comment Subject Char"/>
    <w:basedOn w:val="CommentTextChar"/>
    <w:link w:val="CommentSubject"/>
    <w:rsid w:val="001346E3"/>
    <w:rPr>
      <w:rFonts w:ascii="Sylfaen" w:hAnsi="Sylfaen"/>
      <w:b/>
      <w:bCs/>
      <w:sz w:val="20"/>
      <w:szCs w:val="20"/>
    </w:rPr>
  </w:style>
  <w:style w:type="paragraph" w:styleId="BalloonText">
    <w:name w:val="Balloon Text"/>
    <w:basedOn w:val="Normal"/>
    <w:link w:val="BalloonTextChar"/>
    <w:uiPriority w:val="99"/>
    <w:unhideWhenUsed/>
    <w:rsid w:val="001346E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1346E3"/>
    <w:rPr>
      <w:rFonts w:ascii="Segoe UI" w:hAnsi="Segoe UI" w:cs="Segoe UI"/>
      <w:sz w:val="18"/>
      <w:szCs w:val="18"/>
    </w:rPr>
  </w:style>
  <w:style w:type="numbering" w:customStyle="1" w:styleId="NoList4">
    <w:name w:val="No List4"/>
    <w:next w:val="NoList"/>
    <w:uiPriority w:val="99"/>
    <w:semiHidden/>
    <w:unhideWhenUsed/>
    <w:rsid w:val="00A70882"/>
  </w:style>
  <w:style w:type="table" w:customStyle="1" w:styleId="TableGrid3">
    <w:name w:val="Table Grid3"/>
    <w:basedOn w:val="TableNormal"/>
    <w:next w:val="TableGrid"/>
    <w:uiPriority w:val="59"/>
    <w:rsid w:val="00A70882"/>
    <w:pPr>
      <w:spacing w:before="0" w:after="0"/>
    </w:pPr>
    <w:rPr>
      <w:rFonts w:ascii="Sylfaen" w:hAnsi="Sylfae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5">
    <w:name w:val="toc 5"/>
    <w:basedOn w:val="Normal"/>
    <w:next w:val="Normal"/>
    <w:autoRedefine/>
    <w:uiPriority w:val="39"/>
    <w:unhideWhenUsed/>
    <w:qFormat/>
    <w:rsid w:val="00EC109D"/>
    <w:pPr>
      <w:tabs>
        <w:tab w:val="left" w:pos="851"/>
        <w:tab w:val="right" w:leader="dot" w:pos="9621"/>
      </w:tabs>
      <w:spacing w:before="0" w:after="0"/>
    </w:pPr>
    <w:rPr>
      <w:sz w:val="20"/>
    </w:rPr>
  </w:style>
  <w:style w:type="table" w:customStyle="1" w:styleId="TableGrid0">
    <w:name w:val="TableGrid"/>
    <w:rsid w:val="00DB450A"/>
    <w:pPr>
      <w:spacing w:before="0" w:after="0"/>
    </w:pPr>
    <w:rPr>
      <w:rFonts w:eastAsiaTheme="minorEastAsia"/>
    </w:rPr>
    <w:tblPr>
      <w:tblCellMar>
        <w:top w:w="0" w:type="dxa"/>
        <w:left w:w="0" w:type="dxa"/>
        <w:bottom w:w="0" w:type="dxa"/>
        <w:right w:w="0" w:type="dxa"/>
      </w:tblCellMar>
    </w:tblPr>
  </w:style>
  <w:style w:type="table" w:customStyle="1" w:styleId="TableGrid183">
    <w:name w:val="Table Grid183"/>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DB450A"/>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59"/>
    <w:rsid w:val="00C346F5"/>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C346F5"/>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unhideWhenUsed/>
    <w:rsid w:val="00EC109D"/>
    <w:pPr>
      <w:spacing w:before="0" w:after="100" w:line="259" w:lineRule="auto"/>
      <w:ind w:left="1320"/>
      <w:jc w:val="left"/>
    </w:pPr>
    <w:rPr>
      <w:rFonts w:eastAsiaTheme="minorEastAsia"/>
      <w:sz w:val="20"/>
      <w:lang w:eastAsia="ka-GE"/>
    </w:rPr>
  </w:style>
  <w:style w:type="paragraph" w:styleId="TOC8">
    <w:name w:val="toc 8"/>
    <w:basedOn w:val="Normal"/>
    <w:next w:val="Normal"/>
    <w:autoRedefine/>
    <w:uiPriority w:val="39"/>
    <w:unhideWhenUsed/>
    <w:rsid w:val="00914A56"/>
    <w:pPr>
      <w:spacing w:before="0" w:after="100" w:line="259" w:lineRule="auto"/>
      <w:ind w:left="1540"/>
      <w:jc w:val="left"/>
    </w:pPr>
    <w:rPr>
      <w:rFonts w:asciiTheme="minorHAnsi" w:eastAsiaTheme="minorEastAsia" w:hAnsiTheme="minorHAnsi"/>
      <w:lang w:eastAsia="ka-GE"/>
    </w:rPr>
  </w:style>
  <w:style w:type="paragraph" w:styleId="TOC9">
    <w:name w:val="toc 9"/>
    <w:basedOn w:val="Normal"/>
    <w:next w:val="Normal"/>
    <w:autoRedefine/>
    <w:uiPriority w:val="39"/>
    <w:unhideWhenUsed/>
    <w:rsid w:val="00914A56"/>
    <w:pPr>
      <w:spacing w:before="0" w:after="100" w:line="259" w:lineRule="auto"/>
      <w:ind w:left="1760"/>
      <w:jc w:val="left"/>
    </w:pPr>
    <w:rPr>
      <w:rFonts w:asciiTheme="minorHAnsi" w:eastAsiaTheme="minorEastAsia" w:hAnsiTheme="minorHAnsi"/>
      <w:lang w:eastAsia="ka-GE"/>
    </w:rPr>
  </w:style>
  <w:style w:type="table" w:customStyle="1" w:styleId="TableGrid7312">
    <w:name w:val="Table Grid7312"/>
    <w:basedOn w:val="TableNormal"/>
    <w:next w:val="TableGrid"/>
    <w:uiPriority w:val="59"/>
    <w:rsid w:val="003740E7"/>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B1469E"/>
    <w:pPr>
      <w:spacing w:before="0" w:after="0"/>
    </w:pPr>
    <w:rPr>
      <w:rFonts w:ascii="Sylfaen" w:hAnsi="Sylfae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3570DB"/>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F93DA9"/>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uiPriority w:val="59"/>
    <w:rsid w:val="00C639B6"/>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
    <w:name w:val="Report Table 21"/>
    <w:uiPriority w:val="98"/>
    <w:semiHidden/>
    <w:unhideWhenUsed/>
    <w:qFormat/>
    <w:rsid w:val="007C4709"/>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next w:val="TableGrid"/>
    <w:uiPriority w:val="59"/>
    <w:rsid w:val="007C4709"/>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FE6188"/>
    <w:rPr>
      <w:rFonts w:ascii="Sylfaen" w:eastAsia="Times New Roman" w:hAnsi="Sylfaen" w:cs="Times New Roman"/>
      <w:b/>
      <w:szCs w:val="20"/>
      <w:lang w:val="en-GB" w:eastAsia="ru-RU"/>
    </w:rPr>
  </w:style>
  <w:style w:type="character" w:customStyle="1" w:styleId="Heading9Char">
    <w:name w:val="Heading 9 Char"/>
    <w:aliases w:val="Table Char"/>
    <w:basedOn w:val="DefaultParagraphFont"/>
    <w:link w:val="Heading9"/>
    <w:rsid w:val="007B0248"/>
    <w:rPr>
      <w:rFonts w:ascii="Arial" w:eastAsia="Times New Roman" w:hAnsi="Arial" w:cs="Arial"/>
      <w:lang w:val="ru-RU" w:eastAsia="ru-RU"/>
    </w:rPr>
  </w:style>
  <w:style w:type="numbering" w:customStyle="1" w:styleId="NoList5">
    <w:name w:val="No List5"/>
    <w:next w:val="NoList"/>
    <w:uiPriority w:val="99"/>
    <w:semiHidden/>
    <w:unhideWhenUsed/>
    <w:rsid w:val="007B0248"/>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qFormat/>
    <w:rsid w:val="007B0248"/>
    <w:pPr>
      <w:spacing w:before="0" w:after="0"/>
    </w:pPr>
    <w:rPr>
      <w:rFonts w:ascii="LitMtavrPS" w:eastAsia="Times New Roman" w:hAnsi="LitMtavrPS" w:cs="Times New Roman"/>
      <w:sz w:val="24"/>
      <w:szCs w:val="20"/>
      <w:lang w:val="en-US" w:eastAsia="ru-RU"/>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7B0248"/>
    <w:rPr>
      <w:rFonts w:ascii="LitMtavrPS" w:eastAsia="Times New Roman" w:hAnsi="LitMtavrPS" w:cs="Times New Roman"/>
      <w:sz w:val="24"/>
      <w:szCs w:val="20"/>
      <w:lang w:eastAsia="ru-RU"/>
    </w:rPr>
  </w:style>
  <w:style w:type="paragraph" w:styleId="BodyText2">
    <w:name w:val="Body Text 2"/>
    <w:basedOn w:val="Normal"/>
    <w:link w:val="BodyText2Char"/>
    <w:rsid w:val="007B0248"/>
    <w:pPr>
      <w:spacing w:before="0"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7B0248"/>
    <w:rPr>
      <w:rFonts w:ascii="LitNusx" w:eastAsia="Times New Roman" w:hAnsi="LitNusx" w:cs="Times New Roman"/>
      <w:sz w:val="24"/>
      <w:szCs w:val="20"/>
      <w:lang w:eastAsia="ru-RU"/>
    </w:rPr>
  </w:style>
  <w:style w:type="table" w:customStyle="1" w:styleId="TableGrid5">
    <w:name w:val="Table Grid5"/>
    <w:basedOn w:val="TableNormal"/>
    <w:next w:val="TableGrid"/>
    <w:uiPriority w:val="39"/>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7B0248"/>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Знак Зна Char Char Char, Знак Знак Char1, Знак Знак Char Char, Знак Знак Char2, Знак Char Char Char Char1, Знак Знак Char Char1, Знак Char1, Знак Знак Char Знак Знак Char1, Знак Знак Знак Char1, Знак Знак Char Знак Char1,Знак Знак Char2"/>
    <w:basedOn w:val="DefaultParagraphFont"/>
    <w:rsid w:val="007B0248"/>
    <w:rPr>
      <w:rFonts w:ascii="Consolas" w:hAnsi="Consolas" w:cs="Consolas"/>
      <w:sz w:val="21"/>
      <w:szCs w:val="21"/>
      <w:lang w:val="ka-GE"/>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7B0248"/>
    <w:rPr>
      <w:rFonts w:ascii="AcadNusx" w:eastAsia="Times New Roman" w:hAnsi="AcadNusx" w:cs="Times New Roman"/>
      <w:szCs w:val="20"/>
      <w:lang w:val="ru-RU" w:eastAsia="ru-RU"/>
    </w:rPr>
  </w:style>
  <w:style w:type="paragraph" w:customStyle="1" w:styleId="naxazi">
    <w:name w:val="naxazi"/>
    <w:basedOn w:val="PlainText"/>
    <w:link w:val="naxazi0"/>
    <w:rsid w:val="007B0248"/>
    <w:pPr>
      <w:jc w:val="center"/>
    </w:pPr>
    <w:rPr>
      <w:b/>
    </w:rPr>
  </w:style>
  <w:style w:type="character" w:customStyle="1" w:styleId="naxazi0">
    <w:name w:val="naxazi Знак"/>
    <w:basedOn w:val="PlainTextChar1"/>
    <w:link w:val="naxazi"/>
    <w:rsid w:val="007B0248"/>
    <w:rPr>
      <w:rFonts w:ascii="AcadNusx" w:eastAsia="Times New Roman" w:hAnsi="AcadNusx" w:cs="Times New Roman"/>
      <w:b/>
      <w:szCs w:val="20"/>
      <w:lang w:val="ru-RU" w:eastAsia="ru-RU"/>
    </w:rPr>
  </w:style>
  <w:style w:type="paragraph" w:customStyle="1" w:styleId="Normal0">
    <w:name w:val="[Normal]"/>
    <w:link w:val="NormalChar"/>
    <w:rsid w:val="007B0248"/>
    <w:pPr>
      <w:widowControl w:val="0"/>
      <w:autoSpaceDE w:val="0"/>
      <w:autoSpaceDN w:val="0"/>
      <w:adjustRightInd w:val="0"/>
      <w:spacing w:before="0" w:after="0"/>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7B0248"/>
    <w:rPr>
      <w:rFonts w:ascii="Arial" w:eastAsia="Times New Roman" w:hAnsi="Arial" w:cs="Arial"/>
      <w:sz w:val="24"/>
      <w:szCs w:val="24"/>
      <w:lang w:val="ru-RU" w:eastAsia="ru-RU"/>
    </w:rPr>
  </w:style>
  <w:style w:type="paragraph" w:customStyle="1" w:styleId="FR3">
    <w:name w:val="FR3"/>
    <w:rsid w:val="007B0248"/>
    <w:pPr>
      <w:widowControl w:val="0"/>
      <w:overflowPunct w:val="0"/>
      <w:autoSpaceDE w:val="0"/>
      <w:autoSpaceDN w:val="0"/>
      <w:adjustRightInd w:val="0"/>
      <w:spacing w:before="0" w:after="0"/>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7B0248"/>
    <w:pPr>
      <w:keepLines w:val="0"/>
      <w:numPr>
        <w:ilvl w:val="3"/>
        <w:numId w:val="22"/>
      </w:numPr>
      <w:spacing w:before="240" w:after="60"/>
      <w:jc w:val="left"/>
    </w:pPr>
    <w:rPr>
      <w:rFonts w:ascii="AcadNusx" w:eastAsia="Times New Roman" w:hAnsi="AcadNusx" w:cs="Arial"/>
      <w:bCs/>
      <w:color w:val="auto"/>
      <w:szCs w:val="22"/>
      <w:lang w:val="en-US" w:eastAsia="ru-RU"/>
    </w:rPr>
  </w:style>
  <w:style w:type="paragraph" w:styleId="BodyTextIndent2">
    <w:name w:val="Body Text Indent 2"/>
    <w:basedOn w:val="Normal"/>
    <w:link w:val="BodyTextIndent2Char"/>
    <w:rsid w:val="007B0248"/>
    <w:pPr>
      <w:spacing w:before="0"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7B0248"/>
    <w:rPr>
      <w:rFonts w:ascii="Times New Roman" w:eastAsia="Times New Roman" w:hAnsi="Times New Roman" w:cs="Times New Roman"/>
      <w:sz w:val="20"/>
      <w:szCs w:val="20"/>
      <w:lang w:eastAsia="ru-RU"/>
    </w:rPr>
  </w:style>
  <w:style w:type="character" w:styleId="PageNumber">
    <w:name w:val="page number"/>
    <w:aliases w:val="(RF) Page Number"/>
    <w:basedOn w:val="DefaultParagraphFont"/>
    <w:rsid w:val="007B0248"/>
  </w:style>
  <w:style w:type="paragraph" w:styleId="BodyTextIndent">
    <w:name w:val="Body Text Indent"/>
    <w:basedOn w:val="Normal"/>
    <w:link w:val="BodyTextIndentChar"/>
    <w:rsid w:val="007B0248"/>
    <w:pPr>
      <w:spacing w:before="0"/>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rsid w:val="007B0248"/>
    <w:rPr>
      <w:rFonts w:ascii="Times New Roman" w:eastAsia="Times New Roman" w:hAnsi="Times New Roman" w:cs="Times New Roman"/>
      <w:sz w:val="20"/>
      <w:szCs w:val="20"/>
      <w:lang w:eastAsia="ru-RU"/>
    </w:rPr>
  </w:style>
  <w:style w:type="paragraph" w:styleId="BlockText">
    <w:name w:val="Block Text"/>
    <w:basedOn w:val="Normal"/>
    <w:rsid w:val="007B0248"/>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7B0248"/>
    <w:pPr>
      <w:keepLines/>
      <w:suppressLineNumbers/>
      <w:spacing w:before="0" w:after="0"/>
      <w:jc w:val="left"/>
    </w:pPr>
    <w:rPr>
      <w:rFonts w:ascii="AcadNusx" w:eastAsia="Times New Roman" w:hAnsi="AcadNusx" w:cs="Times New Roman"/>
      <w:sz w:val="20"/>
      <w:szCs w:val="20"/>
      <w:lang w:val="en-US"/>
    </w:rPr>
  </w:style>
  <w:style w:type="paragraph" w:customStyle="1" w:styleId="Heading">
    <w:name w:val="Heading"/>
    <w:rsid w:val="007B0248"/>
    <w:pPr>
      <w:autoSpaceDE w:val="0"/>
      <w:autoSpaceDN w:val="0"/>
      <w:adjustRightInd w:val="0"/>
      <w:spacing w:before="0" w:after="0"/>
    </w:pPr>
    <w:rPr>
      <w:rFonts w:ascii="Arial" w:eastAsia="Times New Roman" w:hAnsi="Arial" w:cs="Arial"/>
      <w:b/>
      <w:bCs/>
      <w:lang w:val="ru-RU" w:eastAsia="ru-RU"/>
    </w:rPr>
  </w:style>
  <w:style w:type="paragraph" w:styleId="NormalWeb">
    <w:name w:val="Normal (Web)"/>
    <w:basedOn w:val="Normal"/>
    <w:rsid w:val="007B024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7B0248"/>
    <w:pPr>
      <w:spacing w:before="100" w:after="100"/>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7B0248"/>
    <w:rPr>
      <w:rFonts w:ascii="AcadNusx" w:hAnsi="AcadNusx"/>
      <w:b/>
      <w:lang w:val="ru-RU" w:eastAsia="ru-RU"/>
    </w:rPr>
  </w:style>
  <w:style w:type="paragraph" w:customStyle="1" w:styleId="naxazi2">
    <w:name w:val="naxazi Знак Знак"/>
    <w:basedOn w:val="PlainText"/>
    <w:link w:val="naxazi1"/>
    <w:rsid w:val="007B0248"/>
    <w:pPr>
      <w:jc w:val="center"/>
    </w:pPr>
    <w:rPr>
      <w:rFonts w:eastAsiaTheme="minorHAnsi" w:cstheme="minorBidi"/>
      <w:b/>
      <w:szCs w:val="22"/>
    </w:rPr>
  </w:style>
  <w:style w:type="character" w:customStyle="1" w:styleId="naxazi3">
    <w:name w:val="naxazi Знак Знак Знак Знак"/>
    <w:basedOn w:val="DefaultParagraphFont"/>
    <w:rsid w:val="007B0248"/>
    <w:rPr>
      <w:rFonts w:ascii="AcadNusx" w:hAnsi="AcadNusx"/>
      <w:b/>
      <w:sz w:val="22"/>
      <w:lang w:val="ru-RU" w:eastAsia="ru-RU" w:bidi="ar-SA"/>
    </w:rPr>
  </w:style>
  <w:style w:type="paragraph" w:customStyle="1" w:styleId="txt">
    <w:name w:val="txt"/>
    <w:basedOn w:val="Normal"/>
    <w:rsid w:val="007B0248"/>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7B0248"/>
    <w:rPr>
      <w:rFonts w:ascii="AcadNusx" w:hAnsi="AcadNusx"/>
      <w:b/>
      <w:sz w:val="22"/>
      <w:lang w:val="ru-RU" w:eastAsia="ru-RU" w:bidi="ar-SA"/>
    </w:rPr>
  </w:style>
  <w:style w:type="character" w:customStyle="1" w:styleId="right1">
    <w:name w:val="right1"/>
    <w:basedOn w:val="DefaultParagraphFont"/>
    <w:rsid w:val="007B0248"/>
    <w:rPr>
      <w:rFonts w:ascii="Trebuchet MS" w:hAnsi="Trebuchet MS" w:hint="default"/>
      <w:sz w:val="18"/>
      <w:szCs w:val="18"/>
    </w:rPr>
  </w:style>
  <w:style w:type="character" w:styleId="Strong">
    <w:name w:val="Strong"/>
    <w:basedOn w:val="DefaultParagraphFont"/>
    <w:uiPriority w:val="22"/>
    <w:qFormat/>
    <w:rsid w:val="007B0248"/>
    <w:rPr>
      <w:b/>
      <w:bCs/>
    </w:rPr>
  </w:style>
  <w:style w:type="character" w:customStyle="1" w:styleId="title1">
    <w:name w:val="title1"/>
    <w:basedOn w:val="DefaultParagraphFont"/>
    <w:rsid w:val="007B0248"/>
    <w:rPr>
      <w:rFonts w:ascii="Sylfaen" w:hAnsi="Sylfaen" w:hint="default"/>
      <w:b/>
      <w:bCs/>
      <w:color w:val="73A41D"/>
      <w:sz w:val="18"/>
      <w:szCs w:val="18"/>
    </w:rPr>
  </w:style>
  <w:style w:type="character" w:customStyle="1" w:styleId="crumbsyelow1">
    <w:name w:val="crumbsyelow1"/>
    <w:basedOn w:val="DefaultParagraphFont"/>
    <w:rsid w:val="007B0248"/>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B0248"/>
    <w:pPr>
      <w:spacing w:before="0" w:after="0"/>
      <w:jc w:val="left"/>
    </w:pPr>
    <w:rPr>
      <w:rFonts w:ascii="Times New Roman" w:eastAsia="Times New Roman" w:hAnsi="Times New Roman" w:cs="Times New Roman"/>
      <w:sz w:val="20"/>
      <w:szCs w:val="20"/>
      <w:lang w:val="en-US" w:eastAsia="ru-RU"/>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7B0248"/>
    <w:rPr>
      <w:rFonts w:ascii="Times New Roman" w:eastAsia="Times New Roman" w:hAnsi="Times New Roman" w:cs="Times New Roman"/>
      <w:sz w:val="20"/>
      <w:szCs w:val="20"/>
      <w:lang w:eastAsia="ru-RU"/>
    </w:rPr>
  </w:style>
  <w:style w:type="character" w:styleId="FootnoteReference">
    <w:name w:val="footnote reference"/>
    <w:aliases w:val="ftref,fr,16 Point,Superscript 6 Point,(NECG) Footnote Reference,Footnote Ref in FtNote,SUPERS,Error-Fußnotenzeichen5,Error-Fußnotenzeichen6,Error-Fußnotenzeichen3,Ref,de nota al pie,BVI fnr, BVI fnr"/>
    <w:basedOn w:val="DefaultParagraphFont"/>
    <w:rsid w:val="007B0248"/>
    <w:rPr>
      <w:vertAlign w:val="superscript"/>
    </w:rPr>
  </w:style>
  <w:style w:type="character" w:customStyle="1" w:styleId="a3">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B0248"/>
    <w:rPr>
      <w:rFonts w:ascii="AcadNusx" w:hAnsi="AcadNusx"/>
      <w:sz w:val="22"/>
      <w:szCs w:val="24"/>
      <w:lang w:val="ru-RU" w:eastAsia="ru-RU" w:bidi="ar-SA"/>
    </w:rPr>
  </w:style>
  <w:style w:type="paragraph" w:customStyle="1" w:styleId="base">
    <w:name w:val="base"/>
    <w:basedOn w:val="Normal"/>
    <w:rsid w:val="007B0248"/>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7B0248"/>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7B0248"/>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B0248"/>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7B0248"/>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7B0248"/>
    <w:pPr>
      <w:keepNext w:val="0"/>
      <w:keepLines w:val="0"/>
      <w:tabs>
        <w:tab w:val="num" w:pos="360"/>
        <w:tab w:val="left" w:pos="680"/>
      </w:tabs>
      <w:spacing w:before="360"/>
      <w:ind w:left="360" w:hanging="360"/>
      <w:jc w:val="center"/>
      <w:outlineLvl w:val="9"/>
    </w:pPr>
    <w:rPr>
      <w:rFonts w:ascii="DumbaMtavr" w:eastAsia="Times New Roman" w:hAnsi="DumbaMtavr" w:cs="Times New Roman"/>
      <w:caps/>
      <w:noProof w:val="0"/>
      <w:color w:val="auto"/>
      <w:sz w:val="20"/>
      <w:szCs w:val="20"/>
      <w:lang w:val="en-GB"/>
    </w:rPr>
  </w:style>
  <w:style w:type="paragraph" w:customStyle="1" w:styleId="Style1">
    <w:name w:val="Style1"/>
    <w:basedOn w:val="Normal"/>
    <w:next w:val="Normal"/>
    <w:link w:val="Style1Char"/>
    <w:qFormat/>
    <w:rsid w:val="007B0248"/>
    <w:pPr>
      <w:numPr>
        <w:numId w:val="23"/>
      </w:numPr>
      <w:spacing w:before="0" w:after="0"/>
    </w:pPr>
    <w:rPr>
      <w:rFonts w:ascii="AcadNusx" w:eastAsia="Times New Roman" w:hAnsi="AcadNusx" w:cs="Times New Roman"/>
      <w:b/>
      <w:noProof/>
      <w:color w:val="000000" w:themeColor="text1"/>
      <w:szCs w:val="32"/>
      <w:lang w:eastAsia="ru-RU"/>
    </w:rPr>
  </w:style>
  <w:style w:type="character" w:customStyle="1" w:styleId="Style1Char">
    <w:name w:val="Style1 Char"/>
    <w:basedOn w:val="Heading1Char"/>
    <w:link w:val="Style1"/>
    <w:rsid w:val="007B0248"/>
    <w:rPr>
      <w:rFonts w:ascii="AcadNusx" w:eastAsia="Times New Roman" w:hAnsi="AcadNusx" w:cs="Times New Roman"/>
      <w:b/>
      <w:noProof/>
      <w:color w:val="000000" w:themeColor="text1"/>
      <w:szCs w:val="32"/>
      <w:lang w:val="ka-GE" w:eastAsia="ru-RU"/>
    </w:rPr>
  </w:style>
  <w:style w:type="paragraph" w:customStyle="1" w:styleId="Alekseevka2">
    <w:name w:val="Alekseevka2"/>
    <w:basedOn w:val="Normal"/>
    <w:autoRedefine/>
    <w:rsid w:val="007B0248"/>
    <w:pPr>
      <w:numPr>
        <w:ilvl w:val="1"/>
        <w:numId w:val="23"/>
      </w:numPr>
      <w:spacing w:before="0"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7B0248"/>
    <w:pPr>
      <w:numPr>
        <w:ilvl w:val="2"/>
        <w:numId w:val="23"/>
      </w:numPr>
      <w:spacing w:before="0" w:after="0"/>
      <w:jc w:val="left"/>
    </w:pPr>
    <w:rPr>
      <w:rFonts w:ascii="AcadNusx" w:eastAsia="Times New Roman" w:hAnsi="AcadNusx" w:cs="Times New Roman"/>
      <w:lang w:val="en-US" w:eastAsia="ru-RU"/>
    </w:rPr>
  </w:style>
  <w:style w:type="paragraph" w:customStyle="1" w:styleId="Alekseevka4">
    <w:name w:val="Alekseevka4"/>
    <w:basedOn w:val="Normal"/>
    <w:autoRedefine/>
    <w:rsid w:val="007B0248"/>
    <w:pPr>
      <w:numPr>
        <w:ilvl w:val="3"/>
        <w:numId w:val="23"/>
      </w:numPr>
      <w:spacing w:before="0"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7B0248"/>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7B0248"/>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B0248"/>
    <w:rPr>
      <w:rFonts w:ascii="Verdana" w:hAnsi="Verdana" w:hint="default"/>
      <w:sz w:val="16"/>
      <w:szCs w:val="16"/>
    </w:rPr>
  </w:style>
  <w:style w:type="paragraph" w:styleId="Title">
    <w:name w:val="Title"/>
    <w:aliases w:val="heading 9"/>
    <w:basedOn w:val="Normal"/>
    <w:link w:val="TitleChar"/>
    <w:qFormat/>
    <w:rsid w:val="007B0248"/>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aliases w:val="heading 9 Char"/>
    <w:basedOn w:val="DefaultParagraphFont"/>
    <w:link w:val="Title"/>
    <w:rsid w:val="007B0248"/>
    <w:rPr>
      <w:rFonts w:ascii="LitMtavrPS" w:eastAsia="Times New Roman" w:hAnsi="LitMtavrPS" w:cs="Times New Roman"/>
      <w:b/>
      <w:sz w:val="28"/>
      <w:szCs w:val="20"/>
      <w:u w:val="single"/>
      <w:lang w:eastAsia="ru-RU"/>
    </w:rPr>
  </w:style>
  <w:style w:type="paragraph" w:customStyle="1" w:styleId="Bullet12">
    <w:name w:val="Bullet 1. 2."/>
    <w:basedOn w:val="Normal"/>
    <w:rsid w:val="007B0248"/>
    <w:pPr>
      <w:numPr>
        <w:numId w:val="24"/>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7B0248"/>
    <w:rPr>
      <w:rFonts w:ascii="AcadNusx" w:hAnsi="AcadNusx"/>
      <w:b/>
      <w:sz w:val="22"/>
      <w:szCs w:val="24"/>
      <w:lang w:val="ru-RU" w:eastAsia="ru-RU" w:bidi="ar-SA"/>
    </w:rPr>
  </w:style>
  <w:style w:type="paragraph" w:styleId="ListBullet">
    <w:name w:val="List Bullet"/>
    <w:basedOn w:val="Normal"/>
    <w:autoRedefine/>
    <w:rsid w:val="007B0248"/>
    <w:pPr>
      <w:numPr>
        <w:numId w:val="25"/>
      </w:numPr>
      <w:spacing w:before="0"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7B0248"/>
    <w:rPr>
      <w:i/>
      <w:iCs/>
    </w:rPr>
  </w:style>
  <w:style w:type="paragraph" w:styleId="ListBullet2">
    <w:name w:val="List Bullet 2"/>
    <w:basedOn w:val="Normal"/>
    <w:autoRedefine/>
    <w:rsid w:val="007B0248"/>
    <w:pPr>
      <w:numPr>
        <w:numId w:val="26"/>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7B0248"/>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7B0248"/>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7B0248"/>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aliases w:val="Знак Знак Знак Знак Знак Char,Знак Знак Знак Знак Знак Знак Char, Знак Знак Знак Знак Знак Знак Знак Знак Знак Char,Char Char,Знак Char Char Char Char,Char1 Char,Знак Знак1 Char Char,Heading 1 Char1"/>
    <w:basedOn w:val="DefaultParagraphFont"/>
    <w:rsid w:val="007B0248"/>
    <w:rPr>
      <w:rFonts w:ascii="AcadNusx" w:hAnsi="AcadNusx"/>
      <w:sz w:val="22"/>
      <w:lang w:val="ru-RU" w:eastAsia="ru-RU" w:bidi="ar-SA"/>
    </w:rPr>
  </w:style>
  <w:style w:type="paragraph" w:customStyle="1" w:styleId="DNV-Body">
    <w:name w:val="Основной текст.DNV-Body"/>
    <w:rsid w:val="007B0248"/>
    <w:pPr>
      <w:spacing w:before="0" w:after="0"/>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7B0248"/>
    <w:pPr>
      <w:keepLines w:val="0"/>
      <w:numPr>
        <w:numId w:val="27"/>
      </w:numPr>
      <w:spacing w:before="60" w:after="240"/>
      <w:jc w:val="left"/>
    </w:pPr>
    <w:rPr>
      <w:rFonts w:eastAsia="Times New Roman" w:cs="Sylfaen"/>
      <w:bCs/>
      <w:color w:val="auto"/>
      <w:szCs w:val="22"/>
      <w:lang w:eastAsia="ru-RU"/>
    </w:rPr>
  </w:style>
  <w:style w:type="character" w:customStyle="1" w:styleId="Style3Char">
    <w:name w:val="Style3 Char"/>
    <w:basedOn w:val="DefaultParagraphFont"/>
    <w:link w:val="Style3"/>
    <w:rsid w:val="007B0248"/>
    <w:rPr>
      <w:rFonts w:ascii="Sylfaen" w:eastAsia="Times New Roman" w:hAnsi="Sylfaen" w:cs="Sylfaen"/>
      <w:b/>
      <w:bCs/>
      <w:lang w:val="ka-GE" w:eastAsia="ru-RU"/>
    </w:rPr>
  </w:style>
  <w:style w:type="paragraph" w:customStyle="1" w:styleId="Style2">
    <w:name w:val="Style2"/>
    <w:basedOn w:val="Heading2"/>
    <w:link w:val="Style2Char"/>
    <w:qFormat/>
    <w:rsid w:val="007B0248"/>
    <w:pPr>
      <w:spacing w:before="60" w:after="240"/>
      <w:ind w:left="1080" w:hanging="720"/>
      <w:jc w:val="left"/>
    </w:pPr>
    <w:rPr>
      <w:rFonts w:eastAsia="Times New Roman" w:cs="Sylfaen"/>
      <w:bCs/>
      <w:i/>
      <w:sz w:val="24"/>
      <w:szCs w:val="24"/>
    </w:rPr>
  </w:style>
  <w:style w:type="character" w:customStyle="1" w:styleId="Style2Char">
    <w:name w:val="Style2 Char"/>
    <w:basedOn w:val="Heading2Char"/>
    <w:link w:val="Style2"/>
    <w:rsid w:val="007B0248"/>
    <w:rPr>
      <w:rFonts w:ascii="Sylfaen" w:eastAsia="Times New Roman" w:hAnsi="Sylfaen" w:cs="Sylfaen"/>
      <w:b/>
      <w:bCs/>
      <w:i/>
      <w:noProof/>
      <w:color w:val="000000" w:themeColor="text1"/>
      <w:sz w:val="24"/>
      <w:szCs w:val="24"/>
      <w:lang w:val="ka-GE"/>
    </w:rPr>
  </w:style>
  <w:style w:type="paragraph" w:customStyle="1" w:styleId="ReportText">
    <w:name w:val="Report Text"/>
    <w:link w:val="ReportTextChar1"/>
    <w:rsid w:val="007B0248"/>
    <w:pPr>
      <w:spacing w:before="0"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7B0248"/>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qFormat/>
    <w:rsid w:val="007B0248"/>
    <w:pPr>
      <w:keepLines w:val="0"/>
      <w:numPr>
        <w:numId w:val="28"/>
      </w:numPr>
      <w:spacing w:before="60" w:after="240"/>
      <w:jc w:val="left"/>
    </w:pPr>
    <w:rPr>
      <w:rFonts w:eastAsia="Times New Roman" w:cs="Sylfaen"/>
      <w:bCs/>
      <w:i/>
      <w:iCs w:val="0"/>
      <w:lang w:eastAsia="ru-RU"/>
    </w:rPr>
  </w:style>
  <w:style w:type="character" w:customStyle="1" w:styleId="Style4Char">
    <w:name w:val="Style4 Char"/>
    <w:basedOn w:val="Heading4Char"/>
    <w:link w:val="Style4"/>
    <w:rsid w:val="007B0248"/>
    <w:rPr>
      <w:rFonts w:ascii="Sylfaen" w:eastAsia="Times New Roman" w:hAnsi="Sylfaen" w:cs="Sylfaen"/>
      <w:b/>
      <w:bCs/>
      <w:i/>
      <w:iCs w:val="0"/>
      <w:color w:val="000000" w:themeColor="text1"/>
      <w:lang w:val="ka-GE" w:eastAsia="ru-RU"/>
    </w:rPr>
  </w:style>
  <w:style w:type="paragraph" w:customStyle="1" w:styleId="xl25">
    <w:name w:val="xl25"/>
    <w:basedOn w:val="Normal"/>
    <w:rsid w:val="007B0248"/>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nhideWhenUsed/>
    <w:rsid w:val="007B0248"/>
    <w:pPr>
      <w:framePr w:wrap="around" w:hAnchor="text"/>
      <w:numPr>
        <w:numId w:val="29"/>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7B0248"/>
    <w:pPr>
      <w:spacing w:before="0" w:after="0"/>
    </w:pPr>
    <w:rPr>
      <w:rFonts w:eastAsia="SimSun" w:cs="Times New Roman"/>
      <w:b/>
      <w:bCs/>
      <w:szCs w:val="24"/>
      <w:lang w:eastAsia="zh-CN"/>
    </w:rPr>
  </w:style>
  <w:style w:type="table" w:styleId="Table3Deffects1">
    <w:name w:val="Table 3D effects 1"/>
    <w:basedOn w:val="TableNormal"/>
    <w:rsid w:val="007B024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B0248"/>
    <w:rPr>
      <w:color w:val="808080"/>
    </w:rPr>
  </w:style>
  <w:style w:type="character" w:customStyle="1" w:styleId="hps">
    <w:name w:val="hps"/>
    <w:basedOn w:val="DefaultParagraphFont"/>
    <w:rsid w:val="007B0248"/>
  </w:style>
  <w:style w:type="character" w:customStyle="1" w:styleId="shorttext">
    <w:name w:val="short_text"/>
    <w:basedOn w:val="DefaultParagraphFont"/>
    <w:rsid w:val="007B0248"/>
  </w:style>
  <w:style w:type="paragraph" w:customStyle="1" w:styleId="CBIPlainText">
    <w:name w:val="CBI Plain Text"/>
    <w:link w:val="CBIPlainText0"/>
    <w:qFormat/>
    <w:rsid w:val="007B0248"/>
    <w:pPr>
      <w:suppressAutoHyphens/>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B0248"/>
    <w:rPr>
      <w:rFonts w:ascii="Arial" w:eastAsia="Times New Roman" w:hAnsi="Arial" w:cs="Times New Roman"/>
      <w:color w:val="000000"/>
      <w:sz w:val="20"/>
      <w:lang w:val="en-GB"/>
    </w:rPr>
  </w:style>
  <w:style w:type="paragraph" w:customStyle="1" w:styleId="sataurixml">
    <w:name w:val="satauri_xml"/>
    <w:basedOn w:val="Normal"/>
    <w:autoRedefine/>
    <w:rsid w:val="007B0248"/>
    <w:pPr>
      <w:spacing w:before="0"/>
      <w:ind w:left="567"/>
    </w:pPr>
    <w:rPr>
      <w:rFonts w:eastAsia="Times New Roman" w:cs="Sylfaen"/>
      <w:sz w:val="20"/>
      <w:szCs w:val="20"/>
    </w:rPr>
  </w:style>
  <w:style w:type="paragraph" w:customStyle="1" w:styleId="ckhrilixml">
    <w:name w:val="ckhrili_xml"/>
    <w:basedOn w:val="Normal"/>
    <w:autoRedefine/>
    <w:rsid w:val="007B0248"/>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7B0248"/>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7B0248"/>
    <w:pPr>
      <w:ind w:firstLine="284"/>
      <w:outlineLvl w:val="0"/>
    </w:pPr>
    <w:rPr>
      <w:rFonts w:cs="Courier New"/>
      <w:sz w:val="24"/>
      <w:lang w:eastAsia="ru-RU"/>
    </w:rPr>
  </w:style>
  <w:style w:type="table" w:customStyle="1" w:styleId="ReportTable24">
    <w:name w:val="Report Table 2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4">
    <w:name w:val="Абзац списка1"/>
    <w:basedOn w:val="Normal"/>
    <w:qFormat/>
    <w:rsid w:val="007B0248"/>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6">
    <w:name w:val="Report Table 26"/>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7B0248"/>
  </w:style>
  <w:style w:type="paragraph" w:customStyle="1" w:styleId="mimgebixml">
    <w:name w:val="mimgeb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tarigixml">
    <w:name w:val="tarig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dgilixml">
    <w:name w:val="adgil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sataurixml0">
    <w:name w:val="satauri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3">
    <w:name w:val="Table Grid13"/>
    <w:basedOn w:val="TableNormal"/>
    <w:next w:val="TableGrid"/>
    <w:uiPriority w:val="3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B0248"/>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B0248"/>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7B0248"/>
    <w:rPr>
      <w:rFonts w:cs="Times New Roman"/>
    </w:rPr>
  </w:style>
  <w:style w:type="character" w:customStyle="1" w:styleId="apple-converted-space">
    <w:name w:val="apple-converted-space"/>
    <w:basedOn w:val="DefaultParagraphFont"/>
    <w:rsid w:val="007B0248"/>
    <w:rPr>
      <w:rFonts w:cs="Times New Roman"/>
    </w:rPr>
  </w:style>
  <w:style w:type="numbering" w:customStyle="1" w:styleId="NoList112">
    <w:name w:val="No List112"/>
    <w:next w:val="NoList"/>
    <w:semiHidden/>
    <w:unhideWhenUsed/>
    <w:rsid w:val="007B0248"/>
  </w:style>
  <w:style w:type="paragraph" w:customStyle="1" w:styleId="ReportTableBullets">
    <w:name w:val="Report Table Bullets"/>
    <w:basedOn w:val="Normal"/>
    <w:next w:val="Normal"/>
    <w:rsid w:val="007B0248"/>
    <w:pPr>
      <w:numPr>
        <w:numId w:val="30"/>
      </w:numPr>
      <w:spacing w:before="80" w:after="80" w:line="240" w:lineRule="exact"/>
    </w:pPr>
    <w:rPr>
      <w:rFonts w:ascii="Arial" w:eastAsia="Times New Roman" w:hAnsi="Arial" w:cs="Times New Roman"/>
      <w:sz w:val="20"/>
      <w:szCs w:val="20"/>
      <w:lang w:val="en-GB"/>
    </w:rPr>
  </w:style>
  <w:style w:type="paragraph" w:customStyle="1" w:styleId="ReportTableHeadingLeft">
    <w:name w:val="Report Table Heading Left"/>
    <w:basedOn w:val="Normal"/>
    <w:rsid w:val="007B0248"/>
    <w:pPr>
      <w:spacing w:before="60" w:after="60" w:line="280" w:lineRule="exact"/>
    </w:pPr>
    <w:rPr>
      <w:rFonts w:ascii="Arial" w:eastAsia="Times New Roman" w:hAnsi="Arial" w:cs="Times New Roman"/>
      <w:b/>
      <w:bCs/>
      <w:color w:val="00506C"/>
      <w:sz w:val="20"/>
      <w:szCs w:val="20"/>
      <w:lang w:val="en-GB"/>
    </w:rPr>
  </w:style>
  <w:style w:type="paragraph" w:customStyle="1" w:styleId="Body1">
    <w:name w:val="Body1"/>
    <w:rsid w:val="007B0248"/>
    <w:pPr>
      <w:autoSpaceDE w:val="0"/>
      <w:autoSpaceDN w:val="0"/>
      <w:adjustRightInd w:val="0"/>
      <w:spacing w:before="0" w:after="0"/>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rsid w:val="007B0248"/>
    <w:pPr>
      <w:spacing w:before="0" w:after="0"/>
      <w:jc w:val="both"/>
    </w:pPr>
    <w:rPr>
      <w:rFonts w:ascii="Sylfaen" w:hAnsi="Sylfaen"/>
    </w:rPr>
  </w:style>
  <w:style w:type="numbering" w:customStyle="1" w:styleId="NoList22">
    <w:name w:val="No List22"/>
    <w:next w:val="NoList"/>
    <w:uiPriority w:val="99"/>
    <w:semiHidden/>
    <w:unhideWhenUsed/>
    <w:rsid w:val="007B0248"/>
  </w:style>
  <w:style w:type="numbering" w:customStyle="1" w:styleId="NoList31">
    <w:name w:val="No List31"/>
    <w:next w:val="NoList"/>
    <w:uiPriority w:val="99"/>
    <w:semiHidden/>
    <w:rsid w:val="007B0248"/>
  </w:style>
  <w:style w:type="paragraph" w:customStyle="1" w:styleId="CharChar6">
    <w:name w:val="Char Char6"/>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B0248"/>
    <w:pPr>
      <w:spacing w:before="0"/>
      <w:jc w:val="left"/>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7B0248"/>
    <w:rPr>
      <w:rFonts w:ascii="Times New Roman" w:eastAsia="Times New Roman" w:hAnsi="Times New Roman" w:cs="Times New Roman"/>
      <w:sz w:val="16"/>
      <w:szCs w:val="16"/>
      <w:lang w:val="en-AU" w:eastAsia="ru-RU"/>
    </w:rPr>
  </w:style>
  <w:style w:type="paragraph" w:customStyle="1" w:styleId="CharChar6Char">
    <w:name w:val="Char Char6 Char"/>
    <w:basedOn w:val="Normal"/>
    <w:next w:val="Normal"/>
    <w:semiHidden/>
    <w:rsid w:val="007B0248"/>
    <w:pPr>
      <w:spacing w:before="0" w:after="0"/>
      <w:jc w:val="left"/>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7B0248"/>
  </w:style>
  <w:style w:type="table" w:customStyle="1" w:styleId="ReportTable211">
    <w:name w:val="Report Table 211"/>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B0248"/>
    <w:pPr>
      <w:widowControl w:val="0"/>
      <w:spacing w:before="0" w:after="0"/>
    </w:p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7B0248"/>
  </w:style>
  <w:style w:type="paragraph" w:customStyle="1" w:styleId="Figure">
    <w:name w:val="Figure"/>
    <w:basedOn w:val="Normal"/>
    <w:next w:val="Normal"/>
    <w:rsid w:val="007B0248"/>
    <w:pPr>
      <w:spacing w:before="0" w:after="0"/>
      <w:ind w:left="680"/>
      <w:jc w:val="center"/>
      <w:outlineLvl w:val="3"/>
    </w:pPr>
    <w:rPr>
      <w:rFonts w:ascii="zgc" w:eastAsia="Times New Roman" w:hAnsi="zgc" w:cs="Times New Roman"/>
      <w:b/>
      <w:szCs w:val="20"/>
      <w:lang w:val="en-GB"/>
    </w:rPr>
  </w:style>
  <w:style w:type="paragraph" w:customStyle="1" w:styleId="pirveli">
    <w:name w:val="pirveli"/>
    <w:basedOn w:val="Normal"/>
    <w:next w:val="ListNumber"/>
    <w:autoRedefine/>
    <w:semiHidden/>
    <w:rsid w:val="007B0248"/>
    <w:pPr>
      <w:numPr>
        <w:numId w:val="31"/>
      </w:numPr>
    </w:pPr>
    <w:rPr>
      <w:rFonts w:eastAsia="SimSun" w:cs="Sylfaen"/>
      <w:b/>
      <w:color w:val="000000"/>
      <w:lang w:eastAsia="zh-CN"/>
    </w:rPr>
  </w:style>
  <w:style w:type="paragraph" w:customStyle="1" w:styleId="Heading22">
    <w:name w:val="Heading 2_2"/>
    <w:basedOn w:val="Heading2"/>
    <w:autoRedefine/>
    <w:rsid w:val="007B0248"/>
    <w:pPr>
      <w:keepLines w:val="0"/>
      <w:tabs>
        <w:tab w:val="num" w:pos="720"/>
        <w:tab w:val="num" w:pos="792"/>
      </w:tabs>
      <w:spacing w:before="0"/>
      <w:ind w:left="720" w:hanging="360"/>
    </w:pPr>
    <w:rPr>
      <w:rFonts w:eastAsia="Times New Roman" w:cs="Sylfaen"/>
      <w:bCs/>
      <w:iCs/>
      <w:noProof w:val="0"/>
      <w:color w:val="000000"/>
      <w:sz w:val="24"/>
      <w:szCs w:val="28"/>
      <w:lang w:eastAsia="ru-RU"/>
    </w:rPr>
  </w:style>
  <w:style w:type="paragraph" w:customStyle="1" w:styleId="StyleHeading2LatinSylfaenComplexSylfaen2">
    <w:name w:val="Style Heading 2 + (Latin) Sylfaen (Complex) Sylfaen2"/>
    <w:basedOn w:val="Heading2"/>
    <w:autoRedefine/>
    <w:semiHidden/>
    <w:rsid w:val="007B0248"/>
    <w:pPr>
      <w:keepLines w:val="0"/>
      <w:tabs>
        <w:tab w:val="num" w:pos="792"/>
      </w:tabs>
      <w:spacing w:before="0" w:after="180"/>
      <w:ind w:left="792" w:hanging="432"/>
    </w:pPr>
    <w:rPr>
      <w:rFonts w:eastAsia="SimSun" w:cs="Sylfaen"/>
      <w:bCs/>
      <w:i/>
      <w:iCs/>
      <w:noProof w:val="0"/>
      <w:color w:val="000000"/>
      <w:sz w:val="24"/>
      <w:szCs w:val="28"/>
      <w:lang w:eastAsia="zh-CN"/>
    </w:rPr>
  </w:style>
  <w:style w:type="paragraph" w:customStyle="1" w:styleId="TablesTitle">
    <w:name w:val="Tables Title"/>
    <w:basedOn w:val="TableofFigures"/>
    <w:rsid w:val="007B0248"/>
  </w:style>
  <w:style w:type="paragraph" w:styleId="TableofFigures">
    <w:name w:val="table of figures"/>
    <w:basedOn w:val="Normal"/>
    <w:next w:val="Normal"/>
    <w:rsid w:val="007B0248"/>
    <w:pPr>
      <w:spacing w:before="0" w:after="0"/>
      <w:ind w:left="440" w:hanging="440"/>
    </w:pPr>
    <w:rPr>
      <w:rFonts w:eastAsia="SimSun" w:cs="Times New Roman"/>
      <w:szCs w:val="24"/>
      <w:lang w:val="ru-RU" w:eastAsia="zh-CN"/>
    </w:rPr>
  </w:style>
  <w:style w:type="paragraph" w:customStyle="1" w:styleId="CharChar6CharCharChar">
    <w:name w:val="Char Char6 Char Char Char"/>
    <w:basedOn w:val="Normal"/>
    <w:next w:val="Normal"/>
    <w:rsid w:val="007B0248"/>
    <w:pPr>
      <w:spacing w:before="0" w:after="0"/>
      <w:jc w:val="left"/>
    </w:pPr>
    <w:rPr>
      <w:rFonts w:ascii="Times New Roman" w:eastAsia="Times New Roman" w:hAnsi="Times New Roman" w:cs="Times New Roman"/>
      <w:sz w:val="24"/>
      <w:szCs w:val="24"/>
      <w:lang w:val="pl-PL" w:eastAsia="pl-PL"/>
    </w:rPr>
  </w:style>
  <w:style w:type="numbering" w:styleId="111111">
    <w:name w:val="Outline List 2"/>
    <w:basedOn w:val="NoList"/>
    <w:semiHidden/>
    <w:rsid w:val="007B0248"/>
  </w:style>
  <w:style w:type="numbering" w:styleId="1ai">
    <w:name w:val="Outline List 1"/>
    <w:basedOn w:val="NoList"/>
    <w:semiHidden/>
    <w:rsid w:val="007B0248"/>
  </w:style>
  <w:style w:type="numbering" w:styleId="ArticleSection">
    <w:name w:val="Outline List 3"/>
    <w:basedOn w:val="NoList"/>
    <w:semiHidden/>
    <w:rsid w:val="007B0248"/>
    <w:pPr>
      <w:numPr>
        <w:numId w:val="34"/>
      </w:numPr>
    </w:pPr>
  </w:style>
  <w:style w:type="paragraph" w:styleId="BodyTextFirstIndent">
    <w:name w:val="Body Text First Indent"/>
    <w:basedOn w:val="BodyText"/>
    <w:link w:val="BodyTextFirstIndentChar"/>
    <w:semiHidden/>
    <w:rsid w:val="007B0248"/>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7B0248"/>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semiHidden/>
    <w:rsid w:val="007B0248"/>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7B0248"/>
    <w:rPr>
      <w:rFonts w:ascii="Sylfaen" w:eastAsia="SimSun" w:hAnsi="Sylfaen" w:cs="Times New Roman"/>
      <w:sz w:val="20"/>
      <w:szCs w:val="24"/>
      <w:lang w:val="ru-RU" w:eastAsia="zh-CN"/>
    </w:rPr>
  </w:style>
  <w:style w:type="paragraph" w:styleId="Closing">
    <w:name w:val="Closing"/>
    <w:basedOn w:val="Normal"/>
    <w:link w:val="ClosingChar"/>
    <w:semiHidden/>
    <w:rsid w:val="007B0248"/>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7B0248"/>
    <w:rPr>
      <w:rFonts w:ascii="Sylfaen" w:eastAsia="SimSun" w:hAnsi="Sylfaen" w:cs="Times New Roman"/>
      <w:szCs w:val="24"/>
      <w:lang w:val="ru-RU" w:eastAsia="zh-CN"/>
    </w:rPr>
  </w:style>
  <w:style w:type="paragraph" w:styleId="Date">
    <w:name w:val="Date"/>
    <w:basedOn w:val="Normal"/>
    <w:next w:val="Normal"/>
    <w:link w:val="DateChar"/>
    <w:semiHidden/>
    <w:rsid w:val="007B0248"/>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7B0248"/>
    <w:rPr>
      <w:rFonts w:ascii="Sylfaen" w:eastAsia="SimSun" w:hAnsi="Sylfaen" w:cs="Times New Roman"/>
      <w:szCs w:val="24"/>
      <w:lang w:val="ru-RU" w:eastAsia="zh-CN"/>
    </w:rPr>
  </w:style>
  <w:style w:type="paragraph" w:styleId="EnvelopeAddress">
    <w:name w:val="envelope address"/>
    <w:basedOn w:val="Normal"/>
    <w:rsid w:val="007B0248"/>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7B0248"/>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7B0248"/>
  </w:style>
  <w:style w:type="paragraph" w:styleId="HTMLAddress">
    <w:name w:val="HTML Address"/>
    <w:basedOn w:val="Normal"/>
    <w:link w:val="HTMLAddressChar"/>
    <w:semiHidden/>
    <w:rsid w:val="007B0248"/>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7B0248"/>
    <w:rPr>
      <w:rFonts w:ascii="Sylfaen" w:eastAsia="SimSun" w:hAnsi="Sylfaen" w:cs="Times New Roman"/>
      <w:i/>
      <w:iCs/>
      <w:szCs w:val="24"/>
      <w:lang w:val="ru-RU" w:eastAsia="zh-CN"/>
    </w:rPr>
  </w:style>
  <w:style w:type="character" w:styleId="HTMLCite">
    <w:name w:val="HTML Cite"/>
    <w:basedOn w:val="DefaultParagraphFont"/>
    <w:semiHidden/>
    <w:rsid w:val="007B0248"/>
    <w:rPr>
      <w:i/>
      <w:iCs/>
    </w:rPr>
  </w:style>
  <w:style w:type="character" w:styleId="HTMLCode">
    <w:name w:val="HTML Code"/>
    <w:basedOn w:val="DefaultParagraphFont"/>
    <w:semiHidden/>
    <w:rsid w:val="007B0248"/>
    <w:rPr>
      <w:rFonts w:ascii="Courier New" w:hAnsi="Courier New" w:cs="Courier New"/>
      <w:sz w:val="20"/>
      <w:szCs w:val="20"/>
    </w:rPr>
  </w:style>
  <w:style w:type="character" w:styleId="HTMLDefinition">
    <w:name w:val="HTML Definition"/>
    <w:basedOn w:val="DefaultParagraphFont"/>
    <w:semiHidden/>
    <w:rsid w:val="007B0248"/>
    <w:rPr>
      <w:i/>
      <w:iCs/>
    </w:rPr>
  </w:style>
  <w:style w:type="character" w:styleId="HTMLKeyboard">
    <w:name w:val="HTML Keyboard"/>
    <w:basedOn w:val="DefaultParagraphFont"/>
    <w:semiHidden/>
    <w:rsid w:val="007B0248"/>
    <w:rPr>
      <w:rFonts w:ascii="Courier New" w:hAnsi="Courier New" w:cs="Courier New"/>
      <w:sz w:val="20"/>
      <w:szCs w:val="20"/>
    </w:rPr>
  </w:style>
  <w:style w:type="paragraph" w:styleId="HTMLPreformatted">
    <w:name w:val="HTML Preformatted"/>
    <w:basedOn w:val="Normal"/>
    <w:link w:val="HTMLPreformattedChar"/>
    <w:rsid w:val="007B0248"/>
    <w:pPr>
      <w:spacing w:before="0" w:after="0"/>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7B0248"/>
    <w:rPr>
      <w:rFonts w:ascii="Courier New" w:eastAsia="SimSun" w:hAnsi="Courier New" w:cs="Courier New"/>
      <w:sz w:val="20"/>
      <w:szCs w:val="20"/>
      <w:lang w:val="ru-RU" w:eastAsia="zh-CN"/>
    </w:rPr>
  </w:style>
  <w:style w:type="character" w:styleId="HTMLSample">
    <w:name w:val="HTML Sample"/>
    <w:basedOn w:val="DefaultParagraphFont"/>
    <w:semiHidden/>
    <w:rsid w:val="007B0248"/>
    <w:rPr>
      <w:rFonts w:ascii="Courier New" w:hAnsi="Courier New" w:cs="Courier New"/>
    </w:rPr>
  </w:style>
  <w:style w:type="character" w:styleId="HTMLTypewriter">
    <w:name w:val="HTML Typewriter"/>
    <w:basedOn w:val="DefaultParagraphFont"/>
    <w:semiHidden/>
    <w:rsid w:val="007B0248"/>
    <w:rPr>
      <w:rFonts w:ascii="Courier New" w:hAnsi="Courier New" w:cs="Courier New"/>
      <w:sz w:val="20"/>
      <w:szCs w:val="20"/>
    </w:rPr>
  </w:style>
  <w:style w:type="character" w:styleId="HTMLVariable">
    <w:name w:val="HTML Variable"/>
    <w:basedOn w:val="DefaultParagraphFont"/>
    <w:semiHidden/>
    <w:rsid w:val="007B0248"/>
    <w:rPr>
      <w:i/>
      <w:iCs/>
    </w:rPr>
  </w:style>
  <w:style w:type="character" w:styleId="LineNumber">
    <w:name w:val="line number"/>
    <w:basedOn w:val="DefaultParagraphFont"/>
    <w:semiHidden/>
    <w:rsid w:val="007B0248"/>
  </w:style>
  <w:style w:type="paragraph" w:styleId="List">
    <w:name w:val="List"/>
    <w:basedOn w:val="Normal"/>
    <w:rsid w:val="007B0248"/>
    <w:pPr>
      <w:spacing w:before="0" w:after="0"/>
      <w:ind w:left="283" w:hanging="283"/>
    </w:pPr>
    <w:rPr>
      <w:rFonts w:eastAsia="SimSun" w:cs="Times New Roman"/>
      <w:szCs w:val="24"/>
      <w:lang w:val="ru-RU" w:eastAsia="zh-CN"/>
    </w:rPr>
  </w:style>
  <w:style w:type="paragraph" w:styleId="List2">
    <w:name w:val="List 2"/>
    <w:basedOn w:val="Normal"/>
    <w:semiHidden/>
    <w:rsid w:val="007B0248"/>
    <w:pPr>
      <w:spacing w:before="0" w:after="0"/>
      <w:ind w:left="566" w:hanging="283"/>
    </w:pPr>
    <w:rPr>
      <w:rFonts w:eastAsia="SimSun" w:cs="Times New Roman"/>
      <w:szCs w:val="24"/>
      <w:lang w:val="ru-RU" w:eastAsia="zh-CN"/>
    </w:rPr>
  </w:style>
  <w:style w:type="paragraph" w:styleId="List3">
    <w:name w:val="List 3"/>
    <w:basedOn w:val="Normal"/>
    <w:semiHidden/>
    <w:rsid w:val="007B0248"/>
    <w:pPr>
      <w:spacing w:before="0" w:after="0"/>
      <w:ind w:left="849" w:hanging="283"/>
    </w:pPr>
    <w:rPr>
      <w:rFonts w:eastAsia="SimSun" w:cs="Times New Roman"/>
      <w:szCs w:val="24"/>
      <w:lang w:val="ru-RU" w:eastAsia="zh-CN"/>
    </w:rPr>
  </w:style>
  <w:style w:type="paragraph" w:styleId="List4">
    <w:name w:val="List 4"/>
    <w:basedOn w:val="Normal"/>
    <w:semiHidden/>
    <w:rsid w:val="007B0248"/>
    <w:pPr>
      <w:spacing w:before="0" w:after="0"/>
      <w:ind w:left="1132" w:hanging="283"/>
    </w:pPr>
    <w:rPr>
      <w:rFonts w:eastAsia="SimSun" w:cs="Times New Roman"/>
      <w:szCs w:val="24"/>
      <w:lang w:val="ru-RU" w:eastAsia="zh-CN"/>
    </w:rPr>
  </w:style>
  <w:style w:type="paragraph" w:styleId="List5">
    <w:name w:val="List 5"/>
    <w:basedOn w:val="Normal"/>
    <w:semiHidden/>
    <w:rsid w:val="007B0248"/>
    <w:pPr>
      <w:spacing w:before="0" w:after="0"/>
      <w:ind w:left="1415" w:hanging="283"/>
    </w:pPr>
    <w:rPr>
      <w:rFonts w:eastAsia="SimSun" w:cs="Times New Roman"/>
      <w:szCs w:val="24"/>
      <w:lang w:val="ru-RU" w:eastAsia="zh-CN"/>
    </w:rPr>
  </w:style>
  <w:style w:type="paragraph" w:styleId="ListBullet3">
    <w:name w:val="List Bullet 3"/>
    <w:basedOn w:val="Normal"/>
    <w:autoRedefine/>
    <w:rsid w:val="007B0248"/>
    <w:pPr>
      <w:numPr>
        <w:numId w:val="35"/>
      </w:numPr>
      <w:spacing w:before="0" w:after="0"/>
    </w:pPr>
    <w:rPr>
      <w:rFonts w:eastAsia="SimSun" w:cs="Times New Roman"/>
      <w:szCs w:val="24"/>
      <w:lang w:val="ru-RU" w:eastAsia="zh-CN"/>
    </w:rPr>
  </w:style>
  <w:style w:type="paragraph" w:styleId="ListBullet4">
    <w:name w:val="List Bullet 4"/>
    <w:basedOn w:val="Normal"/>
    <w:autoRedefine/>
    <w:semiHidden/>
    <w:rsid w:val="007B0248"/>
    <w:pPr>
      <w:numPr>
        <w:numId w:val="36"/>
      </w:numPr>
      <w:spacing w:before="0" w:after="0"/>
    </w:pPr>
    <w:rPr>
      <w:rFonts w:eastAsia="SimSun" w:cs="Times New Roman"/>
      <w:szCs w:val="24"/>
      <w:lang w:val="ru-RU" w:eastAsia="zh-CN"/>
    </w:rPr>
  </w:style>
  <w:style w:type="paragraph" w:styleId="ListBullet5">
    <w:name w:val="List Bullet 5"/>
    <w:basedOn w:val="Normal"/>
    <w:autoRedefine/>
    <w:semiHidden/>
    <w:rsid w:val="007B0248"/>
    <w:pPr>
      <w:numPr>
        <w:numId w:val="37"/>
      </w:numPr>
      <w:spacing w:before="0" w:after="0"/>
    </w:pPr>
    <w:rPr>
      <w:rFonts w:eastAsia="SimSun" w:cs="Times New Roman"/>
      <w:szCs w:val="24"/>
      <w:lang w:val="ru-RU" w:eastAsia="zh-CN"/>
    </w:rPr>
  </w:style>
  <w:style w:type="paragraph" w:styleId="ListContinue">
    <w:name w:val="List Continue"/>
    <w:basedOn w:val="Normal"/>
    <w:semiHidden/>
    <w:rsid w:val="007B0248"/>
    <w:pPr>
      <w:spacing w:before="0"/>
      <w:ind w:left="283"/>
    </w:pPr>
    <w:rPr>
      <w:rFonts w:eastAsia="SimSun" w:cs="Times New Roman"/>
      <w:szCs w:val="24"/>
      <w:lang w:val="ru-RU" w:eastAsia="zh-CN"/>
    </w:rPr>
  </w:style>
  <w:style w:type="paragraph" w:styleId="ListContinue3">
    <w:name w:val="List Continue 3"/>
    <w:basedOn w:val="Normal"/>
    <w:semiHidden/>
    <w:rsid w:val="007B0248"/>
    <w:pPr>
      <w:spacing w:before="0"/>
      <w:ind w:left="849"/>
    </w:pPr>
    <w:rPr>
      <w:rFonts w:eastAsia="SimSun" w:cs="Times New Roman"/>
      <w:szCs w:val="24"/>
      <w:lang w:val="ru-RU" w:eastAsia="zh-CN"/>
    </w:rPr>
  </w:style>
  <w:style w:type="paragraph" w:styleId="ListContinue4">
    <w:name w:val="List Continue 4"/>
    <w:basedOn w:val="Normal"/>
    <w:semiHidden/>
    <w:rsid w:val="007B0248"/>
    <w:pPr>
      <w:spacing w:before="0"/>
      <w:ind w:left="1132"/>
    </w:pPr>
    <w:rPr>
      <w:rFonts w:eastAsia="SimSun" w:cs="Times New Roman"/>
      <w:szCs w:val="24"/>
      <w:lang w:val="ru-RU" w:eastAsia="zh-CN"/>
    </w:rPr>
  </w:style>
  <w:style w:type="paragraph" w:styleId="ListContinue5">
    <w:name w:val="List Continue 5"/>
    <w:basedOn w:val="Normal"/>
    <w:semiHidden/>
    <w:rsid w:val="007B0248"/>
    <w:pPr>
      <w:spacing w:before="0"/>
      <w:ind w:left="1415"/>
    </w:pPr>
    <w:rPr>
      <w:rFonts w:eastAsia="SimSun" w:cs="Times New Roman"/>
      <w:szCs w:val="24"/>
      <w:lang w:val="ru-RU" w:eastAsia="zh-CN"/>
    </w:rPr>
  </w:style>
  <w:style w:type="paragraph" w:styleId="ListNumber2">
    <w:name w:val="List Number 2"/>
    <w:basedOn w:val="Normal"/>
    <w:semiHidden/>
    <w:rsid w:val="007B0248"/>
    <w:pPr>
      <w:numPr>
        <w:numId w:val="38"/>
      </w:numPr>
      <w:spacing w:before="0" w:after="0"/>
    </w:pPr>
    <w:rPr>
      <w:rFonts w:eastAsia="SimSun" w:cs="Times New Roman"/>
      <w:szCs w:val="24"/>
      <w:lang w:val="ru-RU" w:eastAsia="zh-CN"/>
    </w:rPr>
  </w:style>
  <w:style w:type="paragraph" w:styleId="ListNumber3">
    <w:name w:val="List Number 3"/>
    <w:basedOn w:val="Normal"/>
    <w:semiHidden/>
    <w:rsid w:val="007B0248"/>
    <w:pPr>
      <w:numPr>
        <w:numId w:val="39"/>
      </w:numPr>
      <w:spacing w:before="0" w:after="0"/>
    </w:pPr>
    <w:rPr>
      <w:rFonts w:eastAsia="SimSun" w:cs="Times New Roman"/>
      <w:szCs w:val="24"/>
      <w:lang w:val="ru-RU" w:eastAsia="zh-CN"/>
    </w:rPr>
  </w:style>
  <w:style w:type="paragraph" w:styleId="ListNumber4">
    <w:name w:val="List Number 4"/>
    <w:basedOn w:val="Normal"/>
    <w:semiHidden/>
    <w:rsid w:val="007B0248"/>
    <w:pPr>
      <w:numPr>
        <w:numId w:val="40"/>
      </w:numPr>
      <w:spacing w:before="0" w:after="0"/>
    </w:pPr>
    <w:rPr>
      <w:rFonts w:eastAsia="SimSun" w:cs="Times New Roman"/>
      <w:szCs w:val="24"/>
      <w:lang w:val="ru-RU" w:eastAsia="zh-CN"/>
    </w:rPr>
  </w:style>
  <w:style w:type="paragraph" w:styleId="ListNumber5">
    <w:name w:val="List Number 5"/>
    <w:basedOn w:val="Normal"/>
    <w:semiHidden/>
    <w:rsid w:val="007B0248"/>
    <w:pPr>
      <w:numPr>
        <w:numId w:val="41"/>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7B0248"/>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7B0248"/>
    <w:rPr>
      <w:rFonts w:ascii="Arial" w:eastAsia="SimSun" w:hAnsi="Arial" w:cs="Arial"/>
      <w:sz w:val="24"/>
      <w:szCs w:val="24"/>
      <w:shd w:val="pct20" w:color="auto" w:fill="auto"/>
      <w:lang w:val="ru-RU" w:eastAsia="zh-CN"/>
    </w:rPr>
  </w:style>
  <w:style w:type="paragraph" w:styleId="NormalIndent">
    <w:name w:val="Normal Indent"/>
    <w:basedOn w:val="Normal"/>
    <w:rsid w:val="007B0248"/>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7B0248"/>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7B0248"/>
    <w:rPr>
      <w:rFonts w:ascii="Sylfaen" w:eastAsia="SimSun" w:hAnsi="Sylfaen" w:cs="Times New Roman"/>
      <w:szCs w:val="24"/>
      <w:lang w:val="ru-RU" w:eastAsia="zh-CN"/>
    </w:rPr>
  </w:style>
  <w:style w:type="paragraph" w:styleId="Salutation">
    <w:name w:val="Salutation"/>
    <w:basedOn w:val="Normal"/>
    <w:next w:val="Normal"/>
    <w:link w:val="SalutationChar"/>
    <w:semiHidden/>
    <w:rsid w:val="007B0248"/>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7B0248"/>
    <w:rPr>
      <w:rFonts w:ascii="Sylfaen" w:eastAsia="SimSun" w:hAnsi="Sylfaen" w:cs="Times New Roman"/>
      <w:szCs w:val="24"/>
      <w:lang w:val="ru-RU" w:eastAsia="zh-CN"/>
    </w:rPr>
  </w:style>
  <w:style w:type="paragraph" w:styleId="Signature">
    <w:name w:val="Signature"/>
    <w:basedOn w:val="Normal"/>
    <w:link w:val="SignatureChar"/>
    <w:semiHidden/>
    <w:rsid w:val="007B0248"/>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7B0248"/>
    <w:rPr>
      <w:rFonts w:ascii="Sylfaen" w:eastAsia="SimSun" w:hAnsi="Sylfaen" w:cs="Times New Roman"/>
      <w:szCs w:val="24"/>
      <w:lang w:val="ru-RU" w:eastAsia="zh-CN"/>
    </w:rPr>
  </w:style>
  <w:style w:type="paragraph" w:styleId="Subtitle">
    <w:name w:val="Subtitle"/>
    <w:aliases w:val="სურატები"/>
    <w:basedOn w:val="Normal"/>
    <w:link w:val="SubtitleChar"/>
    <w:qFormat/>
    <w:rsid w:val="007B0248"/>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aliases w:val="სურატები Char"/>
    <w:basedOn w:val="DefaultParagraphFont"/>
    <w:link w:val="Subtitle"/>
    <w:rsid w:val="007B0248"/>
    <w:rPr>
      <w:rFonts w:ascii="Arial" w:eastAsia="SimSun" w:hAnsi="Arial" w:cs="Arial"/>
      <w:sz w:val="24"/>
      <w:szCs w:val="24"/>
      <w:lang w:val="ru-RU" w:eastAsia="zh-CN"/>
    </w:rPr>
  </w:style>
  <w:style w:type="table" w:customStyle="1" w:styleId="Table3Deffects11">
    <w:name w:val="Table 3D effects 11"/>
    <w:basedOn w:val="TableNormal"/>
    <w:next w:val="Table3Deffects1"/>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024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024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024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024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024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024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024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B024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B024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024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024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B024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024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024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024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ფორმატი"/>
    <w:basedOn w:val="Normal"/>
    <w:semiHidden/>
    <w:rsid w:val="007B0248"/>
    <w:pPr>
      <w:numPr>
        <w:ilvl w:val="2"/>
        <w:numId w:val="42"/>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7B0248"/>
    <w:pPr>
      <w:keepLines w:val="0"/>
      <w:numPr>
        <w:numId w:val="43"/>
      </w:numPr>
      <w:spacing w:before="60" w:after="180"/>
      <w:ind w:left="714" w:hanging="357"/>
    </w:pPr>
    <w:rPr>
      <w:rFonts w:eastAsia="Times New Roman" w:cs="Times New Roman"/>
      <w:b w:val="0"/>
      <w:bCs/>
      <w:i/>
      <w:noProof w:val="0"/>
      <w:color w:val="auto"/>
      <w:sz w:val="24"/>
      <w:szCs w:val="20"/>
      <w:lang w:val="en-US" w:eastAsia="ru-RU"/>
    </w:rPr>
  </w:style>
  <w:style w:type="paragraph" w:customStyle="1" w:styleId="StyleHeading1Sylfaen11ptBoldNotItalicLeft">
    <w:name w:val="Style Heading 1 + Sylfaen 11 pt Bold Not Italic Left"/>
    <w:basedOn w:val="Heading1"/>
    <w:semiHidden/>
    <w:rsid w:val="007B0248"/>
    <w:pPr>
      <w:keepLines w:val="0"/>
      <w:numPr>
        <w:numId w:val="44"/>
      </w:numPr>
      <w:spacing w:before="60" w:after="180"/>
      <w:jc w:val="left"/>
    </w:pPr>
    <w:rPr>
      <w:rFonts w:eastAsia="Times New Roman" w:cs="Times New Roman"/>
      <w:b w:val="0"/>
      <w:bCs/>
      <w:i/>
      <w:noProof w:val="0"/>
      <w:color w:val="auto"/>
      <w:szCs w:val="20"/>
      <w:lang w:val="en-US" w:eastAsia="ru-RU"/>
    </w:rPr>
  </w:style>
  <w:style w:type="character" w:styleId="SubtleEmphasis">
    <w:name w:val="Subtle Emphasis"/>
    <w:basedOn w:val="DefaultParagraphFont"/>
    <w:uiPriority w:val="19"/>
    <w:qFormat/>
    <w:rsid w:val="007B0248"/>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B0248"/>
    <w:rPr>
      <w:rFonts w:ascii="Arial" w:hAnsi="Arial" w:cs="Arial"/>
      <w:b/>
      <w:bCs/>
      <w:sz w:val="26"/>
      <w:szCs w:val="26"/>
      <w:lang w:val="ru-RU" w:eastAsia="ru-RU"/>
    </w:rPr>
  </w:style>
  <w:style w:type="paragraph" w:customStyle="1" w:styleId="CM45">
    <w:name w:val="CM45"/>
    <w:basedOn w:val="Default"/>
    <w:next w:val="Default"/>
    <w:rsid w:val="007B0248"/>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7B0248"/>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7B0248"/>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7B0248"/>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7B0248"/>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7B0248"/>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7B0248"/>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7B0248"/>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7B0248"/>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7B0248"/>
    <w:pPr>
      <w:widowControl w:val="0"/>
    </w:pPr>
    <w:rPr>
      <w:rFonts w:ascii="Arial" w:eastAsia="Times New Roman" w:hAnsi="Arial" w:cs="Arial"/>
      <w:color w:val="auto"/>
      <w:lang w:val="ru-RU" w:eastAsia="ru-RU"/>
    </w:rPr>
  </w:style>
  <w:style w:type="paragraph" w:customStyle="1" w:styleId="CM10">
    <w:name w:val="CM10"/>
    <w:basedOn w:val="Default"/>
    <w:next w:val="Default"/>
    <w:rsid w:val="007B0248"/>
    <w:pPr>
      <w:widowControl w:val="0"/>
    </w:pPr>
    <w:rPr>
      <w:rFonts w:ascii="Arial" w:eastAsia="Times New Roman" w:hAnsi="Arial" w:cs="Arial"/>
      <w:color w:val="auto"/>
      <w:lang w:val="ru-RU" w:eastAsia="ru-RU"/>
    </w:rPr>
  </w:style>
  <w:style w:type="paragraph" w:customStyle="1" w:styleId="CM55">
    <w:name w:val="CM55"/>
    <w:basedOn w:val="Default"/>
    <w:next w:val="Default"/>
    <w:rsid w:val="007B0248"/>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7B0248"/>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7B0248"/>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7B0248"/>
    <w:pPr>
      <w:widowControl w:val="0"/>
    </w:pPr>
    <w:rPr>
      <w:rFonts w:ascii="Arial" w:eastAsia="Times New Roman" w:hAnsi="Arial" w:cs="Arial"/>
      <w:color w:val="auto"/>
      <w:lang w:val="ru-RU" w:eastAsia="ru-RU"/>
    </w:rPr>
  </w:style>
  <w:style w:type="paragraph" w:customStyle="1" w:styleId="CM12">
    <w:name w:val="CM12"/>
    <w:basedOn w:val="Default"/>
    <w:next w:val="Default"/>
    <w:rsid w:val="007B0248"/>
    <w:pPr>
      <w:widowControl w:val="0"/>
    </w:pPr>
    <w:rPr>
      <w:rFonts w:ascii="Arial" w:eastAsia="Times New Roman" w:hAnsi="Arial" w:cs="Arial"/>
      <w:color w:val="auto"/>
      <w:lang w:val="ru-RU" w:eastAsia="ru-RU"/>
    </w:rPr>
  </w:style>
  <w:style w:type="paragraph" w:customStyle="1" w:styleId="CM13">
    <w:name w:val="CM13"/>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7B0248"/>
    <w:pPr>
      <w:widowControl w:val="0"/>
    </w:pPr>
    <w:rPr>
      <w:rFonts w:ascii="Arial" w:eastAsia="Times New Roman" w:hAnsi="Arial" w:cs="Arial"/>
      <w:color w:val="auto"/>
      <w:lang w:val="ru-RU" w:eastAsia="ru-RU"/>
    </w:rPr>
  </w:style>
  <w:style w:type="paragraph" w:customStyle="1" w:styleId="CM16">
    <w:name w:val="CM16"/>
    <w:basedOn w:val="Default"/>
    <w:next w:val="Default"/>
    <w:rsid w:val="007B0248"/>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7B0248"/>
    <w:pPr>
      <w:widowControl w:val="0"/>
    </w:pPr>
    <w:rPr>
      <w:rFonts w:ascii="Arial" w:eastAsia="Times New Roman" w:hAnsi="Arial" w:cs="Arial"/>
      <w:color w:val="auto"/>
      <w:lang w:val="ru-RU" w:eastAsia="ru-RU"/>
    </w:rPr>
  </w:style>
  <w:style w:type="paragraph" w:customStyle="1" w:styleId="CM47">
    <w:name w:val="CM47"/>
    <w:basedOn w:val="Default"/>
    <w:next w:val="Default"/>
    <w:rsid w:val="007B0248"/>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7B0248"/>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7B0248"/>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7B0248"/>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7B0248"/>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7B0248"/>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7B0248"/>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7B0248"/>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7B0248"/>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7B0248"/>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7B0248"/>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7B0248"/>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7B0248"/>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7B0248"/>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7B0248"/>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7B0248"/>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7B0248"/>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7B0248"/>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7B0248"/>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7B0248"/>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7B0248"/>
    <w:pPr>
      <w:widowControl w:val="0"/>
    </w:pPr>
    <w:rPr>
      <w:rFonts w:ascii="Arial" w:eastAsia="Times New Roman" w:hAnsi="Arial" w:cs="Arial"/>
      <w:color w:val="auto"/>
      <w:lang w:val="ru-RU" w:eastAsia="ru-RU"/>
    </w:rPr>
  </w:style>
  <w:style w:type="paragraph" w:customStyle="1" w:styleId="CM33">
    <w:name w:val="CM33"/>
    <w:basedOn w:val="Default"/>
    <w:next w:val="Default"/>
    <w:rsid w:val="007B0248"/>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7B0248"/>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7B0248"/>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7B0248"/>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7B0248"/>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7B0248"/>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7B0248"/>
    <w:pPr>
      <w:widowControl w:val="0"/>
    </w:pPr>
    <w:rPr>
      <w:rFonts w:ascii="Arial" w:eastAsia="Times New Roman" w:hAnsi="Arial" w:cs="Arial"/>
      <w:color w:val="auto"/>
      <w:lang w:val="ru-RU" w:eastAsia="ru-RU"/>
    </w:rPr>
  </w:style>
  <w:style w:type="paragraph" w:customStyle="1" w:styleId="CM80">
    <w:name w:val="CM80"/>
    <w:basedOn w:val="Default"/>
    <w:next w:val="Default"/>
    <w:rsid w:val="007B0248"/>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7B0248"/>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7B0248"/>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7B0248"/>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7B0248"/>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7B0248"/>
    <w:pPr>
      <w:widowControl w:val="0"/>
    </w:pPr>
    <w:rPr>
      <w:rFonts w:ascii="Arial" w:eastAsia="Times New Roman" w:hAnsi="Arial" w:cs="Arial"/>
      <w:color w:val="auto"/>
      <w:lang w:val="ru-RU" w:eastAsia="ru-RU"/>
    </w:rPr>
  </w:style>
  <w:style w:type="paragraph" w:customStyle="1" w:styleId="15">
    <w:name w:val="Стиль1"/>
    <w:basedOn w:val="Heading4"/>
    <w:rsid w:val="007B0248"/>
    <w:pPr>
      <w:keepLines w:val="0"/>
      <w:spacing w:before="0" w:after="0" w:line="360" w:lineRule="auto"/>
      <w:ind w:left="0" w:firstLine="0"/>
      <w:jc w:val="center"/>
    </w:pPr>
    <w:rPr>
      <w:rFonts w:ascii="LitNusx" w:eastAsia="Times New Roman" w:hAnsi="LitNusx" w:cs="Times New Roman"/>
      <w:iCs w:val="0"/>
      <w:color w:val="auto"/>
      <w:sz w:val="40"/>
      <w:szCs w:val="20"/>
      <w:lang w:val="en-US" w:eastAsia="ru-RU"/>
    </w:rPr>
  </w:style>
  <w:style w:type="character" w:customStyle="1" w:styleId="ReportTextChar1">
    <w:name w:val="Report Text Char1"/>
    <w:basedOn w:val="DefaultParagraphFont"/>
    <w:link w:val="ReportText"/>
    <w:rsid w:val="007B0248"/>
    <w:rPr>
      <w:rFonts w:ascii="Times New Roman" w:eastAsia="Times New Roman" w:hAnsi="Times New Roman" w:cs="Times New Roman"/>
      <w:szCs w:val="20"/>
      <w:lang w:val="en-GB"/>
    </w:rPr>
  </w:style>
  <w:style w:type="paragraph" w:customStyle="1" w:styleId="Address">
    <w:name w:val="Address"/>
    <w:rsid w:val="007B0248"/>
    <w:pPr>
      <w:tabs>
        <w:tab w:val="left" w:pos="1152"/>
      </w:tabs>
      <w:spacing w:before="0" w:after="312" w:line="312" w:lineRule="exact"/>
    </w:pPr>
    <w:rPr>
      <w:rFonts w:ascii="Sylfaen" w:eastAsia="Times New Roman" w:hAnsi="Sylfaen" w:cs="Times New Roman"/>
      <w:lang w:val="en-GB"/>
    </w:rPr>
  </w:style>
  <w:style w:type="paragraph" w:customStyle="1" w:styleId="Address1">
    <w:name w:val="Address1"/>
    <w:basedOn w:val="Normal"/>
    <w:rsid w:val="007B0248"/>
    <w:pPr>
      <w:spacing w:before="0" w:after="0"/>
      <w:jc w:val="left"/>
    </w:pPr>
    <w:rPr>
      <w:rFonts w:eastAsia="Times New Roman" w:cs="Times New Roman"/>
      <w:szCs w:val="20"/>
      <w:lang w:val="en-GB"/>
    </w:rPr>
  </w:style>
  <w:style w:type="paragraph" w:customStyle="1" w:styleId="Heading-4">
    <w:name w:val="Heading-4"/>
    <w:basedOn w:val="Normal"/>
    <w:next w:val="Normal"/>
    <w:link w:val="Heading-4Char"/>
    <w:autoRedefine/>
    <w:rsid w:val="007B0248"/>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7B0248"/>
    <w:rPr>
      <w:rFonts w:ascii="Sylfaen" w:eastAsia="Times New Roman" w:hAnsi="Sylfaen" w:cs="Arial"/>
      <w:i/>
      <w:color w:val="000080"/>
      <w:lang w:val="en-GB"/>
    </w:rPr>
  </w:style>
  <w:style w:type="paragraph" w:customStyle="1" w:styleId="Tabletextleft">
    <w:name w:val="Table text left"/>
    <w:basedOn w:val="Normal"/>
    <w:link w:val="TabletextleftChar"/>
    <w:rsid w:val="007B0248"/>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rsid w:val="007B0248"/>
    <w:rPr>
      <w:rFonts w:ascii="Arial" w:eastAsia="Times New Roman" w:hAnsi="Arial" w:cs="Arial"/>
      <w:sz w:val="20"/>
    </w:rPr>
  </w:style>
  <w:style w:type="paragraph" w:customStyle="1" w:styleId="Tabletitle">
    <w:name w:val="Table title"/>
    <w:basedOn w:val="Normal"/>
    <w:next w:val="Tablecolumnheadings"/>
    <w:autoRedefine/>
    <w:rsid w:val="007B0248"/>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7B0248"/>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rsid w:val="007B0248"/>
    <w:rPr>
      <w:rFonts w:ascii="Arial" w:eastAsia="Times New Roman" w:hAnsi="Arial" w:cs="Arial"/>
      <w:i/>
      <w:sz w:val="20"/>
    </w:rPr>
  </w:style>
  <w:style w:type="paragraph" w:customStyle="1" w:styleId="Tabletextcentered">
    <w:name w:val="Table text centered"/>
    <w:basedOn w:val="Tabletextleft"/>
    <w:link w:val="TabletextcenteredChar"/>
    <w:rsid w:val="007B0248"/>
    <w:pPr>
      <w:jc w:val="center"/>
    </w:pPr>
  </w:style>
  <w:style w:type="character" w:customStyle="1" w:styleId="TabletextcenteredChar">
    <w:name w:val="Table text centered Char"/>
    <w:basedOn w:val="TabletextleftChar"/>
    <w:link w:val="Tabletextcentered"/>
    <w:rsid w:val="007B0248"/>
    <w:rPr>
      <w:rFonts w:ascii="Arial" w:eastAsia="Times New Roman" w:hAnsi="Arial" w:cs="Arial"/>
      <w:sz w:val="20"/>
    </w:rPr>
  </w:style>
  <w:style w:type="paragraph" w:customStyle="1" w:styleId="BulletItem">
    <w:name w:val="Bullet Item"/>
    <w:basedOn w:val="Normal"/>
    <w:rsid w:val="007B0248"/>
    <w:pPr>
      <w:widowControl w:val="0"/>
      <w:tabs>
        <w:tab w:val="num" w:pos="360"/>
      </w:tabs>
      <w:adjustRightInd w:val="0"/>
      <w:spacing w:before="0" w:line="360" w:lineRule="atLeast"/>
      <w:ind w:left="360" w:hanging="360"/>
      <w:textAlignment w:val="baseline"/>
    </w:pPr>
    <w:rPr>
      <w:rFonts w:ascii="Arial" w:eastAsia="Times New Roman" w:hAnsi="Arial" w:cs="Times New Roman"/>
      <w:szCs w:val="20"/>
      <w:lang w:val="en-US"/>
    </w:rPr>
  </w:style>
  <w:style w:type="character" w:customStyle="1" w:styleId="IntroductoryTextChar">
    <w:name w:val="Introductory Text Char"/>
    <w:basedOn w:val="DefaultParagraphFont"/>
    <w:link w:val="IntroductoryText"/>
    <w:rsid w:val="007B0248"/>
    <w:rPr>
      <w:rFonts w:ascii="Arial" w:hAnsi="Arial" w:cs="Arial"/>
      <w:lang w:val="en-GB"/>
    </w:rPr>
  </w:style>
  <w:style w:type="paragraph" w:customStyle="1" w:styleId="IntroductoryText">
    <w:name w:val="Introductory Text"/>
    <w:basedOn w:val="Normal"/>
    <w:link w:val="IntroductoryTextChar"/>
    <w:autoRedefine/>
    <w:rsid w:val="007B0248"/>
    <w:pPr>
      <w:widowControl w:val="0"/>
      <w:adjustRightInd w:val="0"/>
      <w:spacing w:before="0" w:after="0"/>
      <w:textAlignment w:val="baseline"/>
    </w:pPr>
    <w:rPr>
      <w:rFonts w:ascii="Arial" w:hAnsi="Arial" w:cs="Arial"/>
      <w:lang w:val="en-GB"/>
    </w:rPr>
  </w:style>
  <w:style w:type="paragraph" w:customStyle="1" w:styleId="xl31">
    <w:name w:val="xl31"/>
    <w:basedOn w:val="Normal"/>
    <w:rsid w:val="007B0248"/>
    <w:pPr>
      <w:pBdr>
        <w:right w:val="single" w:sz="4" w:space="0" w:color="auto"/>
      </w:pBdr>
      <w:spacing w:before="100" w:beforeAutospacing="1" w:after="100" w:afterAutospacing="1"/>
      <w:jc w:val="right"/>
    </w:pPr>
    <w:rPr>
      <w:rFonts w:ascii="Arial" w:eastAsia="Calibri" w:hAnsi="Arial" w:cs="Arial"/>
      <w:sz w:val="24"/>
      <w:szCs w:val="24"/>
      <w:lang w:val="en-US"/>
    </w:rPr>
  </w:style>
  <w:style w:type="paragraph" w:customStyle="1" w:styleId="xl49">
    <w:name w:val="xl49"/>
    <w:basedOn w:val="Normal"/>
    <w:rsid w:val="007B0248"/>
    <w:pPr>
      <w:spacing w:before="100" w:beforeAutospacing="1" w:after="100" w:afterAutospacing="1"/>
      <w:jc w:val="left"/>
    </w:pPr>
    <w:rPr>
      <w:rFonts w:ascii="LitNusx" w:eastAsia="Calibri" w:hAnsi="LitNusx" w:cs="LitNusx"/>
      <w:b/>
      <w:bCs/>
      <w:sz w:val="24"/>
      <w:szCs w:val="24"/>
      <w:lang w:val="en-US"/>
    </w:rPr>
  </w:style>
  <w:style w:type="paragraph" w:customStyle="1" w:styleId="content">
    <w:name w:val="content"/>
    <w:basedOn w:val="Normal"/>
    <w:rsid w:val="007B0248"/>
    <w:pPr>
      <w:spacing w:before="100" w:beforeAutospacing="1" w:after="100" w:afterAutospacing="1"/>
      <w:jc w:val="left"/>
    </w:pPr>
    <w:rPr>
      <w:rFonts w:eastAsia="Times New Roman" w:cs="Times New Roman"/>
      <w:sz w:val="24"/>
      <w:szCs w:val="24"/>
      <w:lang w:val="ru-RU" w:eastAsia="ru-RU"/>
    </w:rPr>
  </w:style>
  <w:style w:type="paragraph" w:customStyle="1" w:styleId="style68">
    <w:name w:val="style68"/>
    <w:basedOn w:val="Normal"/>
    <w:rsid w:val="007B0248"/>
    <w:pPr>
      <w:spacing w:before="100" w:beforeAutospacing="1" w:after="100" w:afterAutospacing="1"/>
      <w:jc w:val="left"/>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7B0248"/>
    <w:pPr>
      <w:overflowPunct w:val="0"/>
      <w:autoSpaceDE w:val="0"/>
      <w:autoSpaceDN w:val="0"/>
      <w:adjustRightInd w:val="0"/>
      <w:spacing w:before="0"/>
      <w:ind w:left="567" w:hanging="567"/>
      <w:jc w:val="left"/>
      <w:textAlignment w:val="baseline"/>
    </w:pPr>
    <w:rPr>
      <w:rFonts w:eastAsia="Times New Roman" w:cs="Times New Roman"/>
      <w:szCs w:val="20"/>
      <w:lang w:val="en-GB" w:eastAsia="ru-RU"/>
    </w:rPr>
  </w:style>
  <w:style w:type="paragraph" w:customStyle="1" w:styleId="Prosto">
    <w:name w:val="Prosto"/>
    <w:basedOn w:val="Normal"/>
    <w:autoRedefine/>
    <w:rsid w:val="007B0248"/>
    <w:pPr>
      <w:spacing w:before="0" w:after="0"/>
    </w:pPr>
    <w:rPr>
      <w:rFonts w:ascii="AcadNusx" w:eastAsia="Times New Roman" w:hAnsi="AcadNusx" w:cs="Times New Roman"/>
      <w:iCs/>
      <w:szCs w:val="20"/>
      <w:lang w:val="en-US"/>
    </w:rPr>
  </w:style>
  <w:style w:type="paragraph" w:customStyle="1" w:styleId="Normalsylfaen">
    <w:name w:val="Normal + sylfaen"/>
    <w:basedOn w:val="Normal0"/>
    <w:rsid w:val="007B0248"/>
    <w:pPr>
      <w:jc w:val="both"/>
    </w:pPr>
    <w:rPr>
      <w:rFonts w:ascii="Sylfaen" w:hAnsi="Sylfaen" w:cs="Sylfaen"/>
    </w:rPr>
  </w:style>
  <w:style w:type="paragraph" w:customStyle="1" w:styleId="Sylfaen">
    <w:name w:val="Sylfaen"/>
    <w:basedOn w:val="Heading2"/>
    <w:rsid w:val="007B0248"/>
    <w:pPr>
      <w:keepLines w:val="0"/>
      <w:tabs>
        <w:tab w:val="num" w:pos="360"/>
      </w:tabs>
      <w:spacing w:before="240"/>
      <w:ind w:left="578" w:hanging="578"/>
      <w:jc w:val="left"/>
    </w:pPr>
    <w:rPr>
      <w:rFonts w:ascii="Arial" w:eastAsia="Times New Roman" w:hAnsi="Arial" w:cs="Arial"/>
      <w:bCs/>
      <w:noProof w:val="0"/>
      <w:color w:val="auto"/>
      <w:sz w:val="28"/>
      <w:szCs w:val="22"/>
      <w:lang w:eastAsia="ru-RU"/>
    </w:rPr>
  </w:style>
  <w:style w:type="paragraph" w:customStyle="1" w:styleId="16">
    <w:name w:val="Заголовок оглавления1"/>
    <w:basedOn w:val="Heading1"/>
    <w:next w:val="Normal"/>
    <w:qFormat/>
    <w:rsid w:val="007B0248"/>
    <w:pPr>
      <w:framePr w:hSpace="180" w:wrap="around" w:vAnchor="page" w:hAnchor="margin" w:y="1078"/>
      <w:spacing w:before="480" w:line="276" w:lineRule="auto"/>
      <w:jc w:val="center"/>
      <w:outlineLvl w:val="9"/>
    </w:pPr>
    <w:rPr>
      <w:rFonts w:eastAsia="Times New Roman" w:cs="Times New Roman"/>
      <w:bCs/>
      <w:noProof w:val="0"/>
      <w:color w:val="365F91"/>
      <w:sz w:val="28"/>
      <w:szCs w:val="28"/>
    </w:rPr>
  </w:style>
  <w:style w:type="paragraph" w:customStyle="1" w:styleId="Normal-Geo">
    <w:name w:val="Normal-Geo"/>
    <w:basedOn w:val="Normal"/>
    <w:rsid w:val="007B0248"/>
    <w:pPr>
      <w:spacing w:before="0" w:after="0" w:line="312" w:lineRule="auto"/>
      <w:ind w:left="680"/>
    </w:pPr>
    <w:rPr>
      <w:rFonts w:ascii="AcadNusx" w:eastAsia="Times New Roman" w:hAnsi="AcadNusx" w:cs="Times New Roman"/>
      <w:sz w:val="20"/>
      <w:szCs w:val="20"/>
      <w:lang w:val="en-GB" w:eastAsia="ru-RU"/>
    </w:rPr>
  </w:style>
  <w:style w:type="paragraph" w:styleId="DocumentMap">
    <w:name w:val="Document Map"/>
    <w:basedOn w:val="Normal"/>
    <w:link w:val="DocumentMapChar"/>
    <w:rsid w:val="007B0248"/>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7B0248"/>
    <w:rPr>
      <w:rFonts w:ascii="Tahoma" w:eastAsia="Times New Roman" w:hAnsi="Tahoma" w:cs="Tahoma"/>
      <w:sz w:val="20"/>
      <w:szCs w:val="20"/>
      <w:shd w:val="clear" w:color="auto" w:fill="000080"/>
      <w:lang w:val="ru-RU" w:eastAsia="ru-RU"/>
    </w:rPr>
  </w:style>
  <w:style w:type="paragraph" w:customStyle="1" w:styleId="CM31">
    <w:name w:val="CM31"/>
    <w:basedOn w:val="Normal"/>
    <w:next w:val="Normal"/>
    <w:rsid w:val="007B0248"/>
    <w:pPr>
      <w:widowControl w:val="0"/>
      <w:autoSpaceDE w:val="0"/>
      <w:autoSpaceDN w:val="0"/>
      <w:adjustRightInd w:val="0"/>
      <w:spacing w:before="0" w:after="388"/>
      <w:jc w:val="left"/>
    </w:pPr>
    <w:rPr>
      <w:rFonts w:eastAsia="Times New Roman" w:cs="Times New Roman"/>
      <w:sz w:val="24"/>
      <w:szCs w:val="24"/>
      <w:lang w:val="ru-RU" w:eastAsia="ru-RU"/>
    </w:rPr>
  </w:style>
  <w:style w:type="paragraph" w:customStyle="1" w:styleId="CM32">
    <w:name w:val="CM32"/>
    <w:basedOn w:val="Default"/>
    <w:next w:val="Default"/>
    <w:rsid w:val="007B0248"/>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7B0248"/>
    <w:pPr>
      <w:spacing w:before="0" w:after="0"/>
      <w:jc w:val="left"/>
    </w:pPr>
    <w:rPr>
      <w:rFonts w:eastAsia="Times New Roman" w:cs="Times New Roman"/>
      <w:sz w:val="24"/>
      <w:szCs w:val="24"/>
      <w:lang w:val="pl-PL" w:eastAsia="pl-PL"/>
    </w:rPr>
  </w:style>
  <w:style w:type="paragraph" w:customStyle="1" w:styleId="CharChar6CharCharCharChar">
    <w:name w:val="Char Char6 Char Char Char Char"/>
    <w:basedOn w:val="Normal"/>
    <w:next w:val="Normal"/>
    <w:rsid w:val="007B0248"/>
    <w:pPr>
      <w:spacing w:before="0" w:after="0"/>
      <w:jc w:val="left"/>
    </w:pPr>
    <w:rPr>
      <w:rFonts w:eastAsia="Times New Roman" w:cs="Times New Roman"/>
      <w:sz w:val="24"/>
      <w:szCs w:val="24"/>
      <w:lang w:val="pl-PL" w:eastAsia="pl-PL"/>
    </w:rPr>
  </w:style>
  <w:style w:type="character" w:customStyle="1" w:styleId="TablecolumnheadingsCharChar">
    <w:name w:val="Table column headings Char Char"/>
    <w:basedOn w:val="DefaultParagraphFont"/>
    <w:rsid w:val="007B0248"/>
    <w:rPr>
      <w:rFonts w:ascii="Arial" w:hAnsi="Arial" w:cs="Arial"/>
      <w:i/>
      <w:szCs w:val="22"/>
      <w:lang w:val="en-US" w:eastAsia="en-US" w:bidi="ar-SA"/>
    </w:rPr>
  </w:style>
  <w:style w:type="paragraph" w:customStyle="1" w:styleId="ESENormal">
    <w:name w:val="ESE Normal"/>
    <w:basedOn w:val="Normal"/>
    <w:rsid w:val="007B0248"/>
    <w:pPr>
      <w:spacing w:before="0" w:after="0"/>
    </w:pPr>
    <w:rPr>
      <w:rFonts w:ascii="Times New Roman" w:eastAsia="Times New Roman" w:hAnsi="Times New Roman" w:cs="Times New Roman"/>
      <w:szCs w:val="24"/>
      <w:lang w:val="en-GB"/>
    </w:rPr>
  </w:style>
  <w:style w:type="paragraph" w:styleId="Revision">
    <w:name w:val="Revision"/>
    <w:hidden/>
    <w:uiPriority w:val="99"/>
    <w:semiHidden/>
    <w:rsid w:val="007B0248"/>
    <w:pPr>
      <w:spacing w:before="0" w:after="0"/>
    </w:pPr>
    <w:rPr>
      <w:rFonts w:ascii="Calibri" w:eastAsia="Calibri" w:hAnsi="Calibri" w:cs="Times New Roman"/>
    </w:rPr>
  </w:style>
  <w:style w:type="character" w:customStyle="1" w:styleId="Italics">
    <w:name w:val="Italics"/>
    <w:basedOn w:val="DefaultParagraphFont"/>
    <w:rsid w:val="007B0248"/>
    <w:rPr>
      <w:rFonts w:ascii="Arial" w:hAnsi="Arial"/>
      <w:i/>
      <w:iCs/>
      <w:color w:val="auto"/>
      <w:sz w:val="22"/>
      <w:u w:val="none"/>
    </w:rPr>
  </w:style>
  <w:style w:type="character" w:customStyle="1" w:styleId="Italic">
    <w:name w:val="Italic"/>
    <w:basedOn w:val="DefaultParagraphFont"/>
    <w:rsid w:val="007B0248"/>
    <w:rPr>
      <w:i/>
      <w:iCs/>
      <w:color w:val="000000"/>
    </w:rPr>
  </w:style>
  <w:style w:type="character" w:customStyle="1" w:styleId="chemf">
    <w:name w:val="chemf"/>
    <w:basedOn w:val="DefaultParagraphFont"/>
    <w:rsid w:val="007B0248"/>
  </w:style>
  <w:style w:type="character" w:customStyle="1" w:styleId="longtext">
    <w:name w:val="long_text"/>
    <w:basedOn w:val="DefaultParagraphFont"/>
    <w:rsid w:val="007B0248"/>
  </w:style>
  <w:style w:type="paragraph" w:customStyle="1" w:styleId="msg">
    <w:name w:val="msg"/>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1">
    <w:name w:val="Table Grid121"/>
    <w:basedOn w:val="TableNormal"/>
    <w:next w:val="TableGrid"/>
    <w:uiPriority w:val="59"/>
    <w:rsid w:val="007B024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7B0248"/>
  </w:style>
  <w:style w:type="table" w:customStyle="1" w:styleId="ReportTable2111">
    <w:name w:val="Report Table 2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7B0248"/>
  </w:style>
  <w:style w:type="table" w:customStyle="1" w:styleId="ReportTable214">
    <w:name w:val="Report Table 2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7B0248"/>
  </w:style>
  <w:style w:type="table" w:customStyle="1" w:styleId="ReportTable221">
    <w:name w:val="Report Table 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7B0248"/>
    <w:pPr>
      <w:numPr>
        <w:numId w:val="46"/>
      </w:numPr>
      <w:spacing w:line="276" w:lineRule="auto"/>
      <w:contextualSpacing/>
    </w:pPr>
    <w:rPr>
      <w:rFonts w:eastAsia="Times New Roman"/>
      <w:bCs/>
      <w:lang w:eastAsia="ru-RU"/>
    </w:rPr>
  </w:style>
  <w:style w:type="character" w:customStyle="1" w:styleId="Style22Char">
    <w:name w:val="Style2.2 Char"/>
    <w:basedOn w:val="Heading2Char"/>
    <w:link w:val="Style22"/>
    <w:rsid w:val="007B0248"/>
    <w:rPr>
      <w:rFonts w:ascii="Sylfaen" w:eastAsia="Times New Roman" w:hAnsi="Sylfaen" w:cstheme="majorBidi"/>
      <w:b/>
      <w:bCs/>
      <w:noProof/>
      <w:color w:val="000000" w:themeColor="text1"/>
      <w:szCs w:val="26"/>
      <w:lang w:val="ka-GE" w:eastAsia="ru-RU"/>
    </w:rPr>
  </w:style>
  <w:style w:type="paragraph" w:customStyle="1" w:styleId="Style21">
    <w:name w:val="Style2.1"/>
    <w:basedOn w:val="Heading1"/>
    <w:link w:val="Style21Char"/>
    <w:qFormat/>
    <w:rsid w:val="007B0248"/>
    <w:pPr>
      <w:numPr>
        <w:numId w:val="46"/>
      </w:numPr>
      <w:jc w:val="left"/>
    </w:pPr>
    <w:rPr>
      <w:rFonts w:eastAsia="Times New Roman"/>
      <w:bCs/>
      <w:noProof w:val="0"/>
      <w:szCs w:val="28"/>
    </w:rPr>
  </w:style>
  <w:style w:type="character" w:customStyle="1" w:styleId="Style21Char">
    <w:name w:val="Style2.1 Char"/>
    <w:basedOn w:val="DefaultParagraphFont"/>
    <w:link w:val="Style21"/>
    <w:rsid w:val="007B0248"/>
    <w:rPr>
      <w:rFonts w:ascii="Sylfaen" w:eastAsia="Times New Roman" w:hAnsi="Sylfaen" w:cstheme="majorBidi"/>
      <w:b/>
      <w:bCs/>
      <w:color w:val="000000" w:themeColor="text1"/>
      <w:szCs w:val="28"/>
      <w:lang w:val="ka-GE"/>
    </w:rPr>
  </w:style>
  <w:style w:type="table" w:customStyle="1" w:styleId="ReportTable2112">
    <w:name w:val="Report Table 21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7B0248"/>
  </w:style>
  <w:style w:type="table" w:customStyle="1" w:styleId="ReportTable2151">
    <w:name w:val="Report Table 215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7B0248"/>
  </w:style>
  <w:style w:type="paragraph" w:customStyle="1" w:styleId="intable">
    <w:name w:val="intable"/>
    <w:basedOn w:val="Normal"/>
    <w:rsid w:val="007B0248"/>
    <w:pPr>
      <w:spacing w:before="0" w:after="0"/>
    </w:pPr>
    <w:rPr>
      <w:rFonts w:ascii="zgc" w:eastAsia="Times New Roman" w:hAnsi="zgc" w:cs="Times New Roman"/>
      <w:sz w:val="20"/>
      <w:szCs w:val="20"/>
      <w:lang w:val="en-US"/>
    </w:rPr>
  </w:style>
  <w:style w:type="paragraph" w:customStyle="1" w:styleId="Fullwidth">
    <w:name w:val="Fullwidth"/>
    <w:basedOn w:val="Normal"/>
    <w:rsid w:val="007B0248"/>
    <w:pPr>
      <w:spacing w:before="0" w:after="0" w:line="360" w:lineRule="auto"/>
    </w:pPr>
    <w:rPr>
      <w:rFonts w:ascii="zgc" w:eastAsia="Times New Roman" w:hAnsi="zgc" w:cs="Times New Roman"/>
      <w:szCs w:val="20"/>
      <w:lang w:val="en-GB"/>
    </w:rPr>
  </w:style>
  <w:style w:type="paragraph" w:customStyle="1" w:styleId="23">
    <w:name w:val="Стиль2"/>
    <w:basedOn w:val="Heading1"/>
    <w:rsid w:val="007B0248"/>
    <w:pPr>
      <w:keepLines w:val="0"/>
      <w:numPr>
        <w:numId w:val="0"/>
      </w:numPr>
      <w:spacing w:after="60"/>
      <w:jc w:val="center"/>
    </w:pPr>
    <w:rPr>
      <w:rFonts w:ascii="Times New Roman" w:eastAsia="Times New Roman" w:hAnsi="Times New Roman" w:cs="Times New Roman"/>
      <w:noProof w:val="0"/>
      <w:color w:val="auto"/>
      <w:kern w:val="28"/>
      <w:sz w:val="24"/>
      <w:szCs w:val="20"/>
      <w:lang w:val="ru-RU"/>
    </w:rPr>
  </w:style>
  <w:style w:type="paragraph" w:customStyle="1" w:styleId="32">
    <w:name w:val="Стиль3"/>
    <w:basedOn w:val="Heading2"/>
    <w:rsid w:val="007B0248"/>
    <w:pPr>
      <w:keepLines w:val="0"/>
      <w:numPr>
        <w:ilvl w:val="0"/>
        <w:numId w:val="0"/>
      </w:numPr>
    </w:pPr>
    <w:rPr>
      <w:rFonts w:ascii="Times New Roman" w:eastAsia="Times New Roman" w:hAnsi="Times New Roman" w:cs="Times New Roman"/>
      <w:i/>
      <w:noProof w:val="0"/>
      <w:color w:val="auto"/>
      <w:sz w:val="24"/>
      <w:szCs w:val="20"/>
      <w:lang w:val="en-GB"/>
    </w:rPr>
  </w:style>
  <w:style w:type="paragraph" w:customStyle="1" w:styleId="42">
    <w:name w:val="Стиль4"/>
    <w:basedOn w:val="Heading3"/>
    <w:rsid w:val="007B0248"/>
    <w:pPr>
      <w:keepLines w:val="0"/>
      <w:numPr>
        <w:ilvl w:val="0"/>
        <w:numId w:val="0"/>
      </w:numPr>
      <w:spacing w:before="60" w:after="40"/>
    </w:pPr>
    <w:rPr>
      <w:rFonts w:ascii="AcadNusx" w:eastAsia="Times New Roman" w:hAnsi="AcadNusx" w:cs="Times New Roman"/>
      <w:color w:val="auto"/>
      <w:sz w:val="24"/>
      <w:szCs w:val="20"/>
      <w:lang w:val="en-US"/>
    </w:rPr>
  </w:style>
  <w:style w:type="paragraph" w:customStyle="1" w:styleId="50">
    <w:name w:val="Стиль5"/>
    <w:basedOn w:val="Normal"/>
    <w:rsid w:val="007B0248"/>
    <w:pPr>
      <w:spacing w:before="0" w:after="0"/>
      <w:jc w:val="center"/>
    </w:pPr>
    <w:rPr>
      <w:rFonts w:ascii="AcadNusx" w:eastAsia="Times New Roman" w:hAnsi="AcadNusx" w:cs="Times New Roman"/>
      <w:b/>
      <w:szCs w:val="20"/>
      <w:lang w:val="ru-RU"/>
    </w:rPr>
  </w:style>
  <w:style w:type="paragraph" w:customStyle="1" w:styleId="parlamdrst">
    <w:name w:val="parlamdrst"/>
    <w:basedOn w:val="PlainText"/>
    <w:autoRedefine/>
    <w:rsid w:val="007B0248"/>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7B0248"/>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7B0248"/>
    <w:pPr>
      <w:jc w:val="center"/>
    </w:pPr>
    <w:rPr>
      <w:rFonts w:ascii="Grigolia" w:hAnsi="Grigolia"/>
    </w:rPr>
  </w:style>
  <w:style w:type="paragraph" w:customStyle="1" w:styleId="DefinitionList">
    <w:name w:val="Definition List"/>
    <w:basedOn w:val="Normal"/>
    <w:next w:val="Normal"/>
    <w:rsid w:val="007B0248"/>
    <w:pPr>
      <w:spacing w:before="0" w:after="0"/>
      <w:ind w:left="360"/>
    </w:pPr>
    <w:rPr>
      <w:rFonts w:ascii="Times New Roman" w:eastAsia="Times New Roman" w:hAnsi="Times New Roman" w:cs="Times New Roman"/>
      <w:snapToGrid w:val="0"/>
      <w:sz w:val="24"/>
      <w:szCs w:val="20"/>
      <w:lang w:val="ru-RU"/>
    </w:rPr>
  </w:style>
  <w:style w:type="numbering" w:customStyle="1" w:styleId="NoList8">
    <w:name w:val="No List8"/>
    <w:next w:val="NoList"/>
    <w:uiPriority w:val="99"/>
    <w:semiHidden/>
    <w:unhideWhenUsed/>
    <w:rsid w:val="007B0248"/>
  </w:style>
  <w:style w:type="table" w:customStyle="1" w:styleId="TableGrid71">
    <w:name w:val="Table Grid7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7B0248"/>
  </w:style>
  <w:style w:type="numbering" w:customStyle="1" w:styleId="1111111">
    <w:name w:val="1 / 1.1 / 1.1.11"/>
    <w:basedOn w:val="NoList"/>
    <w:next w:val="111111"/>
    <w:semiHidden/>
    <w:rsid w:val="007B0248"/>
  </w:style>
  <w:style w:type="numbering" w:customStyle="1" w:styleId="NoList9">
    <w:name w:val="No List9"/>
    <w:next w:val="NoList"/>
    <w:uiPriority w:val="99"/>
    <w:semiHidden/>
    <w:unhideWhenUsed/>
    <w:rsid w:val="007B0248"/>
  </w:style>
  <w:style w:type="numbering" w:customStyle="1" w:styleId="NoList131">
    <w:name w:val="No List131"/>
    <w:next w:val="NoList"/>
    <w:semiHidden/>
    <w:unhideWhenUsed/>
    <w:rsid w:val="007B0248"/>
  </w:style>
  <w:style w:type="table" w:customStyle="1" w:styleId="ReportTable217">
    <w:name w:val="Report Table 21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7B0248"/>
  </w:style>
  <w:style w:type="table" w:customStyle="1" w:styleId="ReportTable218">
    <w:name w:val="Report Table 2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7B0248"/>
  </w:style>
  <w:style w:type="table" w:customStyle="1" w:styleId="ReportTable222">
    <w:name w:val="Report Table 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7B0248"/>
  </w:style>
  <w:style w:type="numbering" w:customStyle="1" w:styleId="NoList511">
    <w:name w:val="No List511"/>
    <w:next w:val="NoList"/>
    <w:uiPriority w:val="99"/>
    <w:semiHidden/>
    <w:unhideWhenUsed/>
    <w:rsid w:val="007B0248"/>
  </w:style>
  <w:style w:type="table" w:customStyle="1" w:styleId="ReportTable232">
    <w:name w:val="Report Table 23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7B0248"/>
  </w:style>
  <w:style w:type="table" w:customStyle="1" w:styleId="ReportTable2113">
    <w:name w:val="Report Table 21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7B0248"/>
  </w:style>
  <w:style w:type="table" w:customStyle="1" w:styleId="ReportTable2152">
    <w:name w:val="Report Table 215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7B0248"/>
  </w:style>
  <w:style w:type="numbering" w:customStyle="1" w:styleId="1111112">
    <w:name w:val="1 / 1.1 / 1.1.12"/>
    <w:basedOn w:val="NoList"/>
    <w:next w:val="111111"/>
    <w:semiHidden/>
    <w:rsid w:val="007B0248"/>
  </w:style>
  <w:style w:type="numbering" w:customStyle="1" w:styleId="NoList81">
    <w:name w:val="No List81"/>
    <w:next w:val="NoList"/>
    <w:uiPriority w:val="99"/>
    <w:semiHidden/>
    <w:unhideWhenUsed/>
    <w:rsid w:val="007B0248"/>
  </w:style>
  <w:style w:type="table" w:customStyle="1" w:styleId="ReportTable2162">
    <w:name w:val="Report Table 216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7B0248"/>
  </w:style>
  <w:style w:type="numbering" w:customStyle="1" w:styleId="11111111">
    <w:name w:val="1 / 1.1 / 1.1.111"/>
    <w:basedOn w:val="NoList"/>
    <w:next w:val="111111"/>
    <w:semiHidden/>
    <w:rsid w:val="007B0248"/>
  </w:style>
  <w:style w:type="numbering" w:customStyle="1" w:styleId="NoList10">
    <w:name w:val="No List10"/>
    <w:next w:val="NoList"/>
    <w:uiPriority w:val="99"/>
    <w:semiHidden/>
    <w:unhideWhenUsed/>
    <w:rsid w:val="007B0248"/>
  </w:style>
  <w:style w:type="table" w:customStyle="1" w:styleId="ReportTable243">
    <w:name w:val="Report Table 24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7B0248"/>
  </w:style>
  <w:style w:type="numbering" w:customStyle="1" w:styleId="NoList23">
    <w:name w:val="No List23"/>
    <w:next w:val="NoList"/>
    <w:uiPriority w:val="99"/>
    <w:semiHidden/>
    <w:unhideWhenUsed/>
    <w:rsid w:val="007B0248"/>
  </w:style>
  <w:style w:type="table" w:customStyle="1" w:styleId="ReportTable219">
    <w:name w:val="Report Table 219"/>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B0248"/>
  </w:style>
  <w:style w:type="table" w:customStyle="1" w:styleId="TableGrid80">
    <w:name w:val="Table Grid8"/>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7B0248"/>
  </w:style>
  <w:style w:type="table" w:customStyle="1" w:styleId="241">
    <w:name w:val="Сетка таблицы241"/>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7B0248"/>
  </w:style>
  <w:style w:type="table" w:customStyle="1" w:styleId="ReportTable2143">
    <w:name w:val="Report Table 214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7B0248"/>
  </w:style>
  <w:style w:type="table" w:customStyle="1" w:styleId="ReportTable2211">
    <w:name w:val="Report Table 22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7B0248"/>
  </w:style>
  <w:style w:type="numbering" w:customStyle="1" w:styleId="NoList52">
    <w:name w:val="No List52"/>
    <w:next w:val="NoList"/>
    <w:uiPriority w:val="99"/>
    <w:semiHidden/>
    <w:unhideWhenUsed/>
    <w:rsid w:val="007B0248"/>
  </w:style>
  <w:style w:type="table" w:customStyle="1" w:styleId="ReportTable2311">
    <w:name w:val="Report Table 23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7B0248"/>
  </w:style>
  <w:style w:type="table" w:customStyle="1" w:styleId="ReportTable251">
    <w:name w:val="Report Table 25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7B0248"/>
  </w:style>
  <w:style w:type="table" w:customStyle="1" w:styleId="TableGrid61">
    <w:name w:val="Table Grid61"/>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7B0248"/>
  </w:style>
  <w:style w:type="numbering" w:customStyle="1" w:styleId="1111113">
    <w:name w:val="1 / 1.1 / 1.1.13"/>
    <w:basedOn w:val="NoList"/>
    <w:next w:val="111111"/>
    <w:semiHidden/>
    <w:rsid w:val="007B0248"/>
  </w:style>
  <w:style w:type="numbering" w:customStyle="1" w:styleId="NoList82">
    <w:name w:val="No List82"/>
    <w:next w:val="NoList"/>
    <w:uiPriority w:val="99"/>
    <w:semiHidden/>
    <w:unhideWhenUsed/>
    <w:rsid w:val="007B0248"/>
  </w:style>
  <w:style w:type="table" w:customStyle="1" w:styleId="ReportTable21611">
    <w:name w:val="Report Table 2161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7B0248"/>
  </w:style>
  <w:style w:type="numbering" w:customStyle="1" w:styleId="11111112">
    <w:name w:val="1 / 1.1 / 1.1.112"/>
    <w:basedOn w:val="NoList"/>
    <w:next w:val="111111"/>
    <w:semiHidden/>
    <w:rsid w:val="007B0248"/>
  </w:style>
  <w:style w:type="numbering" w:customStyle="1" w:styleId="NoList91">
    <w:name w:val="No List91"/>
    <w:next w:val="NoList"/>
    <w:uiPriority w:val="99"/>
    <w:semiHidden/>
    <w:unhideWhenUsed/>
    <w:rsid w:val="007B0248"/>
  </w:style>
  <w:style w:type="table" w:customStyle="1" w:styleId="TableGrid1211">
    <w:name w:val="Table Grid1211"/>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
    <w:name w:val="No List1311"/>
    <w:next w:val="NoList"/>
    <w:semiHidden/>
    <w:unhideWhenUsed/>
    <w:rsid w:val="007B0248"/>
  </w:style>
  <w:style w:type="table" w:customStyle="1" w:styleId="ReportTable2171">
    <w:name w:val="Report Table 217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
    <w:name w:val="No List2211"/>
    <w:next w:val="NoList"/>
    <w:uiPriority w:val="99"/>
    <w:semiHidden/>
    <w:unhideWhenUsed/>
    <w:rsid w:val="007B0248"/>
  </w:style>
  <w:style w:type="table" w:customStyle="1" w:styleId="ReportTable2181">
    <w:name w:val="Report Table 2181"/>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7B0248"/>
  </w:style>
  <w:style w:type="table" w:customStyle="1" w:styleId="ReportTable2221">
    <w:name w:val="Report Table 22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7B0248"/>
  </w:style>
  <w:style w:type="numbering" w:customStyle="1" w:styleId="NoList5111">
    <w:name w:val="No List5111"/>
    <w:next w:val="NoList"/>
    <w:uiPriority w:val="99"/>
    <w:semiHidden/>
    <w:unhideWhenUsed/>
    <w:rsid w:val="007B0248"/>
  </w:style>
  <w:style w:type="table" w:customStyle="1" w:styleId="ReportTable2321">
    <w:name w:val="Report Table 2321"/>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7B0248"/>
  </w:style>
  <w:style w:type="table" w:customStyle="1" w:styleId="ReportTable21131">
    <w:name w:val="Report Table 2113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7B0248"/>
  </w:style>
  <w:style w:type="table" w:customStyle="1" w:styleId="ReportTable21521">
    <w:name w:val="Report Table 215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7B0248"/>
  </w:style>
  <w:style w:type="numbering" w:customStyle="1" w:styleId="11111121">
    <w:name w:val="1 / 1.1 / 1.1.121"/>
    <w:basedOn w:val="NoList"/>
    <w:next w:val="111111"/>
    <w:semiHidden/>
    <w:rsid w:val="007B0248"/>
  </w:style>
  <w:style w:type="numbering" w:customStyle="1" w:styleId="NoList811">
    <w:name w:val="No List811"/>
    <w:next w:val="NoList"/>
    <w:uiPriority w:val="99"/>
    <w:semiHidden/>
    <w:unhideWhenUsed/>
    <w:rsid w:val="007B0248"/>
  </w:style>
  <w:style w:type="table" w:customStyle="1" w:styleId="ReportTable21621">
    <w:name w:val="Report Table 21621"/>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7B0248"/>
  </w:style>
  <w:style w:type="numbering" w:customStyle="1" w:styleId="111111111">
    <w:name w:val="1 / 1.1 / 1.1.1111"/>
    <w:basedOn w:val="NoList"/>
    <w:next w:val="111111"/>
    <w:semiHidden/>
    <w:rsid w:val="007B0248"/>
  </w:style>
  <w:style w:type="numbering" w:customStyle="1" w:styleId="NoList15">
    <w:name w:val="No List15"/>
    <w:next w:val="NoList"/>
    <w:uiPriority w:val="99"/>
    <w:semiHidden/>
    <w:unhideWhenUsed/>
    <w:rsid w:val="007B0248"/>
  </w:style>
  <w:style w:type="table" w:customStyle="1" w:styleId="ReportTable244">
    <w:name w:val="Report Table 244"/>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7B0248"/>
  </w:style>
  <w:style w:type="numbering" w:customStyle="1" w:styleId="NoList24">
    <w:name w:val="No List24"/>
    <w:next w:val="NoList"/>
    <w:uiPriority w:val="99"/>
    <w:semiHidden/>
    <w:unhideWhenUsed/>
    <w:rsid w:val="007B0248"/>
  </w:style>
  <w:style w:type="table" w:customStyle="1" w:styleId="ReportTable220">
    <w:name w:val="Report Table 220"/>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7B0248"/>
  </w:style>
  <w:style w:type="table" w:customStyle="1" w:styleId="TableGrid9">
    <w:name w:val="Table Grid9"/>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7B0248"/>
  </w:style>
  <w:style w:type="table" w:customStyle="1" w:styleId="242">
    <w:name w:val="Сетка таблицы242"/>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7B0248"/>
  </w:style>
  <w:style w:type="table" w:customStyle="1" w:styleId="ReportTable2144">
    <w:name w:val="Report Table 2144"/>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7B0248"/>
  </w:style>
  <w:style w:type="table" w:customStyle="1" w:styleId="ReportTable2212">
    <w:name w:val="Report Table 22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7B0248"/>
  </w:style>
  <w:style w:type="numbering" w:customStyle="1" w:styleId="NoList53">
    <w:name w:val="No List53"/>
    <w:next w:val="NoList"/>
    <w:uiPriority w:val="99"/>
    <w:semiHidden/>
    <w:unhideWhenUsed/>
    <w:rsid w:val="007B0248"/>
  </w:style>
  <w:style w:type="table" w:customStyle="1" w:styleId="ReportTable2312">
    <w:name w:val="Report Table 23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7B0248"/>
  </w:style>
  <w:style w:type="table" w:customStyle="1" w:styleId="ReportTable252">
    <w:name w:val="Report Table 25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7B0248"/>
  </w:style>
  <w:style w:type="table" w:customStyle="1" w:styleId="TableGrid62">
    <w:name w:val="Table Grid6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7B0248"/>
  </w:style>
  <w:style w:type="numbering" w:customStyle="1" w:styleId="1111114">
    <w:name w:val="1 / 1.1 / 1.1.14"/>
    <w:basedOn w:val="NoList"/>
    <w:next w:val="111111"/>
    <w:semiHidden/>
    <w:rsid w:val="007B0248"/>
  </w:style>
  <w:style w:type="numbering" w:customStyle="1" w:styleId="NoList83">
    <w:name w:val="No List83"/>
    <w:next w:val="NoList"/>
    <w:uiPriority w:val="99"/>
    <w:semiHidden/>
    <w:unhideWhenUsed/>
    <w:rsid w:val="007B0248"/>
  </w:style>
  <w:style w:type="table" w:customStyle="1" w:styleId="TableGrid72">
    <w:name w:val="Table Grid72"/>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7B0248"/>
  </w:style>
  <w:style w:type="numbering" w:customStyle="1" w:styleId="11111113">
    <w:name w:val="1 / 1.1 / 1.1.113"/>
    <w:basedOn w:val="NoList"/>
    <w:next w:val="111111"/>
    <w:semiHidden/>
    <w:rsid w:val="007B0248"/>
  </w:style>
  <w:style w:type="numbering" w:customStyle="1" w:styleId="NoList92">
    <w:name w:val="No List92"/>
    <w:next w:val="NoList"/>
    <w:uiPriority w:val="99"/>
    <w:semiHidden/>
    <w:unhideWhenUsed/>
    <w:rsid w:val="007B0248"/>
  </w:style>
  <w:style w:type="table" w:customStyle="1" w:styleId="TableGrid122">
    <w:name w:val="Table Grid122"/>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7B0248"/>
  </w:style>
  <w:style w:type="table" w:customStyle="1" w:styleId="ReportTable2172">
    <w:name w:val="Report Table 217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7B0248"/>
  </w:style>
  <w:style w:type="table" w:customStyle="1" w:styleId="ReportTable2182">
    <w:name w:val="Report Table 2182"/>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7B0248"/>
  </w:style>
  <w:style w:type="table" w:customStyle="1" w:styleId="ReportTable2222">
    <w:name w:val="Report Table 22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7B0248"/>
  </w:style>
  <w:style w:type="numbering" w:customStyle="1" w:styleId="NoList512">
    <w:name w:val="No List512"/>
    <w:next w:val="NoList"/>
    <w:uiPriority w:val="99"/>
    <w:semiHidden/>
    <w:unhideWhenUsed/>
    <w:rsid w:val="007B0248"/>
  </w:style>
  <w:style w:type="table" w:customStyle="1" w:styleId="ReportTable2322">
    <w:name w:val="Report Table 2322"/>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7B0248"/>
  </w:style>
  <w:style w:type="table" w:customStyle="1" w:styleId="ReportTable21132">
    <w:name w:val="Report Table 2113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7B0248"/>
  </w:style>
  <w:style w:type="table" w:customStyle="1" w:styleId="ReportTable21522">
    <w:name w:val="Report Table 215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7B0248"/>
  </w:style>
  <w:style w:type="numbering" w:customStyle="1" w:styleId="11111122">
    <w:name w:val="1 / 1.1 / 1.1.122"/>
    <w:basedOn w:val="NoList"/>
    <w:next w:val="111111"/>
    <w:semiHidden/>
    <w:rsid w:val="007B0248"/>
  </w:style>
  <w:style w:type="numbering" w:customStyle="1" w:styleId="NoList812">
    <w:name w:val="No List812"/>
    <w:next w:val="NoList"/>
    <w:uiPriority w:val="99"/>
    <w:semiHidden/>
    <w:unhideWhenUsed/>
    <w:rsid w:val="007B0248"/>
  </w:style>
  <w:style w:type="table" w:customStyle="1" w:styleId="ReportTable21622">
    <w:name w:val="Report Table 21622"/>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7B0248"/>
  </w:style>
  <w:style w:type="numbering" w:customStyle="1" w:styleId="111111112">
    <w:name w:val="1 / 1.1 / 1.1.1112"/>
    <w:basedOn w:val="NoList"/>
    <w:next w:val="111111"/>
    <w:semiHidden/>
    <w:rsid w:val="007B0248"/>
  </w:style>
  <w:style w:type="numbering" w:customStyle="1" w:styleId="NoList17">
    <w:name w:val="No List17"/>
    <w:next w:val="NoList"/>
    <w:uiPriority w:val="99"/>
    <w:semiHidden/>
    <w:unhideWhenUsed/>
    <w:rsid w:val="007B0248"/>
  </w:style>
  <w:style w:type="table" w:customStyle="1" w:styleId="ReportTable245">
    <w:name w:val="Report Table 245"/>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7B0248"/>
  </w:style>
  <w:style w:type="numbering" w:customStyle="1" w:styleId="NoList25">
    <w:name w:val="No List25"/>
    <w:next w:val="NoList"/>
    <w:uiPriority w:val="99"/>
    <w:semiHidden/>
    <w:unhideWhenUsed/>
    <w:rsid w:val="007B0248"/>
  </w:style>
  <w:style w:type="table" w:customStyle="1" w:styleId="ReportTable226">
    <w:name w:val="Report Table 226"/>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7B024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7B0248"/>
  </w:style>
  <w:style w:type="table" w:customStyle="1" w:styleId="TableGrid100">
    <w:name w:val="Table Grid10"/>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7B024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7B0248"/>
  </w:style>
  <w:style w:type="table" w:customStyle="1" w:styleId="243">
    <w:name w:val="Сетка таблицы243"/>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7B0248"/>
  </w:style>
  <w:style w:type="table" w:customStyle="1" w:styleId="ReportTable2145">
    <w:name w:val="Report Table 2145"/>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7B0248"/>
  </w:style>
  <w:style w:type="table" w:customStyle="1" w:styleId="ReportTable2213">
    <w:name w:val="Report Table 22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7B0248"/>
  </w:style>
  <w:style w:type="numbering" w:customStyle="1" w:styleId="NoList54">
    <w:name w:val="No List54"/>
    <w:next w:val="NoList"/>
    <w:uiPriority w:val="99"/>
    <w:semiHidden/>
    <w:unhideWhenUsed/>
    <w:rsid w:val="007B0248"/>
  </w:style>
  <w:style w:type="table" w:customStyle="1" w:styleId="ReportTable2313">
    <w:name w:val="Report Table 23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7B0248"/>
  </w:style>
  <w:style w:type="table" w:customStyle="1" w:styleId="ReportTable253">
    <w:name w:val="Report Table 25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7B0248"/>
  </w:style>
  <w:style w:type="table" w:customStyle="1" w:styleId="TableGrid63">
    <w:name w:val="Table Grid6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7B0248"/>
  </w:style>
  <w:style w:type="numbering" w:customStyle="1" w:styleId="1111115">
    <w:name w:val="1 / 1.1 / 1.1.15"/>
    <w:basedOn w:val="NoList"/>
    <w:next w:val="111111"/>
    <w:semiHidden/>
    <w:rsid w:val="007B0248"/>
    <w:pPr>
      <w:numPr>
        <w:numId w:val="45"/>
      </w:numPr>
    </w:pPr>
  </w:style>
  <w:style w:type="numbering" w:customStyle="1" w:styleId="NoList84">
    <w:name w:val="No List84"/>
    <w:next w:val="NoList"/>
    <w:uiPriority w:val="99"/>
    <w:semiHidden/>
    <w:unhideWhenUsed/>
    <w:rsid w:val="007B0248"/>
  </w:style>
  <w:style w:type="table" w:customStyle="1" w:styleId="TableGrid73">
    <w:name w:val="Table Grid73"/>
    <w:basedOn w:val="TableNormal"/>
    <w:next w:val="TableGrid"/>
    <w:uiPriority w:val="59"/>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7B024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7B0248"/>
  </w:style>
  <w:style w:type="numbering" w:customStyle="1" w:styleId="11111114">
    <w:name w:val="1 / 1.1 / 1.1.114"/>
    <w:basedOn w:val="NoList"/>
    <w:next w:val="111111"/>
    <w:semiHidden/>
    <w:rsid w:val="007B0248"/>
  </w:style>
  <w:style w:type="numbering" w:customStyle="1" w:styleId="NoList93">
    <w:name w:val="No List93"/>
    <w:next w:val="NoList"/>
    <w:uiPriority w:val="99"/>
    <w:semiHidden/>
    <w:unhideWhenUsed/>
    <w:rsid w:val="007B0248"/>
  </w:style>
  <w:style w:type="table" w:customStyle="1" w:styleId="TableGrid123">
    <w:name w:val="Table Grid123"/>
    <w:basedOn w:val="TableNormal"/>
    <w:next w:val="TableGrid"/>
    <w:uiPriority w:val="59"/>
    <w:rsid w:val="007B024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7B0248"/>
  </w:style>
  <w:style w:type="table" w:customStyle="1" w:styleId="ReportTable2173">
    <w:name w:val="Report Table 217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7B0248"/>
  </w:style>
  <w:style w:type="table" w:customStyle="1" w:styleId="ReportTable2183">
    <w:name w:val="Report Table 2183"/>
    <w:uiPriority w:val="98"/>
    <w:semiHidden/>
    <w:unhideWhenUsed/>
    <w:qFormat/>
    <w:rsid w:val="007B024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7B0248"/>
  </w:style>
  <w:style w:type="table" w:customStyle="1" w:styleId="ReportTable2223">
    <w:name w:val="Report Table 22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7B0248"/>
  </w:style>
  <w:style w:type="numbering" w:customStyle="1" w:styleId="NoList513">
    <w:name w:val="No List513"/>
    <w:next w:val="NoList"/>
    <w:uiPriority w:val="99"/>
    <w:semiHidden/>
    <w:unhideWhenUsed/>
    <w:rsid w:val="007B0248"/>
  </w:style>
  <w:style w:type="table" w:customStyle="1" w:styleId="ReportTable2323">
    <w:name w:val="Report Table 2323"/>
    <w:uiPriority w:val="98"/>
    <w:semiHidden/>
    <w:unhideWhenUsed/>
    <w:qFormat/>
    <w:rsid w:val="007B024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7B0248"/>
  </w:style>
  <w:style w:type="table" w:customStyle="1" w:styleId="ReportTable21133">
    <w:name w:val="Report Table 2113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7B024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7B0248"/>
  </w:style>
  <w:style w:type="table" w:customStyle="1" w:styleId="ReportTable21523">
    <w:name w:val="Report Table 215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7B0248"/>
  </w:style>
  <w:style w:type="numbering" w:customStyle="1" w:styleId="11111123">
    <w:name w:val="1 / 1.1 / 1.1.123"/>
    <w:basedOn w:val="NoList"/>
    <w:next w:val="111111"/>
    <w:semiHidden/>
    <w:rsid w:val="007B0248"/>
  </w:style>
  <w:style w:type="numbering" w:customStyle="1" w:styleId="NoList813">
    <w:name w:val="No List813"/>
    <w:next w:val="NoList"/>
    <w:uiPriority w:val="99"/>
    <w:semiHidden/>
    <w:unhideWhenUsed/>
    <w:rsid w:val="007B0248"/>
  </w:style>
  <w:style w:type="table" w:customStyle="1" w:styleId="ReportTable21623">
    <w:name w:val="Report Table 21623"/>
    <w:uiPriority w:val="98"/>
    <w:semiHidden/>
    <w:unhideWhenUsed/>
    <w:qFormat/>
    <w:rsid w:val="007B024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7B0248"/>
  </w:style>
  <w:style w:type="numbering" w:customStyle="1" w:styleId="111111113">
    <w:name w:val="1 / 1.1 / 1.1.1113"/>
    <w:basedOn w:val="NoList"/>
    <w:next w:val="111111"/>
    <w:semiHidden/>
    <w:rsid w:val="007B0248"/>
  </w:style>
  <w:style w:type="table" w:customStyle="1" w:styleId="TableGrid16">
    <w:name w:val="Table Grid16"/>
    <w:basedOn w:val="TableNormal"/>
    <w:next w:val="TableGrid"/>
    <w:uiPriority w:val="5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7B024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7B024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7B0248"/>
  </w:style>
  <w:style w:type="numbering" w:customStyle="1" w:styleId="NoList20">
    <w:name w:val="No List20"/>
    <w:next w:val="NoList"/>
    <w:uiPriority w:val="99"/>
    <w:semiHidden/>
    <w:unhideWhenUsed/>
    <w:rsid w:val="007B0248"/>
  </w:style>
  <w:style w:type="table" w:customStyle="1" w:styleId="ListTable3-Accent61">
    <w:name w:val="List Table 3 - Accent 61"/>
    <w:basedOn w:val="TableNormal"/>
    <w:uiPriority w:val="48"/>
    <w:rsid w:val="007B024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7B0248"/>
    <w:rPr>
      <w:rFonts w:ascii="Sylfaen" w:eastAsia="Times New Roman" w:hAnsi="Sylfaen" w:cs="Sylfaen"/>
      <w:bCs/>
      <w:lang w:val="ka-GE"/>
    </w:rPr>
  </w:style>
  <w:style w:type="table" w:customStyle="1" w:styleId="LightShading1">
    <w:name w:val="Light Shading1"/>
    <w:basedOn w:val="TableNormal"/>
    <w:uiPriority w:val="60"/>
    <w:rsid w:val="007B024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7B0248"/>
    <w:pPr>
      <w:numPr>
        <w:numId w:val="47"/>
      </w:numPr>
      <w:ind w:left="360"/>
    </w:pPr>
    <w:rPr>
      <w:b/>
      <w:lang w:val="en-US"/>
    </w:rPr>
  </w:style>
  <w:style w:type="character" w:customStyle="1" w:styleId="heading5Char0">
    <w:name w:val="heading 5 Char"/>
    <w:basedOn w:val="DefaultParagraphFont"/>
    <w:link w:val="Heading51"/>
    <w:rsid w:val="007B0248"/>
    <w:rPr>
      <w:rFonts w:ascii="Sylfaen" w:hAnsi="Sylfaen"/>
      <w:b/>
    </w:rPr>
  </w:style>
  <w:style w:type="numbering" w:customStyle="1" w:styleId="NoList26">
    <w:name w:val="No List26"/>
    <w:next w:val="NoList"/>
    <w:uiPriority w:val="99"/>
    <w:semiHidden/>
    <w:unhideWhenUsed/>
    <w:rsid w:val="007B0248"/>
  </w:style>
  <w:style w:type="table" w:customStyle="1" w:styleId="TableGrid141">
    <w:name w:val="Table Grid141"/>
    <w:basedOn w:val="TableNormal"/>
    <w:next w:val="TableGrid"/>
    <w:rsid w:val="007B024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7B0248"/>
  </w:style>
  <w:style w:type="numbering" w:customStyle="1" w:styleId="NoList28">
    <w:name w:val="No List28"/>
    <w:next w:val="NoList"/>
    <w:uiPriority w:val="99"/>
    <w:semiHidden/>
    <w:unhideWhenUsed/>
    <w:rsid w:val="007B0248"/>
  </w:style>
  <w:style w:type="numbering" w:customStyle="1" w:styleId="NoList29">
    <w:name w:val="No List29"/>
    <w:next w:val="NoList"/>
    <w:uiPriority w:val="99"/>
    <w:semiHidden/>
    <w:unhideWhenUsed/>
    <w:rsid w:val="007B0248"/>
  </w:style>
  <w:style w:type="paragraph" w:styleId="EndnoteText">
    <w:name w:val="endnote text"/>
    <w:basedOn w:val="Normal"/>
    <w:link w:val="EndnoteTextChar"/>
    <w:uiPriority w:val="99"/>
    <w:unhideWhenUsed/>
    <w:rsid w:val="007B0248"/>
    <w:pPr>
      <w:spacing w:before="0" w:after="0"/>
      <w:jc w:val="left"/>
    </w:pPr>
    <w:rPr>
      <w:rFonts w:ascii="Times New Roman" w:eastAsia="Times New Roman" w:hAnsi="Times New Roman" w:cs="Times New Roman"/>
      <w:sz w:val="20"/>
      <w:szCs w:val="20"/>
      <w:lang w:val="en-US" w:eastAsia="ru-RU"/>
    </w:rPr>
  </w:style>
  <w:style w:type="character" w:customStyle="1" w:styleId="EndnoteTextChar">
    <w:name w:val="Endnote Text Char"/>
    <w:basedOn w:val="DefaultParagraphFont"/>
    <w:link w:val="EndnoteText"/>
    <w:uiPriority w:val="99"/>
    <w:rsid w:val="007B0248"/>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unhideWhenUsed/>
    <w:rsid w:val="007B0248"/>
    <w:rPr>
      <w:vertAlign w:val="superscript"/>
    </w:rPr>
  </w:style>
  <w:style w:type="table" w:customStyle="1" w:styleId="TableGrid24">
    <w:name w:val="Table Grid24"/>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Знак Знак"/>
    <w:basedOn w:val="DefaultParagraphFont"/>
    <w:rsid w:val="007B0248"/>
    <w:rPr>
      <w:rFonts w:ascii="AcadNusx" w:hAnsi="AcadNusx"/>
      <w:sz w:val="22"/>
      <w:lang w:val="ru-RU" w:eastAsia="ru-RU" w:bidi="ar-SA"/>
    </w:rPr>
  </w:style>
  <w:style w:type="character" w:customStyle="1" w:styleId="a5">
    <w:name w:val="Знак Знак Знак"/>
    <w:basedOn w:val="DefaultParagraphFont"/>
    <w:rsid w:val="007B0248"/>
    <w:rPr>
      <w:rFonts w:ascii="AcadNusx" w:hAnsi="AcadNusx"/>
      <w:sz w:val="22"/>
      <w:lang w:val="ru-RU" w:eastAsia="ru-RU" w:bidi="ar-SA"/>
    </w:rPr>
  </w:style>
  <w:style w:type="paragraph" w:customStyle="1" w:styleId="StyleHeading3AcadNusx11pt">
    <w:name w:val="Style Heading 3+ AcadNusx 11 pt"/>
    <w:basedOn w:val="Heading3"/>
    <w:link w:val="StyleHeading3AcadNusx11ptChar"/>
    <w:qFormat/>
    <w:rsid w:val="007B0248"/>
    <w:pPr>
      <w:keepLines w:val="0"/>
      <w:numPr>
        <w:ilvl w:val="0"/>
        <w:numId w:val="48"/>
      </w:numPr>
      <w:spacing w:before="240" w:after="60"/>
      <w:jc w:val="left"/>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7B0248"/>
    <w:rPr>
      <w:rFonts w:ascii="AcadNusx" w:eastAsia="Times New Roman" w:hAnsi="AcadNusx" w:cs="Sylfaen"/>
      <w:b/>
      <w:color w:val="000000" w:themeColor="text1"/>
      <w:szCs w:val="24"/>
      <w:lang w:val="ka-GE" w:eastAsia="ru-RU"/>
    </w:rPr>
  </w:style>
  <w:style w:type="paragraph" w:customStyle="1" w:styleId="Heading311pt">
    <w:name w:val="Heading 3 + 11 pt"/>
    <w:aliases w:val="Left:  0.63 cm"/>
    <w:basedOn w:val="Heading2"/>
    <w:rsid w:val="007B0248"/>
    <w:pPr>
      <w:keepLines w:val="0"/>
      <w:spacing w:before="0" w:after="60" w:line="360" w:lineRule="auto"/>
      <w:ind w:left="357"/>
      <w:jc w:val="left"/>
    </w:pPr>
    <w:rPr>
      <w:rFonts w:ascii="AcadNusx" w:eastAsia="Times New Roman" w:hAnsi="AcadNusx" w:cs="Times New Roman"/>
      <w:bCs/>
      <w:noProof w:val="0"/>
      <w:color w:val="auto"/>
      <w:szCs w:val="20"/>
      <w:lang w:val="en-GB" w:eastAsia="ru-RU"/>
    </w:rPr>
  </w:style>
  <w:style w:type="paragraph" w:customStyle="1" w:styleId="Style4damateba">
    <w:name w:val="Style 4_damateba"/>
    <w:basedOn w:val="Heading2"/>
    <w:qFormat/>
    <w:rsid w:val="007B0248"/>
    <w:pPr>
      <w:keepLines w:val="0"/>
      <w:spacing w:before="0" w:after="60"/>
      <w:jc w:val="center"/>
    </w:pPr>
    <w:rPr>
      <w:rFonts w:ascii="AcadNusx" w:eastAsia="Times New Roman" w:hAnsi="AcadNusx" w:cs="LitNusx"/>
      <w:noProof w:val="0"/>
      <w:color w:val="auto"/>
      <w:szCs w:val="22"/>
      <w:lang w:val="en-US" w:eastAsia="ru-RU"/>
    </w:rPr>
  </w:style>
  <w:style w:type="paragraph" w:customStyle="1" w:styleId="StyleTOC2Linespacing15lines">
    <w:name w:val="Style TOC 2 + Line spacing:  1.5 lines"/>
    <w:basedOn w:val="TOC2"/>
    <w:rsid w:val="007B0248"/>
    <w:pPr>
      <w:tabs>
        <w:tab w:val="clear" w:pos="9621"/>
        <w:tab w:val="left" w:pos="1100"/>
        <w:tab w:val="right" w:leader="dot" w:pos="9639"/>
      </w:tabs>
      <w:spacing w:line="312" w:lineRule="auto"/>
      <w:ind w:left="454"/>
      <w:jc w:val="left"/>
    </w:pPr>
    <w:rPr>
      <w:rFonts w:eastAsia="Times New Roman" w:cs="Sylfaen"/>
      <w:b/>
      <w:bCs/>
      <w:iCs/>
      <w:noProof/>
      <w:szCs w:val="20"/>
      <w:lang w:eastAsia="ru-RU"/>
    </w:rPr>
  </w:style>
  <w:style w:type="paragraph" w:customStyle="1" w:styleId="StyleTOC3Linespacing15lines">
    <w:name w:val="Style TOC 3 + Line spacing:  1.5 lines"/>
    <w:basedOn w:val="TOC3"/>
    <w:rsid w:val="007B0248"/>
    <w:pPr>
      <w:tabs>
        <w:tab w:val="right" w:leader="dot" w:pos="9912"/>
      </w:tabs>
      <w:spacing w:line="312" w:lineRule="auto"/>
      <w:ind w:left="794"/>
    </w:pPr>
    <w:rPr>
      <w:rFonts w:ascii="AcadNusx" w:eastAsia="Times New Roman" w:hAnsi="AcadNusx" w:cs="Times New Roman"/>
      <w:lang w:val="ru-RU" w:eastAsia="ru-RU"/>
    </w:rPr>
  </w:style>
  <w:style w:type="paragraph" w:customStyle="1" w:styleId="saxexml">
    <w:name w:val="saxexm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alert">
    <w:name w:val="alert"/>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googqs-tidbit1">
    <w:name w:val="goog_qs-tidbit1"/>
    <w:basedOn w:val="DefaultParagraphFont"/>
    <w:rsid w:val="007B0248"/>
    <w:rPr>
      <w:vanish w:val="0"/>
      <w:webHidden w:val="0"/>
      <w:specVanish w:val="0"/>
    </w:rPr>
  </w:style>
  <w:style w:type="paragraph" w:customStyle="1" w:styleId="bullet">
    <w:name w:val="bullet"/>
    <w:basedOn w:val="Normal"/>
    <w:uiPriority w:val="99"/>
    <w:semiHidden/>
    <w:rsid w:val="007B0248"/>
    <w:pPr>
      <w:numPr>
        <w:numId w:val="49"/>
      </w:numPr>
      <w:spacing w:before="0" w:after="0" w:line="300" w:lineRule="auto"/>
      <w:jc w:val="left"/>
    </w:pPr>
    <w:rPr>
      <w:rFonts w:ascii="Times New Roman" w:eastAsia="Times New Roman" w:hAnsi="Times New Roman" w:cs="Times New Roman"/>
      <w:sz w:val="24"/>
      <w:szCs w:val="20"/>
      <w:lang w:val="en-GB"/>
    </w:rPr>
  </w:style>
  <w:style w:type="numbering" w:customStyle="1" w:styleId="NoList30">
    <w:name w:val="No List30"/>
    <w:next w:val="NoList"/>
    <w:uiPriority w:val="99"/>
    <w:semiHidden/>
    <w:unhideWhenUsed/>
    <w:rsid w:val="007B0248"/>
  </w:style>
  <w:style w:type="table" w:customStyle="1" w:styleId="TableGrid18">
    <w:name w:val="Table Grid18"/>
    <w:basedOn w:val="TableNormal"/>
    <w:next w:val="TableGrid"/>
    <w:uiPriority w:val="59"/>
    <w:rsid w:val="007B024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7B0248"/>
  </w:style>
  <w:style w:type="numbering" w:customStyle="1" w:styleId="NoList37">
    <w:name w:val="No List37"/>
    <w:next w:val="NoList"/>
    <w:uiPriority w:val="99"/>
    <w:semiHidden/>
    <w:unhideWhenUsed/>
    <w:rsid w:val="007B0248"/>
  </w:style>
  <w:style w:type="table" w:customStyle="1" w:styleId="ReportTable2184">
    <w:name w:val="Report Table 2184"/>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7B024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7B024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rsid w:val="007B024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7B024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7B0248"/>
  </w:style>
  <w:style w:type="paragraph" w:customStyle="1" w:styleId="TableParagraph">
    <w:name w:val="Table Paragraph"/>
    <w:basedOn w:val="Normal"/>
    <w:uiPriority w:val="1"/>
    <w:qFormat/>
    <w:rsid w:val="007B0248"/>
    <w:pPr>
      <w:widowControl w:val="0"/>
      <w:spacing w:before="0" w:after="0"/>
      <w:jc w:val="left"/>
    </w:pPr>
    <w:rPr>
      <w:rFonts w:ascii="Calibri" w:hAnsi="Calibri"/>
      <w:lang w:val="en-US"/>
    </w:rPr>
  </w:style>
  <w:style w:type="paragraph" w:customStyle="1" w:styleId="msonormal0">
    <w:name w:val="msonormal"/>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font5">
    <w:name w:val="font5"/>
    <w:basedOn w:val="Normal"/>
    <w:rsid w:val="007B0248"/>
    <w:pPr>
      <w:spacing w:before="100" w:beforeAutospacing="1" w:after="100" w:afterAutospacing="1"/>
      <w:jc w:val="left"/>
    </w:pPr>
    <w:rPr>
      <w:rFonts w:eastAsia="Times New Roman" w:cs="Times New Roman"/>
      <w:b/>
      <w:bCs/>
      <w:color w:val="000000"/>
      <w:sz w:val="20"/>
      <w:szCs w:val="20"/>
      <w:lang w:val="en-US"/>
    </w:rPr>
  </w:style>
  <w:style w:type="paragraph" w:customStyle="1" w:styleId="xl65">
    <w:name w:val="xl6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0"/>
      <w:szCs w:val="20"/>
      <w:lang w:val="en-US"/>
    </w:rPr>
  </w:style>
  <w:style w:type="paragraph" w:customStyle="1" w:styleId="xl66">
    <w:name w:val="xl66"/>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7">
    <w:name w:val="xl67"/>
    <w:basedOn w:val="Normal"/>
    <w:rsid w:val="007B0248"/>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8">
    <w:name w:val="xl68"/>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69">
    <w:name w:val="xl69"/>
    <w:basedOn w:val="Normal"/>
    <w:rsid w:val="007B0248"/>
    <w:pPr>
      <w:spacing w:before="100" w:beforeAutospacing="1" w:after="100" w:afterAutospacing="1"/>
      <w:jc w:val="left"/>
    </w:pPr>
    <w:rPr>
      <w:rFonts w:eastAsia="Times New Roman" w:cs="Times New Roman"/>
      <w:sz w:val="20"/>
      <w:szCs w:val="20"/>
      <w:lang w:val="en-US"/>
    </w:rPr>
  </w:style>
  <w:style w:type="paragraph" w:customStyle="1" w:styleId="xl70">
    <w:name w:val="xl70"/>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val="en-US"/>
    </w:rPr>
  </w:style>
  <w:style w:type="paragraph" w:customStyle="1" w:styleId="xl71">
    <w:name w:val="xl71"/>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cs="Times New Roman"/>
      <w:b/>
      <w:bCs/>
      <w:sz w:val="20"/>
      <w:szCs w:val="20"/>
      <w:lang w:val="en-US"/>
    </w:rPr>
  </w:style>
  <w:style w:type="paragraph" w:customStyle="1" w:styleId="xl72">
    <w:name w:val="xl72"/>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0"/>
      <w:szCs w:val="20"/>
      <w:lang w:val="en-US"/>
    </w:rPr>
  </w:style>
  <w:style w:type="paragraph" w:customStyle="1" w:styleId="xl73">
    <w:name w:val="xl73"/>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4">
    <w:name w:val="xl74"/>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5">
    <w:name w:val="xl75"/>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val="en-US"/>
    </w:rPr>
  </w:style>
  <w:style w:type="paragraph" w:customStyle="1" w:styleId="xl76">
    <w:name w:val="xl76"/>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0"/>
      <w:szCs w:val="20"/>
      <w:lang w:val="en-US"/>
    </w:rPr>
  </w:style>
  <w:style w:type="paragraph" w:customStyle="1" w:styleId="xl77">
    <w:name w:val="xl77"/>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0"/>
      <w:szCs w:val="20"/>
      <w:lang w:val="en-US"/>
    </w:rPr>
  </w:style>
  <w:style w:type="paragraph" w:customStyle="1" w:styleId="xl78">
    <w:name w:val="xl78"/>
    <w:basedOn w:val="Normal"/>
    <w:rsid w:val="007B02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val="en-US"/>
    </w:rPr>
  </w:style>
  <w:style w:type="paragraph" w:customStyle="1" w:styleId="xl79">
    <w:name w:val="xl79"/>
    <w:basedOn w:val="Normal"/>
    <w:rsid w:val="007B02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Times New Roman"/>
      <w:b/>
      <w:bCs/>
      <w:sz w:val="24"/>
      <w:szCs w:val="24"/>
      <w:lang w:val="en-US"/>
    </w:rPr>
  </w:style>
  <w:style w:type="paragraph" w:styleId="NoSpacing">
    <w:name w:val="No Spacing"/>
    <w:aliases w:val="heading 3"/>
    <w:link w:val="NoSpacingChar"/>
    <w:uiPriority w:val="1"/>
    <w:qFormat/>
    <w:rsid w:val="007B0248"/>
    <w:pPr>
      <w:spacing w:before="0" w:after="0"/>
      <w:jc w:val="both"/>
    </w:pPr>
    <w:rPr>
      <w:rFonts w:ascii="Sylfaen" w:hAnsi="Sylfaen"/>
      <w:lang w:val="ka-GE"/>
    </w:rPr>
  </w:style>
  <w:style w:type="table" w:customStyle="1" w:styleId="ReportTable24321">
    <w:name w:val="Report Table 2432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5003FE"/>
  </w:style>
  <w:style w:type="table" w:customStyle="1" w:styleId="TableGrid200">
    <w:name w:val="Table Grid2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6">
    <w:name w:val="Report Table 24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5003FE"/>
  </w:style>
  <w:style w:type="table" w:customStyle="1" w:styleId="TableGrid110">
    <w:name w:val="Table Grid110"/>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semiHidden/>
    <w:unhideWhenUsed/>
    <w:rsid w:val="005003FE"/>
  </w:style>
  <w:style w:type="table" w:customStyle="1" w:styleId="244">
    <w:name w:val="Сетка таблицы244"/>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5003FE"/>
  </w:style>
  <w:style w:type="numbering" w:customStyle="1" w:styleId="NoList310">
    <w:name w:val="No List310"/>
    <w:next w:val="NoList"/>
    <w:uiPriority w:val="99"/>
    <w:semiHidden/>
    <w:rsid w:val="005003FE"/>
  </w:style>
  <w:style w:type="numbering" w:customStyle="1" w:styleId="NoList45">
    <w:name w:val="No List45"/>
    <w:next w:val="NoList"/>
    <w:uiPriority w:val="99"/>
    <w:semiHidden/>
    <w:unhideWhenUsed/>
    <w:rsid w:val="005003FE"/>
  </w:style>
  <w:style w:type="table" w:customStyle="1" w:styleId="ReportTable21110">
    <w:name w:val="Report Table 211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5">
    <w:name w:val="No List55"/>
    <w:next w:val="NoList"/>
    <w:uiPriority w:val="99"/>
    <w:semiHidden/>
    <w:unhideWhenUsed/>
    <w:rsid w:val="005003FE"/>
  </w:style>
  <w:style w:type="numbering" w:customStyle="1" w:styleId="1111116">
    <w:name w:val="1 / 1.1 / 1.1.16"/>
    <w:basedOn w:val="NoList"/>
    <w:next w:val="111111"/>
    <w:semiHidden/>
    <w:rsid w:val="005003FE"/>
  </w:style>
  <w:style w:type="numbering" w:customStyle="1" w:styleId="1ai1">
    <w:name w:val="1 / a / i1"/>
    <w:basedOn w:val="NoList"/>
    <w:next w:val="1ai"/>
    <w:semiHidden/>
    <w:rsid w:val="005003FE"/>
  </w:style>
  <w:style w:type="numbering" w:customStyle="1" w:styleId="ArticleSection1">
    <w:name w:val="Article / Section1"/>
    <w:basedOn w:val="NoList"/>
    <w:next w:val="ArticleSection"/>
    <w:semiHidden/>
    <w:rsid w:val="005003FE"/>
  </w:style>
  <w:style w:type="table" w:customStyle="1" w:styleId="Table3Deffects114">
    <w:name w:val="Table 3D effects 114"/>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
    <w:name w:val="Table Grid124"/>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1">
    <w:name w:val="Report Table 210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5">
    <w:name w:val="No List65"/>
    <w:next w:val="NoList"/>
    <w:uiPriority w:val="99"/>
    <w:semiHidden/>
    <w:unhideWhenUsed/>
    <w:rsid w:val="005003FE"/>
  </w:style>
  <w:style w:type="table" w:customStyle="1" w:styleId="ReportTable21114">
    <w:name w:val="Report Table 21114"/>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5003FE"/>
  </w:style>
  <w:style w:type="table" w:customStyle="1" w:styleId="ReportTable2146">
    <w:name w:val="Report Table 214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4">
    <w:name w:val="No List314"/>
    <w:next w:val="NoList"/>
    <w:uiPriority w:val="99"/>
    <w:semiHidden/>
    <w:unhideWhenUsed/>
    <w:rsid w:val="005003FE"/>
  </w:style>
  <w:style w:type="table" w:customStyle="1" w:styleId="ReportTable2214">
    <w:name w:val="Report Table 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5">
    <w:name w:val="No List75"/>
    <w:next w:val="NoList"/>
    <w:uiPriority w:val="99"/>
    <w:semiHidden/>
    <w:unhideWhenUsed/>
    <w:rsid w:val="005003FE"/>
  </w:style>
  <w:style w:type="table" w:customStyle="1" w:styleId="ReportTable21514">
    <w:name w:val="Report Table 215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5003FE"/>
  </w:style>
  <w:style w:type="numbering" w:customStyle="1" w:styleId="NoList85">
    <w:name w:val="No List85"/>
    <w:next w:val="NoList"/>
    <w:uiPriority w:val="99"/>
    <w:semiHidden/>
    <w:unhideWhenUsed/>
    <w:rsid w:val="005003FE"/>
  </w:style>
  <w:style w:type="table" w:customStyle="1" w:styleId="TableGrid74">
    <w:name w:val="Table Grid7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semiHidden/>
    <w:unhideWhenUsed/>
    <w:rsid w:val="005003FE"/>
  </w:style>
  <w:style w:type="numbering" w:customStyle="1" w:styleId="11111115">
    <w:name w:val="1 / 1.1 / 1.1.115"/>
    <w:basedOn w:val="NoList"/>
    <w:next w:val="111111"/>
    <w:semiHidden/>
    <w:rsid w:val="005003FE"/>
  </w:style>
  <w:style w:type="numbering" w:customStyle="1" w:styleId="NoList94">
    <w:name w:val="No List94"/>
    <w:next w:val="NoList"/>
    <w:uiPriority w:val="99"/>
    <w:semiHidden/>
    <w:unhideWhenUsed/>
    <w:rsid w:val="005003FE"/>
  </w:style>
  <w:style w:type="numbering" w:customStyle="1" w:styleId="NoList134">
    <w:name w:val="No List134"/>
    <w:next w:val="NoList"/>
    <w:semiHidden/>
    <w:unhideWhenUsed/>
    <w:rsid w:val="005003FE"/>
  </w:style>
  <w:style w:type="table" w:customStyle="1" w:styleId="ReportTable2174">
    <w:name w:val="Report Table 21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4">
    <w:name w:val="No List224"/>
    <w:next w:val="NoList"/>
    <w:uiPriority w:val="99"/>
    <w:semiHidden/>
    <w:unhideWhenUsed/>
    <w:rsid w:val="005003FE"/>
  </w:style>
  <w:style w:type="table" w:customStyle="1" w:styleId="ReportTable2185">
    <w:name w:val="Report Table 2185"/>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5003FE"/>
  </w:style>
  <w:style w:type="table" w:customStyle="1" w:styleId="ReportTable2224">
    <w:name w:val="Report Table 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5003FE"/>
  </w:style>
  <w:style w:type="numbering" w:customStyle="1" w:styleId="NoList514">
    <w:name w:val="No List514"/>
    <w:next w:val="NoList"/>
    <w:uiPriority w:val="99"/>
    <w:semiHidden/>
    <w:unhideWhenUsed/>
    <w:rsid w:val="005003FE"/>
  </w:style>
  <w:style w:type="table" w:customStyle="1" w:styleId="ReportTable2324">
    <w:name w:val="Report Table 23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4">
    <w:name w:val="No List614"/>
    <w:next w:val="NoList"/>
    <w:uiPriority w:val="99"/>
    <w:semiHidden/>
    <w:unhideWhenUsed/>
    <w:rsid w:val="005003FE"/>
  </w:style>
  <w:style w:type="table" w:customStyle="1" w:styleId="ReportTable21134">
    <w:name w:val="Report Table 21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4">
    <w:name w:val="No List714"/>
    <w:next w:val="NoList"/>
    <w:uiPriority w:val="99"/>
    <w:semiHidden/>
    <w:unhideWhenUsed/>
    <w:rsid w:val="005003FE"/>
  </w:style>
  <w:style w:type="table" w:customStyle="1" w:styleId="ReportTable21524">
    <w:name w:val="Report Table 215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semiHidden/>
    <w:unhideWhenUsed/>
    <w:rsid w:val="005003FE"/>
  </w:style>
  <w:style w:type="numbering" w:customStyle="1" w:styleId="11111124">
    <w:name w:val="1 / 1.1 / 1.1.124"/>
    <w:basedOn w:val="NoList"/>
    <w:next w:val="111111"/>
    <w:semiHidden/>
    <w:rsid w:val="005003FE"/>
  </w:style>
  <w:style w:type="numbering" w:customStyle="1" w:styleId="NoList814">
    <w:name w:val="No List814"/>
    <w:next w:val="NoList"/>
    <w:uiPriority w:val="99"/>
    <w:semiHidden/>
    <w:unhideWhenUsed/>
    <w:rsid w:val="005003FE"/>
  </w:style>
  <w:style w:type="table" w:customStyle="1" w:styleId="ReportTable21624">
    <w:name w:val="Report Table 216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4">
    <w:name w:val="No List1214"/>
    <w:next w:val="NoList"/>
    <w:semiHidden/>
    <w:unhideWhenUsed/>
    <w:rsid w:val="005003FE"/>
  </w:style>
  <w:style w:type="numbering" w:customStyle="1" w:styleId="111111114">
    <w:name w:val="1 / 1.1 / 1.1.1114"/>
    <w:basedOn w:val="NoList"/>
    <w:next w:val="111111"/>
    <w:semiHidden/>
    <w:rsid w:val="005003FE"/>
  </w:style>
  <w:style w:type="numbering" w:customStyle="1" w:styleId="NoList101">
    <w:name w:val="No List101"/>
    <w:next w:val="NoList"/>
    <w:uiPriority w:val="99"/>
    <w:semiHidden/>
    <w:unhideWhenUsed/>
    <w:rsid w:val="005003FE"/>
  </w:style>
  <w:style w:type="table" w:customStyle="1" w:styleId="ReportTable2431">
    <w:name w:val="Report Table 24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5003FE"/>
  </w:style>
  <w:style w:type="numbering" w:customStyle="1" w:styleId="NoList231">
    <w:name w:val="No List231"/>
    <w:next w:val="NoList"/>
    <w:uiPriority w:val="99"/>
    <w:semiHidden/>
    <w:unhideWhenUsed/>
    <w:rsid w:val="005003FE"/>
  </w:style>
  <w:style w:type="table" w:customStyle="1" w:styleId="ReportTable2191">
    <w:name w:val="Report Table 219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locked/>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5003FE"/>
  </w:style>
  <w:style w:type="table" w:customStyle="1" w:styleId="TableGrid810">
    <w:name w:val="Table Grid8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5003FE"/>
  </w:style>
  <w:style w:type="table" w:customStyle="1" w:styleId="2411">
    <w:name w:val="Сетка таблицы241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5003FE"/>
  </w:style>
  <w:style w:type="table" w:customStyle="1" w:styleId="ReportTable21431">
    <w:name w:val="Report Table 214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5003FE"/>
  </w:style>
  <w:style w:type="table" w:customStyle="1" w:styleId="ReportTable22111">
    <w:name w:val="Report Table 22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1">
    <w:name w:val="No List421"/>
    <w:next w:val="NoList"/>
    <w:uiPriority w:val="99"/>
    <w:semiHidden/>
    <w:unhideWhenUsed/>
    <w:rsid w:val="005003FE"/>
  </w:style>
  <w:style w:type="numbering" w:customStyle="1" w:styleId="NoList521">
    <w:name w:val="No List521"/>
    <w:next w:val="NoList"/>
    <w:uiPriority w:val="99"/>
    <w:semiHidden/>
    <w:unhideWhenUsed/>
    <w:rsid w:val="005003FE"/>
  </w:style>
  <w:style w:type="table" w:customStyle="1" w:styleId="ReportTable23111">
    <w:name w:val="Report Table 23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1">
    <w:name w:val="No List621"/>
    <w:next w:val="NoList"/>
    <w:uiPriority w:val="99"/>
    <w:semiHidden/>
    <w:unhideWhenUsed/>
    <w:rsid w:val="005003FE"/>
  </w:style>
  <w:style w:type="table" w:customStyle="1" w:styleId="ReportTable2511">
    <w:name w:val="Report Table 25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
    <w:name w:val="Table Grid51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5003FE"/>
  </w:style>
  <w:style w:type="table" w:customStyle="1" w:styleId="TableGrid611">
    <w:name w:val="Table Grid6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1">
    <w:name w:val="Report Table 215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5003FE"/>
  </w:style>
  <w:style w:type="numbering" w:customStyle="1" w:styleId="11111131">
    <w:name w:val="1 / 1.1 / 1.1.131"/>
    <w:basedOn w:val="NoList"/>
    <w:next w:val="111111"/>
    <w:semiHidden/>
    <w:rsid w:val="005003FE"/>
  </w:style>
  <w:style w:type="numbering" w:customStyle="1" w:styleId="NoList821">
    <w:name w:val="No List821"/>
    <w:next w:val="NoList"/>
    <w:uiPriority w:val="99"/>
    <w:semiHidden/>
    <w:unhideWhenUsed/>
    <w:rsid w:val="005003FE"/>
  </w:style>
  <w:style w:type="table" w:customStyle="1" w:styleId="TableGrid711">
    <w:name w:val="Table Grid71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
    <w:name w:val="No List1221"/>
    <w:next w:val="NoList"/>
    <w:semiHidden/>
    <w:unhideWhenUsed/>
    <w:rsid w:val="005003FE"/>
  </w:style>
  <w:style w:type="numbering" w:customStyle="1" w:styleId="111111121">
    <w:name w:val="1 / 1.1 / 1.1.1121"/>
    <w:basedOn w:val="NoList"/>
    <w:next w:val="111111"/>
    <w:semiHidden/>
    <w:rsid w:val="005003FE"/>
  </w:style>
  <w:style w:type="numbering" w:customStyle="1" w:styleId="NoList911">
    <w:name w:val="No List911"/>
    <w:next w:val="NoList"/>
    <w:uiPriority w:val="99"/>
    <w:semiHidden/>
    <w:unhideWhenUsed/>
    <w:rsid w:val="005003FE"/>
  </w:style>
  <w:style w:type="table" w:customStyle="1" w:styleId="TableGrid1212">
    <w:name w:val="Table Grid121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2">
    <w:name w:val="No List1312"/>
    <w:next w:val="NoList"/>
    <w:semiHidden/>
    <w:unhideWhenUsed/>
    <w:rsid w:val="005003FE"/>
  </w:style>
  <w:style w:type="table" w:customStyle="1" w:styleId="ReportTable21711">
    <w:name w:val="Report Table 217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5003FE"/>
  </w:style>
  <w:style w:type="table" w:customStyle="1" w:styleId="ReportTable21811">
    <w:name w:val="Report Table 2181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5003FE"/>
  </w:style>
  <w:style w:type="table" w:customStyle="1" w:styleId="ReportTable22211">
    <w:name w:val="Report Table 22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
    <w:name w:val="No List4112"/>
    <w:next w:val="NoList"/>
    <w:uiPriority w:val="99"/>
    <w:semiHidden/>
    <w:unhideWhenUsed/>
    <w:rsid w:val="005003FE"/>
  </w:style>
  <w:style w:type="numbering" w:customStyle="1" w:styleId="NoList5112">
    <w:name w:val="No List5112"/>
    <w:next w:val="NoList"/>
    <w:uiPriority w:val="99"/>
    <w:semiHidden/>
    <w:unhideWhenUsed/>
    <w:rsid w:val="005003FE"/>
  </w:style>
  <w:style w:type="table" w:customStyle="1" w:styleId="ReportTable23211">
    <w:name w:val="Report Table 2321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5003FE"/>
  </w:style>
  <w:style w:type="table" w:customStyle="1" w:styleId="ReportTable211311">
    <w:name w:val="Report Table 2113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5003FE"/>
  </w:style>
  <w:style w:type="table" w:customStyle="1" w:styleId="ReportTable215211">
    <w:name w:val="Report Table 215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5003FE"/>
  </w:style>
  <w:style w:type="numbering" w:customStyle="1" w:styleId="111111211">
    <w:name w:val="1 / 1.1 / 1.1.1211"/>
    <w:basedOn w:val="NoList"/>
    <w:next w:val="111111"/>
    <w:semiHidden/>
    <w:rsid w:val="005003FE"/>
  </w:style>
  <w:style w:type="numbering" w:customStyle="1" w:styleId="NoList8111">
    <w:name w:val="No List8111"/>
    <w:next w:val="NoList"/>
    <w:uiPriority w:val="99"/>
    <w:semiHidden/>
    <w:unhideWhenUsed/>
    <w:rsid w:val="005003FE"/>
  </w:style>
  <w:style w:type="table" w:customStyle="1" w:styleId="ReportTable216211">
    <w:name w:val="Report Table 21621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5003FE"/>
  </w:style>
  <w:style w:type="numbering" w:customStyle="1" w:styleId="1111111111">
    <w:name w:val="1 / 1.1 / 1.1.11111"/>
    <w:basedOn w:val="NoList"/>
    <w:next w:val="111111"/>
    <w:semiHidden/>
    <w:rsid w:val="005003FE"/>
  </w:style>
  <w:style w:type="numbering" w:customStyle="1" w:styleId="NoList151">
    <w:name w:val="No List151"/>
    <w:next w:val="NoList"/>
    <w:uiPriority w:val="99"/>
    <w:semiHidden/>
    <w:unhideWhenUsed/>
    <w:rsid w:val="005003FE"/>
  </w:style>
  <w:style w:type="table" w:customStyle="1" w:styleId="ReportTable2441">
    <w:name w:val="Report Table 244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5003FE"/>
  </w:style>
  <w:style w:type="numbering" w:customStyle="1" w:styleId="NoList241">
    <w:name w:val="No List241"/>
    <w:next w:val="NoList"/>
    <w:uiPriority w:val="99"/>
    <w:semiHidden/>
    <w:unhideWhenUsed/>
    <w:rsid w:val="005003FE"/>
  </w:style>
  <w:style w:type="table" w:customStyle="1" w:styleId="ReportTable2201">
    <w:name w:val="Report Table 220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5003FE"/>
  </w:style>
  <w:style w:type="table" w:customStyle="1" w:styleId="TableGrid91">
    <w:name w:val="Table Grid9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5003FE"/>
  </w:style>
  <w:style w:type="table" w:customStyle="1" w:styleId="2421">
    <w:name w:val="Сетка таблицы242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5003FE"/>
  </w:style>
  <w:style w:type="table" w:customStyle="1" w:styleId="ReportTable21441">
    <w:name w:val="Report Table 2144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5003FE"/>
  </w:style>
  <w:style w:type="table" w:customStyle="1" w:styleId="ReportTable22121">
    <w:name w:val="Report Table 22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5003FE"/>
  </w:style>
  <w:style w:type="numbering" w:customStyle="1" w:styleId="NoList531">
    <w:name w:val="No List531"/>
    <w:next w:val="NoList"/>
    <w:uiPriority w:val="99"/>
    <w:semiHidden/>
    <w:unhideWhenUsed/>
    <w:rsid w:val="005003FE"/>
  </w:style>
  <w:style w:type="table" w:customStyle="1" w:styleId="ReportTable23121">
    <w:name w:val="Report Table 23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5003FE"/>
  </w:style>
  <w:style w:type="table" w:customStyle="1" w:styleId="ReportTable2521">
    <w:name w:val="Report Table 25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5003FE"/>
  </w:style>
  <w:style w:type="table" w:customStyle="1" w:styleId="TableGrid621">
    <w:name w:val="Table Grid6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5003FE"/>
  </w:style>
  <w:style w:type="numbering" w:customStyle="1" w:styleId="11111141">
    <w:name w:val="1 / 1.1 / 1.1.141"/>
    <w:basedOn w:val="NoList"/>
    <w:next w:val="111111"/>
    <w:semiHidden/>
    <w:rsid w:val="005003FE"/>
  </w:style>
  <w:style w:type="numbering" w:customStyle="1" w:styleId="NoList831">
    <w:name w:val="No List831"/>
    <w:next w:val="NoList"/>
    <w:uiPriority w:val="99"/>
    <w:semiHidden/>
    <w:unhideWhenUsed/>
    <w:rsid w:val="005003FE"/>
  </w:style>
  <w:style w:type="table" w:customStyle="1" w:styleId="TableGrid721">
    <w:name w:val="Table Grid72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5003FE"/>
  </w:style>
  <w:style w:type="numbering" w:customStyle="1" w:styleId="111111131">
    <w:name w:val="1 / 1.1 / 1.1.1131"/>
    <w:basedOn w:val="NoList"/>
    <w:next w:val="111111"/>
    <w:semiHidden/>
    <w:rsid w:val="005003FE"/>
  </w:style>
  <w:style w:type="numbering" w:customStyle="1" w:styleId="NoList921">
    <w:name w:val="No List921"/>
    <w:next w:val="NoList"/>
    <w:uiPriority w:val="99"/>
    <w:semiHidden/>
    <w:unhideWhenUsed/>
    <w:rsid w:val="005003FE"/>
  </w:style>
  <w:style w:type="table" w:customStyle="1" w:styleId="TableGrid1221">
    <w:name w:val="Table Grid122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5003FE"/>
  </w:style>
  <w:style w:type="table" w:customStyle="1" w:styleId="ReportTable21721">
    <w:name w:val="Report Table 217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5003FE"/>
  </w:style>
  <w:style w:type="table" w:customStyle="1" w:styleId="ReportTable21821">
    <w:name w:val="Report Table 2182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5003FE"/>
  </w:style>
  <w:style w:type="table" w:customStyle="1" w:styleId="ReportTable22221">
    <w:name w:val="Report Table 22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5003FE"/>
  </w:style>
  <w:style w:type="numbering" w:customStyle="1" w:styleId="NoList5121">
    <w:name w:val="No List5121"/>
    <w:next w:val="NoList"/>
    <w:uiPriority w:val="99"/>
    <w:semiHidden/>
    <w:unhideWhenUsed/>
    <w:rsid w:val="005003FE"/>
  </w:style>
  <w:style w:type="table" w:customStyle="1" w:styleId="ReportTable23221">
    <w:name w:val="Report Table 2322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5003FE"/>
  </w:style>
  <w:style w:type="table" w:customStyle="1" w:styleId="ReportTable211321">
    <w:name w:val="Report Table 2113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5003FE"/>
  </w:style>
  <w:style w:type="table" w:customStyle="1" w:styleId="ReportTable215221">
    <w:name w:val="Report Table 215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5003FE"/>
  </w:style>
  <w:style w:type="numbering" w:customStyle="1" w:styleId="111111221">
    <w:name w:val="1 / 1.1 / 1.1.1221"/>
    <w:basedOn w:val="NoList"/>
    <w:next w:val="111111"/>
    <w:semiHidden/>
    <w:rsid w:val="005003FE"/>
  </w:style>
  <w:style w:type="numbering" w:customStyle="1" w:styleId="NoList8121">
    <w:name w:val="No List8121"/>
    <w:next w:val="NoList"/>
    <w:uiPriority w:val="99"/>
    <w:semiHidden/>
    <w:unhideWhenUsed/>
    <w:rsid w:val="005003FE"/>
  </w:style>
  <w:style w:type="table" w:customStyle="1" w:styleId="ReportTable216221">
    <w:name w:val="Report Table 21622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5003FE"/>
  </w:style>
  <w:style w:type="numbering" w:customStyle="1" w:styleId="1111111121">
    <w:name w:val="1 / 1.1 / 1.1.11121"/>
    <w:basedOn w:val="NoList"/>
    <w:next w:val="111111"/>
    <w:semiHidden/>
    <w:rsid w:val="005003FE"/>
  </w:style>
  <w:style w:type="numbering" w:customStyle="1" w:styleId="NoList171">
    <w:name w:val="No List171"/>
    <w:next w:val="NoList"/>
    <w:uiPriority w:val="99"/>
    <w:semiHidden/>
    <w:unhideWhenUsed/>
    <w:rsid w:val="005003FE"/>
  </w:style>
  <w:style w:type="table" w:customStyle="1" w:styleId="ReportTable2451">
    <w:name w:val="Report Table 245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5003FE"/>
  </w:style>
  <w:style w:type="numbering" w:customStyle="1" w:styleId="NoList251">
    <w:name w:val="No List251"/>
    <w:next w:val="NoList"/>
    <w:uiPriority w:val="99"/>
    <w:semiHidden/>
    <w:unhideWhenUsed/>
    <w:rsid w:val="005003FE"/>
  </w:style>
  <w:style w:type="table" w:customStyle="1" w:styleId="ReportTable2261">
    <w:name w:val="Report Table 226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5003FE"/>
  </w:style>
  <w:style w:type="table" w:customStyle="1" w:styleId="TableGrid101">
    <w:name w:val="Table Grid10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5003FE"/>
  </w:style>
  <w:style w:type="table" w:customStyle="1" w:styleId="2431">
    <w:name w:val="Сетка таблицы243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5003FE"/>
  </w:style>
  <w:style w:type="table" w:customStyle="1" w:styleId="ReportTable21451">
    <w:name w:val="Report Table 2145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5003FE"/>
  </w:style>
  <w:style w:type="table" w:customStyle="1" w:styleId="ReportTable22131">
    <w:name w:val="Report Table 22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5003FE"/>
  </w:style>
  <w:style w:type="numbering" w:customStyle="1" w:styleId="NoList541">
    <w:name w:val="No List541"/>
    <w:next w:val="NoList"/>
    <w:uiPriority w:val="99"/>
    <w:semiHidden/>
    <w:unhideWhenUsed/>
    <w:rsid w:val="005003FE"/>
  </w:style>
  <w:style w:type="table" w:customStyle="1" w:styleId="ReportTable23131">
    <w:name w:val="Report Table 23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5003FE"/>
  </w:style>
  <w:style w:type="table" w:customStyle="1" w:styleId="ReportTable2531">
    <w:name w:val="Report Table 25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5003FE"/>
  </w:style>
  <w:style w:type="table" w:customStyle="1" w:styleId="TableGrid631">
    <w:name w:val="Table Grid6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5003FE"/>
  </w:style>
  <w:style w:type="numbering" w:customStyle="1" w:styleId="11111151">
    <w:name w:val="1 / 1.1 / 1.1.151"/>
    <w:basedOn w:val="NoList"/>
    <w:next w:val="111111"/>
    <w:semiHidden/>
    <w:rsid w:val="005003FE"/>
  </w:style>
  <w:style w:type="numbering" w:customStyle="1" w:styleId="NoList841">
    <w:name w:val="No List841"/>
    <w:next w:val="NoList"/>
    <w:uiPriority w:val="99"/>
    <w:semiHidden/>
    <w:unhideWhenUsed/>
    <w:rsid w:val="005003FE"/>
  </w:style>
  <w:style w:type="table" w:customStyle="1" w:styleId="TableGrid731">
    <w:name w:val="Table Grid731"/>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5003FE"/>
  </w:style>
  <w:style w:type="numbering" w:customStyle="1" w:styleId="111111141">
    <w:name w:val="1 / 1.1 / 1.1.1141"/>
    <w:basedOn w:val="NoList"/>
    <w:next w:val="111111"/>
    <w:semiHidden/>
    <w:rsid w:val="005003FE"/>
  </w:style>
  <w:style w:type="numbering" w:customStyle="1" w:styleId="NoList931">
    <w:name w:val="No List931"/>
    <w:next w:val="NoList"/>
    <w:uiPriority w:val="99"/>
    <w:semiHidden/>
    <w:unhideWhenUsed/>
    <w:rsid w:val="005003FE"/>
  </w:style>
  <w:style w:type="table" w:customStyle="1" w:styleId="TableGrid1231">
    <w:name w:val="Table Grid1231"/>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5003FE"/>
  </w:style>
  <w:style w:type="table" w:customStyle="1" w:styleId="ReportTable21731">
    <w:name w:val="Report Table 217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5003FE"/>
  </w:style>
  <w:style w:type="table" w:customStyle="1" w:styleId="ReportTable21831">
    <w:name w:val="Report Table 21831"/>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5003FE"/>
  </w:style>
  <w:style w:type="table" w:customStyle="1" w:styleId="ReportTable22231">
    <w:name w:val="Report Table 22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5003FE"/>
  </w:style>
  <w:style w:type="numbering" w:customStyle="1" w:styleId="NoList5131">
    <w:name w:val="No List5131"/>
    <w:next w:val="NoList"/>
    <w:uiPriority w:val="99"/>
    <w:semiHidden/>
    <w:unhideWhenUsed/>
    <w:rsid w:val="005003FE"/>
  </w:style>
  <w:style w:type="table" w:customStyle="1" w:styleId="ReportTable23231">
    <w:name w:val="Report Table 23231"/>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5003FE"/>
  </w:style>
  <w:style w:type="table" w:customStyle="1" w:styleId="ReportTable211331">
    <w:name w:val="Report Table 2113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5003FE"/>
  </w:style>
  <w:style w:type="table" w:customStyle="1" w:styleId="ReportTable215231">
    <w:name w:val="Report Table 215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5003FE"/>
  </w:style>
  <w:style w:type="numbering" w:customStyle="1" w:styleId="111111231">
    <w:name w:val="1 / 1.1 / 1.1.1231"/>
    <w:basedOn w:val="NoList"/>
    <w:next w:val="111111"/>
    <w:semiHidden/>
    <w:rsid w:val="005003FE"/>
  </w:style>
  <w:style w:type="numbering" w:customStyle="1" w:styleId="NoList8131">
    <w:name w:val="No List8131"/>
    <w:next w:val="NoList"/>
    <w:uiPriority w:val="99"/>
    <w:semiHidden/>
    <w:unhideWhenUsed/>
    <w:rsid w:val="005003FE"/>
  </w:style>
  <w:style w:type="table" w:customStyle="1" w:styleId="ReportTable216231">
    <w:name w:val="Report Table 216231"/>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5003FE"/>
  </w:style>
  <w:style w:type="numbering" w:customStyle="1" w:styleId="1111111131">
    <w:name w:val="1 / 1.1 / 1.1.11131"/>
    <w:basedOn w:val="NoList"/>
    <w:next w:val="111111"/>
    <w:semiHidden/>
    <w:rsid w:val="005003FE"/>
  </w:style>
  <w:style w:type="table" w:customStyle="1" w:styleId="TableGrid161">
    <w:name w:val="Table Grid161"/>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5003FE"/>
  </w:style>
  <w:style w:type="numbering" w:customStyle="1" w:styleId="NoList201">
    <w:name w:val="No List201"/>
    <w:next w:val="NoList"/>
    <w:uiPriority w:val="99"/>
    <w:semiHidden/>
    <w:unhideWhenUsed/>
    <w:rsid w:val="005003FE"/>
  </w:style>
  <w:style w:type="table" w:customStyle="1" w:styleId="ListTable3-Accent611">
    <w:name w:val="List Table 3 - Accent 611"/>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1">
    <w:name w:val="Light Shading11"/>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
    <w:name w:val="No List261"/>
    <w:next w:val="NoList"/>
    <w:uiPriority w:val="99"/>
    <w:semiHidden/>
    <w:unhideWhenUsed/>
    <w:rsid w:val="005003FE"/>
  </w:style>
  <w:style w:type="table" w:customStyle="1" w:styleId="TableGrid1411">
    <w:name w:val="Table Grid1411"/>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3">
    <w:name w:val="Report Table 2432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5003FE"/>
  </w:style>
  <w:style w:type="numbering" w:customStyle="1" w:styleId="NoList281">
    <w:name w:val="No List281"/>
    <w:next w:val="NoList"/>
    <w:uiPriority w:val="99"/>
    <w:semiHidden/>
    <w:unhideWhenUsed/>
    <w:rsid w:val="005003FE"/>
  </w:style>
  <w:style w:type="numbering" w:customStyle="1" w:styleId="NoList291">
    <w:name w:val="No List291"/>
    <w:next w:val="NoList"/>
    <w:uiPriority w:val="99"/>
    <w:semiHidden/>
    <w:unhideWhenUsed/>
    <w:rsid w:val="005003FE"/>
  </w:style>
  <w:style w:type="table" w:customStyle="1" w:styleId="TableGrid241">
    <w:name w:val="Table Grid24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5003FE"/>
  </w:style>
  <w:style w:type="table" w:customStyle="1" w:styleId="TableGrid181">
    <w:name w:val="Table Grid181"/>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5003FE"/>
  </w:style>
  <w:style w:type="numbering" w:customStyle="1" w:styleId="NoList371">
    <w:name w:val="No List371"/>
    <w:next w:val="NoList"/>
    <w:uiPriority w:val="99"/>
    <w:semiHidden/>
    <w:unhideWhenUsed/>
    <w:rsid w:val="005003FE"/>
  </w:style>
  <w:style w:type="table" w:customStyle="1" w:styleId="ReportTable21841">
    <w:name w:val="Report Table 2184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5003FE"/>
  </w:style>
  <w:style w:type="table" w:customStyle="1" w:styleId="61">
    <w:name w:val="Сетка таблицы61"/>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5003FE"/>
  </w:style>
  <w:style w:type="table" w:customStyle="1" w:styleId="TableGrid28">
    <w:name w:val="Table Grid2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8">
    <w:name w:val="Report Table 23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
    <w:name w:val="Table 3D effects 17"/>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7">
    <w:name w:val="Report Table 24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
    <w:name w:val="Report Table 22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6">
    <w:name w:val="Report Table 210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5003FE"/>
  </w:style>
  <w:style w:type="table" w:customStyle="1" w:styleId="TableGrid1150">
    <w:name w:val="Table Grid115"/>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8">
    <w:name w:val="No List118"/>
    <w:next w:val="NoList"/>
    <w:semiHidden/>
    <w:unhideWhenUsed/>
    <w:rsid w:val="005003FE"/>
  </w:style>
  <w:style w:type="table" w:customStyle="1" w:styleId="245">
    <w:name w:val="Сетка таблицы245"/>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5003FE"/>
  </w:style>
  <w:style w:type="numbering" w:customStyle="1" w:styleId="NoList315">
    <w:name w:val="No List315"/>
    <w:next w:val="NoList"/>
    <w:uiPriority w:val="99"/>
    <w:semiHidden/>
    <w:rsid w:val="005003FE"/>
  </w:style>
  <w:style w:type="numbering" w:customStyle="1" w:styleId="NoList46">
    <w:name w:val="No List46"/>
    <w:next w:val="NoList"/>
    <w:uiPriority w:val="99"/>
    <w:semiHidden/>
    <w:unhideWhenUsed/>
    <w:rsid w:val="005003FE"/>
  </w:style>
  <w:style w:type="table" w:customStyle="1" w:styleId="ReportTable21115">
    <w:name w:val="Report Table 21115"/>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5003FE"/>
  </w:style>
  <w:style w:type="numbering" w:customStyle="1" w:styleId="1111117">
    <w:name w:val="1 / 1.1 / 1.1.17"/>
    <w:basedOn w:val="NoList"/>
    <w:next w:val="111111"/>
    <w:semiHidden/>
    <w:rsid w:val="005003FE"/>
  </w:style>
  <w:style w:type="numbering" w:customStyle="1" w:styleId="1ai2">
    <w:name w:val="1 / a / i2"/>
    <w:basedOn w:val="NoList"/>
    <w:next w:val="1ai"/>
    <w:semiHidden/>
    <w:rsid w:val="005003FE"/>
  </w:style>
  <w:style w:type="numbering" w:customStyle="1" w:styleId="ArticleSection2">
    <w:name w:val="Article / Section2"/>
    <w:basedOn w:val="NoList"/>
    <w:next w:val="ArticleSection"/>
    <w:semiHidden/>
    <w:rsid w:val="005003FE"/>
  </w:style>
  <w:style w:type="table" w:customStyle="1" w:styleId="Table3Deffects115">
    <w:name w:val="Table 3D effects 115"/>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locked/>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locked/>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locked/>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locked/>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5">
    <w:name w:val="Table Grid125"/>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2">
    <w:name w:val="Report Table 210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6">
    <w:name w:val="Table Grid66"/>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2">
    <w:name w:val="Report Table 210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5003FE"/>
  </w:style>
  <w:style w:type="table" w:customStyle="1" w:styleId="ReportTable21116">
    <w:name w:val="Report Table 2111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6">
    <w:name w:val="No List216"/>
    <w:next w:val="NoList"/>
    <w:uiPriority w:val="99"/>
    <w:semiHidden/>
    <w:unhideWhenUsed/>
    <w:rsid w:val="005003FE"/>
  </w:style>
  <w:style w:type="table" w:customStyle="1" w:styleId="ReportTable2147">
    <w:name w:val="Report Table 214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5003FE"/>
  </w:style>
  <w:style w:type="table" w:customStyle="1" w:styleId="ReportTable2216">
    <w:name w:val="Report Table 22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5003FE"/>
  </w:style>
  <w:style w:type="table" w:customStyle="1" w:styleId="ReportTable21515">
    <w:name w:val="Report Table 215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5">
    <w:name w:val="Report Table 241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5003FE"/>
  </w:style>
  <w:style w:type="numbering" w:customStyle="1" w:styleId="NoList86">
    <w:name w:val="No List86"/>
    <w:next w:val="NoList"/>
    <w:uiPriority w:val="99"/>
    <w:semiHidden/>
    <w:unhideWhenUsed/>
    <w:rsid w:val="005003FE"/>
  </w:style>
  <w:style w:type="table" w:customStyle="1" w:styleId="TableGrid75">
    <w:name w:val="Table Grid75"/>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5">
    <w:name w:val="Report Table 2161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5003FE"/>
  </w:style>
  <w:style w:type="numbering" w:customStyle="1" w:styleId="11111116">
    <w:name w:val="1 / 1.1 / 1.1.116"/>
    <w:basedOn w:val="NoList"/>
    <w:next w:val="111111"/>
    <w:semiHidden/>
    <w:rsid w:val="005003FE"/>
  </w:style>
  <w:style w:type="numbering" w:customStyle="1" w:styleId="NoList95">
    <w:name w:val="No List95"/>
    <w:next w:val="NoList"/>
    <w:uiPriority w:val="99"/>
    <w:semiHidden/>
    <w:unhideWhenUsed/>
    <w:rsid w:val="005003FE"/>
  </w:style>
  <w:style w:type="numbering" w:customStyle="1" w:styleId="NoList135">
    <w:name w:val="No List135"/>
    <w:next w:val="NoList"/>
    <w:semiHidden/>
    <w:unhideWhenUsed/>
    <w:rsid w:val="005003FE"/>
  </w:style>
  <w:style w:type="table" w:customStyle="1" w:styleId="ReportTable2175">
    <w:name w:val="Report Table 217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5003FE"/>
  </w:style>
  <w:style w:type="table" w:customStyle="1" w:styleId="ReportTable2186">
    <w:name w:val="Report Table 2186"/>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5003FE"/>
  </w:style>
  <w:style w:type="table" w:customStyle="1" w:styleId="ReportTable2225">
    <w:name w:val="Report Table 22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5003FE"/>
  </w:style>
  <w:style w:type="numbering" w:customStyle="1" w:styleId="NoList515">
    <w:name w:val="No List515"/>
    <w:next w:val="NoList"/>
    <w:uiPriority w:val="99"/>
    <w:semiHidden/>
    <w:unhideWhenUsed/>
    <w:rsid w:val="005003FE"/>
  </w:style>
  <w:style w:type="table" w:customStyle="1" w:styleId="ReportTable2325">
    <w:name w:val="Report Table 232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5003FE"/>
  </w:style>
  <w:style w:type="table" w:customStyle="1" w:styleId="ReportTable21135">
    <w:name w:val="Report Table 2113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5003FE"/>
  </w:style>
  <w:style w:type="table" w:customStyle="1" w:styleId="ReportTable21525">
    <w:name w:val="Report Table 215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5003FE"/>
  </w:style>
  <w:style w:type="numbering" w:customStyle="1" w:styleId="11111125">
    <w:name w:val="1 / 1.1 / 1.1.125"/>
    <w:basedOn w:val="NoList"/>
    <w:next w:val="111111"/>
    <w:semiHidden/>
    <w:rsid w:val="005003FE"/>
  </w:style>
  <w:style w:type="numbering" w:customStyle="1" w:styleId="NoList815">
    <w:name w:val="No List815"/>
    <w:next w:val="NoList"/>
    <w:uiPriority w:val="99"/>
    <w:semiHidden/>
    <w:unhideWhenUsed/>
    <w:rsid w:val="005003FE"/>
  </w:style>
  <w:style w:type="table" w:customStyle="1" w:styleId="ReportTable21625">
    <w:name w:val="Report Table 21625"/>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5003FE"/>
  </w:style>
  <w:style w:type="numbering" w:customStyle="1" w:styleId="111111115">
    <w:name w:val="1 / 1.1 / 1.1.1115"/>
    <w:basedOn w:val="NoList"/>
    <w:next w:val="111111"/>
    <w:semiHidden/>
    <w:rsid w:val="005003FE"/>
  </w:style>
  <w:style w:type="numbering" w:customStyle="1" w:styleId="NoList102">
    <w:name w:val="No List102"/>
    <w:next w:val="NoList"/>
    <w:uiPriority w:val="99"/>
    <w:semiHidden/>
    <w:unhideWhenUsed/>
    <w:rsid w:val="005003FE"/>
  </w:style>
  <w:style w:type="table" w:customStyle="1" w:styleId="ReportTable2433">
    <w:name w:val="Report Table 24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5003FE"/>
  </w:style>
  <w:style w:type="numbering" w:customStyle="1" w:styleId="NoList232">
    <w:name w:val="No List232"/>
    <w:next w:val="NoList"/>
    <w:uiPriority w:val="99"/>
    <w:semiHidden/>
    <w:unhideWhenUsed/>
    <w:rsid w:val="005003FE"/>
  </w:style>
  <w:style w:type="table" w:customStyle="1" w:styleId="ReportTable2192">
    <w:name w:val="Report Table 219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2">
    <w:name w:val="Report Table 211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5003FE"/>
  </w:style>
  <w:style w:type="table" w:customStyle="1" w:styleId="TableGrid820">
    <w:name w:val="Table Grid8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semiHidden/>
    <w:unhideWhenUsed/>
    <w:rsid w:val="005003FE"/>
  </w:style>
  <w:style w:type="table" w:customStyle="1" w:styleId="2412">
    <w:name w:val="Сетка таблицы241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2">
    <w:name w:val="Report Table 23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3">
    <w:name w:val="No List2113"/>
    <w:next w:val="NoList"/>
    <w:uiPriority w:val="99"/>
    <w:semiHidden/>
    <w:unhideWhenUsed/>
    <w:rsid w:val="005003FE"/>
  </w:style>
  <w:style w:type="table" w:customStyle="1" w:styleId="ReportTable21432">
    <w:name w:val="Report Table 214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3">
    <w:name w:val="No List3113"/>
    <w:next w:val="NoList"/>
    <w:uiPriority w:val="99"/>
    <w:semiHidden/>
    <w:unhideWhenUsed/>
    <w:rsid w:val="005003FE"/>
  </w:style>
  <w:style w:type="table" w:customStyle="1" w:styleId="ReportTable22112">
    <w:name w:val="Report Table 22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5003FE"/>
  </w:style>
  <w:style w:type="numbering" w:customStyle="1" w:styleId="NoList522">
    <w:name w:val="No List522"/>
    <w:next w:val="NoList"/>
    <w:uiPriority w:val="99"/>
    <w:semiHidden/>
    <w:unhideWhenUsed/>
    <w:rsid w:val="005003FE"/>
  </w:style>
  <w:style w:type="table" w:customStyle="1" w:styleId="ReportTable23112">
    <w:name w:val="Report Table 23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5003FE"/>
  </w:style>
  <w:style w:type="table" w:customStyle="1" w:styleId="ReportTable2512">
    <w:name w:val="Report Table 25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2">
    <w:name w:val="Report Table 26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5003FE"/>
  </w:style>
  <w:style w:type="table" w:customStyle="1" w:styleId="TableGrid612">
    <w:name w:val="Table Grid6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2">
    <w:name w:val="Report Table 215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2">
    <w:name w:val="Table 3D effects 11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5003FE"/>
  </w:style>
  <w:style w:type="numbering" w:customStyle="1" w:styleId="11111132">
    <w:name w:val="1 / 1.1 / 1.1.132"/>
    <w:basedOn w:val="NoList"/>
    <w:next w:val="111111"/>
    <w:semiHidden/>
    <w:rsid w:val="005003FE"/>
  </w:style>
  <w:style w:type="numbering" w:customStyle="1" w:styleId="NoList822">
    <w:name w:val="No List822"/>
    <w:next w:val="NoList"/>
    <w:uiPriority w:val="99"/>
    <w:semiHidden/>
    <w:unhideWhenUsed/>
    <w:rsid w:val="005003FE"/>
  </w:style>
  <w:style w:type="table" w:customStyle="1" w:styleId="TableGrid712">
    <w:name w:val="Table Grid71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2">
    <w:name w:val="Report Table 2161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5003FE"/>
  </w:style>
  <w:style w:type="numbering" w:customStyle="1" w:styleId="111111122">
    <w:name w:val="1 / 1.1 / 1.1.1122"/>
    <w:basedOn w:val="NoList"/>
    <w:next w:val="111111"/>
    <w:semiHidden/>
    <w:rsid w:val="005003FE"/>
  </w:style>
  <w:style w:type="numbering" w:customStyle="1" w:styleId="NoList912">
    <w:name w:val="No List912"/>
    <w:next w:val="NoList"/>
    <w:uiPriority w:val="99"/>
    <w:semiHidden/>
    <w:unhideWhenUsed/>
    <w:rsid w:val="005003FE"/>
  </w:style>
  <w:style w:type="table" w:customStyle="1" w:styleId="TableGrid1213">
    <w:name w:val="Table Grid121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3">
    <w:name w:val="No List1313"/>
    <w:next w:val="NoList"/>
    <w:semiHidden/>
    <w:unhideWhenUsed/>
    <w:rsid w:val="005003FE"/>
  </w:style>
  <w:style w:type="table" w:customStyle="1" w:styleId="ReportTable21712">
    <w:name w:val="Report Table 217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3">
    <w:name w:val="No List2213"/>
    <w:next w:val="NoList"/>
    <w:uiPriority w:val="99"/>
    <w:semiHidden/>
    <w:unhideWhenUsed/>
    <w:rsid w:val="005003FE"/>
  </w:style>
  <w:style w:type="table" w:customStyle="1" w:styleId="ReportTable21812">
    <w:name w:val="Report Table 2181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5003FE"/>
  </w:style>
  <w:style w:type="table" w:customStyle="1" w:styleId="ReportTable22212">
    <w:name w:val="Report Table 22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3">
    <w:name w:val="No List4113"/>
    <w:next w:val="NoList"/>
    <w:uiPriority w:val="99"/>
    <w:semiHidden/>
    <w:unhideWhenUsed/>
    <w:rsid w:val="005003FE"/>
  </w:style>
  <w:style w:type="numbering" w:customStyle="1" w:styleId="NoList5113">
    <w:name w:val="No List5113"/>
    <w:next w:val="NoList"/>
    <w:uiPriority w:val="99"/>
    <w:semiHidden/>
    <w:unhideWhenUsed/>
    <w:rsid w:val="005003FE"/>
  </w:style>
  <w:style w:type="table" w:customStyle="1" w:styleId="ReportTable23212">
    <w:name w:val="Report Table 2321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5003FE"/>
  </w:style>
  <w:style w:type="table" w:customStyle="1" w:styleId="ReportTable211312">
    <w:name w:val="Report Table 2113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5003FE"/>
  </w:style>
  <w:style w:type="table" w:customStyle="1" w:styleId="ReportTable215212">
    <w:name w:val="Report Table 215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3">
    <w:name w:val="No List11213"/>
    <w:next w:val="NoList"/>
    <w:semiHidden/>
    <w:unhideWhenUsed/>
    <w:rsid w:val="005003FE"/>
  </w:style>
  <w:style w:type="numbering" w:customStyle="1" w:styleId="111111212">
    <w:name w:val="1 / 1.1 / 1.1.1212"/>
    <w:basedOn w:val="NoList"/>
    <w:next w:val="111111"/>
    <w:semiHidden/>
    <w:rsid w:val="005003FE"/>
  </w:style>
  <w:style w:type="numbering" w:customStyle="1" w:styleId="NoList8112">
    <w:name w:val="No List8112"/>
    <w:next w:val="NoList"/>
    <w:uiPriority w:val="99"/>
    <w:semiHidden/>
    <w:unhideWhenUsed/>
    <w:rsid w:val="005003FE"/>
  </w:style>
  <w:style w:type="table" w:customStyle="1" w:styleId="ReportTable216212">
    <w:name w:val="Report Table 21621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3">
    <w:name w:val="No List12113"/>
    <w:next w:val="NoList"/>
    <w:semiHidden/>
    <w:unhideWhenUsed/>
    <w:rsid w:val="005003FE"/>
  </w:style>
  <w:style w:type="numbering" w:customStyle="1" w:styleId="1111111112">
    <w:name w:val="1 / 1.1 / 1.1.11112"/>
    <w:basedOn w:val="NoList"/>
    <w:next w:val="111111"/>
    <w:semiHidden/>
    <w:rsid w:val="005003FE"/>
  </w:style>
  <w:style w:type="numbering" w:customStyle="1" w:styleId="NoList152">
    <w:name w:val="No List152"/>
    <w:next w:val="NoList"/>
    <w:uiPriority w:val="99"/>
    <w:semiHidden/>
    <w:unhideWhenUsed/>
    <w:rsid w:val="005003FE"/>
  </w:style>
  <w:style w:type="table" w:customStyle="1" w:styleId="ReportTable2442">
    <w:name w:val="Report Table 244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5003FE"/>
  </w:style>
  <w:style w:type="numbering" w:customStyle="1" w:styleId="NoList242">
    <w:name w:val="No List242"/>
    <w:next w:val="NoList"/>
    <w:uiPriority w:val="99"/>
    <w:semiHidden/>
    <w:unhideWhenUsed/>
    <w:rsid w:val="005003FE"/>
  </w:style>
  <w:style w:type="table" w:customStyle="1" w:styleId="ReportTable2202">
    <w:name w:val="Report Table 220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3">
    <w:name w:val="Table Grid14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2">
    <w:name w:val="Report Table 2116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5003FE"/>
  </w:style>
  <w:style w:type="table" w:customStyle="1" w:styleId="TableGrid92">
    <w:name w:val="Table Grid9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semiHidden/>
    <w:unhideWhenUsed/>
    <w:rsid w:val="005003FE"/>
  </w:style>
  <w:style w:type="table" w:customStyle="1" w:styleId="2422">
    <w:name w:val="Сетка таблицы242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2">
    <w:name w:val="Report Table 234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5003FE"/>
  </w:style>
  <w:style w:type="table" w:customStyle="1" w:styleId="ReportTable21442">
    <w:name w:val="Report Table 2144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5003FE"/>
  </w:style>
  <w:style w:type="table" w:customStyle="1" w:styleId="ReportTable22122">
    <w:name w:val="Report Table 22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5003FE"/>
  </w:style>
  <w:style w:type="numbering" w:customStyle="1" w:styleId="NoList532">
    <w:name w:val="No List532"/>
    <w:next w:val="NoList"/>
    <w:uiPriority w:val="99"/>
    <w:semiHidden/>
    <w:unhideWhenUsed/>
    <w:rsid w:val="005003FE"/>
  </w:style>
  <w:style w:type="table" w:customStyle="1" w:styleId="ReportTable23122">
    <w:name w:val="Report Table 23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5003FE"/>
  </w:style>
  <w:style w:type="table" w:customStyle="1" w:styleId="ReportTable2522">
    <w:name w:val="Report Table 25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3">
    <w:name w:val="Table Grid52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2">
    <w:name w:val="Report Table 26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5003FE"/>
  </w:style>
  <w:style w:type="table" w:customStyle="1" w:styleId="TableGrid622">
    <w:name w:val="Table Grid6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2">
    <w:name w:val="Report Table 215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
    <w:name w:val="No List11122"/>
    <w:next w:val="NoList"/>
    <w:semiHidden/>
    <w:unhideWhenUsed/>
    <w:rsid w:val="005003FE"/>
  </w:style>
  <w:style w:type="numbering" w:customStyle="1" w:styleId="11111142">
    <w:name w:val="1 / 1.1 / 1.1.142"/>
    <w:basedOn w:val="NoList"/>
    <w:next w:val="111111"/>
    <w:semiHidden/>
    <w:rsid w:val="005003FE"/>
  </w:style>
  <w:style w:type="numbering" w:customStyle="1" w:styleId="NoList832">
    <w:name w:val="No List832"/>
    <w:next w:val="NoList"/>
    <w:uiPriority w:val="99"/>
    <w:semiHidden/>
    <w:unhideWhenUsed/>
    <w:rsid w:val="005003FE"/>
  </w:style>
  <w:style w:type="table" w:customStyle="1" w:styleId="TableGrid722">
    <w:name w:val="Table Grid72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2">
    <w:name w:val="Report Table 2161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5003FE"/>
  </w:style>
  <w:style w:type="numbering" w:customStyle="1" w:styleId="111111132">
    <w:name w:val="1 / 1.1 / 1.1.1132"/>
    <w:basedOn w:val="NoList"/>
    <w:next w:val="111111"/>
    <w:semiHidden/>
    <w:rsid w:val="005003FE"/>
  </w:style>
  <w:style w:type="numbering" w:customStyle="1" w:styleId="NoList922">
    <w:name w:val="No List922"/>
    <w:next w:val="NoList"/>
    <w:uiPriority w:val="99"/>
    <w:semiHidden/>
    <w:unhideWhenUsed/>
    <w:rsid w:val="005003FE"/>
  </w:style>
  <w:style w:type="table" w:customStyle="1" w:styleId="TableGrid1222">
    <w:name w:val="Table Grid122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2">
    <w:name w:val="No List1322"/>
    <w:next w:val="NoList"/>
    <w:semiHidden/>
    <w:unhideWhenUsed/>
    <w:rsid w:val="005003FE"/>
  </w:style>
  <w:style w:type="table" w:customStyle="1" w:styleId="ReportTable21722">
    <w:name w:val="Report Table 217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5003FE"/>
  </w:style>
  <w:style w:type="table" w:customStyle="1" w:styleId="ReportTable21822">
    <w:name w:val="Report Table 2182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5003FE"/>
  </w:style>
  <w:style w:type="table" w:customStyle="1" w:styleId="ReportTable22222">
    <w:name w:val="Report Table 22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5003FE"/>
  </w:style>
  <w:style w:type="numbering" w:customStyle="1" w:styleId="NoList5122">
    <w:name w:val="No List5122"/>
    <w:next w:val="NoList"/>
    <w:uiPriority w:val="99"/>
    <w:semiHidden/>
    <w:unhideWhenUsed/>
    <w:rsid w:val="005003FE"/>
  </w:style>
  <w:style w:type="table" w:customStyle="1" w:styleId="ReportTable23222">
    <w:name w:val="Report Table 2322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5003FE"/>
  </w:style>
  <w:style w:type="table" w:customStyle="1" w:styleId="ReportTable211322">
    <w:name w:val="Report Table 2113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5003FE"/>
  </w:style>
  <w:style w:type="table" w:customStyle="1" w:styleId="ReportTable215222">
    <w:name w:val="Report Table 215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5003FE"/>
  </w:style>
  <w:style w:type="numbering" w:customStyle="1" w:styleId="111111222">
    <w:name w:val="1 / 1.1 / 1.1.1222"/>
    <w:basedOn w:val="NoList"/>
    <w:next w:val="111111"/>
    <w:semiHidden/>
    <w:rsid w:val="005003FE"/>
  </w:style>
  <w:style w:type="numbering" w:customStyle="1" w:styleId="NoList8122">
    <w:name w:val="No List8122"/>
    <w:next w:val="NoList"/>
    <w:uiPriority w:val="99"/>
    <w:semiHidden/>
    <w:unhideWhenUsed/>
    <w:rsid w:val="005003FE"/>
  </w:style>
  <w:style w:type="table" w:customStyle="1" w:styleId="ReportTable216222">
    <w:name w:val="Report Table 21622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5003FE"/>
  </w:style>
  <w:style w:type="numbering" w:customStyle="1" w:styleId="1111111122">
    <w:name w:val="1 / 1.1 / 1.1.11122"/>
    <w:basedOn w:val="NoList"/>
    <w:next w:val="111111"/>
    <w:semiHidden/>
    <w:rsid w:val="005003FE"/>
  </w:style>
  <w:style w:type="numbering" w:customStyle="1" w:styleId="NoList172">
    <w:name w:val="No List172"/>
    <w:next w:val="NoList"/>
    <w:uiPriority w:val="99"/>
    <w:semiHidden/>
    <w:unhideWhenUsed/>
    <w:rsid w:val="005003FE"/>
  </w:style>
  <w:style w:type="table" w:customStyle="1" w:styleId="ReportTable2452">
    <w:name w:val="Report Table 245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5003FE"/>
  </w:style>
  <w:style w:type="numbering" w:customStyle="1" w:styleId="NoList252">
    <w:name w:val="No List252"/>
    <w:next w:val="NoList"/>
    <w:uiPriority w:val="99"/>
    <w:semiHidden/>
    <w:unhideWhenUsed/>
    <w:rsid w:val="005003FE"/>
  </w:style>
  <w:style w:type="table" w:customStyle="1" w:styleId="ReportTable2262">
    <w:name w:val="Report Table 226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2">
    <w:name w:val="Report Table 2118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5003FE"/>
  </w:style>
  <w:style w:type="table" w:customStyle="1" w:styleId="TableGrid102">
    <w:name w:val="Table Grid10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2">
    <w:name w:val="No List1152"/>
    <w:next w:val="NoList"/>
    <w:semiHidden/>
    <w:unhideWhenUsed/>
    <w:rsid w:val="005003FE"/>
  </w:style>
  <w:style w:type="table" w:customStyle="1" w:styleId="2432">
    <w:name w:val="Сетка таблицы243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2">
    <w:name w:val="Report Table 235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
    <w:name w:val="No List2132"/>
    <w:next w:val="NoList"/>
    <w:uiPriority w:val="99"/>
    <w:semiHidden/>
    <w:unhideWhenUsed/>
    <w:rsid w:val="005003FE"/>
  </w:style>
  <w:style w:type="table" w:customStyle="1" w:styleId="ReportTable21452">
    <w:name w:val="Report Table 2145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5003FE"/>
  </w:style>
  <w:style w:type="table" w:customStyle="1" w:styleId="ReportTable22132">
    <w:name w:val="Report Table 22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5003FE"/>
  </w:style>
  <w:style w:type="numbering" w:customStyle="1" w:styleId="NoList542">
    <w:name w:val="No List542"/>
    <w:next w:val="NoList"/>
    <w:uiPriority w:val="99"/>
    <w:semiHidden/>
    <w:unhideWhenUsed/>
    <w:rsid w:val="005003FE"/>
  </w:style>
  <w:style w:type="table" w:customStyle="1" w:styleId="ReportTable23132">
    <w:name w:val="Report Table 23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5003FE"/>
  </w:style>
  <w:style w:type="table" w:customStyle="1" w:styleId="ReportTable2532">
    <w:name w:val="Report Table 25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2">
    <w:name w:val="Report Table 26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5003FE"/>
  </w:style>
  <w:style w:type="table" w:customStyle="1" w:styleId="TableGrid632">
    <w:name w:val="Table Grid6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2">
    <w:name w:val="Report Table 215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
    <w:name w:val="No List11132"/>
    <w:next w:val="NoList"/>
    <w:semiHidden/>
    <w:unhideWhenUsed/>
    <w:rsid w:val="005003FE"/>
  </w:style>
  <w:style w:type="numbering" w:customStyle="1" w:styleId="11111152">
    <w:name w:val="1 / 1.1 / 1.1.152"/>
    <w:basedOn w:val="NoList"/>
    <w:next w:val="111111"/>
    <w:semiHidden/>
    <w:rsid w:val="005003FE"/>
  </w:style>
  <w:style w:type="numbering" w:customStyle="1" w:styleId="NoList842">
    <w:name w:val="No List842"/>
    <w:next w:val="NoList"/>
    <w:uiPriority w:val="99"/>
    <w:semiHidden/>
    <w:unhideWhenUsed/>
    <w:rsid w:val="005003FE"/>
  </w:style>
  <w:style w:type="table" w:customStyle="1" w:styleId="TableGrid732">
    <w:name w:val="Table Grid732"/>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2">
    <w:name w:val="Report Table 2161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5003FE"/>
  </w:style>
  <w:style w:type="numbering" w:customStyle="1" w:styleId="111111142">
    <w:name w:val="1 / 1.1 / 1.1.1142"/>
    <w:basedOn w:val="NoList"/>
    <w:next w:val="111111"/>
    <w:semiHidden/>
    <w:rsid w:val="005003FE"/>
  </w:style>
  <w:style w:type="numbering" w:customStyle="1" w:styleId="NoList932">
    <w:name w:val="No List932"/>
    <w:next w:val="NoList"/>
    <w:uiPriority w:val="99"/>
    <w:semiHidden/>
    <w:unhideWhenUsed/>
    <w:rsid w:val="005003FE"/>
  </w:style>
  <w:style w:type="table" w:customStyle="1" w:styleId="TableGrid1232">
    <w:name w:val="Table Grid1232"/>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2">
    <w:name w:val="No List1332"/>
    <w:next w:val="NoList"/>
    <w:semiHidden/>
    <w:unhideWhenUsed/>
    <w:rsid w:val="005003FE"/>
  </w:style>
  <w:style w:type="table" w:customStyle="1" w:styleId="ReportTable21732">
    <w:name w:val="Report Table 217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5003FE"/>
  </w:style>
  <w:style w:type="table" w:customStyle="1" w:styleId="ReportTable21832">
    <w:name w:val="Report Table 21832"/>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5003FE"/>
  </w:style>
  <w:style w:type="table" w:customStyle="1" w:styleId="ReportTable22232">
    <w:name w:val="Report Table 22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5003FE"/>
  </w:style>
  <w:style w:type="numbering" w:customStyle="1" w:styleId="NoList5132">
    <w:name w:val="No List5132"/>
    <w:next w:val="NoList"/>
    <w:uiPriority w:val="99"/>
    <w:semiHidden/>
    <w:unhideWhenUsed/>
    <w:rsid w:val="005003FE"/>
  </w:style>
  <w:style w:type="table" w:customStyle="1" w:styleId="ReportTable23232">
    <w:name w:val="Report Table 23232"/>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5003FE"/>
  </w:style>
  <w:style w:type="table" w:customStyle="1" w:styleId="ReportTable211332">
    <w:name w:val="Report Table 2113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5003FE"/>
  </w:style>
  <w:style w:type="table" w:customStyle="1" w:styleId="ReportTable215232">
    <w:name w:val="Report Table 215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5003FE"/>
  </w:style>
  <w:style w:type="numbering" w:customStyle="1" w:styleId="111111232">
    <w:name w:val="1 / 1.1 / 1.1.1232"/>
    <w:basedOn w:val="NoList"/>
    <w:next w:val="111111"/>
    <w:semiHidden/>
    <w:rsid w:val="005003FE"/>
  </w:style>
  <w:style w:type="numbering" w:customStyle="1" w:styleId="NoList8132">
    <w:name w:val="No List8132"/>
    <w:next w:val="NoList"/>
    <w:uiPriority w:val="99"/>
    <w:semiHidden/>
    <w:unhideWhenUsed/>
    <w:rsid w:val="005003FE"/>
  </w:style>
  <w:style w:type="table" w:customStyle="1" w:styleId="ReportTable216232">
    <w:name w:val="Report Table 216232"/>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5003FE"/>
  </w:style>
  <w:style w:type="numbering" w:customStyle="1" w:styleId="1111111132">
    <w:name w:val="1 / 1.1 / 1.1.11132"/>
    <w:basedOn w:val="NoList"/>
    <w:next w:val="111111"/>
    <w:semiHidden/>
    <w:rsid w:val="005003FE"/>
  </w:style>
  <w:style w:type="table" w:customStyle="1" w:styleId="TableGrid162">
    <w:name w:val="Table Grid162"/>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3">
    <w:name w:val="Table Grid54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2">
    <w:name w:val="No List192"/>
    <w:next w:val="NoList"/>
    <w:uiPriority w:val="99"/>
    <w:semiHidden/>
    <w:unhideWhenUsed/>
    <w:rsid w:val="005003FE"/>
  </w:style>
  <w:style w:type="numbering" w:customStyle="1" w:styleId="NoList202">
    <w:name w:val="No List202"/>
    <w:next w:val="NoList"/>
    <w:uiPriority w:val="99"/>
    <w:semiHidden/>
    <w:unhideWhenUsed/>
    <w:rsid w:val="005003FE"/>
  </w:style>
  <w:style w:type="table" w:customStyle="1" w:styleId="ListTable3-Accent612">
    <w:name w:val="List Table 3 - Accent 612"/>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2">
    <w:name w:val="Light Shading12"/>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5003FE"/>
  </w:style>
  <w:style w:type="table" w:customStyle="1" w:styleId="TableGrid1412">
    <w:name w:val="Table Grid1412"/>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4">
    <w:name w:val="Report Table 2432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2">
    <w:name w:val="No List272"/>
    <w:next w:val="NoList"/>
    <w:uiPriority w:val="99"/>
    <w:semiHidden/>
    <w:unhideWhenUsed/>
    <w:rsid w:val="005003FE"/>
  </w:style>
  <w:style w:type="numbering" w:customStyle="1" w:styleId="NoList282">
    <w:name w:val="No List282"/>
    <w:next w:val="NoList"/>
    <w:uiPriority w:val="99"/>
    <w:semiHidden/>
    <w:unhideWhenUsed/>
    <w:rsid w:val="005003FE"/>
  </w:style>
  <w:style w:type="numbering" w:customStyle="1" w:styleId="NoList292">
    <w:name w:val="No List292"/>
    <w:next w:val="NoList"/>
    <w:uiPriority w:val="99"/>
    <w:semiHidden/>
    <w:unhideWhenUsed/>
    <w:rsid w:val="005003FE"/>
  </w:style>
  <w:style w:type="table" w:customStyle="1" w:styleId="TableGrid242">
    <w:name w:val="Table Grid24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2">
    <w:name w:val="No List302"/>
    <w:next w:val="NoList"/>
    <w:uiPriority w:val="99"/>
    <w:semiHidden/>
    <w:unhideWhenUsed/>
    <w:rsid w:val="005003FE"/>
  </w:style>
  <w:style w:type="table" w:customStyle="1" w:styleId="TableGrid182">
    <w:name w:val="Table Grid182"/>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
    <w:name w:val="No List362"/>
    <w:next w:val="NoList"/>
    <w:uiPriority w:val="99"/>
    <w:semiHidden/>
    <w:unhideWhenUsed/>
    <w:rsid w:val="005003FE"/>
  </w:style>
  <w:style w:type="numbering" w:customStyle="1" w:styleId="NoList372">
    <w:name w:val="No List372"/>
    <w:next w:val="NoList"/>
    <w:uiPriority w:val="99"/>
    <w:semiHidden/>
    <w:unhideWhenUsed/>
    <w:rsid w:val="005003FE"/>
  </w:style>
  <w:style w:type="table" w:customStyle="1" w:styleId="ReportTable21842">
    <w:name w:val="Report Table 2184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2">
    <w:name w:val="Report Table 2119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2">
    <w:name w:val="Report Table 2292"/>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2">
    <w:name w:val="Report Table 25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2">
    <w:name w:val="No List382"/>
    <w:next w:val="NoList"/>
    <w:uiPriority w:val="99"/>
    <w:semiHidden/>
    <w:unhideWhenUsed/>
    <w:rsid w:val="005003FE"/>
  </w:style>
  <w:style w:type="table" w:customStyle="1" w:styleId="620">
    <w:name w:val="Сетка таблицы62"/>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5">
    <w:name w:val="Report Table 24325"/>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6">
    <w:name w:val="Report Table 24326"/>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0">
    <w:name w:val="Table Grid30"/>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5003FE"/>
  </w:style>
  <w:style w:type="table" w:customStyle="1" w:styleId="TableGrid36">
    <w:name w:val="Table Grid36"/>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0">
    <w:name w:val="Report Table 24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
    <w:name w:val="Report Table 24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7">
    <w:name w:val="Report Table 26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7">
    <w:name w:val="Report Table 27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5003FE"/>
  </w:style>
  <w:style w:type="table" w:customStyle="1" w:styleId="TableGrid117">
    <w:name w:val="Table Grid117"/>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0">
    <w:name w:val="Table Grid2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0">
    <w:name w:val="No List1110"/>
    <w:next w:val="NoList"/>
    <w:semiHidden/>
    <w:unhideWhenUsed/>
    <w:rsid w:val="005003FE"/>
  </w:style>
  <w:style w:type="table" w:customStyle="1" w:styleId="246">
    <w:name w:val="Сетка таблицы246"/>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5003FE"/>
  </w:style>
  <w:style w:type="numbering" w:customStyle="1" w:styleId="NoList317">
    <w:name w:val="No List317"/>
    <w:next w:val="NoList"/>
    <w:uiPriority w:val="99"/>
    <w:semiHidden/>
    <w:rsid w:val="005003FE"/>
  </w:style>
  <w:style w:type="numbering" w:customStyle="1" w:styleId="NoList48">
    <w:name w:val="No List48"/>
    <w:next w:val="NoList"/>
    <w:uiPriority w:val="99"/>
    <w:semiHidden/>
    <w:unhideWhenUsed/>
    <w:rsid w:val="005003FE"/>
  </w:style>
  <w:style w:type="table" w:customStyle="1" w:styleId="ReportTable21117">
    <w:name w:val="Report Table 211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7">
    <w:name w:val="No List57"/>
    <w:next w:val="NoList"/>
    <w:uiPriority w:val="99"/>
    <w:semiHidden/>
    <w:unhideWhenUsed/>
    <w:rsid w:val="005003FE"/>
  </w:style>
  <w:style w:type="numbering" w:customStyle="1" w:styleId="1111118">
    <w:name w:val="1 / 1.1 / 1.1.18"/>
    <w:basedOn w:val="NoList"/>
    <w:next w:val="111111"/>
    <w:semiHidden/>
    <w:rsid w:val="005003FE"/>
  </w:style>
  <w:style w:type="numbering" w:customStyle="1" w:styleId="1ai3">
    <w:name w:val="1 / a / i3"/>
    <w:basedOn w:val="NoList"/>
    <w:next w:val="1ai"/>
    <w:semiHidden/>
    <w:rsid w:val="005003FE"/>
  </w:style>
  <w:style w:type="numbering" w:customStyle="1" w:styleId="ArticleSection3">
    <w:name w:val="Article / Section3"/>
    <w:basedOn w:val="NoList"/>
    <w:next w:val="ArticleSection"/>
    <w:semiHidden/>
    <w:rsid w:val="005003FE"/>
  </w:style>
  <w:style w:type="table" w:customStyle="1" w:styleId="Table3Deffects116">
    <w:name w:val="Table 3D effects 116"/>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0">
    <w:name w:val="Table Grid 23"/>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0">
    <w:name w:val="Table Grid 43"/>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0">
    <w:name w:val="Table Grid 53"/>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0">
    <w:name w:val="Table Grid 63"/>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0">
    <w:name w:val="Table Grid 73"/>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3">
    <w:name w:val="Report Table 210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3">
    <w:name w:val="Report Table 210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3">
    <w:name w:val="Сетка таблицы2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3">
    <w:name w:val="Report Table 210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
    <w:name w:val="Table Grid67"/>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3">
    <w:name w:val="Report Table 210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7">
    <w:name w:val="No List67"/>
    <w:next w:val="NoList"/>
    <w:uiPriority w:val="99"/>
    <w:semiHidden/>
    <w:unhideWhenUsed/>
    <w:rsid w:val="005003FE"/>
  </w:style>
  <w:style w:type="table" w:customStyle="1" w:styleId="ReportTable21118">
    <w:name w:val="Report Table 2111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0">
    <w:name w:val="Report Table 212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8">
    <w:name w:val="Report Table 215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8">
    <w:name w:val="Report Table 2168"/>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8">
    <w:name w:val="Report Table 213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8">
    <w:name w:val="No List218"/>
    <w:next w:val="NoList"/>
    <w:uiPriority w:val="99"/>
    <w:semiHidden/>
    <w:unhideWhenUsed/>
    <w:rsid w:val="005003FE"/>
  </w:style>
  <w:style w:type="table" w:customStyle="1" w:styleId="ReportTable2148">
    <w:name w:val="Report Table 214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5003FE"/>
  </w:style>
  <w:style w:type="table" w:customStyle="1" w:styleId="ReportTable2218">
    <w:name w:val="Report Table 22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6">
    <w:name w:val="Report Table 211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6">
    <w:name w:val="Report Table 212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6">
    <w:name w:val="Report Table 213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6">
    <w:name w:val="Report Table 2141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7">
    <w:name w:val="No List77"/>
    <w:next w:val="NoList"/>
    <w:uiPriority w:val="99"/>
    <w:semiHidden/>
    <w:unhideWhenUsed/>
    <w:rsid w:val="005003FE"/>
  </w:style>
  <w:style w:type="table" w:customStyle="1" w:styleId="ReportTable21516">
    <w:name w:val="Report Table 215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6">
    <w:name w:val="Report Table 241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6">
    <w:name w:val="No List1116"/>
    <w:next w:val="NoList"/>
    <w:semiHidden/>
    <w:unhideWhenUsed/>
    <w:rsid w:val="005003FE"/>
  </w:style>
  <w:style w:type="numbering" w:customStyle="1" w:styleId="NoList87">
    <w:name w:val="No List87"/>
    <w:next w:val="NoList"/>
    <w:uiPriority w:val="99"/>
    <w:semiHidden/>
    <w:unhideWhenUsed/>
    <w:rsid w:val="005003FE"/>
  </w:style>
  <w:style w:type="table" w:customStyle="1" w:styleId="TableGrid77">
    <w:name w:val="Table Grid77"/>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6">
    <w:name w:val="Report Table 2161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6">
    <w:name w:val="Table 3D effects 126"/>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6">
    <w:name w:val="Report Table 24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7">
    <w:name w:val="No List127"/>
    <w:next w:val="NoList"/>
    <w:semiHidden/>
    <w:unhideWhenUsed/>
    <w:rsid w:val="005003FE"/>
  </w:style>
  <w:style w:type="numbering" w:customStyle="1" w:styleId="11111117">
    <w:name w:val="1 / 1.1 / 1.1.117"/>
    <w:basedOn w:val="NoList"/>
    <w:next w:val="111111"/>
    <w:semiHidden/>
    <w:rsid w:val="005003FE"/>
  </w:style>
  <w:style w:type="numbering" w:customStyle="1" w:styleId="NoList96">
    <w:name w:val="No List96"/>
    <w:next w:val="NoList"/>
    <w:uiPriority w:val="99"/>
    <w:semiHidden/>
    <w:unhideWhenUsed/>
    <w:rsid w:val="005003FE"/>
  </w:style>
  <w:style w:type="numbering" w:customStyle="1" w:styleId="NoList136">
    <w:name w:val="No List136"/>
    <w:next w:val="NoList"/>
    <w:semiHidden/>
    <w:unhideWhenUsed/>
    <w:rsid w:val="005003FE"/>
  </w:style>
  <w:style w:type="table" w:customStyle="1" w:styleId="ReportTable2176">
    <w:name w:val="Report Table 217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6">
    <w:name w:val="No List226"/>
    <w:next w:val="NoList"/>
    <w:uiPriority w:val="99"/>
    <w:semiHidden/>
    <w:unhideWhenUsed/>
    <w:rsid w:val="005003FE"/>
  </w:style>
  <w:style w:type="table" w:customStyle="1" w:styleId="ReportTable2187">
    <w:name w:val="Report Table 2187"/>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6">
    <w:name w:val="No List326"/>
    <w:next w:val="NoList"/>
    <w:uiPriority w:val="99"/>
    <w:semiHidden/>
    <w:unhideWhenUsed/>
    <w:rsid w:val="005003FE"/>
  </w:style>
  <w:style w:type="table" w:customStyle="1" w:styleId="ReportTable2226">
    <w:name w:val="Report Table 22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6">
    <w:name w:val="No List416"/>
    <w:next w:val="NoList"/>
    <w:uiPriority w:val="99"/>
    <w:semiHidden/>
    <w:unhideWhenUsed/>
    <w:rsid w:val="005003FE"/>
  </w:style>
  <w:style w:type="numbering" w:customStyle="1" w:styleId="NoList516">
    <w:name w:val="No List516"/>
    <w:next w:val="NoList"/>
    <w:uiPriority w:val="99"/>
    <w:semiHidden/>
    <w:unhideWhenUsed/>
    <w:rsid w:val="005003FE"/>
  </w:style>
  <w:style w:type="table" w:customStyle="1" w:styleId="ReportTable2326">
    <w:name w:val="Report Table 2326"/>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6">
    <w:name w:val="No List616"/>
    <w:next w:val="NoList"/>
    <w:uiPriority w:val="99"/>
    <w:semiHidden/>
    <w:unhideWhenUsed/>
    <w:rsid w:val="005003FE"/>
  </w:style>
  <w:style w:type="table" w:customStyle="1" w:styleId="ReportTable21136">
    <w:name w:val="Report Table 2113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6">
    <w:name w:val="Report Table 212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6">
    <w:name w:val="Report Table 213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6">
    <w:name w:val="Report Table 21426"/>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6">
    <w:name w:val="No List716"/>
    <w:next w:val="NoList"/>
    <w:uiPriority w:val="99"/>
    <w:semiHidden/>
    <w:unhideWhenUsed/>
    <w:rsid w:val="005003FE"/>
  </w:style>
  <w:style w:type="table" w:customStyle="1" w:styleId="ReportTable21526">
    <w:name w:val="Report Table 215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6">
    <w:name w:val="No List1126"/>
    <w:next w:val="NoList"/>
    <w:semiHidden/>
    <w:unhideWhenUsed/>
    <w:rsid w:val="005003FE"/>
  </w:style>
  <w:style w:type="numbering" w:customStyle="1" w:styleId="11111126">
    <w:name w:val="1 / 1.1 / 1.1.126"/>
    <w:basedOn w:val="NoList"/>
    <w:next w:val="111111"/>
    <w:semiHidden/>
    <w:rsid w:val="005003FE"/>
  </w:style>
  <w:style w:type="numbering" w:customStyle="1" w:styleId="NoList816">
    <w:name w:val="No List816"/>
    <w:next w:val="NoList"/>
    <w:uiPriority w:val="99"/>
    <w:semiHidden/>
    <w:unhideWhenUsed/>
    <w:rsid w:val="005003FE"/>
  </w:style>
  <w:style w:type="table" w:customStyle="1" w:styleId="ReportTable21626">
    <w:name w:val="Report Table 21626"/>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6">
    <w:name w:val="No List1216"/>
    <w:next w:val="NoList"/>
    <w:semiHidden/>
    <w:unhideWhenUsed/>
    <w:rsid w:val="005003FE"/>
  </w:style>
  <w:style w:type="numbering" w:customStyle="1" w:styleId="111111116">
    <w:name w:val="1 / 1.1 / 1.1.1116"/>
    <w:basedOn w:val="NoList"/>
    <w:next w:val="111111"/>
    <w:semiHidden/>
    <w:rsid w:val="005003FE"/>
  </w:style>
  <w:style w:type="numbering" w:customStyle="1" w:styleId="NoList103">
    <w:name w:val="No List103"/>
    <w:next w:val="NoList"/>
    <w:uiPriority w:val="99"/>
    <w:semiHidden/>
    <w:unhideWhenUsed/>
    <w:rsid w:val="005003FE"/>
  </w:style>
  <w:style w:type="table" w:customStyle="1" w:styleId="ReportTable2434">
    <w:name w:val="Report Table 24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3">
    <w:name w:val="No List143"/>
    <w:next w:val="NoList"/>
    <w:uiPriority w:val="99"/>
    <w:semiHidden/>
    <w:unhideWhenUsed/>
    <w:rsid w:val="005003FE"/>
  </w:style>
  <w:style w:type="numbering" w:customStyle="1" w:styleId="NoList233">
    <w:name w:val="No List233"/>
    <w:next w:val="NoList"/>
    <w:uiPriority w:val="99"/>
    <w:semiHidden/>
    <w:unhideWhenUsed/>
    <w:rsid w:val="005003FE"/>
  </w:style>
  <w:style w:type="table" w:customStyle="1" w:styleId="ReportTable2193">
    <w:name w:val="Report Table 219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3">
    <w:name w:val="Report Table 2110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3">
    <w:name w:val="Report Table 224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4">
    <w:name w:val="Table Grid13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3">
    <w:name w:val="Report Table 211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3">
    <w:name w:val="Report Table 21111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3">
    <w:name w:val="Report Table 212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3">
    <w:name w:val="Report Table 215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3">
    <w:name w:val="Report Table 216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3">
    <w:name w:val="Report Table 213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3">
    <w:name w:val="No List333"/>
    <w:next w:val="NoList"/>
    <w:uiPriority w:val="99"/>
    <w:semiHidden/>
    <w:unhideWhenUsed/>
    <w:rsid w:val="005003FE"/>
  </w:style>
  <w:style w:type="table" w:customStyle="1" w:styleId="TableGrid830">
    <w:name w:val="Table Grid8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3">
    <w:name w:val="No List1133"/>
    <w:next w:val="NoList"/>
    <w:semiHidden/>
    <w:unhideWhenUsed/>
    <w:rsid w:val="005003FE"/>
  </w:style>
  <w:style w:type="table" w:customStyle="1" w:styleId="2413">
    <w:name w:val="Сетка таблицы241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3">
    <w:name w:val="Report Table 23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5003FE"/>
  </w:style>
  <w:style w:type="table" w:customStyle="1" w:styleId="ReportTable21433">
    <w:name w:val="Report Table 214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5003FE"/>
  </w:style>
  <w:style w:type="table" w:customStyle="1" w:styleId="ReportTable22113">
    <w:name w:val="Report Table 22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3">
    <w:name w:val="No List423"/>
    <w:next w:val="NoList"/>
    <w:uiPriority w:val="99"/>
    <w:semiHidden/>
    <w:unhideWhenUsed/>
    <w:rsid w:val="005003FE"/>
  </w:style>
  <w:style w:type="numbering" w:customStyle="1" w:styleId="NoList523">
    <w:name w:val="No List523"/>
    <w:next w:val="NoList"/>
    <w:uiPriority w:val="99"/>
    <w:semiHidden/>
    <w:unhideWhenUsed/>
    <w:rsid w:val="005003FE"/>
  </w:style>
  <w:style w:type="table" w:customStyle="1" w:styleId="ReportTable23113">
    <w:name w:val="Report Table 23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3">
    <w:name w:val="No List623"/>
    <w:next w:val="NoList"/>
    <w:uiPriority w:val="99"/>
    <w:semiHidden/>
    <w:unhideWhenUsed/>
    <w:rsid w:val="005003FE"/>
  </w:style>
  <w:style w:type="table" w:customStyle="1" w:styleId="ReportTable2513">
    <w:name w:val="Report Table 25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3">
    <w:name w:val="Report Table 26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3">
    <w:name w:val="Report Table 27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3">
    <w:name w:val="Report Table 28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3">
    <w:name w:val="Report Table 29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3">
    <w:name w:val="Report Table 211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3">
    <w:name w:val="Report Table 212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3">
    <w:name w:val="Report Table 213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3">
    <w:name w:val="Report Table 2141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3">
    <w:name w:val="No List723"/>
    <w:next w:val="NoList"/>
    <w:uiPriority w:val="99"/>
    <w:semiHidden/>
    <w:unhideWhenUsed/>
    <w:rsid w:val="005003FE"/>
  </w:style>
  <w:style w:type="table" w:customStyle="1" w:styleId="TableGrid613">
    <w:name w:val="Table Grid6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3">
    <w:name w:val="Report Table 215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5003FE"/>
  </w:style>
  <w:style w:type="numbering" w:customStyle="1" w:styleId="11111133">
    <w:name w:val="1 / 1.1 / 1.1.133"/>
    <w:basedOn w:val="NoList"/>
    <w:next w:val="111111"/>
    <w:semiHidden/>
    <w:rsid w:val="005003FE"/>
  </w:style>
  <w:style w:type="numbering" w:customStyle="1" w:styleId="NoList823">
    <w:name w:val="No List823"/>
    <w:next w:val="NoList"/>
    <w:uiPriority w:val="99"/>
    <w:semiHidden/>
    <w:unhideWhenUsed/>
    <w:rsid w:val="005003FE"/>
  </w:style>
  <w:style w:type="table" w:customStyle="1" w:styleId="TableGrid713">
    <w:name w:val="Table Grid71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3">
    <w:name w:val="Report Table 2161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3">
    <w:name w:val="Table 3D effects 121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3">
    <w:name w:val="No List1223"/>
    <w:next w:val="NoList"/>
    <w:semiHidden/>
    <w:unhideWhenUsed/>
    <w:rsid w:val="005003FE"/>
  </w:style>
  <w:style w:type="numbering" w:customStyle="1" w:styleId="111111123">
    <w:name w:val="1 / 1.1 / 1.1.1123"/>
    <w:basedOn w:val="NoList"/>
    <w:next w:val="111111"/>
    <w:semiHidden/>
    <w:rsid w:val="005003FE"/>
  </w:style>
  <w:style w:type="numbering" w:customStyle="1" w:styleId="NoList913">
    <w:name w:val="No List913"/>
    <w:next w:val="NoList"/>
    <w:uiPriority w:val="99"/>
    <w:semiHidden/>
    <w:unhideWhenUsed/>
    <w:rsid w:val="005003FE"/>
  </w:style>
  <w:style w:type="table" w:customStyle="1" w:styleId="TableGrid1214">
    <w:name w:val="Table Grid121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4">
    <w:name w:val="No List1314"/>
    <w:next w:val="NoList"/>
    <w:semiHidden/>
    <w:unhideWhenUsed/>
    <w:rsid w:val="005003FE"/>
  </w:style>
  <w:style w:type="table" w:customStyle="1" w:styleId="ReportTable21713">
    <w:name w:val="Report Table 217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5003FE"/>
  </w:style>
  <w:style w:type="table" w:customStyle="1" w:styleId="ReportTable21813">
    <w:name w:val="Report Table 2181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3">
    <w:name w:val="No List3213"/>
    <w:next w:val="NoList"/>
    <w:uiPriority w:val="99"/>
    <w:semiHidden/>
    <w:unhideWhenUsed/>
    <w:rsid w:val="005003FE"/>
  </w:style>
  <w:style w:type="table" w:customStyle="1" w:styleId="ReportTable22213">
    <w:name w:val="Report Table 22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5003FE"/>
  </w:style>
  <w:style w:type="numbering" w:customStyle="1" w:styleId="NoList5114">
    <w:name w:val="No List5114"/>
    <w:next w:val="NoList"/>
    <w:uiPriority w:val="99"/>
    <w:semiHidden/>
    <w:unhideWhenUsed/>
    <w:rsid w:val="005003FE"/>
  </w:style>
  <w:style w:type="table" w:customStyle="1" w:styleId="ReportTable23213">
    <w:name w:val="Report Table 2321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3">
    <w:name w:val="No List6113"/>
    <w:next w:val="NoList"/>
    <w:uiPriority w:val="99"/>
    <w:semiHidden/>
    <w:unhideWhenUsed/>
    <w:rsid w:val="005003FE"/>
  </w:style>
  <w:style w:type="table" w:customStyle="1" w:styleId="ReportTable211313">
    <w:name w:val="Report Table 2113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3">
    <w:name w:val="Report Table 212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3">
    <w:name w:val="Report Table 213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3">
    <w:name w:val="Report Table 21421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3">
    <w:name w:val="No List7113"/>
    <w:next w:val="NoList"/>
    <w:uiPriority w:val="99"/>
    <w:semiHidden/>
    <w:unhideWhenUsed/>
    <w:rsid w:val="005003FE"/>
  </w:style>
  <w:style w:type="table" w:customStyle="1" w:styleId="ReportTable215213">
    <w:name w:val="Report Table 215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5003FE"/>
  </w:style>
  <w:style w:type="numbering" w:customStyle="1" w:styleId="111111213">
    <w:name w:val="1 / 1.1 / 1.1.1213"/>
    <w:basedOn w:val="NoList"/>
    <w:next w:val="111111"/>
    <w:semiHidden/>
    <w:rsid w:val="005003FE"/>
  </w:style>
  <w:style w:type="numbering" w:customStyle="1" w:styleId="NoList8113">
    <w:name w:val="No List8113"/>
    <w:next w:val="NoList"/>
    <w:uiPriority w:val="99"/>
    <w:semiHidden/>
    <w:unhideWhenUsed/>
    <w:rsid w:val="005003FE"/>
  </w:style>
  <w:style w:type="table" w:customStyle="1" w:styleId="ReportTable216213">
    <w:name w:val="Report Table 21621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5003FE"/>
  </w:style>
  <w:style w:type="numbering" w:customStyle="1" w:styleId="1111111113">
    <w:name w:val="1 / 1.1 / 1.1.11113"/>
    <w:basedOn w:val="NoList"/>
    <w:next w:val="111111"/>
    <w:semiHidden/>
    <w:rsid w:val="005003FE"/>
  </w:style>
  <w:style w:type="numbering" w:customStyle="1" w:styleId="NoList153">
    <w:name w:val="No List153"/>
    <w:next w:val="NoList"/>
    <w:uiPriority w:val="99"/>
    <w:semiHidden/>
    <w:unhideWhenUsed/>
    <w:rsid w:val="005003FE"/>
  </w:style>
  <w:style w:type="table" w:customStyle="1" w:styleId="ReportTable2443">
    <w:name w:val="Report Table 244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3">
    <w:name w:val="No List163"/>
    <w:next w:val="NoList"/>
    <w:uiPriority w:val="99"/>
    <w:semiHidden/>
    <w:unhideWhenUsed/>
    <w:rsid w:val="005003FE"/>
  </w:style>
  <w:style w:type="numbering" w:customStyle="1" w:styleId="NoList243">
    <w:name w:val="No List243"/>
    <w:next w:val="NoList"/>
    <w:uiPriority w:val="99"/>
    <w:semiHidden/>
    <w:unhideWhenUsed/>
    <w:rsid w:val="005003FE"/>
  </w:style>
  <w:style w:type="table" w:customStyle="1" w:styleId="ReportTable2203">
    <w:name w:val="Report Table 220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3">
    <w:name w:val="Report Table 211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3">
    <w:name w:val="Report Table 224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4">
    <w:name w:val="Table Grid14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3">
    <w:name w:val="Report Table 2116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3">
    <w:name w:val="Report Table 21112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3">
    <w:name w:val="Report Table 212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3">
    <w:name w:val="Report Table 215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3">
    <w:name w:val="Report Table 2164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3">
    <w:name w:val="Report Table 213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3">
    <w:name w:val="No List343"/>
    <w:next w:val="NoList"/>
    <w:uiPriority w:val="99"/>
    <w:semiHidden/>
    <w:unhideWhenUsed/>
    <w:rsid w:val="005003FE"/>
  </w:style>
  <w:style w:type="table" w:customStyle="1" w:styleId="TableGrid93">
    <w:name w:val="Table Grid9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3">
    <w:name w:val="No List1143"/>
    <w:next w:val="NoList"/>
    <w:semiHidden/>
    <w:unhideWhenUsed/>
    <w:rsid w:val="005003FE"/>
  </w:style>
  <w:style w:type="table" w:customStyle="1" w:styleId="2423">
    <w:name w:val="Сетка таблицы242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3">
    <w:name w:val="Report Table 234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3">
    <w:name w:val="No List2123"/>
    <w:next w:val="NoList"/>
    <w:uiPriority w:val="99"/>
    <w:semiHidden/>
    <w:unhideWhenUsed/>
    <w:rsid w:val="005003FE"/>
  </w:style>
  <w:style w:type="table" w:customStyle="1" w:styleId="ReportTable21443">
    <w:name w:val="Report Table 2144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3">
    <w:name w:val="No List3123"/>
    <w:next w:val="NoList"/>
    <w:uiPriority w:val="99"/>
    <w:semiHidden/>
    <w:unhideWhenUsed/>
    <w:rsid w:val="005003FE"/>
  </w:style>
  <w:style w:type="table" w:customStyle="1" w:styleId="ReportTable22123">
    <w:name w:val="Report Table 22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3">
    <w:name w:val="No List433"/>
    <w:next w:val="NoList"/>
    <w:uiPriority w:val="99"/>
    <w:semiHidden/>
    <w:unhideWhenUsed/>
    <w:rsid w:val="005003FE"/>
  </w:style>
  <w:style w:type="numbering" w:customStyle="1" w:styleId="NoList533">
    <w:name w:val="No List533"/>
    <w:next w:val="NoList"/>
    <w:uiPriority w:val="99"/>
    <w:semiHidden/>
    <w:unhideWhenUsed/>
    <w:rsid w:val="005003FE"/>
  </w:style>
  <w:style w:type="table" w:customStyle="1" w:styleId="ReportTable23123">
    <w:name w:val="Report Table 23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3">
    <w:name w:val="No List633"/>
    <w:next w:val="NoList"/>
    <w:uiPriority w:val="99"/>
    <w:semiHidden/>
    <w:unhideWhenUsed/>
    <w:rsid w:val="005003FE"/>
  </w:style>
  <w:style w:type="table" w:customStyle="1" w:styleId="ReportTable2523">
    <w:name w:val="Report Table 25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4">
    <w:name w:val="Table Grid52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3">
    <w:name w:val="Report Table 26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3">
    <w:name w:val="Report Table 27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3">
    <w:name w:val="Report Table 28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3">
    <w:name w:val="Report Table 29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3">
    <w:name w:val="Report Table 211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3">
    <w:name w:val="Report Table 212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3">
    <w:name w:val="Report Table 213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3">
    <w:name w:val="Report Table 2141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3">
    <w:name w:val="No List733"/>
    <w:next w:val="NoList"/>
    <w:uiPriority w:val="99"/>
    <w:semiHidden/>
    <w:unhideWhenUsed/>
    <w:rsid w:val="005003FE"/>
  </w:style>
  <w:style w:type="table" w:customStyle="1" w:styleId="TableGrid623">
    <w:name w:val="Table Grid6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3">
    <w:name w:val="Report Table 215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3">
    <w:name w:val="Report Table 241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3">
    <w:name w:val="No List11123"/>
    <w:next w:val="NoList"/>
    <w:semiHidden/>
    <w:unhideWhenUsed/>
    <w:rsid w:val="005003FE"/>
  </w:style>
  <w:style w:type="numbering" w:customStyle="1" w:styleId="11111143">
    <w:name w:val="1 / 1.1 / 1.1.143"/>
    <w:basedOn w:val="NoList"/>
    <w:next w:val="111111"/>
    <w:semiHidden/>
    <w:rsid w:val="005003FE"/>
  </w:style>
  <w:style w:type="numbering" w:customStyle="1" w:styleId="NoList833">
    <w:name w:val="No List833"/>
    <w:next w:val="NoList"/>
    <w:uiPriority w:val="99"/>
    <w:semiHidden/>
    <w:unhideWhenUsed/>
    <w:rsid w:val="005003FE"/>
  </w:style>
  <w:style w:type="table" w:customStyle="1" w:styleId="TableGrid723">
    <w:name w:val="Table Grid72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3">
    <w:name w:val="Report Table 2161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3">
    <w:name w:val="Table 3D effects 122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3">
    <w:name w:val="Report Table 24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3">
    <w:name w:val="No List1233"/>
    <w:next w:val="NoList"/>
    <w:semiHidden/>
    <w:unhideWhenUsed/>
    <w:rsid w:val="005003FE"/>
  </w:style>
  <w:style w:type="numbering" w:customStyle="1" w:styleId="111111133">
    <w:name w:val="1 / 1.1 / 1.1.1133"/>
    <w:basedOn w:val="NoList"/>
    <w:next w:val="111111"/>
    <w:semiHidden/>
    <w:rsid w:val="005003FE"/>
  </w:style>
  <w:style w:type="numbering" w:customStyle="1" w:styleId="NoList923">
    <w:name w:val="No List923"/>
    <w:next w:val="NoList"/>
    <w:uiPriority w:val="99"/>
    <w:semiHidden/>
    <w:unhideWhenUsed/>
    <w:rsid w:val="005003FE"/>
  </w:style>
  <w:style w:type="table" w:customStyle="1" w:styleId="TableGrid1223">
    <w:name w:val="Table Grid122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3">
    <w:name w:val="No List1323"/>
    <w:next w:val="NoList"/>
    <w:semiHidden/>
    <w:unhideWhenUsed/>
    <w:rsid w:val="005003FE"/>
  </w:style>
  <w:style w:type="table" w:customStyle="1" w:styleId="ReportTable21723">
    <w:name w:val="Report Table 217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3">
    <w:name w:val="No List2223"/>
    <w:next w:val="NoList"/>
    <w:uiPriority w:val="99"/>
    <w:semiHidden/>
    <w:unhideWhenUsed/>
    <w:rsid w:val="005003FE"/>
  </w:style>
  <w:style w:type="table" w:customStyle="1" w:styleId="ReportTable21823">
    <w:name w:val="Report Table 2182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3">
    <w:name w:val="No List3223"/>
    <w:next w:val="NoList"/>
    <w:uiPriority w:val="99"/>
    <w:semiHidden/>
    <w:unhideWhenUsed/>
    <w:rsid w:val="005003FE"/>
  </w:style>
  <w:style w:type="table" w:customStyle="1" w:styleId="ReportTable22223">
    <w:name w:val="Report Table 22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3">
    <w:name w:val="No List4123"/>
    <w:next w:val="NoList"/>
    <w:uiPriority w:val="99"/>
    <w:semiHidden/>
    <w:unhideWhenUsed/>
    <w:rsid w:val="005003FE"/>
  </w:style>
  <w:style w:type="numbering" w:customStyle="1" w:styleId="NoList5123">
    <w:name w:val="No List5123"/>
    <w:next w:val="NoList"/>
    <w:uiPriority w:val="99"/>
    <w:semiHidden/>
    <w:unhideWhenUsed/>
    <w:rsid w:val="005003FE"/>
  </w:style>
  <w:style w:type="table" w:customStyle="1" w:styleId="ReportTable23223">
    <w:name w:val="Report Table 2322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3">
    <w:name w:val="No List6123"/>
    <w:next w:val="NoList"/>
    <w:uiPriority w:val="99"/>
    <w:semiHidden/>
    <w:unhideWhenUsed/>
    <w:rsid w:val="005003FE"/>
  </w:style>
  <w:style w:type="table" w:customStyle="1" w:styleId="ReportTable211323">
    <w:name w:val="Report Table 2113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3">
    <w:name w:val="Report Table 212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3">
    <w:name w:val="Report Table 213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3">
    <w:name w:val="Report Table 21422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3">
    <w:name w:val="No List7123"/>
    <w:next w:val="NoList"/>
    <w:uiPriority w:val="99"/>
    <w:semiHidden/>
    <w:unhideWhenUsed/>
    <w:rsid w:val="005003FE"/>
  </w:style>
  <w:style w:type="table" w:customStyle="1" w:styleId="ReportTable215223">
    <w:name w:val="Report Table 215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3">
    <w:name w:val="No List11223"/>
    <w:next w:val="NoList"/>
    <w:semiHidden/>
    <w:unhideWhenUsed/>
    <w:rsid w:val="005003FE"/>
  </w:style>
  <w:style w:type="numbering" w:customStyle="1" w:styleId="111111223">
    <w:name w:val="1 / 1.1 / 1.1.1223"/>
    <w:basedOn w:val="NoList"/>
    <w:next w:val="111111"/>
    <w:semiHidden/>
    <w:rsid w:val="005003FE"/>
  </w:style>
  <w:style w:type="numbering" w:customStyle="1" w:styleId="NoList8123">
    <w:name w:val="No List8123"/>
    <w:next w:val="NoList"/>
    <w:uiPriority w:val="99"/>
    <w:semiHidden/>
    <w:unhideWhenUsed/>
    <w:rsid w:val="005003FE"/>
  </w:style>
  <w:style w:type="table" w:customStyle="1" w:styleId="ReportTable216223">
    <w:name w:val="Report Table 21622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3">
    <w:name w:val="No List12123"/>
    <w:next w:val="NoList"/>
    <w:semiHidden/>
    <w:unhideWhenUsed/>
    <w:rsid w:val="005003FE"/>
  </w:style>
  <w:style w:type="numbering" w:customStyle="1" w:styleId="1111111123">
    <w:name w:val="1 / 1.1 / 1.1.11123"/>
    <w:basedOn w:val="NoList"/>
    <w:next w:val="111111"/>
    <w:semiHidden/>
    <w:rsid w:val="005003FE"/>
  </w:style>
  <w:style w:type="numbering" w:customStyle="1" w:styleId="NoList173">
    <w:name w:val="No List173"/>
    <w:next w:val="NoList"/>
    <w:uiPriority w:val="99"/>
    <w:semiHidden/>
    <w:unhideWhenUsed/>
    <w:rsid w:val="005003FE"/>
  </w:style>
  <w:style w:type="table" w:customStyle="1" w:styleId="ReportTable2453">
    <w:name w:val="Report Table 245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3">
    <w:name w:val="No List183"/>
    <w:next w:val="NoList"/>
    <w:uiPriority w:val="99"/>
    <w:semiHidden/>
    <w:unhideWhenUsed/>
    <w:rsid w:val="005003FE"/>
  </w:style>
  <w:style w:type="numbering" w:customStyle="1" w:styleId="NoList253">
    <w:name w:val="No List253"/>
    <w:next w:val="NoList"/>
    <w:uiPriority w:val="99"/>
    <w:semiHidden/>
    <w:unhideWhenUsed/>
    <w:rsid w:val="005003FE"/>
  </w:style>
  <w:style w:type="table" w:customStyle="1" w:styleId="ReportTable2263">
    <w:name w:val="Report Table 226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3">
    <w:name w:val="Report Table 2117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3">
    <w:name w:val="Report Table 224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3">
    <w:name w:val="Report Table 227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3">
    <w:name w:val="Table Grid153"/>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3">
    <w:name w:val="Report Table 2118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3">
    <w:name w:val="Report Table 21113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3">
    <w:name w:val="Report Table 212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3">
    <w:name w:val="Report Table 215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3">
    <w:name w:val="Report Table 21653"/>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3">
    <w:name w:val="Report Table 213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3">
    <w:name w:val="No List353"/>
    <w:next w:val="NoList"/>
    <w:uiPriority w:val="99"/>
    <w:semiHidden/>
    <w:unhideWhenUsed/>
    <w:rsid w:val="005003FE"/>
  </w:style>
  <w:style w:type="table" w:customStyle="1" w:styleId="TableGrid103">
    <w:name w:val="Table Grid10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3">
    <w:name w:val="Table Grid3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3">
    <w:name w:val="Table Grid433"/>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3">
    <w:name w:val="No List1153"/>
    <w:next w:val="NoList"/>
    <w:semiHidden/>
    <w:unhideWhenUsed/>
    <w:rsid w:val="005003FE"/>
  </w:style>
  <w:style w:type="table" w:customStyle="1" w:styleId="2433">
    <w:name w:val="Сетка таблицы243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3">
    <w:name w:val="Report Table 235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3">
    <w:name w:val="Table 3D effects 15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3">
    <w:name w:val="No List2133"/>
    <w:next w:val="NoList"/>
    <w:uiPriority w:val="99"/>
    <w:semiHidden/>
    <w:unhideWhenUsed/>
    <w:rsid w:val="005003FE"/>
  </w:style>
  <w:style w:type="table" w:customStyle="1" w:styleId="ReportTable21453">
    <w:name w:val="Report Table 2145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3">
    <w:name w:val="No List3133"/>
    <w:next w:val="NoList"/>
    <w:uiPriority w:val="99"/>
    <w:semiHidden/>
    <w:unhideWhenUsed/>
    <w:rsid w:val="005003FE"/>
  </w:style>
  <w:style w:type="table" w:customStyle="1" w:styleId="ReportTable22133">
    <w:name w:val="Report Table 22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3">
    <w:name w:val="No List443"/>
    <w:next w:val="NoList"/>
    <w:uiPriority w:val="99"/>
    <w:semiHidden/>
    <w:unhideWhenUsed/>
    <w:rsid w:val="005003FE"/>
  </w:style>
  <w:style w:type="numbering" w:customStyle="1" w:styleId="NoList543">
    <w:name w:val="No List543"/>
    <w:next w:val="NoList"/>
    <w:uiPriority w:val="99"/>
    <w:semiHidden/>
    <w:unhideWhenUsed/>
    <w:rsid w:val="005003FE"/>
  </w:style>
  <w:style w:type="table" w:customStyle="1" w:styleId="ReportTable23133">
    <w:name w:val="Report Table 23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3">
    <w:name w:val="No List643"/>
    <w:next w:val="NoList"/>
    <w:uiPriority w:val="99"/>
    <w:semiHidden/>
    <w:unhideWhenUsed/>
    <w:rsid w:val="005003FE"/>
  </w:style>
  <w:style w:type="table" w:customStyle="1" w:styleId="ReportTable2533">
    <w:name w:val="Report Table 25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3">
    <w:name w:val="Table Grid53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3">
    <w:name w:val="Report Table 26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3">
    <w:name w:val="Report Table 27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3">
    <w:name w:val="Report Table 28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3">
    <w:name w:val="Report Table 29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3">
    <w:name w:val="Report Table 211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3">
    <w:name w:val="Report Table 212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3">
    <w:name w:val="Report Table 213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3">
    <w:name w:val="Report Table 2141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3">
    <w:name w:val="No List743"/>
    <w:next w:val="NoList"/>
    <w:uiPriority w:val="99"/>
    <w:semiHidden/>
    <w:unhideWhenUsed/>
    <w:rsid w:val="005003FE"/>
  </w:style>
  <w:style w:type="table" w:customStyle="1" w:styleId="TableGrid633">
    <w:name w:val="Table Grid6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3">
    <w:name w:val="Report Table 215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3">
    <w:name w:val="Report Table 241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3">
    <w:name w:val="No List11133"/>
    <w:next w:val="NoList"/>
    <w:semiHidden/>
    <w:unhideWhenUsed/>
    <w:rsid w:val="005003FE"/>
  </w:style>
  <w:style w:type="numbering" w:customStyle="1" w:styleId="11111153">
    <w:name w:val="1 / 1.1 / 1.1.153"/>
    <w:basedOn w:val="NoList"/>
    <w:next w:val="111111"/>
    <w:semiHidden/>
    <w:rsid w:val="005003FE"/>
  </w:style>
  <w:style w:type="numbering" w:customStyle="1" w:styleId="NoList843">
    <w:name w:val="No List843"/>
    <w:next w:val="NoList"/>
    <w:uiPriority w:val="99"/>
    <w:semiHidden/>
    <w:unhideWhenUsed/>
    <w:rsid w:val="005003FE"/>
  </w:style>
  <w:style w:type="table" w:customStyle="1" w:styleId="TableGrid733">
    <w:name w:val="Table Grid733"/>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3">
    <w:name w:val="Report Table 2161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3">
    <w:name w:val="Table 3D effects 1233"/>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3">
    <w:name w:val="Report Table 24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3">
    <w:name w:val="No List1243"/>
    <w:next w:val="NoList"/>
    <w:semiHidden/>
    <w:unhideWhenUsed/>
    <w:rsid w:val="005003FE"/>
  </w:style>
  <w:style w:type="numbering" w:customStyle="1" w:styleId="111111143">
    <w:name w:val="1 / 1.1 / 1.1.1143"/>
    <w:basedOn w:val="NoList"/>
    <w:next w:val="111111"/>
    <w:semiHidden/>
    <w:rsid w:val="005003FE"/>
  </w:style>
  <w:style w:type="numbering" w:customStyle="1" w:styleId="NoList933">
    <w:name w:val="No List933"/>
    <w:next w:val="NoList"/>
    <w:uiPriority w:val="99"/>
    <w:semiHidden/>
    <w:unhideWhenUsed/>
    <w:rsid w:val="005003FE"/>
  </w:style>
  <w:style w:type="table" w:customStyle="1" w:styleId="TableGrid1233">
    <w:name w:val="Table Grid1233"/>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3">
    <w:name w:val="No List1333"/>
    <w:next w:val="NoList"/>
    <w:semiHidden/>
    <w:unhideWhenUsed/>
    <w:rsid w:val="005003FE"/>
  </w:style>
  <w:style w:type="table" w:customStyle="1" w:styleId="ReportTable21733">
    <w:name w:val="Report Table 217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3">
    <w:name w:val="No List2233"/>
    <w:next w:val="NoList"/>
    <w:uiPriority w:val="99"/>
    <w:semiHidden/>
    <w:unhideWhenUsed/>
    <w:rsid w:val="005003FE"/>
  </w:style>
  <w:style w:type="table" w:customStyle="1" w:styleId="ReportTable21833">
    <w:name w:val="Report Table 21833"/>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3">
    <w:name w:val="No List3233"/>
    <w:next w:val="NoList"/>
    <w:uiPriority w:val="99"/>
    <w:semiHidden/>
    <w:unhideWhenUsed/>
    <w:rsid w:val="005003FE"/>
  </w:style>
  <w:style w:type="table" w:customStyle="1" w:styleId="ReportTable22233">
    <w:name w:val="Report Table 22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3">
    <w:name w:val="No List4133"/>
    <w:next w:val="NoList"/>
    <w:uiPriority w:val="99"/>
    <w:semiHidden/>
    <w:unhideWhenUsed/>
    <w:rsid w:val="005003FE"/>
  </w:style>
  <w:style w:type="numbering" w:customStyle="1" w:styleId="NoList5133">
    <w:name w:val="No List5133"/>
    <w:next w:val="NoList"/>
    <w:uiPriority w:val="99"/>
    <w:semiHidden/>
    <w:unhideWhenUsed/>
    <w:rsid w:val="005003FE"/>
  </w:style>
  <w:style w:type="table" w:customStyle="1" w:styleId="ReportTable23233">
    <w:name w:val="Report Table 23233"/>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3">
    <w:name w:val="No List6133"/>
    <w:next w:val="NoList"/>
    <w:uiPriority w:val="99"/>
    <w:semiHidden/>
    <w:unhideWhenUsed/>
    <w:rsid w:val="005003FE"/>
  </w:style>
  <w:style w:type="table" w:customStyle="1" w:styleId="ReportTable211333">
    <w:name w:val="Report Table 2113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3">
    <w:name w:val="Report Table 212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3">
    <w:name w:val="Report Table 213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3">
    <w:name w:val="Report Table 214233"/>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3">
    <w:name w:val="No List7133"/>
    <w:next w:val="NoList"/>
    <w:uiPriority w:val="99"/>
    <w:semiHidden/>
    <w:unhideWhenUsed/>
    <w:rsid w:val="005003FE"/>
  </w:style>
  <w:style w:type="table" w:customStyle="1" w:styleId="ReportTable215233">
    <w:name w:val="Report Table 215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3">
    <w:name w:val="No List11233"/>
    <w:next w:val="NoList"/>
    <w:semiHidden/>
    <w:unhideWhenUsed/>
    <w:rsid w:val="005003FE"/>
  </w:style>
  <w:style w:type="numbering" w:customStyle="1" w:styleId="111111233">
    <w:name w:val="1 / 1.1 / 1.1.1233"/>
    <w:basedOn w:val="NoList"/>
    <w:next w:val="111111"/>
    <w:semiHidden/>
    <w:rsid w:val="005003FE"/>
  </w:style>
  <w:style w:type="numbering" w:customStyle="1" w:styleId="NoList8133">
    <w:name w:val="No List8133"/>
    <w:next w:val="NoList"/>
    <w:uiPriority w:val="99"/>
    <w:semiHidden/>
    <w:unhideWhenUsed/>
    <w:rsid w:val="005003FE"/>
  </w:style>
  <w:style w:type="table" w:customStyle="1" w:styleId="ReportTable216233">
    <w:name w:val="Report Table 216233"/>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3">
    <w:name w:val="No List12133"/>
    <w:next w:val="NoList"/>
    <w:semiHidden/>
    <w:unhideWhenUsed/>
    <w:rsid w:val="005003FE"/>
  </w:style>
  <w:style w:type="numbering" w:customStyle="1" w:styleId="1111111133">
    <w:name w:val="1 / 1.1 / 1.1.11133"/>
    <w:basedOn w:val="NoList"/>
    <w:next w:val="111111"/>
    <w:semiHidden/>
    <w:rsid w:val="005003FE"/>
  </w:style>
  <w:style w:type="table" w:customStyle="1" w:styleId="TableGrid163">
    <w:name w:val="Table Grid163"/>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4">
    <w:name w:val="Table Grid54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3">
    <w:name w:val="Table Grid553"/>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unhideWhenUsed/>
    <w:rsid w:val="005003FE"/>
  </w:style>
  <w:style w:type="numbering" w:customStyle="1" w:styleId="NoList203">
    <w:name w:val="No List203"/>
    <w:next w:val="NoList"/>
    <w:uiPriority w:val="99"/>
    <w:semiHidden/>
    <w:unhideWhenUsed/>
    <w:rsid w:val="005003FE"/>
  </w:style>
  <w:style w:type="table" w:customStyle="1" w:styleId="ListTable3-Accent613">
    <w:name w:val="List Table 3 - Accent 613"/>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3">
    <w:name w:val="Light Shading13"/>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3">
    <w:name w:val="No List263"/>
    <w:next w:val="NoList"/>
    <w:uiPriority w:val="99"/>
    <w:semiHidden/>
    <w:unhideWhenUsed/>
    <w:rsid w:val="005003FE"/>
  </w:style>
  <w:style w:type="table" w:customStyle="1" w:styleId="TableGrid1413">
    <w:name w:val="Table Grid1413"/>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7">
    <w:name w:val="Report Table 24327"/>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5003FE"/>
  </w:style>
  <w:style w:type="numbering" w:customStyle="1" w:styleId="NoList283">
    <w:name w:val="No List283"/>
    <w:next w:val="NoList"/>
    <w:uiPriority w:val="99"/>
    <w:semiHidden/>
    <w:unhideWhenUsed/>
    <w:rsid w:val="005003FE"/>
  </w:style>
  <w:style w:type="numbering" w:customStyle="1" w:styleId="NoList293">
    <w:name w:val="No List293"/>
    <w:next w:val="NoList"/>
    <w:uiPriority w:val="99"/>
    <w:semiHidden/>
    <w:unhideWhenUsed/>
    <w:rsid w:val="005003FE"/>
  </w:style>
  <w:style w:type="table" w:customStyle="1" w:styleId="TableGrid243">
    <w:name w:val="Table Grid24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3">
    <w:name w:val="Table Grid263"/>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3">
    <w:name w:val="No List303"/>
    <w:next w:val="NoList"/>
    <w:uiPriority w:val="99"/>
    <w:semiHidden/>
    <w:unhideWhenUsed/>
    <w:rsid w:val="005003FE"/>
  </w:style>
  <w:style w:type="table" w:customStyle="1" w:styleId="TableGrid184">
    <w:name w:val="Table Grid18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3">
    <w:name w:val="No List363"/>
    <w:next w:val="NoList"/>
    <w:uiPriority w:val="99"/>
    <w:semiHidden/>
    <w:unhideWhenUsed/>
    <w:rsid w:val="005003FE"/>
  </w:style>
  <w:style w:type="numbering" w:customStyle="1" w:styleId="NoList373">
    <w:name w:val="No List373"/>
    <w:next w:val="NoList"/>
    <w:uiPriority w:val="99"/>
    <w:semiHidden/>
    <w:unhideWhenUsed/>
    <w:rsid w:val="005003FE"/>
  </w:style>
  <w:style w:type="table" w:customStyle="1" w:styleId="ReportTable21843">
    <w:name w:val="Report Table 2184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3">
    <w:name w:val="Report Table 2119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3">
    <w:name w:val="Report Table 228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3">
    <w:name w:val="Report Table 2363"/>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3">
    <w:name w:val="Report Table 2293"/>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3">
    <w:name w:val="Table Grid643"/>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3">
    <w:name w:val="Report Table 25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3">
    <w:name w:val="Report Table 26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3">
    <w:name w:val="Report Table 2743"/>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3">
    <w:name w:val="No List383"/>
    <w:next w:val="NoList"/>
    <w:uiPriority w:val="99"/>
    <w:semiHidden/>
    <w:unhideWhenUsed/>
    <w:rsid w:val="005003FE"/>
  </w:style>
  <w:style w:type="table" w:customStyle="1" w:styleId="63">
    <w:name w:val="Сетка таблицы63"/>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8">
    <w:name w:val="Report Table 24328"/>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9">
    <w:name w:val="Report Table 2432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8">
    <w:name w:val="Table Grid38"/>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9">
    <w:name w:val="No List49"/>
    <w:next w:val="NoList"/>
    <w:uiPriority w:val="99"/>
    <w:semiHidden/>
    <w:unhideWhenUsed/>
    <w:rsid w:val="005003FE"/>
  </w:style>
  <w:style w:type="table" w:customStyle="1" w:styleId="TableGrid39">
    <w:name w:val="Table Grid39"/>
    <w:basedOn w:val="TableNormal"/>
    <w:next w:val="TableGrid"/>
    <w:uiPriority w:val="59"/>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5003FE"/>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0">
    <w:name w:val="Report Table 241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0">
    <w:name w:val="Report Table 2130"/>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7">
    <w:name w:val="Report Table 231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8">
    <w:name w:val="Report Table 25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8">
    <w:name w:val="Report Table 26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8">
    <w:name w:val="Report Table 27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7">
    <w:name w:val="Report Table 28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7">
    <w:name w:val="Report Table 297"/>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8">
    <w:name w:val="Report Table 2108"/>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5003FE"/>
  </w:style>
  <w:style w:type="table" w:customStyle="1" w:styleId="TableGrid119">
    <w:name w:val="Table Grid119"/>
    <w:basedOn w:val="TableNormal"/>
    <w:next w:val="TableGrid"/>
    <w:uiPriority w:val="3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5003FE"/>
    <w:pPr>
      <w:spacing w:before="0" w:after="0"/>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0">
    <w:name w:val="Table Grid310"/>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5003FE"/>
    <w:pPr>
      <w:spacing w:before="0" w:after="0"/>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
    <w:name w:val="No List1117"/>
    <w:next w:val="NoList"/>
    <w:semiHidden/>
    <w:unhideWhenUsed/>
    <w:rsid w:val="005003FE"/>
  </w:style>
  <w:style w:type="table" w:customStyle="1" w:styleId="247">
    <w:name w:val="Сетка таблицы247"/>
    <w:basedOn w:val="TableNormal"/>
    <w:next w:val="TableGrid"/>
    <w:uiPriority w:val="59"/>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9">
    <w:name w:val="No List219"/>
    <w:next w:val="NoList"/>
    <w:uiPriority w:val="99"/>
    <w:semiHidden/>
    <w:unhideWhenUsed/>
    <w:rsid w:val="005003FE"/>
  </w:style>
  <w:style w:type="numbering" w:customStyle="1" w:styleId="NoList319">
    <w:name w:val="No List319"/>
    <w:next w:val="NoList"/>
    <w:uiPriority w:val="99"/>
    <w:semiHidden/>
    <w:rsid w:val="005003FE"/>
  </w:style>
  <w:style w:type="numbering" w:customStyle="1" w:styleId="NoList410">
    <w:name w:val="No List410"/>
    <w:next w:val="NoList"/>
    <w:uiPriority w:val="99"/>
    <w:semiHidden/>
    <w:unhideWhenUsed/>
    <w:rsid w:val="005003FE"/>
  </w:style>
  <w:style w:type="table" w:customStyle="1" w:styleId="ReportTable21119">
    <w:name w:val="Report Table 21119"/>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4">
    <w:name w:val="Table Normal14"/>
    <w:uiPriority w:val="2"/>
    <w:semiHidden/>
    <w:unhideWhenUsed/>
    <w:qFormat/>
    <w:rsid w:val="005003FE"/>
    <w:pPr>
      <w:widowControl w:val="0"/>
      <w:spacing w:before="0" w:after="0"/>
    </w:p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5003FE"/>
  </w:style>
  <w:style w:type="numbering" w:customStyle="1" w:styleId="1111119">
    <w:name w:val="1 / 1.1 / 1.1.19"/>
    <w:basedOn w:val="NoList"/>
    <w:next w:val="111111"/>
    <w:semiHidden/>
    <w:rsid w:val="005003FE"/>
  </w:style>
  <w:style w:type="numbering" w:customStyle="1" w:styleId="1ai4">
    <w:name w:val="1 / a / i4"/>
    <w:basedOn w:val="NoList"/>
    <w:next w:val="1ai"/>
    <w:semiHidden/>
    <w:rsid w:val="005003FE"/>
  </w:style>
  <w:style w:type="numbering" w:customStyle="1" w:styleId="ArticleSection4">
    <w:name w:val="Article / Section4"/>
    <w:basedOn w:val="NoList"/>
    <w:next w:val="ArticleSection"/>
    <w:semiHidden/>
    <w:rsid w:val="005003FE"/>
  </w:style>
  <w:style w:type="table" w:customStyle="1" w:styleId="Table3Deffects117">
    <w:name w:val="Table 3D effects 117"/>
    <w:basedOn w:val="TableNormal"/>
    <w:next w:val="Table3Deffects1"/>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semiHidden/>
    <w:rsid w:val="005003FE"/>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semiHidden/>
    <w:rsid w:val="005003FE"/>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semiHidden/>
    <w:rsid w:val="005003FE"/>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semiHidden/>
    <w:rsid w:val="005003FE"/>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semiHidden/>
    <w:rsid w:val="005003FE"/>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semiHidden/>
    <w:rsid w:val="005003FE"/>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semiHidden/>
    <w:rsid w:val="005003FE"/>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semiHidden/>
    <w:rsid w:val="005003FE"/>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5003FE"/>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5003FE"/>
    <w:pPr>
      <w:spacing w:before="0" w:after="0"/>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semiHidden/>
    <w:rsid w:val="005003FE"/>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0"/>
    <w:semiHidden/>
    <w:rsid w:val="005003FE"/>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0"/>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0">
    <w:name w:val="Table Grid 44"/>
    <w:basedOn w:val="TableNormal"/>
    <w:next w:val="TableGrid40"/>
    <w:semiHidden/>
    <w:rsid w:val="005003FE"/>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0">
    <w:name w:val="Table Grid 54"/>
    <w:basedOn w:val="TableNormal"/>
    <w:next w:val="TableGrid50"/>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0">
    <w:name w:val="Table Grid 64"/>
    <w:basedOn w:val="TableNormal"/>
    <w:next w:val="TableGrid6"/>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0">
    <w:name w:val="Table Grid 74"/>
    <w:basedOn w:val="TableNormal"/>
    <w:next w:val="TableGrid70"/>
    <w:semiHidden/>
    <w:rsid w:val="005003FE"/>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semiHidden/>
    <w:rsid w:val="005003FE"/>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semiHidden/>
    <w:rsid w:val="005003FE"/>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semiHidden/>
    <w:rsid w:val="005003FE"/>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semiHidden/>
    <w:rsid w:val="005003FE"/>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semiHidden/>
    <w:rsid w:val="005003FE"/>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semiHidden/>
    <w:rsid w:val="005003FE"/>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semiHidden/>
    <w:rsid w:val="005003FE"/>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semiHidden/>
    <w:rsid w:val="005003FE"/>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semiHidden/>
    <w:rsid w:val="005003FE"/>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7">
    <w:name w:val="Table Grid127"/>
    <w:basedOn w:val="TableNormal"/>
    <w:next w:val="TableGrid"/>
    <w:uiPriority w:val="59"/>
    <w:rsid w:val="005003FE"/>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4">
    <w:name w:val="Report Table 210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4">
    <w:name w:val="Report Table 210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4">
    <w:name w:val="Report Table 210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8">
    <w:name w:val="Table Grid68"/>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4">
    <w:name w:val="Report Table 210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5003FE"/>
  </w:style>
  <w:style w:type="table" w:customStyle="1" w:styleId="ReportTable211110">
    <w:name w:val="Report Table 211110"/>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7">
    <w:name w:val="Report Table 224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7">
    <w:name w:val="Report Table 21217"/>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9">
    <w:name w:val="Report Table 215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9">
    <w:name w:val="Report Table 2169"/>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9">
    <w:name w:val="Report Table 213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5003FE"/>
  </w:style>
  <w:style w:type="table" w:customStyle="1" w:styleId="ReportTable2149">
    <w:name w:val="Report Table 2149"/>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0">
    <w:name w:val="No List3110"/>
    <w:next w:val="NoList"/>
    <w:uiPriority w:val="99"/>
    <w:semiHidden/>
    <w:unhideWhenUsed/>
    <w:rsid w:val="005003FE"/>
  </w:style>
  <w:style w:type="table" w:customStyle="1" w:styleId="ReportTable22110">
    <w:name w:val="Report Table 22110"/>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8">
    <w:name w:val="Report Table 2318"/>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7">
    <w:name w:val="Report Table 211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8">
    <w:name w:val="Report Table 21218"/>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7">
    <w:name w:val="Report Table 213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7">
    <w:name w:val="Report Table 2141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5003FE"/>
  </w:style>
  <w:style w:type="table" w:customStyle="1" w:styleId="ReportTable21517">
    <w:name w:val="Report Table 215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5003FE"/>
  </w:style>
  <w:style w:type="numbering" w:customStyle="1" w:styleId="NoList88">
    <w:name w:val="No List88"/>
    <w:next w:val="NoList"/>
    <w:uiPriority w:val="99"/>
    <w:semiHidden/>
    <w:unhideWhenUsed/>
    <w:rsid w:val="005003FE"/>
  </w:style>
  <w:style w:type="table" w:customStyle="1" w:styleId="TableGrid78">
    <w:name w:val="Table Grid78"/>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7">
    <w:name w:val="Report Table 2161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7">
    <w:name w:val="Table 3D effects 127"/>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7">
    <w:name w:val="Report Table 24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semiHidden/>
    <w:unhideWhenUsed/>
    <w:rsid w:val="005003FE"/>
  </w:style>
  <w:style w:type="numbering" w:customStyle="1" w:styleId="11111118">
    <w:name w:val="1 / 1.1 / 1.1.118"/>
    <w:basedOn w:val="NoList"/>
    <w:next w:val="111111"/>
    <w:semiHidden/>
    <w:rsid w:val="005003FE"/>
  </w:style>
  <w:style w:type="numbering" w:customStyle="1" w:styleId="NoList97">
    <w:name w:val="No List97"/>
    <w:next w:val="NoList"/>
    <w:uiPriority w:val="99"/>
    <w:semiHidden/>
    <w:unhideWhenUsed/>
    <w:rsid w:val="005003FE"/>
  </w:style>
  <w:style w:type="numbering" w:customStyle="1" w:styleId="NoList137">
    <w:name w:val="No List137"/>
    <w:next w:val="NoList"/>
    <w:semiHidden/>
    <w:unhideWhenUsed/>
    <w:rsid w:val="005003FE"/>
  </w:style>
  <w:style w:type="table" w:customStyle="1" w:styleId="ReportTable2177">
    <w:name w:val="Report Table 217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5003FE"/>
  </w:style>
  <w:style w:type="table" w:customStyle="1" w:styleId="ReportTable2188">
    <w:name w:val="Report Table 2188"/>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5003FE"/>
  </w:style>
  <w:style w:type="table" w:customStyle="1" w:styleId="ReportTable2227">
    <w:name w:val="Report Table 22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5003FE"/>
  </w:style>
  <w:style w:type="numbering" w:customStyle="1" w:styleId="NoList517">
    <w:name w:val="No List517"/>
    <w:next w:val="NoList"/>
    <w:uiPriority w:val="99"/>
    <w:semiHidden/>
    <w:unhideWhenUsed/>
    <w:rsid w:val="005003FE"/>
  </w:style>
  <w:style w:type="table" w:customStyle="1" w:styleId="ReportTable2327">
    <w:name w:val="Report Table 2327"/>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5003FE"/>
  </w:style>
  <w:style w:type="table" w:customStyle="1" w:styleId="ReportTable21137">
    <w:name w:val="Report Table 2113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7">
    <w:name w:val="Report Table 212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7">
    <w:name w:val="Report Table 213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7">
    <w:name w:val="Report Table 21427"/>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5003FE"/>
  </w:style>
  <w:style w:type="table" w:customStyle="1" w:styleId="ReportTable21527">
    <w:name w:val="Report Table 215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5003FE"/>
  </w:style>
  <w:style w:type="numbering" w:customStyle="1" w:styleId="11111127">
    <w:name w:val="1 / 1.1 / 1.1.127"/>
    <w:basedOn w:val="NoList"/>
    <w:next w:val="111111"/>
    <w:semiHidden/>
    <w:rsid w:val="005003FE"/>
  </w:style>
  <w:style w:type="numbering" w:customStyle="1" w:styleId="NoList817">
    <w:name w:val="No List817"/>
    <w:next w:val="NoList"/>
    <w:uiPriority w:val="99"/>
    <w:semiHidden/>
    <w:unhideWhenUsed/>
    <w:rsid w:val="005003FE"/>
  </w:style>
  <w:style w:type="table" w:customStyle="1" w:styleId="ReportTable21627">
    <w:name w:val="Report Table 21627"/>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5003FE"/>
  </w:style>
  <w:style w:type="numbering" w:customStyle="1" w:styleId="111111117">
    <w:name w:val="1 / 1.1 / 1.1.1117"/>
    <w:basedOn w:val="NoList"/>
    <w:next w:val="111111"/>
    <w:semiHidden/>
    <w:rsid w:val="005003FE"/>
  </w:style>
  <w:style w:type="numbering" w:customStyle="1" w:styleId="NoList104">
    <w:name w:val="No List104"/>
    <w:next w:val="NoList"/>
    <w:uiPriority w:val="99"/>
    <w:semiHidden/>
    <w:unhideWhenUsed/>
    <w:rsid w:val="005003FE"/>
  </w:style>
  <w:style w:type="table" w:customStyle="1" w:styleId="ReportTable2435">
    <w:name w:val="Report Table 2435"/>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5003FE"/>
  </w:style>
  <w:style w:type="numbering" w:customStyle="1" w:styleId="NoList234">
    <w:name w:val="No List234"/>
    <w:next w:val="NoList"/>
    <w:uiPriority w:val="99"/>
    <w:semiHidden/>
    <w:unhideWhenUsed/>
    <w:rsid w:val="005003FE"/>
  </w:style>
  <w:style w:type="table" w:customStyle="1" w:styleId="ReportTable2194">
    <w:name w:val="Report Table 219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4">
    <w:name w:val="Report Table 2110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4">
    <w:name w:val="Report Table 224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5">
    <w:name w:val="Table Grid13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4">
    <w:name w:val="Report Table 211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4">
    <w:name w:val="Report Table 21111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4">
    <w:name w:val="Report Table 212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4">
    <w:name w:val="Report Table 215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4">
    <w:name w:val="Report Table 216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4">
    <w:name w:val="Report Table 213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5003FE"/>
  </w:style>
  <w:style w:type="table" w:customStyle="1" w:styleId="TableGrid840">
    <w:name w:val="Table Grid8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4">
    <w:name w:val="No List1134"/>
    <w:next w:val="NoList"/>
    <w:semiHidden/>
    <w:unhideWhenUsed/>
    <w:rsid w:val="005003FE"/>
  </w:style>
  <w:style w:type="table" w:customStyle="1" w:styleId="2414">
    <w:name w:val="Сетка таблицы241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4">
    <w:name w:val="Report Table 23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4">
    <w:name w:val="Table 3D effects 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5">
    <w:name w:val="No List2115"/>
    <w:next w:val="NoList"/>
    <w:uiPriority w:val="99"/>
    <w:semiHidden/>
    <w:unhideWhenUsed/>
    <w:rsid w:val="005003FE"/>
  </w:style>
  <w:style w:type="table" w:customStyle="1" w:styleId="ReportTable21434">
    <w:name w:val="Report Table 214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5">
    <w:name w:val="No List3115"/>
    <w:next w:val="NoList"/>
    <w:uiPriority w:val="99"/>
    <w:semiHidden/>
    <w:unhideWhenUsed/>
    <w:rsid w:val="005003FE"/>
  </w:style>
  <w:style w:type="table" w:customStyle="1" w:styleId="ReportTable22114">
    <w:name w:val="Report Table 22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5003FE"/>
  </w:style>
  <w:style w:type="numbering" w:customStyle="1" w:styleId="NoList524">
    <w:name w:val="No List524"/>
    <w:next w:val="NoList"/>
    <w:uiPriority w:val="99"/>
    <w:semiHidden/>
    <w:unhideWhenUsed/>
    <w:rsid w:val="005003FE"/>
  </w:style>
  <w:style w:type="table" w:customStyle="1" w:styleId="ReportTable23114">
    <w:name w:val="Report Table 23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5003FE"/>
  </w:style>
  <w:style w:type="table" w:customStyle="1" w:styleId="ReportTable2514">
    <w:name w:val="Report Table 25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4">
    <w:name w:val="Table Grid51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4">
    <w:name w:val="Report Table 26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4">
    <w:name w:val="Report Table 27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4">
    <w:name w:val="Report Table 28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4">
    <w:name w:val="Report Table 29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4">
    <w:name w:val="Report Table 211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4">
    <w:name w:val="Report Table 212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4">
    <w:name w:val="Report Table 213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4">
    <w:name w:val="Report Table 2141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5003FE"/>
  </w:style>
  <w:style w:type="table" w:customStyle="1" w:styleId="TableGrid614">
    <w:name w:val="Table Grid6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4">
    <w:name w:val="Report Table 215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4">
    <w:name w:val="Table 3D effects 11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4">
    <w:name w:val="Report Table 241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5">
    <w:name w:val="No List11115"/>
    <w:next w:val="NoList"/>
    <w:semiHidden/>
    <w:unhideWhenUsed/>
    <w:rsid w:val="005003FE"/>
  </w:style>
  <w:style w:type="numbering" w:customStyle="1" w:styleId="11111134">
    <w:name w:val="1 / 1.1 / 1.1.134"/>
    <w:basedOn w:val="NoList"/>
    <w:next w:val="111111"/>
    <w:semiHidden/>
    <w:rsid w:val="005003FE"/>
  </w:style>
  <w:style w:type="numbering" w:customStyle="1" w:styleId="NoList824">
    <w:name w:val="No List824"/>
    <w:next w:val="NoList"/>
    <w:uiPriority w:val="99"/>
    <w:semiHidden/>
    <w:unhideWhenUsed/>
    <w:rsid w:val="005003FE"/>
  </w:style>
  <w:style w:type="table" w:customStyle="1" w:styleId="TableGrid714">
    <w:name w:val="Table Grid71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4">
    <w:name w:val="Report Table 2161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4">
    <w:name w:val="Table 3D effects 121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4">
    <w:name w:val="Report Table 24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5003FE"/>
  </w:style>
  <w:style w:type="numbering" w:customStyle="1" w:styleId="111111124">
    <w:name w:val="1 / 1.1 / 1.1.1124"/>
    <w:basedOn w:val="NoList"/>
    <w:next w:val="111111"/>
    <w:semiHidden/>
    <w:rsid w:val="005003FE"/>
  </w:style>
  <w:style w:type="numbering" w:customStyle="1" w:styleId="NoList914">
    <w:name w:val="No List914"/>
    <w:next w:val="NoList"/>
    <w:uiPriority w:val="99"/>
    <w:semiHidden/>
    <w:unhideWhenUsed/>
    <w:rsid w:val="005003FE"/>
  </w:style>
  <w:style w:type="table" w:customStyle="1" w:styleId="TableGrid1215">
    <w:name w:val="Table Grid1215"/>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5">
    <w:name w:val="No List1315"/>
    <w:next w:val="NoList"/>
    <w:semiHidden/>
    <w:unhideWhenUsed/>
    <w:rsid w:val="005003FE"/>
  </w:style>
  <w:style w:type="table" w:customStyle="1" w:styleId="ReportTable21714">
    <w:name w:val="Report Table 217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5">
    <w:name w:val="No List2215"/>
    <w:next w:val="NoList"/>
    <w:uiPriority w:val="99"/>
    <w:semiHidden/>
    <w:unhideWhenUsed/>
    <w:rsid w:val="005003FE"/>
  </w:style>
  <w:style w:type="table" w:customStyle="1" w:styleId="ReportTable21814">
    <w:name w:val="Report Table 2181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5003FE"/>
  </w:style>
  <w:style w:type="table" w:customStyle="1" w:styleId="ReportTable22214">
    <w:name w:val="Report Table 22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5">
    <w:name w:val="No List4115"/>
    <w:next w:val="NoList"/>
    <w:uiPriority w:val="99"/>
    <w:semiHidden/>
    <w:unhideWhenUsed/>
    <w:rsid w:val="005003FE"/>
  </w:style>
  <w:style w:type="numbering" w:customStyle="1" w:styleId="NoList5115">
    <w:name w:val="No List5115"/>
    <w:next w:val="NoList"/>
    <w:uiPriority w:val="99"/>
    <w:semiHidden/>
    <w:unhideWhenUsed/>
    <w:rsid w:val="005003FE"/>
  </w:style>
  <w:style w:type="table" w:customStyle="1" w:styleId="ReportTable23214">
    <w:name w:val="Report Table 2321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5003FE"/>
  </w:style>
  <w:style w:type="table" w:customStyle="1" w:styleId="ReportTable211314">
    <w:name w:val="Report Table 2113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4">
    <w:name w:val="Report Table 212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4">
    <w:name w:val="Report Table 213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4">
    <w:name w:val="Report Table 21421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5003FE"/>
  </w:style>
  <w:style w:type="table" w:customStyle="1" w:styleId="ReportTable215214">
    <w:name w:val="Report Table 215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5">
    <w:name w:val="No List11215"/>
    <w:next w:val="NoList"/>
    <w:semiHidden/>
    <w:unhideWhenUsed/>
    <w:rsid w:val="005003FE"/>
  </w:style>
  <w:style w:type="numbering" w:customStyle="1" w:styleId="111111214">
    <w:name w:val="1 / 1.1 / 1.1.1214"/>
    <w:basedOn w:val="NoList"/>
    <w:next w:val="111111"/>
    <w:semiHidden/>
    <w:rsid w:val="005003FE"/>
  </w:style>
  <w:style w:type="numbering" w:customStyle="1" w:styleId="NoList8114">
    <w:name w:val="No List8114"/>
    <w:next w:val="NoList"/>
    <w:uiPriority w:val="99"/>
    <w:semiHidden/>
    <w:unhideWhenUsed/>
    <w:rsid w:val="005003FE"/>
  </w:style>
  <w:style w:type="table" w:customStyle="1" w:styleId="ReportTable216214">
    <w:name w:val="Report Table 21621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5">
    <w:name w:val="No List12115"/>
    <w:next w:val="NoList"/>
    <w:semiHidden/>
    <w:unhideWhenUsed/>
    <w:rsid w:val="005003FE"/>
  </w:style>
  <w:style w:type="numbering" w:customStyle="1" w:styleId="1111111114">
    <w:name w:val="1 / 1.1 / 1.1.11114"/>
    <w:basedOn w:val="NoList"/>
    <w:next w:val="111111"/>
    <w:semiHidden/>
    <w:rsid w:val="005003FE"/>
  </w:style>
  <w:style w:type="numbering" w:customStyle="1" w:styleId="NoList154">
    <w:name w:val="No List154"/>
    <w:next w:val="NoList"/>
    <w:uiPriority w:val="99"/>
    <w:semiHidden/>
    <w:unhideWhenUsed/>
    <w:rsid w:val="005003FE"/>
  </w:style>
  <w:style w:type="table" w:customStyle="1" w:styleId="ReportTable2444">
    <w:name w:val="Report Table 244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5003FE"/>
  </w:style>
  <w:style w:type="numbering" w:customStyle="1" w:styleId="NoList244">
    <w:name w:val="No List244"/>
    <w:next w:val="NoList"/>
    <w:uiPriority w:val="99"/>
    <w:semiHidden/>
    <w:unhideWhenUsed/>
    <w:rsid w:val="005003FE"/>
  </w:style>
  <w:style w:type="table" w:customStyle="1" w:styleId="ReportTable2204">
    <w:name w:val="Report Table 220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4">
    <w:name w:val="Report Table 211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4">
    <w:name w:val="Report Table 224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4">
    <w:name w:val="Report Table 22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5">
    <w:name w:val="Table Grid145"/>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4">
    <w:name w:val="Report Table 2116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4">
    <w:name w:val="Report Table 21112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4">
    <w:name w:val="Report Table 212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4">
    <w:name w:val="Report Table 215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4">
    <w:name w:val="Report Table 2164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4">
    <w:name w:val="Report Table 213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5003FE"/>
  </w:style>
  <w:style w:type="table" w:customStyle="1" w:styleId="TableGrid94">
    <w:name w:val="Table Grid9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4">
    <w:name w:val="Table Grid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5">
    <w:name w:val="Table Grid325"/>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4">
    <w:name w:val="No List1144"/>
    <w:next w:val="NoList"/>
    <w:semiHidden/>
    <w:unhideWhenUsed/>
    <w:rsid w:val="005003FE"/>
  </w:style>
  <w:style w:type="table" w:customStyle="1" w:styleId="2424">
    <w:name w:val="Сетка таблицы242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4">
    <w:name w:val="Report Table 234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4">
    <w:name w:val="Table 3D effects 14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5003FE"/>
  </w:style>
  <w:style w:type="table" w:customStyle="1" w:styleId="ReportTable21444">
    <w:name w:val="Report Table 2144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5003FE"/>
  </w:style>
  <w:style w:type="table" w:customStyle="1" w:styleId="ReportTable22124">
    <w:name w:val="Report Table 22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5003FE"/>
  </w:style>
  <w:style w:type="numbering" w:customStyle="1" w:styleId="NoList534">
    <w:name w:val="No List534"/>
    <w:next w:val="NoList"/>
    <w:uiPriority w:val="99"/>
    <w:semiHidden/>
    <w:unhideWhenUsed/>
    <w:rsid w:val="005003FE"/>
  </w:style>
  <w:style w:type="table" w:customStyle="1" w:styleId="ReportTable23124">
    <w:name w:val="Report Table 23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5003FE"/>
  </w:style>
  <w:style w:type="table" w:customStyle="1" w:styleId="ReportTable2524">
    <w:name w:val="Report Table 25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5">
    <w:name w:val="Table Grid52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4">
    <w:name w:val="Report Table 26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4">
    <w:name w:val="Report Table 27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4">
    <w:name w:val="Report Table 28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4">
    <w:name w:val="Report Table 29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4">
    <w:name w:val="Report Table 211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4">
    <w:name w:val="Report Table 212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4">
    <w:name w:val="Report Table 213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4">
    <w:name w:val="Report Table 2141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5003FE"/>
  </w:style>
  <w:style w:type="table" w:customStyle="1" w:styleId="TableGrid624">
    <w:name w:val="Table Grid6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4">
    <w:name w:val="Report Table 215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4">
    <w:name w:val="Table 3D effects 11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4">
    <w:name w:val="Report Table 241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5003FE"/>
  </w:style>
  <w:style w:type="numbering" w:customStyle="1" w:styleId="11111144">
    <w:name w:val="1 / 1.1 / 1.1.144"/>
    <w:basedOn w:val="NoList"/>
    <w:next w:val="111111"/>
    <w:semiHidden/>
    <w:rsid w:val="005003FE"/>
  </w:style>
  <w:style w:type="numbering" w:customStyle="1" w:styleId="NoList834">
    <w:name w:val="No List834"/>
    <w:next w:val="NoList"/>
    <w:uiPriority w:val="99"/>
    <w:semiHidden/>
    <w:unhideWhenUsed/>
    <w:rsid w:val="005003FE"/>
  </w:style>
  <w:style w:type="table" w:customStyle="1" w:styleId="TableGrid724">
    <w:name w:val="Table Grid72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4">
    <w:name w:val="Report Table 2161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4">
    <w:name w:val="Table 3D effects 122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4">
    <w:name w:val="Report Table 24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5003FE"/>
  </w:style>
  <w:style w:type="numbering" w:customStyle="1" w:styleId="111111134">
    <w:name w:val="1 / 1.1 / 1.1.1134"/>
    <w:basedOn w:val="NoList"/>
    <w:next w:val="111111"/>
    <w:semiHidden/>
    <w:rsid w:val="005003FE"/>
  </w:style>
  <w:style w:type="numbering" w:customStyle="1" w:styleId="NoList924">
    <w:name w:val="No List924"/>
    <w:next w:val="NoList"/>
    <w:uiPriority w:val="99"/>
    <w:semiHidden/>
    <w:unhideWhenUsed/>
    <w:rsid w:val="005003FE"/>
  </w:style>
  <w:style w:type="table" w:customStyle="1" w:styleId="TableGrid1224">
    <w:name w:val="Table Grid122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4">
    <w:name w:val="No List1324"/>
    <w:next w:val="NoList"/>
    <w:semiHidden/>
    <w:unhideWhenUsed/>
    <w:rsid w:val="005003FE"/>
  </w:style>
  <w:style w:type="table" w:customStyle="1" w:styleId="ReportTable21724">
    <w:name w:val="Report Table 217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5003FE"/>
  </w:style>
  <w:style w:type="table" w:customStyle="1" w:styleId="ReportTable21824">
    <w:name w:val="Report Table 2182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5003FE"/>
  </w:style>
  <w:style w:type="table" w:customStyle="1" w:styleId="ReportTable22224">
    <w:name w:val="Report Table 22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5003FE"/>
  </w:style>
  <w:style w:type="numbering" w:customStyle="1" w:styleId="NoList5124">
    <w:name w:val="No List5124"/>
    <w:next w:val="NoList"/>
    <w:uiPriority w:val="99"/>
    <w:semiHidden/>
    <w:unhideWhenUsed/>
    <w:rsid w:val="005003FE"/>
  </w:style>
  <w:style w:type="table" w:customStyle="1" w:styleId="ReportTable23224">
    <w:name w:val="Report Table 2322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5003FE"/>
  </w:style>
  <w:style w:type="table" w:customStyle="1" w:styleId="ReportTable211324">
    <w:name w:val="Report Table 2113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4">
    <w:name w:val="Report Table 212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4">
    <w:name w:val="Report Table 213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4">
    <w:name w:val="Report Table 21422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5003FE"/>
  </w:style>
  <w:style w:type="table" w:customStyle="1" w:styleId="ReportTable215224">
    <w:name w:val="Report Table 215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5003FE"/>
  </w:style>
  <w:style w:type="numbering" w:customStyle="1" w:styleId="111111224">
    <w:name w:val="1 / 1.1 / 1.1.1224"/>
    <w:basedOn w:val="NoList"/>
    <w:next w:val="111111"/>
    <w:semiHidden/>
    <w:rsid w:val="005003FE"/>
  </w:style>
  <w:style w:type="numbering" w:customStyle="1" w:styleId="NoList8124">
    <w:name w:val="No List8124"/>
    <w:next w:val="NoList"/>
    <w:uiPriority w:val="99"/>
    <w:semiHidden/>
    <w:unhideWhenUsed/>
    <w:rsid w:val="005003FE"/>
  </w:style>
  <w:style w:type="table" w:customStyle="1" w:styleId="ReportTable216224">
    <w:name w:val="Report Table 21622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5003FE"/>
  </w:style>
  <w:style w:type="numbering" w:customStyle="1" w:styleId="1111111124">
    <w:name w:val="1 / 1.1 / 1.1.11124"/>
    <w:basedOn w:val="NoList"/>
    <w:next w:val="111111"/>
    <w:semiHidden/>
    <w:rsid w:val="005003FE"/>
  </w:style>
  <w:style w:type="numbering" w:customStyle="1" w:styleId="NoList174">
    <w:name w:val="No List174"/>
    <w:next w:val="NoList"/>
    <w:uiPriority w:val="99"/>
    <w:semiHidden/>
    <w:unhideWhenUsed/>
    <w:rsid w:val="005003FE"/>
  </w:style>
  <w:style w:type="table" w:customStyle="1" w:styleId="ReportTable2454">
    <w:name w:val="Report Table 245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5003FE"/>
  </w:style>
  <w:style w:type="numbering" w:customStyle="1" w:styleId="NoList254">
    <w:name w:val="No List254"/>
    <w:next w:val="NoList"/>
    <w:uiPriority w:val="99"/>
    <w:semiHidden/>
    <w:unhideWhenUsed/>
    <w:rsid w:val="005003FE"/>
  </w:style>
  <w:style w:type="table" w:customStyle="1" w:styleId="ReportTable2264">
    <w:name w:val="Report Table 226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4">
    <w:name w:val="Report Table 2117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4">
    <w:name w:val="Report Table 224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4">
    <w:name w:val="Report Table 227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4">
    <w:name w:val="Table Grid154"/>
    <w:basedOn w:val="TableNormal"/>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4">
    <w:name w:val="Report Table 2118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4">
    <w:name w:val="Report Table 21113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4">
    <w:name w:val="Report Table 212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4">
    <w:name w:val="Report Table 215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4">
    <w:name w:val="Report Table 21654"/>
    <w:uiPriority w:val="98"/>
    <w:semiHidden/>
    <w:unhideWhenUsed/>
    <w:qFormat/>
    <w:rsid w:val="005003FE"/>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4">
    <w:name w:val="Report Table 213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5003FE"/>
  </w:style>
  <w:style w:type="table" w:customStyle="1" w:styleId="TableGrid104">
    <w:name w:val="Table Grid10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4">
    <w:name w:val="Table Grid11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4">
    <w:name w:val="Table Grid3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5003FE"/>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4">
    <w:name w:val="No List1154"/>
    <w:next w:val="NoList"/>
    <w:semiHidden/>
    <w:unhideWhenUsed/>
    <w:rsid w:val="005003FE"/>
  </w:style>
  <w:style w:type="table" w:customStyle="1" w:styleId="2434">
    <w:name w:val="Сетка таблицы243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4">
    <w:name w:val="Report Table 235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4">
    <w:name w:val="Table 3D effects 15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5003FE"/>
  </w:style>
  <w:style w:type="table" w:customStyle="1" w:styleId="ReportTable21454">
    <w:name w:val="Report Table 2145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5003FE"/>
  </w:style>
  <w:style w:type="table" w:customStyle="1" w:styleId="ReportTable22134">
    <w:name w:val="Report Table 22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5003FE"/>
  </w:style>
  <w:style w:type="numbering" w:customStyle="1" w:styleId="NoList544">
    <w:name w:val="No List544"/>
    <w:next w:val="NoList"/>
    <w:uiPriority w:val="99"/>
    <w:semiHidden/>
    <w:unhideWhenUsed/>
    <w:rsid w:val="005003FE"/>
  </w:style>
  <w:style w:type="table" w:customStyle="1" w:styleId="ReportTable23134">
    <w:name w:val="Report Table 23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5003FE"/>
  </w:style>
  <w:style w:type="table" w:customStyle="1" w:styleId="ReportTable2534">
    <w:name w:val="Report Table 25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4">
    <w:name w:val="Table Grid53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4">
    <w:name w:val="Report Table 26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4">
    <w:name w:val="Report Table 27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4">
    <w:name w:val="Report Table 28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4">
    <w:name w:val="Report Table 29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4">
    <w:name w:val="Report Table 211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4">
    <w:name w:val="Report Table 212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4">
    <w:name w:val="Report Table 213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4">
    <w:name w:val="Report Table 2141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5003FE"/>
  </w:style>
  <w:style w:type="table" w:customStyle="1" w:styleId="TableGrid634">
    <w:name w:val="Table Grid6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4">
    <w:name w:val="Report Table 215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4">
    <w:name w:val="Table 3D effects 11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4">
    <w:name w:val="Report Table 241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5003FE"/>
  </w:style>
  <w:style w:type="numbering" w:customStyle="1" w:styleId="11111154">
    <w:name w:val="1 / 1.1 / 1.1.154"/>
    <w:basedOn w:val="NoList"/>
    <w:next w:val="111111"/>
    <w:semiHidden/>
    <w:rsid w:val="005003FE"/>
    <w:pPr>
      <w:numPr>
        <w:numId w:val="20"/>
      </w:numPr>
    </w:pPr>
  </w:style>
  <w:style w:type="numbering" w:customStyle="1" w:styleId="NoList844">
    <w:name w:val="No List844"/>
    <w:next w:val="NoList"/>
    <w:uiPriority w:val="99"/>
    <w:semiHidden/>
    <w:unhideWhenUsed/>
    <w:rsid w:val="005003FE"/>
  </w:style>
  <w:style w:type="table" w:customStyle="1" w:styleId="TableGrid734">
    <w:name w:val="Table Grid734"/>
    <w:basedOn w:val="TableNormal"/>
    <w:next w:val="TableGrid"/>
    <w:uiPriority w:val="59"/>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4">
    <w:name w:val="Report Table 2161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4">
    <w:name w:val="Table 3D effects 1234"/>
    <w:basedOn w:val="TableNormal"/>
    <w:next w:val="Table3Deffects1"/>
    <w:rsid w:val="005003FE"/>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4">
    <w:name w:val="Report Table 24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5003FE"/>
  </w:style>
  <w:style w:type="numbering" w:customStyle="1" w:styleId="111111144">
    <w:name w:val="1 / 1.1 / 1.1.1144"/>
    <w:basedOn w:val="NoList"/>
    <w:next w:val="111111"/>
    <w:semiHidden/>
    <w:rsid w:val="005003FE"/>
  </w:style>
  <w:style w:type="numbering" w:customStyle="1" w:styleId="NoList934">
    <w:name w:val="No List934"/>
    <w:next w:val="NoList"/>
    <w:uiPriority w:val="99"/>
    <w:semiHidden/>
    <w:unhideWhenUsed/>
    <w:rsid w:val="005003FE"/>
  </w:style>
  <w:style w:type="table" w:customStyle="1" w:styleId="TableGrid1234">
    <w:name w:val="Table Grid1234"/>
    <w:basedOn w:val="TableNormal"/>
    <w:next w:val="TableGrid"/>
    <w:uiPriority w:val="59"/>
    <w:rsid w:val="005003FE"/>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4">
    <w:name w:val="No List1334"/>
    <w:next w:val="NoList"/>
    <w:semiHidden/>
    <w:unhideWhenUsed/>
    <w:rsid w:val="005003FE"/>
  </w:style>
  <w:style w:type="table" w:customStyle="1" w:styleId="ReportTable21734">
    <w:name w:val="Report Table 217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5003FE"/>
  </w:style>
  <w:style w:type="table" w:customStyle="1" w:styleId="ReportTable21834">
    <w:name w:val="Report Table 21834"/>
    <w:uiPriority w:val="98"/>
    <w:semiHidden/>
    <w:unhideWhenUsed/>
    <w:qFormat/>
    <w:rsid w:val="005003FE"/>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5003FE"/>
  </w:style>
  <w:style w:type="table" w:customStyle="1" w:styleId="ReportTable22234">
    <w:name w:val="Report Table 22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5003FE"/>
  </w:style>
  <w:style w:type="numbering" w:customStyle="1" w:styleId="NoList5134">
    <w:name w:val="No List5134"/>
    <w:next w:val="NoList"/>
    <w:uiPriority w:val="99"/>
    <w:semiHidden/>
    <w:unhideWhenUsed/>
    <w:rsid w:val="005003FE"/>
  </w:style>
  <w:style w:type="table" w:customStyle="1" w:styleId="ReportTable23234">
    <w:name w:val="Report Table 23234"/>
    <w:uiPriority w:val="98"/>
    <w:semiHidden/>
    <w:unhideWhenUsed/>
    <w:qFormat/>
    <w:rsid w:val="005003FE"/>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5003FE"/>
  </w:style>
  <w:style w:type="table" w:customStyle="1" w:styleId="ReportTable211334">
    <w:name w:val="Report Table 2113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4">
    <w:name w:val="Report Table 212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4">
    <w:name w:val="Report Table 213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4">
    <w:name w:val="Report Table 214234"/>
    <w:uiPriority w:val="98"/>
    <w:semiHidden/>
    <w:unhideWhenUsed/>
    <w:qFormat/>
    <w:rsid w:val="005003FE"/>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5003FE"/>
  </w:style>
  <w:style w:type="table" w:customStyle="1" w:styleId="ReportTable215234">
    <w:name w:val="Report Table 215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5003FE"/>
  </w:style>
  <w:style w:type="numbering" w:customStyle="1" w:styleId="111111234">
    <w:name w:val="1 / 1.1 / 1.1.1234"/>
    <w:basedOn w:val="NoList"/>
    <w:next w:val="111111"/>
    <w:semiHidden/>
    <w:rsid w:val="005003FE"/>
  </w:style>
  <w:style w:type="numbering" w:customStyle="1" w:styleId="NoList8134">
    <w:name w:val="No List8134"/>
    <w:next w:val="NoList"/>
    <w:uiPriority w:val="99"/>
    <w:semiHidden/>
    <w:unhideWhenUsed/>
    <w:rsid w:val="005003FE"/>
  </w:style>
  <w:style w:type="table" w:customStyle="1" w:styleId="ReportTable216234">
    <w:name w:val="Report Table 216234"/>
    <w:uiPriority w:val="98"/>
    <w:semiHidden/>
    <w:unhideWhenUsed/>
    <w:qFormat/>
    <w:rsid w:val="005003FE"/>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5003FE"/>
  </w:style>
  <w:style w:type="numbering" w:customStyle="1" w:styleId="1111111134">
    <w:name w:val="1 / 1.1 / 1.1.11134"/>
    <w:basedOn w:val="NoList"/>
    <w:next w:val="111111"/>
    <w:semiHidden/>
    <w:rsid w:val="005003FE"/>
  </w:style>
  <w:style w:type="table" w:customStyle="1" w:styleId="TableGrid164">
    <w:name w:val="Table Grid164"/>
    <w:basedOn w:val="TableNormal"/>
    <w:next w:val="TableGrid"/>
    <w:uiPriority w:val="5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5">
    <w:name w:val="Table Grid545"/>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39"/>
    <w:rsid w:val="005003FE"/>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4">
    <w:name w:val="Table Grid554"/>
    <w:basedOn w:val="TableNormal"/>
    <w:next w:val="TableGrid"/>
    <w:rsid w:val="005003FE"/>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4">
    <w:name w:val="No List194"/>
    <w:next w:val="NoList"/>
    <w:uiPriority w:val="99"/>
    <w:semiHidden/>
    <w:unhideWhenUsed/>
    <w:rsid w:val="005003FE"/>
  </w:style>
  <w:style w:type="numbering" w:customStyle="1" w:styleId="NoList204">
    <w:name w:val="No List204"/>
    <w:next w:val="NoList"/>
    <w:uiPriority w:val="99"/>
    <w:semiHidden/>
    <w:unhideWhenUsed/>
    <w:rsid w:val="005003FE"/>
  </w:style>
  <w:style w:type="table" w:customStyle="1" w:styleId="ListTable3-Accent614">
    <w:name w:val="List Table 3 - Accent 614"/>
    <w:basedOn w:val="TableNormal"/>
    <w:uiPriority w:val="48"/>
    <w:rsid w:val="005003FE"/>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4">
    <w:name w:val="Light Shading14"/>
    <w:basedOn w:val="TableNormal"/>
    <w:uiPriority w:val="60"/>
    <w:rsid w:val="005003FE"/>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5003FE"/>
  </w:style>
  <w:style w:type="table" w:customStyle="1" w:styleId="TableGrid1414">
    <w:name w:val="Table Grid1414"/>
    <w:basedOn w:val="TableNormal"/>
    <w:next w:val="TableGrid"/>
    <w:rsid w:val="005003FE"/>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0">
    <w:name w:val="Report Table 243210"/>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4">
    <w:name w:val="No List274"/>
    <w:next w:val="NoList"/>
    <w:uiPriority w:val="99"/>
    <w:semiHidden/>
    <w:unhideWhenUsed/>
    <w:rsid w:val="005003FE"/>
  </w:style>
  <w:style w:type="numbering" w:customStyle="1" w:styleId="NoList284">
    <w:name w:val="No List284"/>
    <w:next w:val="NoList"/>
    <w:uiPriority w:val="99"/>
    <w:semiHidden/>
    <w:unhideWhenUsed/>
    <w:rsid w:val="005003FE"/>
  </w:style>
  <w:style w:type="numbering" w:customStyle="1" w:styleId="NoList294">
    <w:name w:val="No List294"/>
    <w:next w:val="NoList"/>
    <w:uiPriority w:val="99"/>
    <w:semiHidden/>
    <w:unhideWhenUsed/>
    <w:rsid w:val="005003FE"/>
  </w:style>
  <w:style w:type="table" w:customStyle="1" w:styleId="TableGrid244">
    <w:name w:val="Table Grid24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4">
    <w:name w:val="Table Grid25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4">
    <w:name w:val="Table Grid264"/>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4">
    <w:name w:val="No List304"/>
    <w:next w:val="NoList"/>
    <w:uiPriority w:val="99"/>
    <w:semiHidden/>
    <w:unhideWhenUsed/>
    <w:rsid w:val="005003FE"/>
  </w:style>
  <w:style w:type="table" w:customStyle="1" w:styleId="TableGrid185">
    <w:name w:val="Table Grid185"/>
    <w:basedOn w:val="TableNormal"/>
    <w:next w:val="TableGrid"/>
    <w:uiPriority w:val="59"/>
    <w:rsid w:val="005003FE"/>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4">
    <w:name w:val="No List364"/>
    <w:next w:val="NoList"/>
    <w:uiPriority w:val="99"/>
    <w:semiHidden/>
    <w:unhideWhenUsed/>
    <w:rsid w:val="005003FE"/>
  </w:style>
  <w:style w:type="numbering" w:customStyle="1" w:styleId="NoList374">
    <w:name w:val="No List374"/>
    <w:next w:val="NoList"/>
    <w:uiPriority w:val="99"/>
    <w:semiHidden/>
    <w:unhideWhenUsed/>
    <w:rsid w:val="005003FE"/>
  </w:style>
  <w:style w:type="table" w:customStyle="1" w:styleId="ReportTable21844">
    <w:name w:val="Report Table 2184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4">
    <w:name w:val="Report Table 2119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4">
    <w:name w:val="Report Table 228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4">
    <w:name w:val="Report Table 2364"/>
    <w:uiPriority w:val="98"/>
    <w:semiHidden/>
    <w:unhideWhenUsed/>
    <w:qFormat/>
    <w:rsid w:val="005003FE"/>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4">
    <w:name w:val="Report Table 2294"/>
    <w:uiPriority w:val="98"/>
    <w:semiHidden/>
    <w:unhideWhenUsed/>
    <w:qFormat/>
    <w:rsid w:val="005003FE"/>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4">
    <w:name w:val="Table Grid644"/>
    <w:basedOn w:val="TableNormal"/>
    <w:next w:val="TableGrid"/>
    <w:rsid w:val="005003FE"/>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4">
    <w:name w:val="Report Table 25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4">
    <w:name w:val="Report Table 26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4">
    <w:name w:val="Report Table 2744"/>
    <w:uiPriority w:val="98"/>
    <w:semiHidden/>
    <w:unhideWhenUsed/>
    <w:qFormat/>
    <w:rsid w:val="005003FE"/>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4">
    <w:name w:val="No List384"/>
    <w:next w:val="NoList"/>
    <w:uiPriority w:val="99"/>
    <w:semiHidden/>
    <w:unhideWhenUsed/>
    <w:rsid w:val="005003FE"/>
  </w:style>
  <w:style w:type="table" w:customStyle="1" w:styleId="64">
    <w:name w:val="Сетка таблицы64"/>
    <w:basedOn w:val="TableNormal"/>
    <w:next w:val="TableGrid"/>
    <w:uiPriority w:val="59"/>
    <w:rsid w:val="005003FE"/>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rsid w:val="008A270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8A270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FE6188"/>
  </w:style>
  <w:style w:type="numbering" w:customStyle="1" w:styleId="NoList129">
    <w:name w:val="No List129"/>
    <w:next w:val="NoList"/>
    <w:uiPriority w:val="99"/>
    <w:semiHidden/>
    <w:unhideWhenUsed/>
    <w:rsid w:val="00FE6188"/>
  </w:style>
  <w:style w:type="character" w:customStyle="1" w:styleId="NoSpacingChar">
    <w:name w:val="No Spacing Char"/>
    <w:aliases w:val="heading 3 Char"/>
    <w:link w:val="NoSpacing"/>
    <w:uiPriority w:val="1"/>
    <w:rsid w:val="00FE6188"/>
    <w:rPr>
      <w:rFonts w:ascii="Sylfaen" w:hAnsi="Sylfaen"/>
      <w:lang w:val="ka-GE"/>
    </w:rPr>
  </w:style>
  <w:style w:type="table" w:customStyle="1" w:styleId="TableGrid400">
    <w:name w:val="Table Grid40"/>
    <w:basedOn w:val="TableNormal"/>
    <w:next w:val="TableGrid"/>
    <w:uiPriority w:val="5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0">
    <w:name w:val="ckhrilixml"/>
    <w:basedOn w:val="Normal"/>
    <w:rsid w:val="00FE6188"/>
    <w:pPr>
      <w:spacing w:before="100" w:beforeAutospacing="1" w:after="100" w:afterAutospacing="1"/>
      <w:jc w:val="left"/>
    </w:pPr>
    <w:rPr>
      <w:rFonts w:ascii="Times New Roman" w:eastAsia="Times New Roman" w:hAnsi="Times New Roman" w:cs="Times New Roman"/>
      <w:sz w:val="24"/>
      <w:szCs w:val="24"/>
      <w:lang w:val="en-US"/>
    </w:rPr>
  </w:style>
  <w:style w:type="table" w:customStyle="1" w:styleId="TableGrid1200">
    <w:name w:val="Table Grid120"/>
    <w:basedOn w:val="TableNormal"/>
    <w:next w:val="TableGrid"/>
    <w:uiPriority w:val="3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FE6188"/>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Re Char"/>
    <w:rsid w:val="00FE6188"/>
    <w:rPr>
      <w:rFonts w:ascii="Cambria" w:eastAsia="Times New Roman" w:hAnsi="Cambria"/>
      <w:b/>
      <w:bCs/>
      <w:color w:val="4F81BD"/>
      <w:sz w:val="22"/>
      <w:szCs w:val="22"/>
    </w:rPr>
  </w:style>
  <w:style w:type="numbering" w:customStyle="1" w:styleId="NoList1119">
    <w:name w:val="No List1119"/>
    <w:next w:val="NoList"/>
    <w:semiHidden/>
    <w:unhideWhenUsed/>
    <w:rsid w:val="00FE6188"/>
  </w:style>
  <w:style w:type="table" w:customStyle="1" w:styleId="TableContemporary5">
    <w:name w:val="Table Contemporary5"/>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FE6188"/>
    <w:pPr>
      <w:spacing w:before="60" w:after="60"/>
      <w:jc w:val="center"/>
    </w:pPr>
    <w:rPr>
      <w:rFonts w:ascii="Arial" w:eastAsia="Times New Roman" w:hAnsi="Arial" w:cs="Times New Roman"/>
      <w:b/>
      <w:bCs/>
      <w:color w:val="00506C"/>
      <w:sz w:val="20"/>
      <w:szCs w:val="20"/>
      <w:lang w:val="en-GB"/>
    </w:rPr>
  </w:style>
  <w:style w:type="paragraph" w:customStyle="1" w:styleId="ReportBodyText">
    <w:name w:val="Report Body Text"/>
    <w:basedOn w:val="Normal"/>
    <w:link w:val="ReportBodyTextChar"/>
    <w:rsid w:val="00FE6188"/>
    <w:pPr>
      <w:spacing w:before="0" w:after="240" w:line="280" w:lineRule="exact"/>
      <w:jc w:val="left"/>
    </w:pPr>
    <w:rPr>
      <w:rFonts w:ascii="Arial" w:eastAsia="Times New Roman" w:hAnsi="Arial" w:cs="Times New Roman"/>
      <w:sz w:val="20"/>
      <w:szCs w:val="20"/>
      <w:lang w:val="en-GB"/>
    </w:rPr>
  </w:style>
  <w:style w:type="character" w:customStyle="1" w:styleId="ReportBodyTextChar">
    <w:name w:val="Report Body Text Char"/>
    <w:link w:val="ReportBodyText"/>
    <w:locked/>
    <w:rsid w:val="00FE6188"/>
    <w:rPr>
      <w:rFonts w:ascii="Arial" w:eastAsia="Times New Roman" w:hAnsi="Arial" w:cs="Times New Roman"/>
      <w:sz w:val="20"/>
      <w:szCs w:val="20"/>
      <w:lang w:val="en-GB"/>
    </w:rPr>
  </w:style>
  <w:style w:type="paragraph" w:customStyle="1" w:styleId="ReportBullet">
    <w:name w:val="Report Bullet"/>
    <w:basedOn w:val="Normal"/>
    <w:rsid w:val="00FE6188"/>
    <w:pPr>
      <w:numPr>
        <w:numId w:val="51"/>
      </w:numPr>
      <w:tabs>
        <w:tab w:val="num" w:pos="1440"/>
      </w:tabs>
      <w:spacing w:before="0" w:line="280" w:lineRule="exact"/>
      <w:jc w:val="lef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FE6188"/>
    <w:pPr>
      <w:keepLines w:val="0"/>
      <w:numPr>
        <w:numId w:val="52"/>
      </w:numPr>
      <w:tabs>
        <w:tab w:val="left" w:pos="1728"/>
      </w:tabs>
      <w:spacing w:before="240" w:after="60" w:line="280" w:lineRule="exact"/>
      <w:jc w:val="left"/>
    </w:pPr>
    <w:rPr>
      <w:rFonts w:ascii="Arial" w:eastAsia="Times New Roman" w:hAnsi="Arial" w:cs="Times New Roman"/>
      <w:color w:val="auto"/>
      <w:sz w:val="20"/>
      <w:szCs w:val="20"/>
      <w:lang w:val="en-GB" w:eastAsia="ru-RU"/>
    </w:rPr>
  </w:style>
  <w:style w:type="character" w:customStyle="1" w:styleId="ReportHeading3CharChar">
    <w:name w:val="Report Heading 3 Char Char"/>
    <w:link w:val="ReportHeading3"/>
    <w:locked/>
    <w:rsid w:val="00FE6188"/>
    <w:rPr>
      <w:rFonts w:ascii="Arial" w:eastAsia="Times New Roman" w:hAnsi="Arial" w:cs="Times New Roman"/>
      <w:b/>
      <w:sz w:val="20"/>
      <w:szCs w:val="20"/>
      <w:lang w:val="en-GB" w:eastAsia="ru-RU"/>
    </w:rPr>
  </w:style>
  <w:style w:type="paragraph" w:customStyle="1" w:styleId="ReportHeading1">
    <w:name w:val="Report Heading 1"/>
    <w:basedOn w:val="Heading1"/>
    <w:autoRedefine/>
    <w:rsid w:val="00FE6188"/>
    <w:pPr>
      <w:keepLines w:val="0"/>
      <w:numPr>
        <w:numId w:val="52"/>
      </w:numPr>
      <w:spacing w:before="0" w:after="160"/>
      <w:jc w:val="left"/>
    </w:pPr>
    <w:rPr>
      <w:rFonts w:ascii="Arial" w:eastAsia="Times New Roman" w:hAnsi="Arial" w:cs="Times New Roman"/>
      <w:noProof w:val="0"/>
      <w:color w:val="000000"/>
      <w:sz w:val="32"/>
      <w:szCs w:val="20"/>
      <w:lang w:val="en-GB"/>
    </w:rPr>
  </w:style>
  <w:style w:type="paragraph" w:customStyle="1" w:styleId="ReportFooterLEFT">
    <w:name w:val="Report Footer LEFT"/>
    <w:basedOn w:val="Footer"/>
    <w:autoRedefine/>
    <w:rsid w:val="00FE6188"/>
    <w:pPr>
      <w:tabs>
        <w:tab w:val="clear" w:pos="4680"/>
        <w:tab w:val="clear" w:pos="9360"/>
        <w:tab w:val="center" w:pos="4320"/>
        <w:tab w:val="right" w:pos="8640"/>
      </w:tabs>
      <w:spacing w:line="300" w:lineRule="auto"/>
      <w:ind w:left="144"/>
      <w:jc w:val="left"/>
    </w:pPr>
    <w:rPr>
      <w:rFonts w:ascii="Arial" w:eastAsia="Times New Roman" w:hAnsi="Arial" w:cs="Arial"/>
      <w:iCs/>
      <w:sz w:val="18"/>
      <w:szCs w:val="20"/>
      <w:lang w:val="en-GB"/>
    </w:rPr>
  </w:style>
  <w:style w:type="paragraph" w:customStyle="1" w:styleId="ReportFooterLogo">
    <w:name w:val="Report Footer Logo"/>
    <w:basedOn w:val="Footer"/>
    <w:rsid w:val="00FE6188"/>
    <w:pPr>
      <w:tabs>
        <w:tab w:val="clear" w:pos="4680"/>
        <w:tab w:val="clear" w:pos="9360"/>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FE6188"/>
    <w:pPr>
      <w:keepLines w:val="0"/>
      <w:numPr>
        <w:numId w:val="52"/>
      </w:numPr>
      <w:tabs>
        <w:tab w:val="left" w:pos="1152"/>
        <w:tab w:val="left" w:pos="1728"/>
        <w:tab w:val="left" w:pos="2304"/>
        <w:tab w:val="left" w:pos="2880"/>
      </w:tabs>
      <w:spacing w:before="240" w:after="60"/>
      <w:jc w:val="left"/>
    </w:pPr>
    <w:rPr>
      <w:rFonts w:ascii="Arial" w:eastAsia="Times New Roman" w:hAnsi="Arial" w:cs="Times New Roman"/>
      <w:bCs/>
      <w:noProof w:val="0"/>
      <w:color w:val="000000"/>
      <w:sz w:val="20"/>
      <w:szCs w:val="20"/>
      <w:lang w:val="en-GB"/>
    </w:rPr>
  </w:style>
  <w:style w:type="character" w:customStyle="1" w:styleId="ReportHeading2CharChar">
    <w:name w:val="Report Heading 2 Char Char"/>
    <w:link w:val="ReportHeading2"/>
    <w:locked/>
    <w:rsid w:val="00FE6188"/>
    <w:rPr>
      <w:rFonts w:ascii="Arial" w:eastAsia="Times New Roman" w:hAnsi="Arial" w:cs="Times New Roman"/>
      <w:b/>
      <w:bCs/>
      <w:color w:val="000000"/>
      <w:sz w:val="20"/>
      <w:szCs w:val="20"/>
      <w:lang w:val="en-GB"/>
    </w:rPr>
  </w:style>
  <w:style w:type="paragraph" w:customStyle="1" w:styleId="ReportFooterPageNumbers">
    <w:name w:val="Report Footer Page Numbers"/>
    <w:basedOn w:val="Normal"/>
    <w:rsid w:val="00FE6188"/>
    <w:pPr>
      <w:snapToGrid w:val="0"/>
      <w:spacing w:before="0" w:after="0" w:line="300" w:lineRule="auto"/>
      <w:ind w:left="432" w:firstLine="720"/>
      <w:jc w:val="left"/>
    </w:pPr>
    <w:rPr>
      <w:rFonts w:ascii="Arial" w:eastAsia="Times New Roman" w:hAnsi="Arial" w:cs="Arial"/>
      <w:sz w:val="20"/>
      <w:szCs w:val="20"/>
      <w:lang w:val="en-GB"/>
    </w:rPr>
  </w:style>
  <w:style w:type="paragraph" w:customStyle="1" w:styleId="ga-section">
    <w:name w:val="ga-section"/>
    <w:basedOn w:val="Normal"/>
    <w:rsid w:val="00FE6188"/>
    <w:pPr>
      <w:keepNext/>
      <w:tabs>
        <w:tab w:val="num" w:pos="720"/>
        <w:tab w:val="right" w:pos="8640"/>
      </w:tabs>
      <w:spacing w:before="0" w:after="0" w:line="288" w:lineRule="exact"/>
    </w:pPr>
    <w:rPr>
      <w:rFonts w:ascii="Times New Roman" w:eastAsia="Times New Roman" w:hAnsi="Times New Roman" w:cs="Times New Roman"/>
      <w:b/>
      <w:szCs w:val="20"/>
      <w:lang w:val="en-GB"/>
    </w:rPr>
  </w:style>
  <w:style w:type="paragraph" w:customStyle="1" w:styleId="ga-text">
    <w:name w:val="ga-text"/>
    <w:basedOn w:val="Normal"/>
    <w:rsid w:val="00FE6188"/>
    <w:pPr>
      <w:tabs>
        <w:tab w:val="right" w:pos="8640"/>
      </w:tabs>
      <w:spacing w:before="0" w:after="288" w:line="288" w:lineRule="exact"/>
    </w:pPr>
    <w:rPr>
      <w:rFonts w:ascii="Times New Roman" w:eastAsia="Times New Roman" w:hAnsi="Times New Roman" w:cs="Times New Roman"/>
      <w:sz w:val="20"/>
      <w:szCs w:val="20"/>
      <w:lang w:val="en-GB"/>
    </w:rPr>
  </w:style>
  <w:style w:type="character" w:customStyle="1" w:styleId="CharChar15">
    <w:name w:val="Char Char15"/>
    <w:locked/>
    <w:rsid w:val="00FE6188"/>
    <w:rPr>
      <w:rFonts w:eastAsia="Calibri"/>
      <w:sz w:val="28"/>
      <w:szCs w:val="28"/>
      <w:lang w:val="en-US" w:eastAsia="ru-RU" w:bidi="ar-SA"/>
    </w:rPr>
  </w:style>
  <w:style w:type="character" w:customStyle="1" w:styleId="style811">
    <w:name w:val="style811"/>
    <w:rsid w:val="00FE6188"/>
    <w:rPr>
      <w:rFonts w:ascii="Arial" w:hAnsi="Arial" w:cs="Arial" w:hint="default"/>
    </w:rPr>
  </w:style>
  <w:style w:type="character" w:customStyle="1" w:styleId="17">
    <w:name w:val="Знак Знак Знак Знак1"/>
    <w:rsid w:val="00FE6188"/>
    <w:rPr>
      <w:rFonts w:ascii="AcadNusx" w:hAnsi="AcadNusx"/>
      <w:sz w:val="22"/>
      <w:szCs w:val="24"/>
      <w:lang w:val="ru-RU" w:eastAsia="ru-RU" w:bidi="ar-SA"/>
    </w:rPr>
  </w:style>
  <w:style w:type="character" w:customStyle="1" w:styleId="Char9">
    <w:name w:val="Char9"/>
    <w:rsid w:val="00FE6188"/>
    <w:rPr>
      <w:rFonts w:ascii="Sylfaen" w:hAnsi="Sylfaen"/>
      <w:b/>
      <w:bCs/>
      <w:kern w:val="32"/>
      <w:sz w:val="24"/>
      <w:szCs w:val="24"/>
      <w:lang w:val="ka-GE" w:eastAsia="ru-RU" w:bidi="ar-SA"/>
    </w:rPr>
  </w:style>
  <w:style w:type="character" w:customStyle="1" w:styleId="Char7">
    <w:name w:val="Char7"/>
    <w:rsid w:val="00FE6188"/>
    <w:rPr>
      <w:rFonts w:ascii="AcadNusx" w:hAnsi="AcadNusx"/>
      <w:b/>
      <w:sz w:val="24"/>
      <w:szCs w:val="24"/>
      <w:lang w:val="fr-FR" w:eastAsia="en-US" w:bidi="ar-SA"/>
    </w:rPr>
  </w:style>
  <w:style w:type="paragraph" w:customStyle="1" w:styleId="StyleHeading3GillSans11ptBefore0ptAfter0pt">
    <w:name w:val="Style Heading 3 + Gill Sans 11 pt Before:  0 pt After:  0 pt"/>
    <w:basedOn w:val="Normal"/>
    <w:rsid w:val="00FE6188"/>
    <w:pPr>
      <w:spacing w:before="0" w:after="0"/>
      <w:jc w:val="left"/>
    </w:pPr>
    <w:rPr>
      <w:rFonts w:ascii="Times New Roman" w:eastAsia="Times New Roman" w:hAnsi="Times New Roman" w:cs="Times New Roman"/>
      <w:sz w:val="24"/>
      <w:szCs w:val="24"/>
      <w:lang w:val="en-US"/>
    </w:rPr>
  </w:style>
  <w:style w:type="paragraph" w:customStyle="1" w:styleId="reporttext0">
    <w:name w:val="reporttext"/>
    <w:basedOn w:val="Normal"/>
    <w:rsid w:val="00FE6188"/>
    <w:pPr>
      <w:spacing w:before="0" w:after="312" w:line="312" w:lineRule="atLeast"/>
    </w:pPr>
    <w:rPr>
      <w:rFonts w:ascii="Times New Roman" w:eastAsia="Times New Roman" w:hAnsi="Times New Roman" w:cs="Times New Roman"/>
      <w:lang w:val="ru-RU" w:eastAsia="ru-RU"/>
    </w:rPr>
  </w:style>
  <w:style w:type="paragraph" w:customStyle="1" w:styleId="xl24">
    <w:name w:val="xl24"/>
    <w:basedOn w:val="Normal"/>
    <w:rsid w:val="00FE6188"/>
    <w:pPr>
      <w:spacing w:before="100" w:beforeAutospacing="1" w:after="100" w:afterAutospacing="1"/>
      <w:jc w:val="left"/>
      <w:textAlignment w:val="center"/>
    </w:pPr>
    <w:rPr>
      <w:rFonts w:ascii="Arial" w:eastAsia="Arial Unicode MS" w:hAnsi="Arial" w:cs="Arial"/>
      <w:b/>
      <w:bCs/>
      <w:sz w:val="18"/>
      <w:szCs w:val="18"/>
      <w:lang w:val="en-US"/>
    </w:rPr>
  </w:style>
  <w:style w:type="paragraph" w:customStyle="1" w:styleId="Indent3">
    <w:name w:val="Indent 3"/>
    <w:rsid w:val="00FE6188"/>
    <w:pPr>
      <w:tabs>
        <w:tab w:val="num" w:pos="1701"/>
      </w:tabs>
      <w:spacing w:before="0" w:after="0"/>
      <w:ind w:left="1701" w:hanging="567"/>
      <w:jc w:val="both"/>
    </w:pPr>
    <w:rPr>
      <w:rFonts w:ascii="Times New Roman" w:eastAsia="Times New Roman" w:hAnsi="Times New Roman" w:cs="Times New Roman"/>
      <w:szCs w:val="20"/>
      <w:lang w:val="en-GB"/>
    </w:rPr>
  </w:style>
  <w:style w:type="character" w:customStyle="1" w:styleId="Indent1Char">
    <w:name w:val="Indent 1 Char"/>
    <w:rsid w:val="00FE6188"/>
    <w:rPr>
      <w:sz w:val="22"/>
      <w:lang w:val="en-GB" w:eastAsia="en-US" w:bidi="ar-SA"/>
    </w:rPr>
  </w:style>
  <w:style w:type="paragraph" w:customStyle="1" w:styleId="Indent2">
    <w:name w:val="Indent 2"/>
    <w:rsid w:val="00FE6188"/>
    <w:pPr>
      <w:tabs>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2MajorResetnumberingMajor1Resetnumbering1Major1">
    <w:name w:val="Style Heading 2MajorReset numberingMajor1Reset numbering1Major...1"/>
    <w:basedOn w:val="Heading2"/>
    <w:rsid w:val="00FE6188"/>
    <w:pPr>
      <w:numPr>
        <w:ilvl w:val="0"/>
        <w:numId w:val="0"/>
      </w:numPr>
      <w:tabs>
        <w:tab w:val="num" w:pos="720"/>
        <w:tab w:val="num" w:pos="1440"/>
      </w:tabs>
      <w:spacing w:before="0" w:after="0"/>
      <w:ind w:left="720" w:hanging="360"/>
    </w:pPr>
    <w:rPr>
      <w:rFonts w:eastAsia="Times New Roman" w:cs="Times New Roman"/>
      <w:bCs/>
      <w:noProof w:val="0"/>
      <w:color w:val="auto"/>
      <w:szCs w:val="20"/>
      <w:lang w:val="en-GB"/>
    </w:rPr>
  </w:style>
  <w:style w:type="paragraph" w:customStyle="1" w:styleId="StyleHeading1CharAUKSectionSectionHeadingSection1SectionH">
    <w:name w:val="Style Heading 1CharAUKSectionSection HeadingSection1Section H..."/>
    <w:basedOn w:val="Heading1"/>
    <w:rsid w:val="00FE6188"/>
    <w:pPr>
      <w:keepLines w:val="0"/>
      <w:numPr>
        <w:numId w:val="0"/>
      </w:numPr>
      <w:tabs>
        <w:tab w:val="num" w:pos="720"/>
      </w:tabs>
      <w:spacing w:before="480" w:after="240"/>
      <w:ind w:left="720" w:hanging="360"/>
      <w:jc w:val="left"/>
    </w:pPr>
    <w:rPr>
      <w:rFonts w:eastAsia="Times New Roman" w:cs="Times New Roman"/>
      <w:bCs/>
      <w:noProof w:val="0"/>
      <w:color w:val="000000"/>
      <w:szCs w:val="20"/>
      <w:lang w:val="en-GB"/>
    </w:rPr>
  </w:style>
  <w:style w:type="paragraph" w:customStyle="1" w:styleId="StyleHeading2MajorResetnumberingMajor1Resetnumbering1Major2">
    <w:name w:val="Style Heading 2MajorReset numberingMajor1Reset numbering1Major...2"/>
    <w:basedOn w:val="Heading2"/>
    <w:rsid w:val="00FE6188"/>
    <w:pPr>
      <w:numPr>
        <w:ilvl w:val="0"/>
        <w:numId w:val="0"/>
      </w:numPr>
      <w:tabs>
        <w:tab w:val="num" w:pos="576"/>
        <w:tab w:val="num" w:pos="1440"/>
      </w:tabs>
      <w:spacing w:before="0" w:after="240"/>
      <w:ind w:left="576" w:hanging="576"/>
    </w:pPr>
    <w:rPr>
      <w:rFonts w:eastAsia="Times New Roman" w:cs="Times New Roman"/>
      <w:bCs/>
      <w:noProof w:val="0"/>
      <w:color w:val="auto"/>
      <w:szCs w:val="20"/>
      <w:lang w:val="en-GB"/>
    </w:rPr>
  </w:style>
  <w:style w:type="character" w:customStyle="1" w:styleId="CharCharChar">
    <w:name w:val="Знак Знак Знак Знак Знак Char Char Char"/>
    <w:rsid w:val="00FE6188"/>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normalSylfaen0">
    <w:name w:val="normal + Sylfaen"/>
    <w:basedOn w:val="TOC1"/>
    <w:rsid w:val="00FE6188"/>
    <w:pPr>
      <w:tabs>
        <w:tab w:val="clear" w:pos="440"/>
        <w:tab w:val="clear" w:pos="9621"/>
        <w:tab w:val="left" w:pos="540"/>
        <w:tab w:val="right" w:leader="dot" w:pos="9360"/>
      </w:tabs>
    </w:pPr>
    <w:rPr>
      <w:rFonts w:eastAsia="Times New Roman" w:cs="Times New Roman"/>
      <w:i/>
      <w:iCs/>
      <w:caps/>
      <w:color w:val="auto"/>
      <w:szCs w:val="24"/>
      <w:lang w:eastAsia="ru-RU"/>
    </w:rPr>
  </w:style>
  <w:style w:type="paragraph" w:customStyle="1" w:styleId="Style6">
    <w:name w:val="Style6"/>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Input">
    <w:name w:val="Input"/>
    <w:basedOn w:val="Normal"/>
    <w:rsid w:val="00FE6188"/>
    <w:pPr>
      <w:spacing w:before="60" w:after="60"/>
      <w:jc w:val="left"/>
    </w:pPr>
    <w:rPr>
      <w:rFonts w:ascii="Geneva" w:eastAsia="Times New Roman" w:hAnsi="Geneva" w:cs="Times New Roman"/>
      <w:sz w:val="24"/>
      <w:szCs w:val="20"/>
      <w:lang w:val="en-AU"/>
    </w:rPr>
  </w:style>
  <w:style w:type="paragraph" w:customStyle="1" w:styleId="Scopeofworktext">
    <w:name w:val="Scope of work text"/>
    <w:basedOn w:val="Normal"/>
    <w:rsid w:val="00FE6188"/>
    <w:pPr>
      <w:spacing w:before="40" w:after="40"/>
      <w:jc w:val="left"/>
    </w:pPr>
    <w:rPr>
      <w:rFonts w:ascii="Times" w:eastAsia="Times New Roman" w:hAnsi="Times" w:cs="Times New Roman"/>
      <w:sz w:val="20"/>
      <w:szCs w:val="20"/>
      <w:lang w:val="en-AU"/>
    </w:rPr>
  </w:style>
  <w:style w:type="paragraph" w:customStyle="1" w:styleId="StyleAcadNusxBold">
    <w:name w:val="Style AcadNusx Bold"/>
    <w:basedOn w:val="Heading4"/>
    <w:next w:val="Heading4"/>
    <w:autoRedefine/>
    <w:rsid w:val="00FE6188"/>
    <w:pPr>
      <w:keepLines w:val="0"/>
      <w:numPr>
        <w:numId w:val="0"/>
      </w:numPr>
      <w:tabs>
        <w:tab w:val="num" w:pos="1418"/>
      </w:tabs>
      <w:spacing w:before="240" w:after="60"/>
      <w:ind w:left="1418" w:hanging="1418"/>
      <w:jc w:val="left"/>
    </w:pPr>
    <w:rPr>
      <w:rFonts w:ascii="AcadNusx" w:eastAsia="Times New Roman" w:hAnsi="AcadNusx" w:cs="Times New Roman"/>
      <w:iCs w:val="0"/>
      <w:color w:val="auto"/>
      <w:szCs w:val="28"/>
      <w:lang w:bidi="en-US"/>
    </w:rPr>
  </w:style>
  <w:style w:type="character" w:customStyle="1" w:styleId="addtype1">
    <w:name w:val="addtype1"/>
    <w:rsid w:val="00FE6188"/>
    <w:rPr>
      <w:i/>
      <w:iCs/>
      <w:color w:val="000000"/>
    </w:rPr>
  </w:style>
  <w:style w:type="paragraph" w:customStyle="1" w:styleId="head2">
    <w:name w:val="head2"/>
    <w:basedOn w:val="Normal"/>
    <w:rsid w:val="00FE6188"/>
    <w:pPr>
      <w:spacing w:before="100" w:beforeAutospacing="1" w:after="100" w:afterAutospacing="1"/>
      <w:jc w:val="center"/>
      <w:textAlignment w:val="top"/>
    </w:pPr>
    <w:rPr>
      <w:rFonts w:ascii="Arial" w:eastAsia="Times New Roman" w:hAnsi="Arial" w:cs="Arial"/>
      <w:b/>
      <w:bCs/>
      <w:sz w:val="16"/>
      <w:szCs w:val="16"/>
      <w:lang w:val="ru-RU" w:eastAsia="ru-RU"/>
    </w:rPr>
  </w:style>
  <w:style w:type="paragraph" w:customStyle="1" w:styleId="StyleHeading2CharGillSans">
    <w:name w:val="Style Heading 2Знак Char + Gill Sans"/>
    <w:basedOn w:val="Heading2"/>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Alekseevka1">
    <w:name w:val="Alekseevka1"/>
    <w:basedOn w:val="Normal"/>
    <w:autoRedefine/>
    <w:rsid w:val="00FE6188"/>
    <w:pPr>
      <w:tabs>
        <w:tab w:val="num" w:pos="540"/>
      </w:tabs>
      <w:spacing w:before="0" w:after="0"/>
      <w:ind w:left="540" w:hanging="360"/>
    </w:pPr>
    <w:rPr>
      <w:rFonts w:ascii="AcadNusx" w:eastAsia="Times New Roman" w:hAnsi="AcadNusx" w:cs="Times New Roman"/>
      <w:b/>
      <w:lang w:val="en-US" w:eastAsia="ru-RU"/>
    </w:rPr>
  </w:style>
  <w:style w:type="paragraph" w:customStyle="1" w:styleId="Naxazi10">
    <w:name w:val="Naxazi1"/>
    <w:basedOn w:val="Normal"/>
    <w:autoRedefine/>
    <w:rsid w:val="00FE6188"/>
    <w:pPr>
      <w:spacing w:before="0" w:after="0"/>
      <w:ind w:left="227"/>
      <w:jc w:val="left"/>
    </w:pPr>
    <w:rPr>
      <w:rFonts w:ascii="AcadNusx" w:eastAsia="Times New Roman" w:hAnsi="AcadNusx" w:cs="Times New Roman"/>
      <w:b/>
      <w:bCs/>
      <w:lang w:val="en-US" w:eastAsia="ru-RU"/>
    </w:rPr>
  </w:style>
  <w:style w:type="paragraph" w:customStyle="1" w:styleId="StyleAcadNusx11ptBoldCentered">
    <w:name w:val="Style AcadNusx 11 pt Bold Centered"/>
    <w:basedOn w:val="Normal"/>
    <w:autoRedefine/>
    <w:rsid w:val="00FE6188"/>
    <w:pPr>
      <w:spacing w:before="0" w:after="0"/>
      <w:jc w:val="center"/>
    </w:pPr>
    <w:rPr>
      <w:rFonts w:ascii="AcadNusx" w:eastAsia="Times New Roman" w:hAnsi="AcadNusx" w:cs="Times New Roman"/>
      <w:b/>
      <w:bCs/>
      <w:szCs w:val="20"/>
      <w:lang w:val="en-US" w:eastAsia="ru-RU"/>
    </w:rPr>
  </w:style>
  <w:style w:type="paragraph" w:customStyle="1" w:styleId="Style5">
    <w:name w:val="Style5"/>
    <w:basedOn w:val="Normal"/>
    <w:next w:val="Naxazi10"/>
    <w:autoRedefine/>
    <w:rsid w:val="00FE6188"/>
    <w:pPr>
      <w:spacing w:before="0" w:after="0"/>
      <w:jc w:val="center"/>
    </w:pPr>
    <w:rPr>
      <w:rFonts w:ascii="AcadNusx" w:eastAsia="Times New Roman" w:hAnsi="AcadNusx" w:cs="Times New Roman"/>
      <w:b/>
      <w:bCs/>
      <w:color w:val="FFFFFF"/>
      <w:szCs w:val="20"/>
      <w:lang w:val="en-US" w:eastAsia="ru-RU"/>
    </w:rPr>
  </w:style>
  <w:style w:type="paragraph" w:customStyle="1" w:styleId="StyleHeading2CharGillSans1">
    <w:name w:val="Style Heading 2Знак Char + Gill Sans1"/>
    <w:basedOn w:val="Heading2"/>
    <w:autoRedefine/>
    <w:rsid w:val="00FE6188"/>
    <w:pPr>
      <w:keepLines w:val="0"/>
      <w:numPr>
        <w:ilvl w:val="0"/>
        <w:numId w:val="0"/>
      </w:numPr>
      <w:tabs>
        <w:tab w:val="num" w:pos="1440"/>
      </w:tabs>
      <w:spacing w:before="240" w:after="60"/>
      <w:ind w:left="1440" w:hanging="360"/>
      <w:jc w:val="left"/>
    </w:pPr>
    <w:rPr>
      <w:rFonts w:ascii="Gill Sans" w:eastAsia="Times New Roman" w:hAnsi="Gill Sans" w:cs="Times New Roman"/>
      <w:bCs/>
      <w:i/>
      <w:iCs/>
      <w:noProof w:val="0"/>
      <w:color w:val="auto"/>
      <w:szCs w:val="22"/>
      <w:lang w:val="pt-BR"/>
    </w:rPr>
  </w:style>
  <w:style w:type="paragraph" w:customStyle="1" w:styleId="60">
    <w:name w:val="Стиль6"/>
    <w:basedOn w:val="Normal"/>
    <w:rsid w:val="00FE6188"/>
    <w:pPr>
      <w:spacing w:before="0" w:after="0"/>
    </w:pPr>
    <w:rPr>
      <w:rFonts w:ascii="AcadNusx" w:eastAsia="Times New Roman" w:hAnsi="AcadNusx" w:cs="Times New Roma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FE6188"/>
    <w:pPr>
      <w:tabs>
        <w:tab w:val="clear" w:pos="1440"/>
      </w:tabs>
      <w:ind w:left="0" w:firstLine="0"/>
    </w:pPr>
    <w:rPr>
      <w:szCs w:val="20"/>
    </w:rPr>
  </w:style>
  <w:style w:type="paragraph" w:customStyle="1" w:styleId="Batumi">
    <w:name w:val="Batumi"/>
    <w:basedOn w:val="Alekseevka2"/>
    <w:autoRedefine/>
    <w:rsid w:val="00FE6188"/>
    <w:pPr>
      <w:numPr>
        <w:ilvl w:val="0"/>
        <w:numId w:val="0"/>
      </w:numPr>
      <w:tabs>
        <w:tab w:val="num" w:pos="720"/>
      </w:tabs>
      <w:spacing w:after="60"/>
      <w:ind w:left="720" w:hanging="360"/>
    </w:pPr>
    <w:rPr>
      <w:lang w:val="pt-BR"/>
    </w:rPr>
  </w:style>
  <w:style w:type="character" w:customStyle="1" w:styleId="CharChar1">
    <w:name w:val="Char Char1"/>
    <w:rsid w:val="00FE6188"/>
    <w:rPr>
      <w:sz w:val="24"/>
      <w:szCs w:val="24"/>
      <w:lang w:val="en-US" w:eastAsia="en-US" w:bidi="ar-SA"/>
    </w:rPr>
  </w:style>
  <w:style w:type="paragraph" w:customStyle="1" w:styleId="MRIbullet">
    <w:name w:val="MRIbullet"/>
    <w:basedOn w:val="ListBullet2"/>
    <w:rsid w:val="00FE6188"/>
    <w:pPr>
      <w:numPr>
        <w:numId w:val="0"/>
      </w:numPr>
      <w:tabs>
        <w:tab w:val="left" w:pos="432"/>
        <w:tab w:val="num" w:pos="720"/>
        <w:tab w:val="left" w:pos="1296"/>
        <w:tab w:val="left" w:pos="1440"/>
        <w:tab w:val="left" w:pos="1728"/>
        <w:tab w:val="left" w:pos="2160"/>
      </w:tabs>
      <w:ind w:left="720" w:hanging="360"/>
    </w:pPr>
    <w:rPr>
      <w:sz w:val="24"/>
      <w:lang w:val="en-US" w:eastAsia="en-US"/>
    </w:rPr>
  </w:style>
  <w:style w:type="paragraph" w:customStyle="1" w:styleId="Fhading5">
    <w:name w:val="Fhading 5"/>
    <w:basedOn w:val="Heading3"/>
    <w:rsid w:val="00FE6188"/>
    <w:pPr>
      <w:keepLines w:val="0"/>
      <w:numPr>
        <w:numId w:val="0"/>
      </w:numPr>
      <w:tabs>
        <w:tab w:val="num" w:pos="1080"/>
      </w:tabs>
      <w:spacing w:before="0" w:after="0"/>
      <w:ind w:left="720" w:hanging="720"/>
      <w:jc w:val="left"/>
    </w:pPr>
    <w:rPr>
      <w:rFonts w:ascii="AcadNusx" w:eastAsia="Times New Roman" w:hAnsi="AcadNusx" w:cs="Times New Roman"/>
      <w:bCs/>
      <w:color w:val="auto"/>
      <w:lang w:val="pt-BR" w:eastAsia="ru-RU"/>
    </w:rPr>
  </w:style>
  <w:style w:type="paragraph" w:customStyle="1" w:styleId="Bullet0">
    <w:name w:val="Bullet"/>
    <w:basedOn w:val="Normal"/>
    <w:rsid w:val="00FE6188"/>
    <w:pPr>
      <w:spacing w:before="0"/>
      <w:ind w:left="1702" w:hanging="284"/>
    </w:pPr>
    <w:rPr>
      <w:rFonts w:ascii="Univers" w:eastAsia="Times New Roman" w:hAnsi="Univers" w:cs="Times New Roman"/>
      <w:szCs w:val="20"/>
      <w:lang w:val="en-GB"/>
    </w:rPr>
  </w:style>
  <w:style w:type="paragraph" w:customStyle="1" w:styleId="StyleHeading4AcadNusx">
    <w:name w:val="Style Heading 4 + AcadNusx"/>
    <w:basedOn w:val="Heading4"/>
    <w:autoRedefine/>
    <w:rsid w:val="00FE6188"/>
    <w:pPr>
      <w:keepLines w:val="0"/>
      <w:numPr>
        <w:ilvl w:val="0"/>
        <w:numId w:val="0"/>
      </w:numPr>
      <w:tabs>
        <w:tab w:val="num" w:pos="2880"/>
      </w:tabs>
      <w:spacing w:before="240" w:after="60"/>
      <w:ind w:left="120"/>
      <w:jc w:val="left"/>
    </w:pPr>
    <w:rPr>
      <w:rFonts w:ascii="AcadNusx" w:eastAsia="Times New Roman" w:hAnsi="AcadNusx" w:cs="Times New Roman"/>
      <w:bCs/>
      <w:i/>
      <w:iCs w:val="0"/>
      <w:color w:val="auto"/>
      <w:szCs w:val="28"/>
      <w:lang w:bidi="en-US"/>
    </w:rPr>
  </w:style>
  <w:style w:type="character" w:customStyle="1" w:styleId="zgc15Char">
    <w:name w:val="+zgc 15 Char"/>
    <w:aliases w:val="bold + zgc Char,14 pt Char,Before:  5 pt Char,After:  5 pt Char,Line spacin... Char Char"/>
    <w:rsid w:val="00FE6188"/>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FE6188"/>
    <w:pPr>
      <w:tabs>
        <w:tab w:val="num" w:pos="1440"/>
      </w:tabs>
      <w:ind w:left="1440" w:hanging="360"/>
    </w:pPr>
  </w:style>
  <w:style w:type="paragraph" w:customStyle="1" w:styleId="StyleHeading1AcadNusx">
    <w:name w:val="Style Heading 1 + AcadNusx"/>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character" w:customStyle="1" w:styleId="title3">
    <w:name w:val="title3"/>
    <w:rsid w:val="00FE6188"/>
    <w:rPr>
      <w:rFonts w:cs="Times New Roman"/>
      <w:color w:val="666666"/>
      <w:sz w:val="29"/>
      <w:szCs w:val="29"/>
    </w:rPr>
  </w:style>
  <w:style w:type="paragraph" w:customStyle="1" w:styleId="18">
    <w:name w:val="Основной текст1"/>
    <w:basedOn w:val="Normal"/>
    <w:rsid w:val="00FE6188"/>
    <w:pPr>
      <w:spacing w:before="0" w:after="0"/>
    </w:pPr>
    <w:rPr>
      <w:rFonts w:ascii="Arial" w:eastAsia="SimSun" w:hAnsi="Arial" w:cs="Times New Roman"/>
      <w:iCs/>
      <w:szCs w:val="18"/>
      <w:lang w:val="en-US" w:eastAsia="zh-CN"/>
    </w:rPr>
  </w:style>
  <w:style w:type="paragraph" w:customStyle="1" w:styleId="StyleBul">
    <w:name w:val="Style Bul"/>
    <w:basedOn w:val="Normal"/>
    <w:rsid w:val="00FE6188"/>
    <w:pPr>
      <w:tabs>
        <w:tab w:val="num" w:pos="720"/>
      </w:tabs>
      <w:spacing w:before="0" w:after="0"/>
      <w:ind w:left="720" w:hanging="360"/>
    </w:pPr>
    <w:rPr>
      <w:rFonts w:ascii="Arial" w:eastAsia="Times New Roman" w:hAnsi="Arial" w:cs="Arial"/>
      <w:snapToGrid w:val="0"/>
      <w:szCs w:val="24"/>
      <w:lang w:val="en-US" w:eastAsia="fr-FR"/>
    </w:rPr>
  </w:style>
  <w:style w:type="character" w:customStyle="1" w:styleId="articleseperator">
    <w:name w:val="article_seperator"/>
    <w:basedOn w:val="DefaultParagraphFont"/>
    <w:rsid w:val="00FE6188"/>
  </w:style>
  <w:style w:type="character" w:customStyle="1" w:styleId="ft1">
    <w:name w:val="ft1"/>
    <w:basedOn w:val="DefaultParagraphFont"/>
    <w:rsid w:val="00FE6188"/>
  </w:style>
  <w:style w:type="paragraph" w:customStyle="1" w:styleId="StyleLatinSylfaen11ptJustifiedLeft125cm">
    <w:name w:val="Style (Latin) Sylfaen 11 pt Justified Left:  1.25 cm"/>
    <w:basedOn w:val="Normal"/>
    <w:autoRedefine/>
    <w:rsid w:val="00FE6188"/>
    <w:pPr>
      <w:spacing w:before="0" w:after="0"/>
      <w:jc w:val="center"/>
    </w:pPr>
    <w:rPr>
      <w:rFonts w:eastAsia="Times New Roman" w:cs="Times New Roman"/>
      <w:b/>
      <w:bCs/>
      <w:szCs w:val="20"/>
    </w:rPr>
  </w:style>
  <w:style w:type="paragraph" w:customStyle="1" w:styleId="AppendixPage">
    <w:name w:val="Appendix Page"/>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StyleAcadNusx14ptBold">
    <w:name w:val="Style AcadNusx 14 pt Bold"/>
    <w:basedOn w:val="Normal"/>
    <w:autoRedefine/>
    <w:rsid w:val="00FE6188"/>
    <w:pPr>
      <w:tabs>
        <w:tab w:val="num" w:pos="720"/>
      </w:tabs>
      <w:spacing w:before="0" w:after="0"/>
      <w:ind w:left="720" w:hanging="360"/>
      <w:jc w:val="left"/>
    </w:pPr>
    <w:rPr>
      <w:rFonts w:ascii="AcadNusx" w:eastAsia="Times New Roman" w:hAnsi="AcadNusx" w:cs="Times New Roman"/>
      <w:b/>
      <w:bCs/>
      <w:sz w:val="28"/>
      <w:szCs w:val="28"/>
      <w:lang w:val="en-US"/>
    </w:rPr>
  </w:style>
  <w:style w:type="paragraph" w:customStyle="1" w:styleId="Appendix1stLevelH">
    <w:name w:val="Appendix 1st Level H"/>
    <w:rsid w:val="00FE6188"/>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FE6188"/>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FE6188"/>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FE6188"/>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FE6188"/>
    <w:pPr>
      <w:tabs>
        <w:tab w:val="left" w:pos="1711"/>
        <w:tab w:val="right" w:pos="8640"/>
      </w:tabs>
      <w:spacing w:before="0" w:after="0" w:line="288" w:lineRule="exact"/>
      <w:ind w:left="1714" w:hanging="1714"/>
    </w:pPr>
    <w:rPr>
      <w:rFonts w:ascii="Times New Roman" w:eastAsia="Times New Roman" w:hAnsi="Times New Roman" w:cs="Times New Roman"/>
      <w:sz w:val="20"/>
      <w:szCs w:val="20"/>
      <w:lang w:val="en-GB"/>
    </w:rPr>
  </w:style>
  <w:style w:type="paragraph" w:customStyle="1" w:styleId="Footnotes">
    <w:name w:val="Footnotes"/>
    <w:rsid w:val="00FE6188"/>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FE6188"/>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FE6188"/>
    <w:pPr>
      <w:spacing w:before="0" w:after="312" w:line="312" w:lineRule="exact"/>
      <w:jc w:val="both"/>
    </w:pPr>
    <w:rPr>
      <w:rFonts w:ascii="Times New Roman" w:eastAsia="Times New Roman" w:hAnsi="Times New Roman" w:cs="Times New Roman"/>
      <w:szCs w:val="20"/>
      <w:lang w:val="en-GB"/>
    </w:rPr>
  </w:style>
  <w:style w:type="paragraph" w:customStyle="1" w:styleId="Q1">
    <w:name w:val="Q1"/>
    <w:rsid w:val="00FE6188"/>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FE6188"/>
    <w:pPr>
      <w:spacing w:before="0" w:after="312" w:line="312" w:lineRule="exact"/>
      <w:ind w:left="720" w:hanging="720"/>
    </w:pPr>
    <w:rPr>
      <w:rFonts w:ascii="Times New Roman" w:eastAsia="Times New Roman" w:hAnsi="Times New Roman" w:cs="Times New Roman"/>
      <w:b/>
      <w:caps/>
      <w:szCs w:val="20"/>
      <w:lang w:val="en-GB"/>
    </w:rPr>
  </w:style>
  <w:style w:type="paragraph" w:customStyle="1" w:styleId="TOCLists">
    <w:name w:val="TOC Lists"/>
    <w:basedOn w:val="Appendix2ndLevelH"/>
    <w:rsid w:val="00FE6188"/>
    <w:pPr>
      <w:spacing w:after="0"/>
    </w:pPr>
    <w:rPr>
      <w:caps/>
      <w:sz w:val="24"/>
    </w:rPr>
  </w:style>
  <w:style w:type="paragraph" w:customStyle="1" w:styleId="ga-title">
    <w:name w:val="ga-title"/>
    <w:basedOn w:val="Normal"/>
    <w:rsid w:val="00FE6188"/>
    <w:pPr>
      <w:tabs>
        <w:tab w:val="left" w:pos="1711"/>
        <w:tab w:val="right" w:pos="8640"/>
      </w:tabs>
      <w:spacing w:before="0" w:after="0" w:line="288" w:lineRule="exact"/>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FE6188"/>
    <w:pPr>
      <w:spacing w:before="0" w:after="0"/>
      <w:jc w:val="left"/>
    </w:pPr>
    <w:rPr>
      <w:rFonts w:ascii="Times New Roman" w:eastAsia="Times New Roman" w:hAnsi="Times New Roman" w:cs="Times New Roman"/>
      <w:sz w:val="12"/>
      <w:szCs w:val="20"/>
      <w:lang w:val="en-GB"/>
    </w:rPr>
  </w:style>
  <w:style w:type="paragraph" w:customStyle="1" w:styleId="TextBody">
    <w:name w:val="Text Body"/>
    <w:basedOn w:val="Normal"/>
    <w:rsid w:val="00FE6188"/>
    <w:pPr>
      <w:spacing w:before="0" w:after="312" w:line="312" w:lineRule="exact"/>
    </w:pPr>
    <w:rPr>
      <w:rFonts w:ascii="Times New Roman" w:eastAsia="Times New Roman" w:hAnsi="Times New Roman" w:cs="Times New Roman"/>
      <w:szCs w:val="20"/>
      <w:lang w:val="en-GB"/>
    </w:rPr>
  </w:style>
  <w:style w:type="paragraph" w:customStyle="1" w:styleId="GolderCostEstimate">
    <w:name w:val="Golder Cost Estimate"/>
    <w:rsid w:val="00FE6188"/>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customStyle="1" w:styleId="ExecSummTitle">
    <w:name w:val="ExecSumm Title"/>
    <w:basedOn w:val="TablesTitle"/>
    <w:rsid w:val="00FE6188"/>
    <w:pPr>
      <w:keepNext/>
      <w:tabs>
        <w:tab w:val="right" w:leader="dot" w:pos="8640"/>
      </w:tabs>
      <w:spacing w:after="312" w:line="312" w:lineRule="exact"/>
      <w:ind w:left="0" w:firstLine="0"/>
      <w:jc w:val="center"/>
    </w:pPr>
    <w:rPr>
      <w:rFonts w:ascii="Arial" w:eastAsia="Times New Roman" w:hAnsi="Arial"/>
      <w:b/>
      <w:sz w:val="24"/>
      <w:szCs w:val="20"/>
      <w:lang w:val="en-GB" w:eastAsia="en-US"/>
    </w:rPr>
  </w:style>
  <w:style w:type="character" w:customStyle="1" w:styleId="ReportTextChar">
    <w:name w:val="Report Text Char"/>
    <w:rsid w:val="00FE6188"/>
    <w:rPr>
      <w:rFonts w:cs="Times New Roman"/>
      <w:sz w:val="22"/>
      <w:lang w:val="en-GB" w:eastAsia="en-US" w:bidi="ar-SA"/>
    </w:rPr>
  </w:style>
  <w:style w:type="character" w:customStyle="1" w:styleId="FootnotesChar">
    <w:name w:val="Footnotes Char"/>
    <w:rsid w:val="00FE6188"/>
    <w:rPr>
      <w:rFonts w:cs="Times New Roman"/>
      <w:sz w:val="18"/>
      <w:lang w:val="en-GB" w:eastAsia="en-US" w:bidi="ar-SA"/>
    </w:rPr>
  </w:style>
  <w:style w:type="paragraph" w:customStyle="1" w:styleId="text">
    <w:name w:val="text"/>
    <w:basedOn w:val="Normal"/>
    <w:rsid w:val="00FE6188"/>
    <w:pPr>
      <w:spacing w:before="0" w:after="360" w:line="360" w:lineRule="auto"/>
    </w:pPr>
    <w:rPr>
      <w:rFonts w:ascii="Arial" w:eastAsia="Times New Roman" w:hAnsi="Arial" w:cs="Times New Roman"/>
      <w:szCs w:val="20"/>
      <w:lang w:val="en-GB"/>
    </w:rPr>
  </w:style>
  <w:style w:type="character" w:customStyle="1" w:styleId="ReportTextChar2">
    <w:name w:val="Report Text Char2"/>
    <w:rsid w:val="00FE6188"/>
    <w:rPr>
      <w:rFonts w:cs="Times New Roman"/>
      <w:sz w:val="22"/>
      <w:lang w:val="en-GB" w:eastAsia="en-US" w:bidi="ar-SA"/>
    </w:rPr>
  </w:style>
  <w:style w:type="paragraph" w:customStyle="1" w:styleId="StyleLatinSylfaen11ptJustified">
    <w:name w:val="Style (Latin) Sylfaen 11 pt Justified"/>
    <w:basedOn w:val="Normal"/>
    <w:rsid w:val="00FE6188"/>
    <w:pPr>
      <w:tabs>
        <w:tab w:val="left" w:pos="680"/>
      </w:tabs>
      <w:spacing w:before="0" w:after="0"/>
    </w:pPr>
    <w:rPr>
      <w:rFonts w:eastAsia="Times New Roman" w:cs="Times New Roman"/>
      <w:szCs w:val="20"/>
      <w:lang w:val="ru-RU" w:eastAsia="zh-CN"/>
    </w:rPr>
  </w:style>
  <w:style w:type="paragraph" w:customStyle="1" w:styleId="StyleHeading3AcadNusx">
    <w:name w:val="Style Heading 3 + AcadNusx"/>
    <w:basedOn w:val="Normal"/>
    <w:rsid w:val="00FE6188"/>
    <w:pPr>
      <w:tabs>
        <w:tab w:val="num" w:pos="3360"/>
      </w:tabs>
      <w:spacing w:before="0" w:after="0"/>
      <w:ind w:left="2712" w:hanging="792"/>
      <w:jc w:val="left"/>
    </w:pPr>
    <w:rPr>
      <w:rFonts w:ascii="Univers" w:eastAsia="Times New Roman" w:hAnsi="Univers" w:cs="Times New Roman"/>
      <w:szCs w:val="20"/>
      <w:lang w:val="en-GB"/>
    </w:rPr>
  </w:style>
  <w:style w:type="paragraph" w:customStyle="1" w:styleId="style20">
    <w:name w:val="style2"/>
    <w:basedOn w:val="Normal"/>
    <w:rsid w:val="00FE6188"/>
    <w:pPr>
      <w:spacing w:before="100" w:beforeAutospacing="1" w:after="100" w:afterAutospacing="1"/>
      <w:jc w:val="left"/>
    </w:pPr>
    <w:rPr>
      <w:rFonts w:ascii="Times New Roman" w:eastAsia="Times New Roman" w:hAnsi="Times New Roman" w:cs="Times New Roman"/>
      <w:sz w:val="12"/>
      <w:szCs w:val="12"/>
      <w:lang w:val="en-US"/>
    </w:rPr>
  </w:style>
  <w:style w:type="character" w:customStyle="1" w:styleId="bluetitle">
    <w:name w:val="bluetitle"/>
    <w:basedOn w:val="DefaultParagraphFont"/>
    <w:rsid w:val="00FE6188"/>
  </w:style>
  <w:style w:type="paragraph" w:customStyle="1" w:styleId="mimgebixml0">
    <w:name w:val="mimgebi_xml"/>
    <w:basedOn w:val="Normal"/>
    <w:rsid w:val="00FE6188"/>
    <w:pPr>
      <w:spacing w:before="0" w:after="0"/>
      <w:ind w:firstLine="284"/>
      <w:jc w:val="center"/>
    </w:pPr>
    <w:rPr>
      <w:rFonts w:eastAsia="Sylfaen" w:cs="Times New Roman"/>
      <w:b/>
      <w:sz w:val="28"/>
      <w:szCs w:val="20"/>
      <w:lang w:val="en-US"/>
    </w:rPr>
  </w:style>
  <w:style w:type="paragraph" w:customStyle="1" w:styleId="saxexml0">
    <w:name w:val="saxe_xml"/>
    <w:basedOn w:val="Normal"/>
    <w:rsid w:val="00FE6188"/>
    <w:pPr>
      <w:spacing w:after="0"/>
      <w:ind w:firstLine="283"/>
      <w:jc w:val="center"/>
    </w:pPr>
    <w:rPr>
      <w:rFonts w:eastAsia="Sylfaen" w:cs="Times New Roman"/>
      <w:b/>
      <w:szCs w:val="20"/>
      <w:lang w:val="en-US"/>
    </w:rPr>
  </w:style>
  <w:style w:type="paragraph" w:customStyle="1" w:styleId="tarigixml0">
    <w:name w:val="tarigi_xml"/>
    <w:basedOn w:val="Normal"/>
    <w:rsid w:val="00FE6188"/>
    <w:pPr>
      <w:ind w:firstLine="284"/>
      <w:jc w:val="center"/>
    </w:pPr>
    <w:rPr>
      <w:rFonts w:eastAsia="Sylfaen" w:cs="Times New Roman"/>
      <w:b/>
      <w:szCs w:val="20"/>
      <w:lang w:val="en-US"/>
    </w:rPr>
  </w:style>
  <w:style w:type="character" w:customStyle="1" w:styleId="st1">
    <w:name w:val="st1"/>
    <w:basedOn w:val="DefaultParagraphFont"/>
    <w:rsid w:val="00FE6188"/>
  </w:style>
  <w:style w:type="paragraph" w:customStyle="1" w:styleId="a6">
    <w:name w:val="......."/>
    <w:basedOn w:val="Default"/>
    <w:next w:val="Default"/>
    <w:uiPriority w:val="99"/>
    <w:rsid w:val="00FE6188"/>
    <w:rPr>
      <w:rFonts w:ascii="AcadNusx" w:eastAsia="Calibri" w:hAnsi="AcadNusx" w:cs="Times New Roman"/>
      <w:color w:val="auto"/>
      <w:lang w:val="ru-RU"/>
    </w:rPr>
  </w:style>
  <w:style w:type="character" w:customStyle="1" w:styleId="sciname1">
    <w:name w:val="sciname1"/>
    <w:rsid w:val="00FE6188"/>
    <w:rPr>
      <w:i/>
      <w:iCs/>
    </w:rPr>
  </w:style>
  <w:style w:type="character" w:customStyle="1" w:styleId="sheader61">
    <w:name w:val="sheader61"/>
    <w:rsid w:val="00FE6188"/>
    <w:rPr>
      <w:rFonts w:ascii="Times New Roman" w:hAnsi="Times New Roman" w:cs="Times New Roman" w:hint="default"/>
      <w:sz w:val="34"/>
      <w:szCs w:val="34"/>
    </w:rPr>
  </w:style>
  <w:style w:type="character" w:customStyle="1" w:styleId="slabel1">
    <w:name w:val="slabel1"/>
    <w:basedOn w:val="DefaultParagraphFont"/>
    <w:rsid w:val="00FE6188"/>
  </w:style>
  <w:style w:type="character" w:customStyle="1" w:styleId="tvalue31">
    <w:name w:val="t_value31"/>
    <w:rsid w:val="00FE6188"/>
    <w:rPr>
      <w:rFonts w:ascii="Arial" w:hAnsi="Arial" w:cs="Arial" w:hint="default"/>
      <w:color w:val="000000"/>
      <w:sz w:val="16"/>
      <w:szCs w:val="16"/>
    </w:rPr>
  </w:style>
  <w:style w:type="paragraph" w:customStyle="1" w:styleId="a7">
    <w:name w:val="........ ....."/>
    <w:basedOn w:val="Default"/>
    <w:next w:val="Default"/>
    <w:uiPriority w:val="99"/>
    <w:rsid w:val="00FE6188"/>
    <w:rPr>
      <w:rFonts w:ascii="AcadNusx" w:eastAsia="Calibri" w:hAnsi="AcadNusx" w:cs="Times New Roman"/>
      <w:color w:val="auto"/>
      <w:lang w:val="ru-RU"/>
    </w:rPr>
  </w:style>
  <w:style w:type="paragraph" w:customStyle="1" w:styleId="a1">
    <w:name w:val="_"/>
    <w:basedOn w:val="Normal"/>
    <w:semiHidden/>
    <w:rsid w:val="00FE6188"/>
    <w:pPr>
      <w:numPr>
        <w:numId w:val="53"/>
      </w:numPr>
      <w:spacing w:before="0" w:after="0" w:line="300" w:lineRule="auto"/>
      <w:jc w:val="left"/>
    </w:pPr>
    <w:rPr>
      <w:rFonts w:ascii="Times New Roman" w:eastAsia="Times New Roman" w:hAnsi="Times New Roman" w:cs="Times New Roman"/>
      <w:sz w:val="24"/>
      <w:szCs w:val="20"/>
      <w:lang w:val="en-GB"/>
    </w:rPr>
  </w:style>
  <w:style w:type="paragraph" w:customStyle="1" w:styleId="25">
    <w:name w:val="Абзац списка2"/>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FE6188"/>
    <w:pPr>
      <w:spacing w:before="0" w:after="0"/>
      <w:jc w:val="left"/>
    </w:pPr>
    <w:rPr>
      <w:rFonts w:ascii="Times New Roman" w:eastAsia="Times New Roman" w:hAnsi="Times New Roman" w:cs="Times New Roman"/>
      <w:sz w:val="24"/>
      <w:szCs w:val="24"/>
      <w:lang w:val="pl-PL" w:eastAsia="pl-PL"/>
    </w:rPr>
  </w:style>
  <w:style w:type="table" w:customStyle="1" w:styleId="ReportTable250">
    <w:name w:val="Report Table 25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0">
    <w:name w:val="Сетка таблицы11"/>
    <w:basedOn w:val="TableNormal"/>
    <w:next w:val="TableGrid"/>
    <w:uiPriority w:val="5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40">
    <w:name w:val="Report Table 214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0">
    <w:name w:val="Report Table 22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9">
    <w:name w:val="Report Table 23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8">
    <w:name w:val="Report Table 2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9">
    <w:name w:val="Report Table 25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9">
    <w:name w:val="Report Table 26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9">
    <w:name w:val="Report Table 27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8">
    <w:name w:val="Report Table 28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8">
    <w:name w:val="Report Table 29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9">
    <w:name w:val="Report Table 210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0">
    <w:name w:val="Report Table 2112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9">
    <w:name w:val="Report Table 2121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0">
    <w:name w:val="Report Table 213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0">
    <w:name w:val="Report Table 214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0">
    <w:name w:val="Report Table 215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0">
    <w:name w:val="Report Table 216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8">
    <w:name w:val="Report Table 217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9">
    <w:name w:val="Report Table 2189"/>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
    <w:name w:val="Нет списка11"/>
    <w:next w:val="NoList"/>
    <w:uiPriority w:val="99"/>
    <w:semiHidden/>
    <w:unhideWhenUsed/>
    <w:rsid w:val="00FE6188"/>
  </w:style>
  <w:style w:type="table" w:customStyle="1" w:styleId="210">
    <w:name w:val="Сетка таблицы2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5">
    <w:name w:val="Report Table 22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11">
    <w:name w:val="Нет списка21"/>
    <w:next w:val="NoList"/>
    <w:uiPriority w:val="99"/>
    <w:semiHidden/>
    <w:unhideWhenUsed/>
    <w:rsid w:val="00FE6188"/>
  </w:style>
  <w:style w:type="numbering" w:customStyle="1" w:styleId="310">
    <w:name w:val="Нет списка31"/>
    <w:next w:val="NoList"/>
    <w:uiPriority w:val="99"/>
    <w:semiHidden/>
    <w:unhideWhenUsed/>
    <w:rsid w:val="00FE6188"/>
  </w:style>
  <w:style w:type="numbering" w:customStyle="1" w:styleId="410">
    <w:name w:val="Нет списка41"/>
    <w:next w:val="NoList"/>
    <w:uiPriority w:val="99"/>
    <w:semiHidden/>
    <w:unhideWhenUsed/>
    <w:rsid w:val="00FE6188"/>
  </w:style>
  <w:style w:type="table" w:customStyle="1" w:styleId="311">
    <w:name w:val="Сетка таблицы31"/>
    <w:basedOn w:val="TableNormal"/>
    <w:next w:val="TableGrid"/>
    <w:uiPriority w:val="99"/>
    <w:rsid w:val="00FE6188"/>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gilixml0">
    <w:name w:val="adgili_xml"/>
    <w:basedOn w:val="Normal"/>
    <w:rsid w:val="00FE6188"/>
    <w:pPr>
      <w:ind w:firstLine="284"/>
      <w:jc w:val="center"/>
      <w:outlineLvl w:val="0"/>
    </w:pPr>
    <w:rPr>
      <w:rFonts w:eastAsia="Times New Roman" w:cs="Courier New"/>
      <w:b/>
      <w:szCs w:val="20"/>
      <w:lang w:val="en-US" w:eastAsia="ru-RU"/>
    </w:rPr>
  </w:style>
  <w:style w:type="numbering" w:customStyle="1" w:styleId="51">
    <w:name w:val="Нет списка5"/>
    <w:next w:val="NoList"/>
    <w:semiHidden/>
    <w:unhideWhenUsed/>
    <w:rsid w:val="00FE6188"/>
  </w:style>
  <w:style w:type="table" w:customStyle="1" w:styleId="411">
    <w:name w:val="Сетка таблицы41"/>
    <w:basedOn w:val="TableNormal"/>
    <w:next w:val="TableGrid"/>
    <w:uiPriority w:val="99"/>
    <w:rsid w:val="00FE6188"/>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har">
    <w:name w:val="Default Char"/>
    <w:link w:val="Default"/>
    <w:locked/>
    <w:rsid w:val="00FE6188"/>
    <w:rPr>
      <w:rFonts w:ascii="Sylfaen" w:hAnsi="Sylfaen" w:cs="Sylfaen"/>
      <w:color w:val="000000"/>
      <w:sz w:val="24"/>
      <w:szCs w:val="24"/>
    </w:rPr>
  </w:style>
  <w:style w:type="paragraph" w:customStyle="1" w:styleId="Source1">
    <w:name w:val="Source 1"/>
    <w:basedOn w:val="Normal"/>
    <w:next w:val="Normal"/>
    <w:link w:val="Source1Char"/>
    <w:uiPriority w:val="99"/>
    <w:rsid w:val="00FE6188"/>
    <w:pPr>
      <w:spacing w:before="100" w:after="0" w:line="240" w:lineRule="exact"/>
      <w:jc w:val="left"/>
    </w:pPr>
    <w:rPr>
      <w:rFonts w:ascii="Arial" w:eastAsia="Calibri" w:hAnsi="Arial" w:cs="Times New Roman"/>
      <w:sz w:val="24"/>
      <w:szCs w:val="20"/>
      <w:lang w:val="en-GB"/>
    </w:rPr>
  </w:style>
  <w:style w:type="character" w:customStyle="1" w:styleId="Source1Char">
    <w:name w:val="Source 1 Char"/>
    <w:link w:val="Source1"/>
    <w:uiPriority w:val="99"/>
    <w:locked/>
    <w:rsid w:val="00FE6188"/>
    <w:rPr>
      <w:rFonts w:ascii="Arial" w:eastAsia="Calibri" w:hAnsi="Arial" w:cs="Times New Roman"/>
      <w:sz w:val="24"/>
      <w:szCs w:val="20"/>
      <w:lang w:val="en-GB"/>
    </w:rPr>
  </w:style>
  <w:style w:type="table" w:customStyle="1" w:styleId="1110">
    <w:name w:val="Сетка таблицы11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NoList"/>
    <w:uiPriority w:val="99"/>
    <w:semiHidden/>
    <w:unhideWhenUsed/>
    <w:rsid w:val="00FE6188"/>
  </w:style>
  <w:style w:type="paragraph" w:styleId="Index1">
    <w:name w:val="index 1"/>
    <w:basedOn w:val="Normal"/>
    <w:next w:val="Normal"/>
    <w:link w:val="Index1Char"/>
    <w:autoRedefine/>
    <w:uiPriority w:val="99"/>
    <w:rsid w:val="00FE6188"/>
    <w:pPr>
      <w:widowControl w:val="0"/>
      <w:tabs>
        <w:tab w:val="num" w:pos="720"/>
      </w:tabs>
      <w:adjustRightInd w:val="0"/>
      <w:spacing w:before="0" w:after="0"/>
      <w:ind w:left="72" w:hanging="72"/>
      <w:textAlignment w:val="baseline"/>
    </w:pPr>
    <w:rPr>
      <w:rFonts w:eastAsia="Times New Roman" w:cs="Times New Roman"/>
      <w:b/>
      <w:lang w:val="en-GB"/>
    </w:rPr>
  </w:style>
  <w:style w:type="table" w:customStyle="1" w:styleId="19">
    <w:name w:val="Современная таблица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10">
    <w:name w:val="Сетка таблицы51"/>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99"/>
    <w:rsid w:val="00FE6188"/>
    <w:pPr>
      <w:spacing w:before="0"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99"/>
    <w:rsid w:val="00FE6188"/>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99"/>
    <w:rsid w:val="00FE6188"/>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99"/>
    <w:rsid w:val="00FE6188"/>
    <w:rPr>
      <w:rFonts w:ascii="Calibri" w:eastAsia="Times New Roman" w:hAnsi="Calibri" w:cs="Times New Roman"/>
      <w:b/>
      <w:bCs/>
      <w:i/>
      <w:iCs/>
      <w:color w:val="4F81BD"/>
      <w:sz w:val="20"/>
      <w:szCs w:val="20"/>
      <w:lang w:val="en-GB" w:eastAsia="ru-RU"/>
    </w:rPr>
  </w:style>
  <w:style w:type="paragraph" w:customStyle="1" w:styleId="StyleHeading2">
    <w:name w:val="Style Heading 2"/>
    <w:basedOn w:val="Heading2"/>
    <w:rsid w:val="00FE6188"/>
    <w:pPr>
      <w:framePr w:wrap="around" w:hAnchor="text"/>
      <w:numPr>
        <w:ilvl w:val="0"/>
        <w:numId w:val="54"/>
      </w:numPr>
      <w:spacing w:before="0" w:after="240"/>
    </w:pPr>
    <w:rPr>
      <w:rFonts w:eastAsia="Times New Roman" w:cs="Times New Roman"/>
      <w:bCs/>
      <w:noProof w:val="0"/>
      <w:color w:val="auto"/>
      <w:szCs w:val="20"/>
      <w:lang w:val="en-GB"/>
    </w:rPr>
  </w:style>
  <w:style w:type="paragraph" w:customStyle="1" w:styleId="33">
    <w:name w:val="Абзац списка3"/>
    <w:basedOn w:val="Normal"/>
    <w:rsid w:val="00FE6188"/>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FE6188"/>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locked/>
    <w:rsid w:val="00FE6188"/>
    <w:rPr>
      <w:rFonts w:ascii="Arial" w:hAnsi="Arial" w:cs="Arial"/>
      <w:b/>
      <w:bCs/>
      <w:sz w:val="26"/>
      <w:szCs w:val="26"/>
      <w:lang w:val="ka-GE" w:eastAsia="ru-RU"/>
    </w:rPr>
  </w:style>
  <w:style w:type="character" w:customStyle="1" w:styleId="Char11">
    <w:name w:val="Знак Знак Char11"/>
    <w:aliases w:val="Знак Char2,Char Char2,Знак Char Char Char Char Char"/>
    <w:uiPriority w:val="99"/>
    <w:rsid w:val="00FE6188"/>
    <w:rPr>
      <w:rFonts w:ascii="AcadNusx" w:hAnsi="AcadNusx" w:cs="Times New Roman"/>
      <w:sz w:val="24"/>
      <w:szCs w:val="24"/>
      <w:lang w:val="ru-RU" w:eastAsia="ru-RU" w:bidi="ar-SA"/>
    </w:rPr>
  </w:style>
  <w:style w:type="character" w:customStyle="1" w:styleId="a8">
    <w:name w:val="Гипертекстовая ссылка"/>
    <w:uiPriority w:val="99"/>
    <w:rsid w:val="00FE6188"/>
    <w:rPr>
      <w:rFonts w:cs="Times New Roman"/>
      <w:b/>
      <w:bCs/>
      <w:color w:val="008000"/>
      <w:sz w:val="20"/>
      <w:szCs w:val="20"/>
      <w:u w:val="single"/>
    </w:rPr>
  </w:style>
  <w:style w:type="table" w:customStyle="1" w:styleId="120">
    <w:name w:val="Сетка таблицы12"/>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FE6188"/>
    <w:pPr>
      <w:numPr>
        <w:numId w:val="0"/>
      </w:numPr>
      <w:jc w:val="both"/>
    </w:pPr>
    <w:rPr>
      <w:rFonts w:ascii="Sylfaen" w:hAnsi="Sylfaen"/>
      <w:lang w:val="ka-GE"/>
    </w:rPr>
  </w:style>
  <w:style w:type="paragraph" w:customStyle="1" w:styleId="ReportTableHeadingCentre">
    <w:name w:val="Report Table Heading Centre"/>
    <w:basedOn w:val="Normal"/>
    <w:uiPriority w:val="99"/>
    <w:rsid w:val="00FE6188"/>
    <w:pPr>
      <w:spacing w:before="60" w:after="60" w:line="280" w:lineRule="exact"/>
      <w:jc w:val="center"/>
    </w:pPr>
    <w:rPr>
      <w:rFonts w:ascii="Arial" w:eastAsia="Times New Roman" w:hAnsi="Arial" w:cs="Times New Roman"/>
      <w:b/>
      <w:bCs/>
      <w:color w:val="00506C"/>
      <w:szCs w:val="20"/>
      <w:lang w:val="en-GB"/>
    </w:rPr>
  </w:style>
  <w:style w:type="table" w:customStyle="1" w:styleId="650">
    <w:name w:val="Сетка таблицы65"/>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table" w:customStyle="1" w:styleId="121">
    <w:name w:val="Сетка таблицы12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
    <w:name w:val="Heading 2-"/>
    <w:basedOn w:val="Heading1"/>
    <w:rsid w:val="00FE6188"/>
    <w:pPr>
      <w:keepLines w:val="0"/>
      <w:numPr>
        <w:numId w:val="0"/>
      </w:numPr>
      <w:tabs>
        <w:tab w:val="num" w:pos="360"/>
        <w:tab w:val="num" w:pos="720"/>
      </w:tabs>
      <w:spacing w:before="60" w:after="240"/>
      <w:ind w:left="720" w:hanging="360"/>
      <w:jc w:val="left"/>
    </w:pPr>
    <w:rPr>
      <w:rFonts w:ascii="AcadNusx" w:eastAsia="Times New Roman" w:hAnsi="AcadNusx" w:cs="Arial"/>
      <w:bCs/>
      <w:noProof w:val="0"/>
      <w:color w:val="000000"/>
      <w:kern w:val="32"/>
      <w:sz w:val="24"/>
      <w:szCs w:val="24"/>
      <w:lang w:eastAsia="ru-RU"/>
    </w:rPr>
  </w:style>
  <w:style w:type="paragraph" w:customStyle="1" w:styleId="StyleHeading1">
    <w:name w:val="Style Heading 1"/>
    <w:basedOn w:val="Heading1"/>
    <w:autoRedefine/>
    <w:rsid w:val="00FE6188"/>
    <w:pPr>
      <w:keepLines w:val="0"/>
      <w:numPr>
        <w:numId w:val="0"/>
      </w:numPr>
      <w:tabs>
        <w:tab w:val="num" w:pos="720"/>
      </w:tabs>
      <w:spacing w:before="240" w:after="60"/>
      <w:ind w:left="720" w:hanging="360"/>
      <w:jc w:val="center"/>
    </w:pPr>
    <w:rPr>
      <w:rFonts w:ascii="AcadNusx" w:eastAsia="Times New Roman" w:hAnsi="AcadNusx" w:cs="Times New Roman"/>
      <w:bCs/>
      <w:noProof w:val="0"/>
      <w:color w:val="000000"/>
      <w:kern w:val="32"/>
      <w:lang w:val="ru-RU" w:eastAsia="ru-RU"/>
    </w:rPr>
  </w:style>
  <w:style w:type="table" w:customStyle="1" w:styleId="ReportTable2228">
    <w:name w:val="Report Table 22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odytext13">
    <w:name w:val="Body text (13)"/>
    <w:basedOn w:val="Normal"/>
    <w:link w:val="Bodytext130"/>
    <w:rsid w:val="00FE6188"/>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FE6188"/>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FE6188"/>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FE6188"/>
    <w:pPr>
      <w:numPr>
        <w:ilvl w:val="2"/>
        <w:numId w:val="55"/>
      </w:numPr>
      <w:spacing w:before="0" w:after="0" w:line="260" w:lineRule="exact"/>
      <w:jc w:val="left"/>
    </w:pPr>
    <w:rPr>
      <w:rFonts w:ascii="Arial" w:eastAsia="Times New Roman" w:hAnsi="Arial" w:cs="Times New Roman"/>
      <w:szCs w:val="24"/>
      <w:lang w:val="en-GB" w:eastAsia="en-GB"/>
    </w:rPr>
  </w:style>
  <w:style w:type="paragraph" w:customStyle="1" w:styleId="Pa1">
    <w:name w:val="Pa1"/>
    <w:basedOn w:val="Default"/>
    <w:next w:val="Default"/>
    <w:uiPriority w:val="99"/>
    <w:rsid w:val="00FE6188"/>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FE6188"/>
    <w:rPr>
      <w:color w:val="000000"/>
      <w:sz w:val="20"/>
    </w:rPr>
  </w:style>
  <w:style w:type="character" w:customStyle="1" w:styleId="A70">
    <w:name w:val="A7"/>
    <w:uiPriority w:val="99"/>
    <w:rsid w:val="00FE6188"/>
    <w:rPr>
      <w:color w:val="000000"/>
      <w:sz w:val="18"/>
    </w:rPr>
  </w:style>
  <w:style w:type="paragraph" w:customStyle="1" w:styleId="text1">
    <w:name w:val="text1"/>
    <w:basedOn w:val="Normal"/>
    <w:uiPriority w:val="99"/>
    <w:rsid w:val="00FE6188"/>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FE6188"/>
  </w:style>
  <w:style w:type="paragraph" w:customStyle="1" w:styleId="26">
    <w:name w:val="Основной текст2"/>
    <w:basedOn w:val="Normal"/>
    <w:rsid w:val="00FE6188"/>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FE6188"/>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rsid w:val="00FE6188"/>
    <w:pPr>
      <w:numPr>
        <w:numId w:val="56"/>
      </w:numPr>
      <w:tabs>
        <w:tab w:val="clear" w:pos="851"/>
        <w:tab w:val="left" w:pos="1276"/>
      </w:tabs>
    </w:pPr>
  </w:style>
  <w:style w:type="paragraph" w:customStyle="1" w:styleId="Heading20">
    <w:name w:val="!_Heading 2"/>
    <w:basedOn w:val="Heading2"/>
    <w:autoRedefine/>
    <w:rsid w:val="00FE6188"/>
    <w:pPr>
      <w:widowControl w:val="0"/>
      <w:numPr>
        <w:ilvl w:val="0"/>
        <w:numId w:val="0"/>
      </w:numPr>
      <w:tabs>
        <w:tab w:val="num" w:pos="792"/>
        <w:tab w:val="left" w:pos="851"/>
      </w:tabs>
      <w:spacing w:before="360" w:after="240"/>
      <w:ind w:left="851" w:hanging="851"/>
      <w:jc w:val="left"/>
    </w:pPr>
    <w:rPr>
      <w:rFonts w:eastAsia="Times New Roman" w:cs="Times New Roman"/>
      <w:noProof w:val="0"/>
      <w:color w:val="auto"/>
      <w:sz w:val="26"/>
    </w:rPr>
  </w:style>
  <w:style w:type="table" w:customStyle="1" w:styleId="ReportTable">
    <w:name w:val="Report Table"/>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FE6188"/>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Абзац списка5"/>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10">
    <w:name w:val="No List11110"/>
    <w:next w:val="NoList"/>
    <w:semiHidden/>
    <w:unhideWhenUsed/>
    <w:rsid w:val="00FE6188"/>
  </w:style>
  <w:style w:type="character" w:customStyle="1" w:styleId="BodyTextChar1">
    <w:name w:val="Body Text Char1"/>
    <w:uiPriority w:val="99"/>
    <w:semiHidden/>
    <w:rsid w:val="00FE6188"/>
    <w:rPr>
      <w:rFonts w:ascii="Sylfaen" w:hAnsi="Sylfaen"/>
      <w:sz w:val="22"/>
      <w:lang w:val="en-US" w:eastAsia="en-US"/>
    </w:rPr>
  </w:style>
  <w:style w:type="character" w:customStyle="1" w:styleId="BodyTextIndentChar1">
    <w:name w:val="Body Text Indent Char1"/>
    <w:rsid w:val="00FE6188"/>
    <w:rPr>
      <w:rFonts w:ascii="Sylfaen" w:hAnsi="Sylfaen"/>
      <w:sz w:val="22"/>
      <w:lang w:val="en-US" w:eastAsia="en-US"/>
    </w:rPr>
  </w:style>
  <w:style w:type="character" w:customStyle="1" w:styleId="BodyText2Char1">
    <w:name w:val="Body Text 2 Char1"/>
    <w:uiPriority w:val="99"/>
    <w:semiHidden/>
    <w:rsid w:val="00FE6188"/>
    <w:rPr>
      <w:rFonts w:ascii="Sylfaen" w:hAnsi="Sylfaen"/>
      <w:sz w:val="22"/>
      <w:lang w:val="en-US" w:eastAsia="en-US"/>
    </w:rPr>
  </w:style>
  <w:style w:type="character" w:customStyle="1" w:styleId="BodyText3Char1">
    <w:name w:val="Body Text 3 Char1"/>
    <w:uiPriority w:val="99"/>
    <w:semiHidden/>
    <w:rsid w:val="00FE6188"/>
    <w:rPr>
      <w:rFonts w:ascii="Sylfaen" w:hAnsi="Sylfaen"/>
      <w:sz w:val="16"/>
      <w:szCs w:val="16"/>
      <w:lang w:val="en-US" w:eastAsia="en-US"/>
    </w:rPr>
  </w:style>
  <w:style w:type="character" w:customStyle="1" w:styleId="BodyTextIndent2Char1">
    <w:name w:val="Body Text Indent 2 Char1"/>
    <w:uiPriority w:val="99"/>
    <w:semiHidden/>
    <w:rsid w:val="00FE6188"/>
    <w:rPr>
      <w:rFonts w:ascii="Sylfaen" w:hAnsi="Sylfaen"/>
      <w:sz w:val="22"/>
      <w:lang w:val="en-US" w:eastAsia="en-US"/>
    </w:rPr>
  </w:style>
  <w:style w:type="paragraph" w:customStyle="1" w:styleId="1a">
    <w:name w:val="Обычный1"/>
    <w:rsid w:val="00FE6188"/>
    <w:pPr>
      <w:autoSpaceDE w:val="0"/>
      <w:autoSpaceDN w:val="0"/>
      <w:spacing w:before="0" w:line="360" w:lineRule="auto"/>
      <w:ind w:firstLine="567"/>
      <w:jc w:val="both"/>
    </w:pPr>
    <w:rPr>
      <w:rFonts w:ascii="Times New Roman" w:eastAsia="Times New Roman" w:hAnsi="Times New Roman" w:cs="Times New Roman"/>
      <w:sz w:val="24"/>
      <w:szCs w:val="24"/>
      <w:lang w:val="ru-RU" w:eastAsia="ru-RU"/>
    </w:rPr>
  </w:style>
  <w:style w:type="paragraph" w:customStyle="1" w:styleId="a9">
    <w:name w:val="正文小标题"/>
    <w:basedOn w:val="Normal"/>
    <w:rsid w:val="00FE6188"/>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6">
    <w:name w:val="Абзац списка6"/>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numbering" w:customStyle="1" w:styleId="1112">
    <w:name w:val="Нет списка111"/>
    <w:next w:val="NoList"/>
    <w:uiPriority w:val="99"/>
    <w:semiHidden/>
    <w:unhideWhenUsed/>
    <w:rsid w:val="00FE6188"/>
  </w:style>
  <w:style w:type="numbering" w:customStyle="1" w:styleId="2111">
    <w:name w:val="Нет списка211"/>
    <w:next w:val="NoList"/>
    <w:uiPriority w:val="99"/>
    <w:semiHidden/>
    <w:unhideWhenUsed/>
    <w:rsid w:val="00FE6188"/>
  </w:style>
  <w:style w:type="numbering" w:customStyle="1" w:styleId="3111">
    <w:name w:val="Нет списка311"/>
    <w:next w:val="NoList"/>
    <w:uiPriority w:val="99"/>
    <w:semiHidden/>
    <w:unhideWhenUsed/>
    <w:rsid w:val="00FE6188"/>
  </w:style>
  <w:style w:type="numbering" w:customStyle="1" w:styleId="11110">
    <w:name w:val="Нет списка1111"/>
    <w:next w:val="NoList"/>
    <w:uiPriority w:val="99"/>
    <w:semiHidden/>
    <w:unhideWhenUsed/>
    <w:rsid w:val="00FE6188"/>
  </w:style>
  <w:style w:type="numbering" w:customStyle="1" w:styleId="21110">
    <w:name w:val="Нет списка2111"/>
    <w:next w:val="NoList"/>
    <w:uiPriority w:val="99"/>
    <w:semiHidden/>
    <w:unhideWhenUsed/>
    <w:rsid w:val="00FE6188"/>
  </w:style>
  <w:style w:type="table" w:customStyle="1" w:styleId="225">
    <w:name w:val="Сетка таблицы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NoList"/>
    <w:uiPriority w:val="99"/>
    <w:semiHidden/>
    <w:unhideWhenUsed/>
    <w:rsid w:val="00FE6188"/>
  </w:style>
  <w:style w:type="table" w:customStyle="1" w:styleId="27">
    <w:name w:val="Современная таблица2"/>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0">
    <w:name w:val="Сетка таблицы23"/>
    <w:basedOn w:val="TableNormal"/>
    <w:next w:val="TableGrid"/>
    <w:uiPriority w:val="9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8">
    <w:name w:val="Сетка таблицы248"/>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5">
    <w:name w:val="Report Table 223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0">
    <w:name w:val="No List1210"/>
    <w:next w:val="NoList"/>
    <w:semiHidden/>
    <w:unhideWhenUsed/>
    <w:rsid w:val="00FE6188"/>
  </w:style>
  <w:style w:type="numbering" w:customStyle="1" w:styleId="123">
    <w:name w:val="Нет списка12"/>
    <w:next w:val="NoList"/>
    <w:uiPriority w:val="99"/>
    <w:semiHidden/>
    <w:unhideWhenUsed/>
    <w:rsid w:val="00FE6188"/>
  </w:style>
  <w:style w:type="numbering" w:customStyle="1" w:styleId="220">
    <w:name w:val="Нет списка22"/>
    <w:next w:val="NoList"/>
    <w:uiPriority w:val="99"/>
    <w:semiHidden/>
    <w:unhideWhenUsed/>
    <w:rsid w:val="00FE6188"/>
  </w:style>
  <w:style w:type="numbering" w:customStyle="1" w:styleId="321">
    <w:name w:val="Нет списка32"/>
    <w:next w:val="NoList"/>
    <w:uiPriority w:val="99"/>
    <w:semiHidden/>
    <w:unhideWhenUsed/>
    <w:rsid w:val="00FE6188"/>
  </w:style>
  <w:style w:type="numbering" w:customStyle="1" w:styleId="1120">
    <w:name w:val="Нет списка112"/>
    <w:next w:val="NoList"/>
    <w:uiPriority w:val="99"/>
    <w:semiHidden/>
    <w:unhideWhenUsed/>
    <w:rsid w:val="00FE6188"/>
  </w:style>
  <w:style w:type="numbering" w:customStyle="1" w:styleId="212">
    <w:name w:val="Нет списка212"/>
    <w:next w:val="NoList"/>
    <w:uiPriority w:val="99"/>
    <w:semiHidden/>
    <w:unhideWhenUsed/>
    <w:rsid w:val="00FE6188"/>
  </w:style>
  <w:style w:type="numbering" w:customStyle="1" w:styleId="80">
    <w:name w:val="Нет списка8"/>
    <w:next w:val="NoList"/>
    <w:uiPriority w:val="99"/>
    <w:semiHidden/>
    <w:unhideWhenUsed/>
    <w:rsid w:val="00FE6188"/>
  </w:style>
  <w:style w:type="table" w:customStyle="1" w:styleId="34">
    <w:name w:val="Современная таблица3"/>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0">
    <w:name w:val="Сетка таблицы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uiPriority w:val="5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8">
    <w:name w:val="Report Table 224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8">
    <w:name w:val="No List138"/>
    <w:next w:val="NoList"/>
    <w:semiHidden/>
    <w:unhideWhenUsed/>
    <w:rsid w:val="00FE6188"/>
  </w:style>
  <w:style w:type="numbering" w:customStyle="1" w:styleId="130">
    <w:name w:val="Нет списка13"/>
    <w:next w:val="NoList"/>
    <w:uiPriority w:val="99"/>
    <w:semiHidden/>
    <w:unhideWhenUsed/>
    <w:rsid w:val="00FE6188"/>
  </w:style>
  <w:style w:type="numbering" w:customStyle="1" w:styleId="231">
    <w:name w:val="Нет списка23"/>
    <w:next w:val="NoList"/>
    <w:uiPriority w:val="99"/>
    <w:semiHidden/>
    <w:unhideWhenUsed/>
    <w:rsid w:val="00FE6188"/>
  </w:style>
  <w:style w:type="numbering" w:customStyle="1" w:styleId="331">
    <w:name w:val="Нет списка33"/>
    <w:next w:val="NoList"/>
    <w:uiPriority w:val="99"/>
    <w:semiHidden/>
    <w:unhideWhenUsed/>
    <w:rsid w:val="00FE6188"/>
  </w:style>
  <w:style w:type="numbering" w:customStyle="1" w:styleId="1130">
    <w:name w:val="Нет списка113"/>
    <w:next w:val="NoList"/>
    <w:uiPriority w:val="99"/>
    <w:semiHidden/>
    <w:unhideWhenUsed/>
    <w:rsid w:val="00FE6188"/>
  </w:style>
  <w:style w:type="numbering" w:customStyle="1" w:styleId="213">
    <w:name w:val="Нет списка213"/>
    <w:next w:val="NoList"/>
    <w:uiPriority w:val="99"/>
    <w:semiHidden/>
    <w:unhideWhenUsed/>
    <w:rsid w:val="00FE6188"/>
  </w:style>
  <w:style w:type="table" w:customStyle="1" w:styleId="270">
    <w:name w:val="Сетка таблицы27"/>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
    <w:name w:val="Style41"/>
    <w:uiPriority w:val="99"/>
    <w:rsid w:val="00FE6188"/>
  </w:style>
  <w:style w:type="numbering" w:customStyle="1" w:styleId="Style311">
    <w:name w:val="Style311"/>
    <w:uiPriority w:val="99"/>
    <w:rsid w:val="00FE6188"/>
  </w:style>
  <w:style w:type="numbering" w:customStyle="1" w:styleId="Style411">
    <w:name w:val="Style411"/>
    <w:uiPriority w:val="99"/>
    <w:rsid w:val="00FE6188"/>
  </w:style>
  <w:style w:type="numbering" w:customStyle="1" w:styleId="NoList220">
    <w:name w:val="No List220"/>
    <w:next w:val="NoList"/>
    <w:uiPriority w:val="99"/>
    <w:semiHidden/>
    <w:unhideWhenUsed/>
    <w:rsid w:val="00FE6188"/>
  </w:style>
  <w:style w:type="table" w:customStyle="1" w:styleId="ReportTable2419">
    <w:name w:val="Report Table 2419"/>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0">
    <w:name w:val="No List320"/>
    <w:next w:val="NoList"/>
    <w:uiPriority w:val="99"/>
    <w:semiHidden/>
    <w:unhideWhenUsed/>
    <w:rsid w:val="00FE6188"/>
  </w:style>
  <w:style w:type="table" w:customStyle="1" w:styleId="ReportTable2428">
    <w:name w:val="Report Table 24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5">
    <w:name w:val="No List145"/>
    <w:next w:val="NoList"/>
    <w:uiPriority w:val="99"/>
    <w:semiHidden/>
    <w:unhideWhenUsed/>
    <w:rsid w:val="00FE6188"/>
  </w:style>
  <w:style w:type="numbering" w:customStyle="1" w:styleId="NoList2116">
    <w:name w:val="No List2116"/>
    <w:next w:val="NoList"/>
    <w:uiPriority w:val="99"/>
    <w:semiHidden/>
    <w:unhideWhenUsed/>
    <w:rsid w:val="00FE6188"/>
  </w:style>
  <w:style w:type="table" w:customStyle="1" w:styleId="ReportTable2436">
    <w:name w:val="Report Table 2436"/>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8">
    <w:name w:val="No List418"/>
    <w:next w:val="NoList"/>
    <w:uiPriority w:val="99"/>
    <w:semiHidden/>
    <w:unhideWhenUsed/>
    <w:rsid w:val="00FE6188"/>
  </w:style>
  <w:style w:type="table" w:customStyle="1" w:styleId="ReportTable2445">
    <w:name w:val="Report Table 24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5">
    <w:name w:val="No List155"/>
    <w:next w:val="NoList"/>
    <w:uiPriority w:val="99"/>
    <w:semiHidden/>
    <w:unhideWhenUsed/>
    <w:rsid w:val="00FE6188"/>
  </w:style>
  <w:style w:type="numbering" w:customStyle="1" w:styleId="Style435">
    <w:name w:val="Style435"/>
    <w:uiPriority w:val="99"/>
    <w:rsid w:val="00FE6188"/>
    <w:pPr>
      <w:numPr>
        <w:numId w:val="57"/>
      </w:numPr>
    </w:pPr>
  </w:style>
  <w:style w:type="character" w:customStyle="1" w:styleId="st">
    <w:name w:val="st"/>
    <w:basedOn w:val="DefaultParagraphFont"/>
    <w:rsid w:val="00FE6188"/>
  </w:style>
  <w:style w:type="numbering" w:customStyle="1" w:styleId="NoList59">
    <w:name w:val="No List59"/>
    <w:next w:val="NoList"/>
    <w:uiPriority w:val="99"/>
    <w:semiHidden/>
    <w:unhideWhenUsed/>
    <w:rsid w:val="00FE6188"/>
  </w:style>
  <w:style w:type="numbering" w:customStyle="1" w:styleId="NoList165">
    <w:name w:val="No List165"/>
    <w:next w:val="NoList"/>
    <w:uiPriority w:val="99"/>
    <w:semiHidden/>
    <w:unhideWhenUsed/>
    <w:rsid w:val="00FE6188"/>
  </w:style>
  <w:style w:type="numbering" w:customStyle="1" w:styleId="NoList69">
    <w:name w:val="No List69"/>
    <w:next w:val="NoList"/>
    <w:uiPriority w:val="99"/>
    <w:semiHidden/>
    <w:unhideWhenUsed/>
    <w:rsid w:val="00FE6188"/>
  </w:style>
  <w:style w:type="table" w:customStyle="1" w:styleId="2415">
    <w:name w:val="Сетка таблицы24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5">
    <w:name w:val="No List175"/>
    <w:next w:val="NoList"/>
    <w:uiPriority w:val="99"/>
    <w:semiHidden/>
    <w:unhideWhenUsed/>
    <w:rsid w:val="00FE6188"/>
  </w:style>
  <w:style w:type="table" w:customStyle="1" w:styleId="TableGrid416">
    <w:name w:val="Table Grid416"/>
    <w:basedOn w:val="TableNormal"/>
    <w:next w:val="TableGrid"/>
    <w:uiPriority w:val="59"/>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oerii">
    <w:name w:val="Tablo İçeriği"/>
    <w:basedOn w:val="Normal"/>
    <w:rsid w:val="00FE6188"/>
    <w:pPr>
      <w:widowControl w:val="0"/>
      <w:suppressLineNumbers/>
      <w:suppressAutoHyphens/>
      <w:spacing w:before="0" w:after="0"/>
      <w:jc w:val="left"/>
      <w:textAlignment w:val="center"/>
    </w:pPr>
    <w:rPr>
      <w:rFonts w:ascii="Times New Roman" w:eastAsia="Arial Unicode MS" w:hAnsi="Times New Roman" w:cs="Times New Roman"/>
      <w:b/>
      <w:bCs/>
      <w:sz w:val="24"/>
      <w:szCs w:val="24"/>
      <w:lang w:val="en-US"/>
    </w:rPr>
  </w:style>
  <w:style w:type="paragraph" w:customStyle="1" w:styleId="BodyText21">
    <w:name w:val="Body Text 21"/>
    <w:basedOn w:val="Normal"/>
    <w:rsid w:val="00FE6188"/>
    <w:pPr>
      <w:overflowPunct w:val="0"/>
      <w:autoSpaceDE w:val="0"/>
      <w:autoSpaceDN w:val="0"/>
      <w:adjustRightInd w:val="0"/>
      <w:spacing w:before="0" w:after="0"/>
      <w:textAlignment w:val="baseline"/>
    </w:pPr>
    <w:rPr>
      <w:rFonts w:ascii="Times New Roman" w:eastAsia="Times New Roman" w:hAnsi="Times New Roman" w:cs="Times New Roman"/>
      <w:b/>
      <w:bCs/>
      <w:color w:val="FF00FF"/>
      <w:sz w:val="24"/>
      <w:szCs w:val="20"/>
      <w:lang w:val="en-US" w:eastAsia="tr-TR"/>
    </w:rPr>
  </w:style>
  <w:style w:type="table" w:customStyle="1" w:styleId="TableGrid715">
    <w:name w:val="Table Grid7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next w:val="TableGrid"/>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next w:val="TableGrid"/>
    <w:uiPriority w:val="59"/>
    <w:rsid w:val="00FE6188"/>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8">
    <w:name w:val="No List228"/>
    <w:next w:val="NoList"/>
    <w:uiPriority w:val="99"/>
    <w:semiHidden/>
    <w:unhideWhenUsed/>
    <w:rsid w:val="00FE6188"/>
  </w:style>
  <w:style w:type="numbering" w:customStyle="1" w:styleId="NoList3116">
    <w:name w:val="No List3116"/>
    <w:next w:val="NoList"/>
    <w:uiPriority w:val="99"/>
    <w:semiHidden/>
    <w:unhideWhenUsed/>
    <w:rsid w:val="00FE6188"/>
  </w:style>
  <w:style w:type="table" w:customStyle="1" w:styleId="ReportTable2455">
    <w:name w:val="Report Table 24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6">
    <w:name w:val="No List11116"/>
    <w:next w:val="NoList"/>
    <w:semiHidden/>
    <w:unhideWhenUsed/>
    <w:rsid w:val="00FE6188"/>
  </w:style>
  <w:style w:type="numbering" w:customStyle="1" w:styleId="NoList2117">
    <w:name w:val="No List2117"/>
    <w:next w:val="NoList"/>
    <w:uiPriority w:val="99"/>
    <w:semiHidden/>
    <w:unhideWhenUsed/>
    <w:rsid w:val="00FE6188"/>
  </w:style>
  <w:style w:type="table" w:customStyle="1" w:styleId="ReportTable2255">
    <w:name w:val="Report Table 225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5">
    <w:name w:val="Report Table 2110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5">
    <w:name w:val="Report Table 226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6">
    <w:name w:val="Table Grid1216"/>
    <w:basedOn w:val="TableNormal"/>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9">
    <w:name w:val="No List419"/>
    <w:next w:val="NoList"/>
    <w:uiPriority w:val="99"/>
    <w:semiHidden/>
    <w:unhideWhenUsed/>
    <w:rsid w:val="00FE6188"/>
  </w:style>
  <w:style w:type="paragraph" w:customStyle="1" w:styleId="TABLESFS">
    <w:name w:val="TABLES FS"/>
    <w:basedOn w:val="Normal"/>
    <w:rsid w:val="00FE6188"/>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paragraph" w:customStyle="1" w:styleId="NummerierterAbsatzI">
    <w:name w:val="Nummerierter Absatz I"/>
    <w:basedOn w:val="Normal"/>
    <w:rsid w:val="00FE6188"/>
    <w:pPr>
      <w:numPr>
        <w:numId w:val="62"/>
      </w:numPr>
      <w:spacing w:before="0" w:after="0"/>
    </w:pPr>
    <w:rPr>
      <w:rFonts w:ascii="Arial" w:eastAsia="Calibri" w:hAnsi="Arial" w:cs="Times New Roman"/>
      <w:szCs w:val="20"/>
      <w:lang w:val="en-GB"/>
    </w:rPr>
  </w:style>
  <w:style w:type="paragraph" w:customStyle="1" w:styleId="Equation">
    <w:name w:val="Equation"/>
    <w:basedOn w:val="Normal"/>
    <w:rsid w:val="00FE6188"/>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rsid w:val="00FE6188"/>
    <w:pPr>
      <w:spacing w:before="0" w:after="200" w:line="276" w:lineRule="auto"/>
      <w:ind w:left="720"/>
      <w:contextualSpacing/>
      <w:jc w:val="left"/>
    </w:pPr>
    <w:rPr>
      <w:rFonts w:ascii="Calibri" w:eastAsia="Calibri" w:hAnsi="Calibri" w:cs="Times New Roman"/>
      <w:lang w:val="en-US"/>
    </w:rPr>
  </w:style>
  <w:style w:type="character" w:customStyle="1" w:styleId="capLabel">
    <w:name w:val="capLabel"/>
    <w:rsid w:val="00FE6188"/>
    <w:rPr>
      <w:i/>
      <w:iCs w:val="0"/>
      <w:vertAlign w:val="baseline"/>
    </w:rPr>
  </w:style>
  <w:style w:type="character" w:customStyle="1" w:styleId="spelle">
    <w:name w:val="spelle"/>
    <w:rsid w:val="00FE6188"/>
  </w:style>
  <w:style w:type="character" w:customStyle="1" w:styleId="grame">
    <w:name w:val="grame"/>
    <w:rsid w:val="00FE6188"/>
  </w:style>
  <w:style w:type="paragraph" w:customStyle="1" w:styleId="Major91">
    <w:name w:val="Major91"/>
    <w:basedOn w:val="Normal"/>
    <w:next w:val="Normal"/>
    <w:autoRedefine/>
    <w:rsid w:val="00FE6188"/>
    <w:pPr>
      <w:keepNext/>
      <w:keepLines/>
      <w:numPr>
        <w:ilvl w:val="1"/>
        <w:numId w:val="65"/>
      </w:numPr>
      <w:spacing w:before="0"/>
      <w:outlineLvl w:val="1"/>
    </w:pPr>
    <w:rPr>
      <w:rFonts w:eastAsia="Calibri" w:cs="Sylfaen"/>
      <w:b/>
      <w:bCs/>
      <w:i/>
      <w:iCs/>
      <w:color w:val="000000"/>
      <w:sz w:val="24"/>
      <w:szCs w:val="24"/>
      <w:lang w:eastAsia="ru-RU"/>
    </w:rPr>
  </w:style>
  <w:style w:type="paragraph" w:customStyle="1" w:styleId="512">
    <w:name w:val="Заголовок 51"/>
    <w:basedOn w:val="Normal"/>
    <w:next w:val="Normal"/>
    <w:unhideWhenUsed/>
    <w:rsid w:val="00FE6188"/>
    <w:pPr>
      <w:keepNext/>
      <w:keepLines/>
      <w:spacing w:before="0" w:after="180"/>
      <w:ind w:left="1150" w:hanging="1008"/>
      <w:jc w:val="left"/>
      <w:outlineLvl w:val="4"/>
    </w:pPr>
    <w:rPr>
      <w:rFonts w:eastAsia="Times New Roman" w:cs="Times New Roman"/>
      <w:b/>
      <w:color w:val="000000"/>
      <w:szCs w:val="24"/>
      <w:lang w:val="ru-RU" w:eastAsia="ru-RU"/>
    </w:rPr>
  </w:style>
  <w:style w:type="paragraph" w:customStyle="1" w:styleId="610">
    <w:name w:val="Заголовок 61"/>
    <w:basedOn w:val="Normal"/>
    <w:next w:val="Normal"/>
    <w:unhideWhenUsed/>
    <w:rsid w:val="00FE6188"/>
    <w:pPr>
      <w:keepNext/>
      <w:keepLines/>
      <w:spacing w:before="200" w:after="0"/>
      <w:ind w:left="1152" w:hanging="1152"/>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rsid w:val="00FE6188"/>
    <w:pPr>
      <w:keepNext/>
      <w:keepLines/>
      <w:spacing w:before="200" w:after="0"/>
      <w:ind w:left="1296" w:hanging="1296"/>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rsid w:val="00FE6188"/>
    <w:pPr>
      <w:keepNext/>
      <w:keepLines/>
      <w:spacing w:before="200" w:after="0"/>
      <w:ind w:left="1440" w:hanging="144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rsid w:val="00FE6188"/>
    <w:pPr>
      <w:keepNext/>
      <w:keepLines/>
      <w:spacing w:before="200" w:after="0"/>
      <w:ind w:left="1584" w:hanging="1584"/>
      <w:jc w:val="left"/>
      <w:outlineLvl w:val="8"/>
    </w:pPr>
    <w:rPr>
      <w:rFonts w:ascii="Cambria" w:eastAsia="Times New Roman" w:hAnsi="Cambria" w:cs="Times New Roman"/>
      <w:i/>
      <w:iCs/>
      <w:color w:val="404040"/>
      <w:sz w:val="20"/>
      <w:szCs w:val="20"/>
      <w:lang w:val="ru-RU" w:eastAsia="ru-RU"/>
    </w:rPr>
  </w:style>
  <w:style w:type="numbering" w:customStyle="1" w:styleId="141">
    <w:name w:val="Нет списка14"/>
    <w:next w:val="NoList"/>
    <w:uiPriority w:val="99"/>
    <w:semiHidden/>
    <w:unhideWhenUsed/>
    <w:rsid w:val="00FE6188"/>
  </w:style>
  <w:style w:type="numbering" w:customStyle="1" w:styleId="Style31">
    <w:name w:val="Style31"/>
    <w:uiPriority w:val="99"/>
    <w:rsid w:val="00FE6188"/>
    <w:pPr>
      <w:numPr>
        <w:numId w:val="58"/>
      </w:numPr>
    </w:pPr>
  </w:style>
  <w:style w:type="table" w:customStyle="1" w:styleId="TableContemporary11">
    <w:name w:val="Table Contemporary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FE6188"/>
    <w:pPr>
      <w:numPr>
        <w:numId w:val="59"/>
      </w:numPr>
    </w:pPr>
  </w:style>
  <w:style w:type="numbering" w:customStyle="1" w:styleId="1140">
    <w:name w:val="Нет списка114"/>
    <w:next w:val="NoList"/>
    <w:uiPriority w:val="99"/>
    <w:semiHidden/>
    <w:unhideWhenUsed/>
    <w:rsid w:val="00FE6188"/>
  </w:style>
  <w:style w:type="numbering" w:customStyle="1" w:styleId="240">
    <w:name w:val="Нет списка24"/>
    <w:next w:val="NoList"/>
    <w:uiPriority w:val="99"/>
    <w:semiHidden/>
    <w:unhideWhenUsed/>
    <w:rsid w:val="00FE6188"/>
  </w:style>
  <w:style w:type="numbering" w:customStyle="1" w:styleId="340">
    <w:name w:val="Нет списка34"/>
    <w:next w:val="NoList"/>
    <w:uiPriority w:val="99"/>
    <w:semiHidden/>
    <w:unhideWhenUsed/>
    <w:rsid w:val="00FE6188"/>
  </w:style>
  <w:style w:type="table" w:customStyle="1" w:styleId="115">
    <w:name w:val="Сетка таблицы11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NoList"/>
    <w:uiPriority w:val="99"/>
    <w:semiHidden/>
    <w:unhideWhenUsed/>
    <w:rsid w:val="00FE6188"/>
  </w:style>
  <w:style w:type="numbering" w:customStyle="1" w:styleId="214">
    <w:name w:val="Нет списка214"/>
    <w:next w:val="NoList"/>
    <w:uiPriority w:val="99"/>
    <w:semiHidden/>
    <w:unhideWhenUsed/>
    <w:rsid w:val="00FE6188"/>
  </w:style>
  <w:style w:type="character" w:customStyle="1" w:styleId="215">
    <w:name w:val="Заголовок 2 Знак1"/>
    <w:uiPriority w:val="9"/>
    <w:semiHidden/>
    <w:rsid w:val="00FE6188"/>
    <w:rPr>
      <w:rFonts w:ascii="Cambria" w:eastAsia="Times New Roman" w:hAnsi="Cambria" w:cs="Times New Roman"/>
      <w:b/>
      <w:bCs/>
      <w:color w:val="4F81BD"/>
      <w:sz w:val="26"/>
      <w:szCs w:val="26"/>
    </w:rPr>
  </w:style>
  <w:style w:type="character" w:customStyle="1" w:styleId="513">
    <w:name w:val="Заголовок 5 Знак1"/>
    <w:uiPriority w:val="9"/>
    <w:semiHidden/>
    <w:rsid w:val="00FE6188"/>
    <w:rPr>
      <w:rFonts w:ascii="Cambria" w:eastAsia="Times New Roman" w:hAnsi="Cambria" w:cs="Times New Roman"/>
      <w:color w:val="243F60"/>
    </w:rPr>
  </w:style>
  <w:style w:type="character" w:customStyle="1" w:styleId="611">
    <w:name w:val="Заголовок 6 Знак1"/>
    <w:uiPriority w:val="9"/>
    <w:semiHidden/>
    <w:rsid w:val="00FE6188"/>
    <w:rPr>
      <w:rFonts w:ascii="Cambria" w:eastAsia="Times New Roman" w:hAnsi="Cambria" w:cs="Times New Roman"/>
      <w:i/>
      <w:iCs/>
      <w:color w:val="243F60"/>
    </w:rPr>
  </w:style>
  <w:style w:type="character" w:customStyle="1" w:styleId="710">
    <w:name w:val="Заголовок 7 Знак1"/>
    <w:uiPriority w:val="9"/>
    <w:semiHidden/>
    <w:rsid w:val="00FE6188"/>
    <w:rPr>
      <w:rFonts w:ascii="Cambria" w:eastAsia="Times New Roman" w:hAnsi="Cambria" w:cs="Times New Roman"/>
      <w:i/>
      <w:iCs/>
      <w:color w:val="404040"/>
    </w:rPr>
  </w:style>
  <w:style w:type="character" w:customStyle="1" w:styleId="810">
    <w:name w:val="Заголовок 8 Знак1"/>
    <w:uiPriority w:val="9"/>
    <w:semiHidden/>
    <w:rsid w:val="00FE6188"/>
    <w:rPr>
      <w:rFonts w:ascii="Cambria" w:eastAsia="Times New Roman" w:hAnsi="Cambria" w:cs="Times New Roman"/>
      <w:color w:val="404040"/>
      <w:sz w:val="20"/>
      <w:szCs w:val="20"/>
    </w:rPr>
  </w:style>
  <w:style w:type="character" w:customStyle="1" w:styleId="910">
    <w:name w:val="Заголовок 9 Знак1"/>
    <w:uiPriority w:val="9"/>
    <w:semiHidden/>
    <w:rsid w:val="00FE6188"/>
    <w:rPr>
      <w:rFonts w:ascii="Cambria" w:eastAsia="Times New Roman" w:hAnsi="Cambria" w:cs="Times New Roman"/>
      <w:i/>
      <w:iCs/>
      <w:color w:val="404040"/>
      <w:sz w:val="20"/>
      <w:szCs w:val="20"/>
    </w:rPr>
  </w:style>
  <w:style w:type="numbering" w:customStyle="1" w:styleId="4111">
    <w:name w:val="Нет списка411"/>
    <w:next w:val="NoList"/>
    <w:uiPriority w:val="99"/>
    <w:semiHidden/>
    <w:unhideWhenUsed/>
    <w:rsid w:val="00FE6188"/>
  </w:style>
  <w:style w:type="table" w:customStyle="1" w:styleId="29">
    <w:name w:val="Сетка таблицы29"/>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
    <w:name w:val="Style312"/>
    <w:uiPriority w:val="99"/>
    <w:rsid w:val="00FE6188"/>
    <w:pPr>
      <w:numPr>
        <w:numId w:val="63"/>
      </w:numPr>
    </w:pPr>
  </w:style>
  <w:style w:type="table" w:customStyle="1" w:styleId="116">
    <w:name w:val="Современная таблица1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FE6188"/>
    <w:pPr>
      <w:numPr>
        <w:numId w:val="64"/>
      </w:numPr>
    </w:pPr>
  </w:style>
  <w:style w:type="table" w:customStyle="1" w:styleId="1160">
    <w:name w:val="Сетка таблицы116"/>
    <w:basedOn w:val="TableNormal"/>
    <w:next w:val="TableGrid"/>
    <w:uiPriority w:val="9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0">
    <w:name w:val="Report Table 23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5">
    <w:name w:val="Report Table 25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5">
    <w:name w:val="Report Table 26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5">
    <w:name w:val="Report Table 2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5">
    <w:name w:val="Report Table 2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5">
    <w:name w:val="Report Table 29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5">
    <w:name w:val="Report Table 210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5">
    <w:name w:val="Report Table 2111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0">
    <w:name w:val="Report Table 212110"/>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8">
    <w:name w:val="Report Table 213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8">
    <w:name w:val="Report Table 214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8">
    <w:name w:val="Report Table 215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8">
    <w:name w:val="Report Table 21618"/>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5">
    <w:name w:val="Report Table 217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5">
    <w:name w:val="Report Table 218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0">
    <w:name w:val="Нет списка121"/>
    <w:next w:val="NoList"/>
    <w:uiPriority w:val="99"/>
    <w:semiHidden/>
    <w:unhideWhenUsed/>
    <w:rsid w:val="00FE6188"/>
  </w:style>
  <w:style w:type="table" w:customStyle="1" w:styleId="21111">
    <w:name w:val="Сетка таблицы2111"/>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6">
    <w:name w:val="Report Table 22116"/>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0">
    <w:name w:val="Нет списка221"/>
    <w:next w:val="NoList"/>
    <w:uiPriority w:val="99"/>
    <w:semiHidden/>
    <w:unhideWhenUsed/>
    <w:rsid w:val="00FE6188"/>
  </w:style>
  <w:style w:type="numbering" w:customStyle="1" w:styleId="31110">
    <w:name w:val="Нет списка3111"/>
    <w:next w:val="NoList"/>
    <w:uiPriority w:val="99"/>
    <w:semiHidden/>
    <w:unhideWhenUsed/>
    <w:rsid w:val="00FE6188"/>
  </w:style>
  <w:style w:type="numbering" w:customStyle="1" w:styleId="41110">
    <w:name w:val="Нет списка4111"/>
    <w:next w:val="NoList"/>
    <w:uiPriority w:val="99"/>
    <w:semiHidden/>
    <w:unhideWhenUsed/>
    <w:rsid w:val="00FE6188"/>
  </w:style>
  <w:style w:type="table" w:customStyle="1" w:styleId="341">
    <w:name w:val="Сетка таблицы34"/>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
    <w:name w:val="Нет списка51"/>
    <w:next w:val="NoList"/>
    <w:semiHidden/>
    <w:rsid w:val="00FE6188"/>
  </w:style>
  <w:style w:type="table" w:customStyle="1" w:styleId="44">
    <w:name w:val="Сетка таблицы44"/>
    <w:basedOn w:val="TableNormal"/>
    <w:next w:val="TableGrid"/>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NoList"/>
    <w:uiPriority w:val="99"/>
    <w:semiHidden/>
    <w:unhideWhenUsed/>
    <w:rsid w:val="00FE6188"/>
  </w:style>
  <w:style w:type="table" w:customStyle="1" w:styleId="54">
    <w:name w:val="Сетка таблицы54"/>
    <w:basedOn w:val="TableNormal"/>
    <w:next w:val="TableGrid"/>
    <w:uiPriority w:val="99"/>
    <w:rsid w:val="00FE6188"/>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NoList"/>
    <w:uiPriority w:val="99"/>
    <w:semiHidden/>
    <w:unhideWhenUsed/>
    <w:rsid w:val="00FE6188"/>
  </w:style>
  <w:style w:type="table" w:customStyle="1" w:styleId="712">
    <w:name w:val="Сетка таблицы71"/>
    <w:basedOn w:val="TableNormal"/>
    <w:next w:val="TableGrid"/>
    <w:uiPriority w:val="9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8">
    <w:name w:val="No List1218"/>
    <w:next w:val="NoList"/>
    <w:semiHidden/>
    <w:unhideWhenUsed/>
    <w:rsid w:val="00FE6188"/>
  </w:style>
  <w:style w:type="numbering" w:customStyle="1" w:styleId="Style32">
    <w:name w:val="Style32"/>
    <w:uiPriority w:val="99"/>
    <w:rsid w:val="00FE6188"/>
  </w:style>
  <w:style w:type="table" w:customStyle="1" w:styleId="216">
    <w:name w:val="Современная таблица2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FE6188"/>
  </w:style>
  <w:style w:type="numbering" w:customStyle="1" w:styleId="811">
    <w:name w:val="Нет списка81"/>
    <w:next w:val="NoList"/>
    <w:uiPriority w:val="99"/>
    <w:semiHidden/>
    <w:unhideWhenUsed/>
    <w:rsid w:val="00FE6188"/>
  </w:style>
  <w:style w:type="table" w:customStyle="1" w:styleId="812">
    <w:name w:val="Сетка таблицы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6">
    <w:name w:val="No List1316"/>
    <w:next w:val="NoList"/>
    <w:semiHidden/>
    <w:unhideWhenUsed/>
    <w:rsid w:val="00FE6188"/>
  </w:style>
  <w:style w:type="table" w:customStyle="1" w:styleId="TableGrid1311">
    <w:name w:val="Table Grid131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
    <w:name w:val="Style33"/>
    <w:uiPriority w:val="99"/>
    <w:rsid w:val="00FE6188"/>
  </w:style>
  <w:style w:type="table" w:customStyle="1" w:styleId="312">
    <w:name w:val="Современная таблица31"/>
    <w:basedOn w:val="TableNormal"/>
    <w:next w:val="TableContemporary"/>
    <w:rsid w:val="00FE6188"/>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FE6188"/>
    <w:pPr>
      <w:numPr>
        <w:numId w:val="61"/>
      </w:numPr>
    </w:pPr>
  </w:style>
  <w:style w:type="numbering" w:customStyle="1" w:styleId="Style34">
    <w:name w:val="Style34"/>
    <w:uiPriority w:val="99"/>
    <w:rsid w:val="00FE6188"/>
  </w:style>
  <w:style w:type="numbering" w:customStyle="1" w:styleId="Style35">
    <w:name w:val="Style35"/>
    <w:uiPriority w:val="99"/>
    <w:rsid w:val="00FE6188"/>
  </w:style>
  <w:style w:type="table" w:customStyle="1" w:styleId="911">
    <w:name w:val="Сетка таблицы9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
    <w:name w:val="Style36"/>
    <w:uiPriority w:val="99"/>
    <w:rsid w:val="00FE6188"/>
    <w:pPr>
      <w:numPr>
        <w:numId w:val="60"/>
      </w:numPr>
    </w:pPr>
  </w:style>
  <w:style w:type="table" w:customStyle="1" w:styleId="132">
    <w:name w:val="Сетка таблицы132"/>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FE6188"/>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FE6188"/>
  </w:style>
  <w:style w:type="table" w:customStyle="1" w:styleId="281">
    <w:name w:val="Сетка таблицы28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5">
    <w:name w:val="Report Table 2221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2">
    <w:name w:val="Нет списка10"/>
    <w:next w:val="NoList"/>
    <w:uiPriority w:val="99"/>
    <w:semiHidden/>
    <w:unhideWhenUsed/>
    <w:rsid w:val="00FE6188"/>
  </w:style>
  <w:style w:type="numbering" w:customStyle="1" w:styleId="1310">
    <w:name w:val="Нет списка131"/>
    <w:next w:val="NoList"/>
    <w:uiPriority w:val="99"/>
    <w:semiHidden/>
    <w:unhideWhenUsed/>
    <w:rsid w:val="00FE6188"/>
  </w:style>
  <w:style w:type="table" w:customStyle="1" w:styleId="291">
    <w:name w:val="Сетка таблицы29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FE6188"/>
  </w:style>
  <w:style w:type="table" w:customStyle="1" w:styleId="1101">
    <w:name w:val="Сетка таблицы1101"/>
    <w:basedOn w:val="TableNormal"/>
    <w:next w:val="TableGrid"/>
    <w:uiPriority w:val="5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TableNormal"/>
    <w:next w:val="TableGrid"/>
    <w:uiPriority w:val="9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next w:val="TableGrid"/>
    <w:uiPriority w:val="99"/>
    <w:rsid w:val="00FE6188"/>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NoList"/>
    <w:uiPriority w:val="99"/>
    <w:semiHidden/>
    <w:unhideWhenUsed/>
    <w:rsid w:val="00FE6188"/>
  </w:style>
  <w:style w:type="character" w:customStyle="1" w:styleId="grsslicetext">
    <w:name w:val="grsslicetext"/>
    <w:rsid w:val="00FE6188"/>
  </w:style>
  <w:style w:type="character" w:customStyle="1" w:styleId="binomial">
    <w:name w:val="binomial"/>
    <w:rsid w:val="00FE6188"/>
  </w:style>
  <w:style w:type="paragraph" w:customStyle="1" w:styleId="FS1">
    <w:name w:val="FS 1"/>
    <w:basedOn w:val="Normal"/>
    <w:rsid w:val="00FE6188"/>
    <w:pPr>
      <w:widowControl w:val="0"/>
      <w:suppressAutoHyphens/>
      <w:spacing w:line="360" w:lineRule="auto"/>
      <w:ind w:left="360"/>
    </w:pPr>
    <w:rPr>
      <w:rFonts w:ascii="Times New Roman" w:eastAsia="Times New Roman" w:hAnsi="Times New Roman" w:cs="AcadNusx"/>
      <w:color w:val="000000"/>
      <w:spacing w:val="-4"/>
      <w:sz w:val="24"/>
      <w:szCs w:val="24"/>
      <w:lang w:val="en-US"/>
    </w:rPr>
  </w:style>
  <w:style w:type="paragraph" w:customStyle="1" w:styleId="Caption1">
    <w:name w:val="Caption1"/>
    <w:basedOn w:val="Normal"/>
    <w:rsid w:val="00FE6188"/>
    <w:pPr>
      <w:suppressAutoHyphens/>
      <w:spacing w:line="100" w:lineRule="atLeast"/>
    </w:pPr>
    <w:rPr>
      <w:rFonts w:ascii="Times New Roman" w:eastAsia="Times New Roman" w:hAnsi="Times New Roman" w:cs="AcadNusx"/>
      <w:b/>
      <w:bCs/>
      <w:color w:val="2DA2BF"/>
      <w:sz w:val="18"/>
      <w:szCs w:val="18"/>
      <w:lang w:val="en-US"/>
    </w:rPr>
  </w:style>
  <w:style w:type="paragraph" w:customStyle="1" w:styleId="73">
    <w:name w:val="Абзац списка7"/>
    <w:basedOn w:val="Normal"/>
    <w:rsid w:val="00FE6188"/>
    <w:pPr>
      <w:spacing w:before="0" w:after="200" w:line="276" w:lineRule="auto"/>
      <w:ind w:left="720"/>
      <w:contextualSpacing/>
      <w:jc w:val="left"/>
    </w:pPr>
    <w:rPr>
      <w:rFonts w:ascii="Calibri" w:eastAsia="Times New Roman" w:hAnsi="Calibri" w:cs="Times New Roman"/>
      <w:lang w:val="ru-RU" w:eastAsia="ru-RU"/>
    </w:rPr>
  </w:style>
  <w:style w:type="paragraph" w:customStyle="1" w:styleId="B0AbsatzBlock">
    <w:name w:val="B0 Absatz Block"/>
    <w:basedOn w:val="Normal"/>
    <w:rsid w:val="00FE6188"/>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FE6188"/>
    <w:pPr>
      <w:numPr>
        <w:ilvl w:val="2"/>
        <w:numId w:val="66"/>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FE6188"/>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link w:val="B1b"/>
    <w:uiPriority w:val="99"/>
    <w:locked/>
    <w:rsid w:val="00FE6188"/>
    <w:rPr>
      <w:rFonts w:ascii="Arial" w:eastAsia="Times New Roman" w:hAnsi="Arial" w:cs="Times New Roman"/>
      <w:szCs w:val="20"/>
      <w:lang w:val="en-GB" w:eastAsia="de-DE"/>
    </w:rPr>
  </w:style>
  <w:style w:type="paragraph" w:customStyle="1" w:styleId="T1Tabelle">
    <w:name w:val="T1 Tabelle"/>
    <w:basedOn w:val="Normal"/>
    <w:next w:val="Normal"/>
    <w:autoRedefine/>
    <w:rsid w:val="00FE6188"/>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1">
    <w:name w:val="Сетка таблицы611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FE6188"/>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0">
    <w:name w:val="Body text (13)_"/>
    <w:link w:val="Bodytext13"/>
    <w:locked/>
    <w:rsid w:val="00FE6188"/>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FE6188"/>
    <w:rPr>
      <w:rFonts w:ascii="Arial" w:eastAsia="Times New Roman" w:hAnsi="Arial" w:cs="Times New Roman"/>
      <w:szCs w:val="24"/>
      <w:lang w:val="en-GB" w:eastAsia="en-GB"/>
    </w:rPr>
  </w:style>
  <w:style w:type="character" w:customStyle="1" w:styleId="Index1Char">
    <w:name w:val="Index 1 Char"/>
    <w:link w:val="Index1"/>
    <w:uiPriority w:val="99"/>
    <w:locked/>
    <w:rsid w:val="00FE6188"/>
    <w:rPr>
      <w:rFonts w:ascii="Sylfaen" w:eastAsia="Times New Roman" w:hAnsi="Sylfaen" w:cs="Times New Roman"/>
      <w:b/>
      <w:lang w:val="en-GB"/>
    </w:rPr>
  </w:style>
  <w:style w:type="table" w:customStyle="1" w:styleId="421">
    <w:name w:val="Сетка таблицы421"/>
    <w:uiPriority w:val="99"/>
    <w:rsid w:val="00FE6188"/>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NoList"/>
    <w:uiPriority w:val="99"/>
    <w:semiHidden/>
    <w:unhideWhenUsed/>
    <w:rsid w:val="00FE6188"/>
  </w:style>
  <w:style w:type="numbering" w:customStyle="1" w:styleId="211110">
    <w:name w:val="Нет списка21111"/>
    <w:next w:val="NoList"/>
    <w:uiPriority w:val="99"/>
    <w:semiHidden/>
    <w:unhideWhenUsed/>
    <w:rsid w:val="00FE6188"/>
  </w:style>
  <w:style w:type="paragraph" w:customStyle="1" w:styleId="Heading1kaxa">
    <w:name w:val="Heading 1_kaxa"/>
    <w:basedOn w:val="Heading1"/>
    <w:autoRedefine/>
    <w:rsid w:val="00FE6188"/>
    <w:pPr>
      <w:keepLines w:val="0"/>
      <w:numPr>
        <w:numId w:val="0"/>
      </w:numPr>
      <w:tabs>
        <w:tab w:val="num" w:pos="432"/>
      </w:tabs>
      <w:spacing w:before="360" w:after="0"/>
      <w:ind w:left="431" w:hanging="431"/>
      <w:jc w:val="left"/>
    </w:pPr>
    <w:rPr>
      <w:rFonts w:eastAsia="Times New Roman" w:cs="Arial"/>
      <w:bCs/>
      <w:noProof w:val="0"/>
      <w:color w:val="auto"/>
      <w:kern w:val="32"/>
      <w:szCs w:val="22"/>
      <w:lang w:eastAsia="ru-RU"/>
    </w:rPr>
  </w:style>
  <w:style w:type="paragraph" w:customStyle="1" w:styleId="Heading2Kaxa">
    <w:name w:val="Heading 2_Kaxa"/>
    <w:basedOn w:val="Heading2"/>
    <w:autoRedefine/>
    <w:rsid w:val="00FE6188"/>
    <w:pPr>
      <w:keepLines w:val="0"/>
      <w:numPr>
        <w:ilvl w:val="0"/>
        <w:numId w:val="0"/>
      </w:numPr>
      <w:tabs>
        <w:tab w:val="num" w:pos="576"/>
      </w:tabs>
      <w:kinsoku w:val="0"/>
      <w:overflowPunct w:val="0"/>
      <w:spacing w:before="0"/>
      <w:ind w:left="578" w:hanging="578"/>
      <w:jc w:val="left"/>
    </w:pPr>
    <w:rPr>
      <w:rFonts w:eastAsia="Times New Roman" w:cs="Arial"/>
      <w:noProof w:val="0"/>
      <w:color w:val="auto"/>
      <w:szCs w:val="28"/>
      <w:lang w:eastAsia="ru-RU"/>
    </w:rPr>
  </w:style>
  <w:style w:type="table" w:customStyle="1" w:styleId="Table3Deffects110">
    <w:name w:val="Table 3D effects 110"/>
    <w:basedOn w:val="TableNormal"/>
    <w:next w:val="Table3Deffects1"/>
    <w:rsid w:val="00FE6188"/>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
    <w:name w:val="Нет списка1131"/>
    <w:next w:val="NoList"/>
    <w:uiPriority w:val="99"/>
    <w:semiHidden/>
    <w:unhideWhenUsed/>
    <w:rsid w:val="00FE6188"/>
  </w:style>
  <w:style w:type="numbering" w:customStyle="1" w:styleId="2311">
    <w:name w:val="Нет списка231"/>
    <w:next w:val="NoList"/>
    <w:uiPriority w:val="99"/>
    <w:semiHidden/>
    <w:unhideWhenUsed/>
    <w:rsid w:val="00FE6188"/>
  </w:style>
  <w:style w:type="numbering" w:customStyle="1" w:styleId="3211">
    <w:name w:val="Нет списка321"/>
    <w:next w:val="NoList"/>
    <w:uiPriority w:val="99"/>
    <w:semiHidden/>
    <w:unhideWhenUsed/>
    <w:rsid w:val="00FE6188"/>
  </w:style>
  <w:style w:type="numbering" w:customStyle="1" w:styleId="1111110">
    <w:name w:val="Нет списка111111"/>
    <w:next w:val="NoList"/>
    <w:uiPriority w:val="99"/>
    <w:semiHidden/>
    <w:unhideWhenUsed/>
    <w:rsid w:val="00FE6188"/>
  </w:style>
  <w:style w:type="numbering" w:customStyle="1" w:styleId="2121">
    <w:name w:val="Нет списка2121"/>
    <w:next w:val="NoList"/>
    <w:uiPriority w:val="99"/>
    <w:semiHidden/>
    <w:unhideWhenUsed/>
    <w:rsid w:val="00FE6188"/>
  </w:style>
  <w:style w:type="numbering" w:customStyle="1" w:styleId="NoList111111">
    <w:name w:val="No List111111"/>
    <w:next w:val="NoList"/>
    <w:uiPriority w:val="99"/>
    <w:semiHidden/>
    <w:unhideWhenUsed/>
    <w:rsid w:val="00FE6188"/>
  </w:style>
  <w:style w:type="numbering" w:customStyle="1" w:styleId="1211">
    <w:name w:val="Нет списка1211"/>
    <w:next w:val="NoList"/>
    <w:uiPriority w:val="99"/>
    <w:semiHidden/>
    <w:unhideWhenUsed/>
    <w:rsid w:val="00FE6188"/>
  </w:style>
  <w:style w:type="numbering" w:customStyle="1" w:styleId="22110">
    <w:name w:val="Нет списка2211"/>
    <w:next w:val="NoList"/>
    <w:uiPriority w:val="99"/>
    <w:semiHidden/>
    <w:unhideWhenUsed/>
    <w:rsid w:val="00FE6188"/>
  </w:style>
  <w:style w:type="numbering" w:customStyle="1" w:styleId="311110">
    <w:name w:val="Нет списка31111"/>
    <w:next w:val="NoList"/>
    <w:uiPriority w:val="99"/>
    <w:semiHidden/>
    <w:unhideWhenUsed/>
    <w:rsid w:val="00FE6188"/>
  </w:style>
  <w:style w:type="numbering" w:customStyle="1" w:styleId="11211">
    <w:name w:val="Нет списка11211"/>
    <w:next w:val="NoList"/>
    <w:uiPriority w:val="99"/>
    <w:semiHidden/>
    <w:unhideWhenUsed/>
    <w:rsid w:val="00FE6188"/>
  </w:style>
  <w:style w:type="numbering" w:customStyle="1" w:styleId="211111">
    <w:name w:val="Нет списка211111"/>
    <w:next w:val="NoList"/>
    <w:uiPriority w:val="99"/>
    <w:semiHidden/>
    <w:unhideWhenUsed/>
    <w:rsid w:val="00FE6188"/>
  </w:style>
  <w:style w:type="paragraph" w:customStyle="1" w:styleId="CM9">
    <w:name w:val="CM9"/>
    <w:basedOn w:val="Default"/>
    <w:next w:val="Default"/>
    <w:rsid w:val="00FE6188"/>
    <w:pPr>
      <w:widowControl w:val="0"/>
    </w:pPr>
    <w:rPr>
      <w:rFonts w:ascii="Avaza" w:eastAsia="Times New Roman" w:hAnsi="Avaza" w:cs="Times New Roman"/>
      <w:color w:val="auto"/>
    </w:rPr>
  </w:style>
  <w:style w:type="paragraph" w:customStyle="1" w:styleId="CM8">
    <w:name w:val="CM8"/>
    <w:basedOn w:val="Default"/>
    <w:next w:val="Default"/>
    <w:rsid w:val="00FE6188"/>
    <w:pPr>
      <w:widowControl w:val="0"/>
    </w:pPr>
    <w:rPr>
      <w:rFonts w:ascii="Avaza" w:eastAsia="Times New Roman" w:hAnsi="Avaza" w:cs="Times New Roman"/>
      <w:color w:val="auto"/>
    </w:rPr>
  </w:style>
  <w:style w:type="paragraph" w:customStyle="1" w:styleId="CM25">
    <w:name w:val="CM25"/>
    <w:basedOn w:val="Default"/>
    <w:next w:val="Default"/>
    <w:rsid w:val="00FE6188"/>
    <w:pPr>
      <w:widowControl w:val="0"/>
    </w:pPr>
    <w:rPr>
      <w:rFonts w:ascii="Avaza" w:eastAsia="Times New Roman" w:hAnsi="Avaza" w:cs="Times New Roman"/>
      <w:color w:val="auto"/>
    </w:rPr>
  </w:style>
  <w:style w:type="paragraph" w:customStyle="1" w:styleId="Tabletext0">
    <w:name w:val="Table text"/>
    <w:basedOn w:val="Normal"/>
    <w:rsid w:val="00FE6188"/>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FE6188"/>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FE6188"/>
    <w:pPr>
      <w:overflowPunct w:val="0"/>
      <w:autoSpaceDE w:val="0"/>
      <w:autoSpaceDN w:val="0"/>
      <w:adjustRightInd w:val="0"/>
      <w:spacing w:before="120" w:after="240" w:line="240" w:lineRule="auto"/>
      <w:textAlignment w:val="baseline"/>
    </w:pPr>
    <w:rPr>
      <w:rFonts w:ascii="Arial Bold" w:hAnsi="Arial Bold"/>
      <w:caps/>
      <w:kern w:val="28"/>
      <w:sz w:val="36"/>
      <w:u w:val="none"/>
      <w:lang w:val="en-GB" w:eastAsia="en-US"/>
    </w:rPr>
  </w:style>
  <w:style w:type="character" w:customStyle="1" w:styleId="Absatz-Standardschriftart">
    <w:name w:val="Absatz-Standardschriftart"/>
    <w:rsid w:val="00FE6188"/>
  </w:style>
  <w:style w:type="character" w:customStyle="1" w:styleId="WW-Absatz-Standardschriftart">
    <w:name w:val="WW-Absatz-Standardschriftart"/>
    <w:rsid w:val="00FE6188"/>
  </w:style>
  <w:style w:type="character" w:customStyle="1" w:styleId="WW-Absatz-Standardschriftart1">
    <w:name w:val="WW-Absatz-Standardschriftart1"/>
    <w:rsid w:val="00FE6188"/>
  </w:style>
  <w:style w:type="character" w:customStyle="1" w:styleId="WW-Absatz-Standardschriftart11">
    <w:name w:val="WW-Absatz-Standardschriftart11"/>
    <w:rsid w:val="00FE6188"/>
  </w:style>
  <w:style w:type="character" w:customStyle="1" w:styleId="WW-Absatz-Standardschriftart111">
    <w:name w:val="WW-Absatz-Standardschriftart111"/>
    <w:rsid w:val="00FE6188"/>
  </w:style>
  <w:style w:type="character" w:customStyle="1" w:styleId="WW-Absatz-Standardschriftart1111">
    <w:name w:val="WW-Absatz-Standardschriftart1111"/>
    <w:rsid w:val="00FE6188"/>
  </w:style>
  <w:style w:type="paragraph" w:customStyle="1" w:styleId="Index">
    <w:name w:val="Index"/>
    <w:basedOn w:val="Normal"/>
    <w:rsid w:val="00FE6188"/>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FE6188"/>
    <w:rPr>
      <w:rFonts w:ascii="Verdana" w:hAnsi="Verdana" w:hint="default"/>
      <w:b/>
      <w:bCs/>
      <w:color w:val="EC7318"/>
      <w:sz w:val="21"/>
      <w:szCs w:val="21"/>
    </w:rPr>
  </w:style>
  <w:style w:type="paragraph" w:customStyle="1" w:styleId="Bydy">
    <w:name w:val="Bydy"/>
    <w:basedOn w:val="CM43"/>
    <w:rsid w:val="00FE6188"/>
    <w:pPr>
      <w:spacing w:after="0"/>
      <w:jc w:val="both"/>
    </w:pPr>
    <w:rPr>
      <w:rFonts w:ascii="AcadNusx" w:hAnsi="AcadNusx" w:cs="Times New Roman"/>
      <w:color w:val="000000"/>
      <w:lang w:val="en-US" w:eastAsia="en-US"/>
    </w:rPr>
  </w:style>
  <w:style w:type="paragraph" w:customStyle="1" w:styleId="Budy">
    <w:name w:val="Budy"/>
    <w:basedOn w:val="CM39"/>
    <w:rsid w:val="00FE6188"/>
    <w:pPr>
      <w:spacing w:after="220" w:line="240" w:lineRule="auto"/>
      <w:jc w:val="right"/>
    </w:pPr>
    <w:rPr>
      <w:rFonts w:ascii="AcadNusx" w:hAnsi="AcadNusx" w:cs="AcadMtavr"/>
      <w:bCs/>
      <w:color w:val="000000"/>
      <w:lang w:val="en-US" w:eastAsia="en-US"/>
    </w:rPr>
  </w:style>
  <w:style w:type="paragraph" w:customStyle="1" w:styleId="1b">
    <w:name w:val="§1"/>
    <w:basedOn w:val="Normal"/>
    <w:uiPriority w:val="99"/>
    <w:rsid w:val="00FE6188"/>
    <w:pPr>
      <w:spacing w:before="300" w:after="0"/>
      <w:ind w:left="851"/>
    </w:pPr>
    <w:rPr>
      <w:rFonts w:ascii="Arial" w:eastAsia="Times New Roman" w:hAnsi="Arial" w:cs="Times New Roman"/>
      <w:sz w:val="20"/>
      <w:szCs w:val="20"/>
      <w:lang w:val="en-GB" w:eastAsia="fr-FR"/>
    </w:rPr>
  </w:style>
  <w:style w:type="table" w:customStyle="1" w:styleId="ReportTable211011">
    <w:name w:val="Report Table 2110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5">
    <w:name w:val="Table Grid1415"/>
    <w:basedOn w:val="TableNormal"/>
    <w:next w:val="TableGrid"/>
    <w:rsid w:val="00FE6188"/>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
    <w:name w:val="Style7"/>
    <w:uiPriority w:val="99"/>
    <w:rsid w:val="00FE6188"/>
    <w:pPr>
      <w:numPr>
        <w:numId w:val="67"/>
      </w:numPr>
    </w:pPr>
  </w:style>
  <w:style w:type="numbering" w:customStyle="1" w:styleId="Style8">
    <w:name w:val="Style8"/>
    <w:uiPriority w:val="99"/>
    <w:rsid w:val="00FE6188"/>
    <w:pPr>
      <w:numPr>
        <w:numId w:val="68"/>
      </w:numPr>
    </w:pPr>
  </w:style>
  <w:style w:type="table" w:customStyle="1" w:styleId="TableGrid811">
    <w:name w:val="Table Grid811"/>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8">
    <w:name w:val="No List518"/>
    <w:next w:val="NoList"/>
    <w:uiPriority w:val="99"/>
    <w:semiHidden/>
    <w:unhideWhenUsed/>
    <w:rsid w:val="00FE6188"/>
  </w:style>
  <w:style w:type="table" w:customStyle="1" w:styleId="TableGrid155">
    <w:name w:val="Table Grid155"/>
    <w:basedOn w:val="TableNormal"/>
    <w:next w:val="TableGrid"/>
    <w:rsid w:val="00FE6188"/>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5">
    <w:name w:val="Table Grid7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8">
    <w:name w:val="No List618"/>
    <w:next w:val="NoList"/>
    <w:uiPriority w:val="99"/>
    <w:semiHidden/>
    <w:unhideWhenUsed/>
    <w:rsid w:val="00FE6188"/>
  </w:style>
  <w:style w:type="numbering" w:customStyle="1" w:styleId="NoList79">
    <w:name w:val="No List79"/>
    <w:next w:val="NoList"/>
    <w:uiPriority w:val="99"/>
    <w:semiHidden/>
    <w:unhideWhenUsed/>
    <w:rsid w:val="00FE6188"/>
  </w:style>
  <w:style w:type="paragraph" w:customStyle="1" w:styleId="a">
    <w:name w:val="ცხრილი"/>
    <w:basedOn w:val="Heading3"/>
    <w:rsid w:val="00FE6188"/>
    <w:pPr>
      <w:numPr>
        <w:ilvl w:val="0"/>
        <w:numId w:val="69"/>
      </w:numPr>
    </w:pPr>
    <w:rPr>
      <w:rFonts w:eastAsia="Times New Roman" w:cs="Sylfaen"/>
      <w:bCs/>
      <w:iCs/>
      <w:color w:val="auto"/>
      <w:szCs w:val="22"/>
      <w:lang w:eastAsia="ru-RU"/>
    </w:rPr>
  </w:style>
  <w:style w:type="paragraph" w:customStyle="1" w:styleId="a0">
    <w:name w:val="სურათები"/>
    <w:basedOn w:val="Heading2"/>
    <w:qFormat/>
    <w:rsid w:val="00FE6188"/>
    <w:pPr>
      <w:keepLines w:val="0"/>
      <w:numPr>
        <w:ilvl w:val="0"/>
        <w:numId w:val="70"/>
      </w:numPr>
      <w:spacing w:before="360"/>
      <w:ind w:left="720"/>
    </w:pPr>
    <w:rPr>
      <w:rFonts w:eastAsia="Times New Roman" w:cs="Sylfaen"/>
      <w:noProof w:val="0"/>
      <w:szCs w:val="22"/>
      <w:lang w:bidi="en-US"/>
    </w:rPr>
  </w:style>
  <w:style w:type="table" w:customStyle="1" w:styleId="TableGrid165">
    <w:name w:val="Table Grid1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3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6">
    <w:name w:val="Table Grid186"/>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5">
    <w:name w:val="Table Grid25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5">
    <w:name w:val="Table Grid265"/>
    <w:basedOn w:val="TableNormal"/>
    <w:next w:val="TableGrid"/>
    <w:uiPriority w:val="59"/>
    <w:rsid w:val="00FE6188"/>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ცხრილი 1"/>
    <w:basedOn w:val="Title"/>
    <w:qFormat/>
    <w:rsid w:val="00FE6188"/>
    <w:pPr>
      <w:spacing w:before="120" w:after="120" w:line="240" w:lineRule="auto"/>
      <w:ind w:left="499" w:hanging="357"/>
      <w:contextualSpacing/>
      <w:jc w:val="both"/>
    </w:pPr>
    <w:rPr>
      <w:rFonts w:ascii="Sylfaen" w:hAnsi="Sylfaen"/>
      <w:b w:val="0"/>
      <w:spacing w:val="5"/>
      <w:kern w:val="28"/>
      <w:sz w:val="22"/>
      <w:szCs w:val="52"/>
      <w:u w:val="none"/>
      <w:lang w:eastAsia="en-US"/>
    </w:rPr>
  </w:style>
  <w:style w:type="table" w:customStyle="1" w:styleId="TableGrid1021">
    <w:name w:val="Table Grid1021"/>
    <w:basedOn w:val="TableNormal"/>
    <w:next w:val="TableGrid"/>
    <w:uiPriority w:val="59"/>
    <w:rsid w:val="00FE6188"/>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next w:val="LightShading-Accent1"/>
    <w:uiPriority w:val="60"/>
    <w:rsid w:val="00FE6188"/>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next w:val="LightShading"/>
    <w:uiPriority w:val="60"/>
    <w:rsid w:val="00FE6188"/>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5">
    <w:name w:val="Table Grid61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5">
    <w:name w:val="Report Table 227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5">
    <w:name w:val="Report Table 228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5">
    <w:name w:val="Report Table 229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8">
    <w:name w:val="Report Table 2328"/>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5">
    <w:name w:val="Report Table 25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5">
    <w:name w:val="Report Table 25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1">
    <w:name w:val="Сетка таблицы1251"/>
    <w:basedOn w:val="TableNormal"/>
    <w:next w:val="TableGrid"/>
    <w:rsid w:val="00FE6188"/>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5">
    <w:name w:val="Table Grid6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5">
    <w:name w:val="Table Grid6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5">
    <w:name w:val="Table Grid645"/>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5">
    <w:name w:val="Table Grid7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FE6188"/>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FE6188"/>
    <w:pPr>
      <w:numPr>
        <w:numId w:val="71"/>
      </w:numPr>
    </w:pPr>
  </w:style>
  <w:style w:type="table" w:customStyle="1" w:styleId="TableGrid7121">
    <w:name w:val="Table Grid712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
    <w:name w:val="Style12"/>
    <w:uiPriority w:val="99"/>
    <w:rsid w:val="00FE6188"/>
  </w:style>
  <w:style w:type="table" w:customStyle="1" w:styleId="TableGrid301">
    <w:name w:val="Table Grid301"/>
    <w:basedOn w:val="TableNormal"/>
    <w:next w:val="TableGrid"/>
    <w:uiPriority w:val="59"/>
    <w:rsid w:val="00FE6188"/>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5">
    <w:name w:val="Table Grid122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basedOn w:val="TableNormal"/>
    <w:next w:val="TableGrid"/>
    <w:uiPriority w:val="59"/>
    <w:rsid w:val="00FE6188"/>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6">
    <w:name w:val="Table Grid326"/>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9">
    <w:name w:val="No List89"/>
    <w:next w:val="NoList"/>
    <w:uiPriority w:val="99"/>
    <w:semiHidden/>
    <w:unhideWhenUsed/>
    <w:rsid w:val="00FE6188"/>
  </w:style>
  <w:style w:type="numbering" w:customStyle="1" w:styleId="NoList98">
    <w:name w:val="No List98"/>
    <w:next w:val="NoList"/>
    <w:uiPriority w:val="99"/>
    <w:semiHidden/>
    <w:unhideWhenUsed/>
    <w:rsid w:val="00FE6188"/>
  </w:style>
  <w:style w:type="table" w:customStyle="1" w:styleId="ReportTable2461">
    <w:name w:val="Report Table 246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5">
    <w:name w:val="No List185"/>
    <w:next w:val="NoList"/>
    <w:uiPriority w:val="99"/>
    <w:semiHidden/>
    <w:unhideWhenUsed/>
    <w:rsid w:val="00FE6188"/>
  </w:style>
  <w:style w:type="numbering" w:customStyle="1" w:styleId="NoList235">
    <w:name w:val="No List235"/>
    <w:next w:val="NoList"/>
    <w:uiPriority w:val="99"/>
    <w:semiHidden/>
    <w:unhideWhenUsed/>
    <w:rsid w:val="00FE6188"/>
  </w:style>
  <w:style w:type="table" w:customStyle="1" w:styleId="ReportTable2335">
    <w:name w:val="Report Table 233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8">
    <w:name w:val="Report Table 2112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8">
    <w:name w:val="No List328"/>
    <w:next w:val="NoList"/>
    <w:uiPriority w:val="99"/>
    <w:semiHidden/>
    <w:unhideWhenUsed/>
    <w:rsid w:val="00FE6188"/>
  </w:style>
  <w:style w:type="numbering" w:customStyle="1" w:styleId="NoList425">
    <w:name w:val="No List425"/>
    <w:next w:val="NoList"/>
    <w:uiPriority w:val="99"/>
    <w:semiHidden/>
    <w:unhideWhenUsed/>
    <w:rsid w:val="00FE6188"/>
  </w:style>
  <w:style w:type="numbering" w:customStyle="1" w:styleId="NoList525">
    <w:name w:val="No List525"/>
    <w:next w:val="NoList"/>
    <w:uiPriority w:val="99"/>
    <w:semiHidden/>
    <w:unhideWhenUsed/>
    <w:rsid w:val="00FE6188"/>
  </w:style>
  <w:style w:type="numbering" w:customStyle="1" w:styleId="NoList625">
    <w:name w:val="No List625"/>
    <w:next w:val="NoList"/>
    <w:uiPriority w:val="99"/>
    <w:semiHidden/>
    <w:unhideWhenUsed/>
    <w:rsid w:val="00FE6188"/>
  </w:style>
  <w:style w:type="numbering" w:customStyle="1" w:styleId="NoList105">
    <w:name w:val="No List105"/>
    <w:next w:val="NoList"/>
    <w:uiPriority w:val="99"/>
    <w:semiHidden/>
    <w:unhideWhenUsed/>
    <w:rsid w:val="00FE6188"/>
  </w:style>
  <w:style w:type="table" w:customStyle="1" w:styleId="ReportTable2471">
    <w:name w:val="Report Table 24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5">
    <w:name w:val="No List195"/>
    <w:next w:val="NoList"/>
    <w:uiPriority w:val="99"/>
    <w:semiHidden/>
    <w:unhideWhenUsed/>
    <w:rsid w:val="00FE6188"/>
  </w:style>
  <w:style w:type="numbering" w:customStyle="1" w:styleId="NoList245">
    <w:name w:val="No List245"/>
    <w:next w:val="NoList"/>
    <w:uiPriority w:val="99"/>
    <w:semiHidden/>
    <w:unhideWhenUsed/>
    <w:rsid w:val="00FE6188"/>
  </w:style>
  <w:style w:type="table" w:customStyle="1" w:styleId="ReportTable2345">
    <w:name w:val="Report Table 23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8">
    <w:name w:val="Report Table 21138"/>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5">
    <w:name w:val="No List335"/>
    <w:next w:val="NoList"/>
    <w:uiPriority w:val="99"/>
    <w:semiHidden/>
    <w:unhideWhenUsed/>
    <w:rsid w:val="00FE6188"/>
  </w:style>
  <w:style w:type="numbering" w:customStyle="1" w:styleId="NoList435">
    <w:name w:val="No List435"/>
    <w:next w:val="NoList"/>
    <w:uiPriority w:val="99"/>
    <w:semiHidden/>
    <w:unhideWhenUsed/>
    <w:rsid w:val="00FE6188"/>
  </w:style>
  <w:style w:type="numbering" w:customStyle="1" w:styleId="NoList535">
    <w:name w:val="No List535"/>
    <w:next w:val="NoList"/>
    <w:uiPriority w:val="99"/>
    <w:semiHidden/>
    <w:unhideWhenUsed/>
    <w:rsid w:val="00FE6188"/>
  </w:style>
  <w:style w:type="numbering" w:customStyle="1" w:styleId="NoList635">
    <w:name w:val="No List635"/>
    <w:next w:val="NoList"/>
    <w:uiPriority w:val="99"/>
    <w:semiHidden/>
    <w:unhideWhenUsed/>
    <w:rsid w:val="00FE6188"/>
  </w:style>
  <w:style w:type="table" w:customStyle="1" w:styleId="TableGrid1101">
    <w:name w:val="Table Grid1101"/>
    <w:basedOn w:val="TableNormal"/>
    <w:next w:val="TableGrid"/>
    <w:uiPriority w:val="59"/>
    <w:rsid w:val="00FE6188"/>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FE6188"/>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5">
    <w:name w:val="No List205"/>
    <w:next w:val="NoList"/>
    <w:uiPriority w:val="99"/>
    <w:semiHidden/>
    <w:unhideWhenUsed/>
    <w:rsid w:val="00FE6188"/>
  </w:style>
  <w:style w:type="table" w:customStyle="1" w:styleId="TableGrid1322">
    <w:name w:val="Table Grid1322"/>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Normal"/>
    <w:rsid w:val="00FE6188"/>
    <w:pPr>
      <w:numPr>
        <w:numId w:val="72"/>
      </w:numPr>
      <w:spacing w:before="0" w:after="0"/>
      <w:jc w:val="left"/>
    </w:pPr>
    <w:rPr>
      <w:rFonts w:ascii="Times New Roman" w:eastAsia="Times New Roman" w:hAnsi="Times New Roman" w:cs="Times New Roman"/>
      <w:sz w:val="24"/>
      <w:szCs w:val="24"/>
      <w:lang w:val="en-US"/>
    </w:rPr>
  </w:style>
  <w:style w:type="paragraph" w:customStyle="1" w:styleId="21">
    <w:name w:val="Заголовок 21"/>
    <w:basedOn w:val="Normal"/>
    <w:rsid w:val="00FE6188"/>
    <w:pPr>
      <w:numPr>
        <w:ilvl w:val="1"/>
        <w:numId w:val="72"/>
      </w:numPr>
      <w:spacing w:before="0" w:after="0"/>
      <w:jc w:val="left"/>
    </w:pPr>
    <w:rPr>
      <w:rFonts w:ascii="Times New Roman" w:eastAsia="Times New Roman" w:hAnsi="Times New Roman" w:cs="Times New Roman"/>
      <w:sz w:val="24"/>
      <w:szCs w:val="24"/>
      <w:lang w:val="en-US"/>
    </w:rPr>
  </w:style>
  <w:style w:type="paragraph" w:customStyle="1" w:styleId="31">
    <w:name w:val="Заголовок 31"/>
    <w:basedOn w:val="Normal"/>
    <w:rsid w:val="00FE6188"/>
    <w:pPr>
      <w:numPr>
        <w:ilvl w:val="2"/>
        <w:numId w:val="72"/>
      </w:numPr>
      <w:spacing w:before="0" w:after="0"/>
      <w:jc w:val="left"/>
    </w:pPr>
    <w:rPr>
      <w:rFonts w:ascii="Times New Roman" w:eastAsia="Times New Roman" w:hAnsi="Times New Roman" w:cs="Times New Roman"/>
      <w:sz w:val="24"/>
      <w:szCs w:val="24"/>
      <w:lang w:val="en-US"/>
    </w:rPr>
  </w:style>
  <w:style w:type="paragraph" w:customStyle="1" w:styleId="41">
    <w:name w:val="Заголовок 41"/>
    <w:basedOn w:val="Normal"/>
    <w:rsid w:val="00FE6188"/>
    <w:pPr>
      <w:numPr>
        <w:ilvl w:val="3"/>
        <w:numId w:val="72"/>
      </w:numPr>
      <w:spacing w:before="0" w:after="0"/>
      <w:jc w:val="left"/>
    </w:pPr>
    <w:rPr>
      <w:rFonts w:ascii="Times New Roman" w:eastAsia="Times New Roman" w:hAnsi="Times New Roman" w:cs="Times New Roman"/>
      <w:sz w:val="24"/>
      <w:szCs w:val="24"/>
      <w:lang w:val="en-US"/>
    </w:rPr>
  </w:style>
  <w:style w:type="paragraph" w:customStyle="1" w:styleId="52">
    <w:name w:val="Заголовок 52"/>
    <w:basedOn w:val="Normal"/>
    <w:rsid w:val="00FE6188"/>
    <w:pPr>
      <w:numPr>
        <w:ilvl w:val="4"/>
        <w:numId w:val="72"/>
      </w:numPr>
      <w:spacing w:before="0" w:after="0"/>
      <w:jc w:val="left"/>
    </w:pPr>
    <w:rPr>
      <w:rFonts w:ascii="Times New Roman" w:eastAsia="Times New Roman" w:hAnsi="Times New Roman" w:cs="Times New Roman"/>
      <w:sz w:val="24"/>
      <w:szCs w:val="24"/>
      <w:lang w:val="en-US"/>
    </w:rPr>
  </w:style>
  <w:style w:type="paragraph" w:customStyle="1" w:styleId="62">
    <w:name w:val="Заголовок 62"/>
    <w:basedOn w:val="Normal"/>
    <w:rsid w:val="00FE6188"/>
    <w:pPr>
      <w:numPr>
        <w:ilvl w:val="5"/>
        <w:numId w:val="72"/>
      </w:numPr>
      <w:spacing w:before="0" w:after="0"/>
      <w:jc w:val="left"/>
    </w:pPr>
    <w:rPr>
      <w:rFonts w:ascii="Times New Roman" w:eastAsia="Times New Roman" w:hAnsi="Times New Roman" w:cs="Times New Roman"/>
      <w:sz w:val="24"/>
      <w:szCs w:val="24"/>
      <w:lang w:val="en-US"/>
    </w:rPr>
  </w:style>
  <w:style w:type="paragraph" w:customStyle="1" w:styleId="72">
    <w:name w:val="Заголовок 72"/>
    <w:basedOn w:val="Normal"/>
    <w:rsid w:val="00FE6188"/>
    <w:pPr>
      <w:numPr>
        <w:ilvl w:val="6"/>
        <w:numId w:val="72"/>
      </w:numPr>
      <w:spacing w:before="0" w:after="0"/>
      <w:jc w:val="left"/>
    </w:pPr>
    <w:rPr>
      <w:rFonts w:ascii="Times New Roman" w:eastAsia="Times New Roman" w:hAnsi="Times New Roman" w:cs="Times New Roman"/>
      <w:sz w:val="24"/>
      <w:szCs w:val="24"/>
      <w:lang w:val="en-US"/>
    </w:rPr>
  </w:style>
  <w:style w:type="paragraph" w:customStyle="1" w:styleId="82">
    <w:name w:val="Заголовок 82"/>
    <w:basedOn w:val="Normal"/>
    <w:rsid w:val="00FE6188"/>
    <w:pPr>
      <w:numPr>
        <w:ilvl w:val="7"/>
        <w:numId w:val="72"/>
      </w:numPr>
      <w:spacing w:before="0" w:after="0"/>
      <w:jc w:val="left"/>
    </w:pPr>
    <w:rPr>
      <w:rFonts w:ascii="Times New Roman" w:eastAsia="Times New Roman" w:hAnsi="Times New Roman" w:cs="Times New Roman"/>
      <w:sz w:val="24"/>
      <w:szCs w:val="24"/>
      <w:lang w:val="en-US"/>
    </w:rPr>
  </w:style>
  <w:style w:type="paragraph" w:customStyle="1" w:styleId="92">
    <w:name w:val="Заголовок 92"/>
    <w:basedOn w:val="Normal"/>
    <w:rsid w:val="00FE6188"/>
    <w:pPr>
      <w:numPr>
        <w:ilvl w:val="8"/>
        <w:numId w:val="72"/>
      </w:numPr>
      <w:spacing w:before="0" w:after="0"/>
      <w:jc w:val="left"/>
    </w:pPr>
    <w:rPr>
      <w:rFonts w:ascii="Times New Roman" w:eastAsia="Times New Roman" w:hAnsi="Times New Roman" w:cs="Times New Roman"/>
      <w:sz w:val="24"/>
      <w:szCs w:val="24"/>
      <w:lang w:val="en-US"/>
    </w:rPr>
  </w:style>
  <w:style w:type="numbering" w:customStyle="1" w:styleId="NoList255">
    <w:name w:val="No List255"/>
    <w:next w:val="NoList"/>
    <w:uiPriority w:val="99"/>
    <w:semiHidden/>
    <w:unhideWhenUsed/>
    <w:rsid w:val="00FE6188"/>
  </w:style>
  <w:style w:type="table" w:customStyle="1" w:styleId="TableGrid361">
    <w:name w:val="Table Grid361"/>
    <w:basedOn w:val="TableNormal"/>
    <w:next w:val="TableGrid"/>
    <w:uiPriority w:val="59"/>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1">
    <w:name w:val="Report Table 248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5">
    <w:name w:val="Report Table 2182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5">
    <w:name w:val="Report Table 2114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5">
    <w:name w:val="Report Table 235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5">
    <w:name w:val="Report Table 236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1">
    <w:name w:val="Table Grid671"/>
    <w:basedOn w:val="TableNormal"/>
    <w:next w:val="TableGrid"/>
    <w:rsid w:val="00FE6188"/>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rsid w:val="00FE6188"/>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next w:val="TableGrid"/>
    <w:uiPriority w:val="59"/>
    <w:rsid w:val="00FE6188"/>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5">
    <w:name w:val="Report Table 2242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FE6188"/>
  </w:style>
  <w:style w:type="numbering" w:customStyle="1" w:styleId="NoList265">
    <w:name w:val="No List265"/>
    <w:next w:val="NoList"/>
    <w:uiPriority w:val="99"/>
    <w:semiHidden/>
    <w:unhideWhenUsed/>
    <w:rsid w:val="00FE6188"/>
  </w:style>
  <w:style w:type="table" w:customStyle="1" w:styleId="TableGrid442">
    <w:name w:val="Table Grid442"/>
    <w:basedOn w:val="TableNormal"/>
    <w:next w:val="TableGrid"/>
    <w:uiPriority w:val="39"/>
    <w:rsid w:val="00FE618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1">
    <w:name w:val="Report Table 2371"/>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5">
    <w:name w:val="Table Normal15"/>
    <w:uiPriority w:val="2"/>
    <w:semiHidden/>
    <w:unhideWhenUsed/>
    <w:qFormat/>
    <w:rsid w:val="00FE6188"/>
    <w:pPr>
      <w:widowControl w:val="0"/>
      <w:spacing w:before="0" w:after="0"/>
    </w:pPr>
    <w:tblPr>
      <w:tblInd w:w="0" w:type="dxa"/>
      <w:tblCellMar>
        <w:top w:w="0" w:type="dxa"/>
        <w:left w:w="0" w:type="dxa"/>
        <w:bottom w:w="0" w:type="dxa"/>
        <w:right w:w="0" w:type="dxa"/>
      </w:tblCellMar>
    </w:tblPr>
  </w:style>
  <w:style w:type="numbering" w:customStyle="1" w:styleId="11111110">
    <w:name w:val="1 / 1.1 / 1.1.110"/>
    <w:basedOn w:val="NoList"/>
    <w:next w:val="111111"/>
    <w:semiHidden/>
    <w:rsid w:val="00FE6188"/>
  </w:style>
  <w:style w:type="numbering" w:customStyle="1" w:styleId="1ai5">
    <w:name w:val="1 / a / i5"/>
    <w:basedOn w:val="NoList"/>
    <w:next w:val="1ai"/>
    <w:semiHidden/>
    <w:rsid w:val="00FE6188"/>
  </w:style>
  <w:style w:type="numbering" w:customStyle="1" w:styleId="ArticleSection5">
    <w:name w:val="Article / Section5"/>
    <w:basedOn w:val="NoList"/>
    <w:next w:val="ArticleSection"/>
    <w:semiHidden/>
    <w:rsid w:val="00FE6188"/>
  </w:style>
  <w:style w:type="table" w:customStyle="1" w:styleId="Table3Deffects118">
    <w:name w:val="Table 3D effects 118"/>
    <w:basedOn w:val="TableNormal"/>
    <w:next w:val="Table3Deffects1"/>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semiHidden/>
    <w:rsid w:val="00FE6188"/>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semiHidden/>
    <w:rsid w:val="00FE6188"/>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semiHidden/>
    <w:rsid w:val="00FE6188"/>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semiHidden/>
    <w:rsid w:val="00FE6188"/>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semiHidden/>
    <w:rsid w:val="00FE6188"/>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semiHidden/>
    <w:rsid w:val="00FE6188"/>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semiHidden/>
    <w:rsid w:val="00FE6188"/>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semiHidden/>
    <w:rsid w:val="00FE6188"/>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semiHidden/>
    <w:rsid w:val="00FE6188"/>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5">
    <w:name w:val="Table Elegant5"/>
    <w:basedOn w:val="TableNormal"/>
    <w:next w:val="TableElegant"/>
    <w:semiHidden/>
    <w:rsid w:val="00FE6188"/>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0">
    <w:name w:val="Table Grid 15"/>
    <w:basedOn w:val="TableNormal"/>
    <w:next w:val="TableGrid1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0">
    <w:name w:val="Table Grid 25"/>
    <w:basedOn w:val="TableNormal"/>
    <w:next w:val="TableGrid20"/>
    <w:semiHidden/>
    <w:rsid w:val="00FE6188"/>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0">
    <w:name w:val="Table Grid 35"/>
    <w:basedOn w:val="TableNormal"/>
    <w:next w:val="TableGrid30"/>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0">
    <w:name w:val="Table Grid 45"/>
    <w:basedOn w:val="TableNormal"/>
    <w:next w:val="TableGrid40"/>
    <w:semiHidden/>
    <w:rsid w:val="00FE6188"/>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0">
    <w:name w:val="Table Grid 55"/>
    <w:basedOn w:val="TableNormal"/>
    <w:next w:val="TableGrid50"/>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0">
    <w:name w:val="Table Grid 65"/>
    <w:basedOn w:val="TableNormal"/>
    <w:next w:val="TableGrid6"/>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0">
    <w:name w:val="Table Grid 75"/>
    <w:basedOn w:val="TableNormal"/>
    <w:next w:val="TableGrid70"/>
    <w:semiHidden/>
    <w:rsid w:val="00FE6188"/>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0">
    <w:name w:val="Table Grid 85"/>
    <w:basedOn w:val="TableNormal"/>
    <w:next w:val="TableGrid8"/>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semiHidden/>
    <w:rsid w:val="00FE6188"/>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semiHidden/>
    <w:rsid w:val="00FE6188"/>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semiHidden/>
    <w:rsid w:val="00FE6188"/>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semiHidden/>
    <w:rsid w:val="00FE6188"/>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semiHidden/>
    <w:rsid w:val="00FE6188"/>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semiHidden/>
    <w:rsid w:val="00FE6188"/>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semiHidden/>
    <w:rsid w:val="00FE6188"/>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semiHidden/>
    <w:rsid w:val="00FE6188"/>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5">
    <w:name w:val="Table Web 15"/>
    <w:basedOn w:val="TableNormal"/>
    <w:next w:val="TableWeb1"/>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semiHidden/>
    <w:rsid w:val="00FE6188"/>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5">
    <w:name w:val="Report Table 210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5">
    <w:name w:val="Report Table 210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5">
    <w:name w:val="Report Table 2104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8">
    <w:name w:val="Table 3D effects 128"/>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9">
    <w:name w:val="1 / 1.1 / 1.1.119"/>
    <w:basedOn w:val="NoList"/>
    <w:next w:val="111111"/>
    <w:semiHidden/>
    <w:rsid w:val="00FE6188"/>
  </w:style>
  <w:style w:type="table" w:customStyle="1" w:styleId="ReportTable21228">
    <w:name w:val="Report Table 212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8">
    <w:name w:val="Report Table 213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8">
    <w:name w:val="Report Table 21428"/>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8">
    <w:name w:val="No List718"/>
    <w:next w:val="NoList"/>
    <w:uiPriority w:val="99"/>
    <w:semiHidden/>
    <w:unhideWhenUsed/>
    <w:rsid w:val="00FE6188"/>
  </w:style>
  <w:style w:type="table" w:customStyle="1" w:styleId="ReportTable21528">
    <w:name w:val="Report Table 215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8">
    <w:name w:val="No List1128"/>
    <w:next w:val="NoList"/>
    <w:semiHidden/>
    <w:unhideWhenUsed/>
    <w:rsid w:val="00FE6188"/>
  </w:style>
  <w:style w:type="numbering" w:customStyle="1" w:styleId="11111128">
    <w:name w:val="1 / 1.1 / 1.1.128"/>
    <w:basedOn w:val="NoList"/>
    <w:next w:val="111111"/>
    <w:semiHidden/>
    <w:rsid w:val="00FE6188"/>
  </w:style>
  <w:style w:type="numbering" w:customStyle="1" w:styleId="NoList818">
    <w:name w:val="No List818"/>
    <w:next w:val="NoList"/>
    <w:uiPriority w:val="99"/>
    <w:semiHidden/>
    <w:unhideWhenUsed/>
    <w:rsid w:val="00FE6188"/>
  </w:style>
  <w:style w:type="table" w:customStyle="1" w:styleId="ReportTable21628">
    <w:name w:val="Report Table 21628"/>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8">
    <w:name w:val="1 / 1.1 / 1.1.1118"/>
    <w:basedOn w:val="NoList"/>
    <w:next w:val="111111"/>
    <w:semiHidden/>
    <w:rsid w:val="00FE6188"/>
  </w:style>
  <w:style w:type="table" w:customStyle="1" w:styleId="ReportTable211116">
    <w:name w:val="Report Table 211116"/>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5">
    <w:name w:val="Report Table 212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5">
    <w:name w:val="Report Table 215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5">
    <w:name w:val="Report Table 216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5">
    <w:name w:val="Report Table 213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5">
    <w:name w:val="No List1135"/>
    <w:next w:val="NoList"/>
    <w:semiHidden/>
    <w:unhideWhenUsed/>
    <w:rsid w:val="00FE6188"/>
  </w:style>
  <w:style w:type="table" w:customStyle="1" w:styleId="Table3Deffects135">
    <w:name w:val="Table 3D effects 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5">
    <w:name w:val="Report Table 214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7">
    <w:name w:val="No List3117"/>
    <w:next w:val="NoList"/>
    <w:uiPriority w:val="99"/>
    <w:semiHidden/>
    <w:unhideWhenUsed/>
    <w:rsid w:val="00FE6188"/>
  </w:style>
  <w:style w:type="table" w:customStyle="1" w:styleId="ReportTable23115">
    <w:name w:val="Report Table 23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5">
    <w:name w:val="Table Grid51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5">
    <w:name w:val="Report Table 211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5">
    <w:name w:val="Report Table 212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5">
    <w:name w:val="Report Table 213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5">
    <w:name w:val="Report Table 2141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5">
    <w:name w:val="No List725"/>
    <w:next w:val="NoList"/>
    <w:uiPriority w:val="99"/>
    <w:semiHidden/>
    <w:unhideWhenUsed/>
    <w:rsid w:val="00FE6188"/>
  </w:style>
  <w:style w:type="table" w:customStyle="1" w:styleId="ReportTable215115">
    <w:name w:val="Report Table 215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5">
    <w:name w:val="Table 3D effects 11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5">
    <w:name w:val="Report Table 241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5">
    <w:name w:val="1 / 1.1 / 1.1.135"/>
    <w:basedOn w:val="NoList"/>
    <w:next w:val="111111"/>
    <w:semiHidden/>
    <w:rsid w:val="00FE6188"/>
  </w:style>
  <w:style w:type="numbering" w:customStyle="1" w:styleId="NoList825">
    <w:name w:val="No List825"/>
    <w:next w:val="NoList"/>
    <w:uiPriority w:val="99"/>
    <w:semiHidden/>
    <w:unhideWhenUsed/>
    <w:rsid w:val="00FE6188"/>
  </w:style>
  <w:style w:type="table" w:customStyle="1" w:styleId="ReportTable216115">
    <w:name w:val="Report Table 2161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5">
    <w:name w:val="Table 3D effects 121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5">
    <w:name w:val="Report Table 24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5">
    <w:name w:val="No List1225"/>
    <w:next w:val="NoList"/>
    <w:semiHidden/>
    <w:unhideWhenUsed/>
    <w:rsid w:val="00FE6188"/>
  </w:style>
  <w:style w:type="numbering" w:customStyle="1" w:styleId="111111125">
    <w:name w:val="1 / 1.1 / 1.1.1125"/>
    <w:basedOn w:val="NoList"/>
    <w:next w:val="111111"/>
    <w:semiHidden/>
    <w:rsid w:val="00FE6188"/>
  </w:style>
  <w:style w:type="numbering" w:customStyle="1" w:styleId="NoList915">
    <w:name w:val="No List915"/>
    <w:next w:val="NoList"/>
    <w:uiPriority w:val="99"/>
    <w:semiHidden/>
    <w:unhideWhenUsed/>
    <w:rsid w:val="00FE6188"/>
  </w:style>
  <w:style w:type="numbering" w:customStyle="1" w:styleId="NoList2216">
    <w:name w:val="No List2216"/>
    <w:next w:val="NoList"/>
    <w:uiPriority w:val="99"/>
    <w:semiHidden/>
    <w:unhideWhenUsed/>
    <w:rsid w:val="00FE6188"/>
  </w:style>
  <w:style w:type="numbering" w:customStyle="1" w:styleId="NoList3215">
    <w:name w:val="No List3215"/>
    <w:next w:val="NoList"/>
    <w:uiPriority w:val="99"/>
    <w:semiHidden/>
    <w:unhideWhenUsed/>
    <w:rsid w:val="00FE6188"/>
  </w:style>
  <w:style w:type="numbering" w:customStyle="1" w:styleId="NoList4116">
    <w:name w:val="No List4116"/>
    <w:next w:val="NoList"/>
    <w:uiPriority w:val="99"/>
    <w:semiHidden/>
    <w:unhideWhenUsed/>
    <w:rsid w:val="00FE6188"/>
  </w:style>
  <w:style w:type="numbering" w:customStyle="1" w:styleId="NoList5116">
    <w:name w:val="No List5116"/>
    <w:next w:val="NoList"/>
    <w:uiPriority w:val="99"/>
    <w:semiHidden/>
    <w:unhideWhenUsed/>
    <w:rsid w:val="00FE6188"/>
  </w:style>
  <w:style w:type="table" w:customStyle="1" w:styleId="ReportTable23215">
    <w:name w:val="Report Table 2321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5">
    <w:name w:val="No List6115"/>
    <w:next w:val="NoList"/>
    <w:uiPriority w:val="99"/>
    <w:semiHidden/>
    <w:unhideWhenUsed/>
    <w:rsid w:val="00FE6188"/>
  </w:style>
  <w:style w:type="table" w:customStyle="1" w:styleId="ReportTable211315">
    <w:name w:val="Report Table 2113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5">
    <w:name w:val="Report Table 212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5">
    <w:name w:val="Report Table 213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5">
    <w:name w:val="Report Table 21421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5">
    <w:name w:val="No List7115"/>
    <w:next w:val="NoList"/>
    <w:uiPriority w:val="99"/>
    <w:semiHidden/>
    <w:unhideWhenUsed/>
    <w:rsid w:val="00FE6188"/>
  </w:style>
  <w:style w:type="table" w:customStyle="1" w:styleId="ReportTable215215">
    <w:name w:val="Report Table 215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6">
    <w:name w:val="No List11216"/>
    <w:next w:val="NoList"/>
    <w:semiHidden/>
    <w:unhideWhenUsed/>
    <w:rsid w:val="00FE6188"/>
  </w:style>
  <w:style w:type="numbering" w:customStyle="1" w:styleId="111111215">
    <w:name w:val="1 / 1.1 / 1.1.1215"/>
    <w:basedOn w:val="NoList"/>
    <w:next w:val="111111"/>
    <w:semiHidden/>
    <w:rsid w:val="00FE6188"/>
  </w:style>
  <w:style w:type="numbering" w:customStyle="1" w:styleId="NoList8115">
    <w:name w:val="No List8115"/>
    <w:next w:val="NoList"/>
    <w:uiPriority w:val="99"/>
    <w:semiHidden/>
    <w:unhideWhenUsed/>
    <w:rsid w:val="00FE6188"/>
  </w:style>
  <w:style w:type="table" w:customStyle="1" w:styleId="ReportTable216215">
    <w:name w:val="Report Table 21621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6">
    <w:name w:val="No List12116"/>
    <w:next w:val="NoList"/>
    <w:semiHidden/>
    <w:unhideWhenUsed/>
    <w:rsid w:val="00FE6188"/>
  </w:style>
  <w:style w:type="numbering" w:customStyle="1" w:styleId="1111111115">
    <w:name w:val="1 / 1.1 / 1.1.11115"/>
    <w:basedOn w:val="NoList"/>
    <w:next w:val="111111"/>
    <w:semiHidden/>
    <w:rsid w:val="00FE6188"/>
  </w:style>
  <w:style w:type="table" w:customStyle="1" w:styleId="ReportTable21155">
    <w:name w:val="Report Table 211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5">
    <w:name w:val="Report Table 2116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5">
    <w:name w:val="Report Table 21112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5">
    <w:name w:val="Report Table 212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5">
    <w:name w:val="Report Table 215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5">
    <w:name w:val="Report Table 2164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5">
    <w:name w:val="Report Table 213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5">
    <w:name w:val="No List345"/>
    <w:next w:val="NoList"/>
    <w:uiPriority w:val="99"/>
    <w:semiHidden/>
    <w:unhideWhenUsed/>
    <w:rsid w:val="00FE6188"/>
  </w:style>
  <w:style w:type="table" w:customStyle="1" w:styleId="TableGrid425">
    <w:name w:val="Table Grid42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5">
    <w:name w:val="No List1145"/>
    <w:next w:val="NoList"/>
    <w:semiHidden/>
    <w:unhideWhenUsed/>
    <w:rsid w:val="00FE6188"/>
  </w:style>
  <w:style w:type="table" w:customStyle="1" w:styleId="Table3Deffects145">
    <w:name w:val="Table 3D effects 14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5">
    <w:name w:val="No List2125"/>
    <w:next w:val="NoList"/>
    <w:uiPriority w:val="99"/>
    <w:semiHidden/>
    <w:unhideWhenUsed/>
    <w:rsid w:val="00FE6188"/>
  </w:style>
  <w:style w:type="table" w:customStyle="1" w:styleId="ReportTable21445">
    <w:name w:val="Report Table 2144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5">
    <w:name w:val="No List3125"/>
    <w:next w:val="NoList"/>
    <w:uiPriority w:val="99"/>
    <w:semiHidden/>
    <w:unhideWhenUsed/>
    <w:rsid w:val="00FE6188"/>
  </w:style>
  <w:style w:type="table" w:customStyle="1" w:styleId="ReportTable22125">
    <w:name w:val="Report Table 22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5">
    <w:name w:val="Report Table 23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6">
    <w:name w:val="Table Grid52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5">
    <w:name w:val="Report Table 26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5">
    <w:name w:val="Report Table 27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5">
    <w:name w:val="Report Table 28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5">
    <w:name w:val="Report Table 29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5">
    <w:name w:val="Report Table 211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5">
    <w:name w:val="Report Table 212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5">
    <w:name w:val="Report Table 213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5">
    <w:name w:val="Report Table 2141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5">
    <w:name w:val="No List735"/>
    <w:next w:val="NoList"/>
    <w:uiPriority w:val="99"/>
    <w:semiHidden/>
    <w:unhideWhenUsed/>
    <w:rsid w:val="00FE6188"/>
  </w:style>
  <w:style w:type="table" w:customStyle="1" w:styleId="ReportTable215125">
    <w:name w:val="Report Table 215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5">
    <w:name w:val="Table 3D effects 11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5">
    <w:name w:val="Report Table 241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5">
    <w:name w:val="No List11125"/>
    <w:next w:val="NoList"/>
    <w:semiHidden/>
    <w:unhideWhenUsed/>
    <w:rsid w:val="00FE6188"/>
  </w:style>
  <w:style w:type="numbering" w:customStyle="1" w:styleId="11111145">
    <w:name w:val="1 / 1.1 / 1.1.145"/>
    <w:basedOn w:val="NoList"/>
    <w:next w:val="111111"/>
    <w:semiHidden/>
    <w:rsid w:val="00FE6188"/>
  </w:style>
  <w:style w:type="numbering" w:customStyle="1" w:styleId="NoList835">
    <w:name w:val="No List835"/>
    <w:next w:val="NoList"/>
    <w:uiPriority w:val="99"/>
    <w:semiHidden/>
    <w:unhideWhenUsed/>
    <w:rsid w:val="00FE6188"/>
  </w:style>
  <w:style w:type="table" w:customStyle="1" w:styleId="ReportTable216125">
    <w:name w:val="Report Table 2161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5">
    <w:name w:val="Table 3D effects 122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5">
    <w:name w:val="Report Table 24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5">
    <w:name w:val="No List1235"/>
    <w:next w:val="NoList"/>
    <w:semiHidden/>
    <w:unhideWhenUsed/>
    <w:rsid w:val="00FE6188"/>
  </w:style>
  <w:style w:type="numbering" w:customStyle="1" w:styleId="111111135">
    <w:name w:val="1 / 1.1 / 1.1.1135"/>
    <w:basedOn w:val="NoList"/>
    <w:next w:val="111111"/>
    <w:semiHidden/>
    <w:rsid w:val="00FE6188"/>
  </w:style>
  <w:style w:type="numbering" w:customStyle="1" w:styleId="NoList925">
    <w:name w:val="No List925"/>
    <w:next w:val="NoList"/>
    <w:uiPriority w:val="99"/>
    <w:semiHidden/>
    <w:unhideWhenUsed/>
    <w:rsid w:val="00FE6188"/>
  </w:style>
  <w:style w:type="numbering" w:customStyle="1" w:styleId="NoList1325">
    <w:name w:val="No List1325"/>
    <w:next w:val="NoList"/>
    <w:semiHidden/>
    <w:unhideWhenUsed/>
    <w:rsid w:val="00FE6188"/>
  </w:style>
  <w:style w:type="table" w:customStyle="1" w:styleId="ReportTable21725">
    <w:name w:val="Report Table 217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5">
    <w:name w:val="No List2225"/>
    <w:next w:val="NoList"/>
    <w:uiPriority w:val="99"/>
    <w:semiHidden/>
    <w:unhideWhenUsed/>
    <w:rsid w:val="00FE6188"/>
  </w:style>
  <w:style w:type="numbering" w:customStyle="1" w:styleId="NoList3225">
    <w:name w:val="No List3225"/>
    <w:next w:val="NoList"/>
    <w:uiPriority w:val="99"/>
    <w:semiHidden/>
    <w:unhideWhenUsed/>
    <w:rsid w:val="00FE6188"/>
  </w:style>
  <w:style w:type="table" w:customStyle="1" w:styleId="ReportTable22225">
    <w:name w:val="Report Table 22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5">
    <w:name w:val="No List4125"/>
    <w:next w:val="NoList"/>
    <w:uiPriority w:val="99"/>
    <w:semiHidden/>
    <w:unhideWhenUsed/>
    <w:rsid w:val="00FE6188"/>
  </w:style>
  <w:style w:type="numbering" w:customStyle="1" w:styleId="NoList5125">
    <w:name w:val="No List5125"/>
    <w:next w:val="NoList"/>
    <w:uiPriority w:val="99"/>
    <w:semiHidden/>
    <w:unhideWhenUsed/>
    <w:rsid w:val="00FE6188"/>
  </w:style>
  <w:style w:type="table" w:customStyle="1" w:styleId="ReportTable23225">
    <w:name w:val="Report Table 2322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5">
    <w:name w:val="No List6125"/>
    <w:next w:val="NoList"/>
    <w:uiPriority w:val="99"/>
    <w:semiHidden/>
    <w:unhideWhenUsed/>
    <w:rsid w:val="00FE6188"/>
  </w:style>
  <w:style w:type="table" w:customStyle="1" w:styleId="ReportTable211325">
    <w:name w:val="Report Table 2113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5">
    <w:name w:val="Report Table 212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5">
    <w:name w:val="Report Table 213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5">
    <w:name w:val="Report Table 21422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5">
    <w:name w:val="No List7125"/>
    <w:next w:val="NoList"/>
    <w:uiPriority w:val="99"/>
    <w:semiHidden/>
    <w:unhideWhenUsed/>
    <w:rsid w:val="00FE6188"/>
  </w:style>
  <w:style w:type="table" w:customStyle="1" w:styleId="ReportTable215225">
    <w:name w:val="Report Table 215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5">
    <w:name w:val="No List11225"/>
    <w:next w:val="NoList"/>
    <w:semiHidden/>
    <w:unhideWhenUsed/>
    <w:rsid w:val="00FE6188"/>
  </w:style>
  <w:style w:type="numbering" w:customStyle="1" w:styleId="111111225">
    <w:name w:val="1 / 1.1 / 1.1.1225"/>
    <w:basedOn w:val="NoList"/>
    <w:next w:val="111111"/>
    <w:semiHidden/>
    <w:rsid w:val="00FE6188"/>
  </w:style>
  <w:style w:type="numbering" w:customStyle="1" w:styleId="NoList8125">
    <w:name w:val="No List8125"/>
    <w:next w:val="NoList"/>
    <w:uiPriority w:val="99"/>
    <w:semiHidden/>
    <w:unhideWhenUsed/>
    <w:rsid w:val="00FE6188"/>
  </w:style>
  <w:style w:type="table" w:customStyle="1" w:styleId="ReportTable216225">
    <w:name w:val="Report Table 21622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5">
    <w:name w:val="No List12125"/>
    <w:next w:val="NoList"/>
    <w:semiHidden/>
    <w:unhideWhenUsed/>
    <w:rsid w:val="00FE6188"/>
  </w:style>
  <w:style w:type="numbering" w:customStyle="1" w:styleId="1111111125">
    <w:name w:val="1 / 1.1 / 1.1.11125"/>
    <w:basedOn w:val="NoList"/>
    <w:next w:val="111111"/>
    <w:semiHidden/>
    <w:rsid w:val="00FE6188"/>
  </w:style>
  <w:style w:type="table" w:customStyle="1" w:styleId="ReportTable21175">
    <w:name w:val="Report Table 2117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5">
    <w:name w:val="Report Table 224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5">
    <w:name w:val="Report Table 2118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5">
    <w:name w:val="Report Table 21113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5">
    <w:name w:val="Report Table 212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5">
    <w:name w:val="Report Table 215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5">
    <w:name w:val="Report Table 21655"/>
    <w:uiPriority w:val="98"/>
    <w:semiHidden/>
    <w:unhideWhenUsed/>
    <w:qFormat/>
    <w:rsid w:val="00FE6188"/>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5">
    <w:name w:val="Report Table 213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5">
    <w:name w:val="No List355"/>
    <w:next w:val="NoList"/>
    <w:uiPriority w:val="99"/>
    <w:semiHidden/>
    <w:unhideWhenUsed/>
    <w:rsid w:val="00FE6188"/>
  </w:style>
  <w:style w:type="table" w:customStyle="1" w:styleId="TableGrid1135">
    <w:name w:val="Table Grid11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FE6188"/>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5">
    <w:name w:val="No List1155"/>
    <w:next w:val="NoList"/>
    <w:semiHidden/>
    <w:unhideWhenUsed/>
    <w:rsid w:val="00FE6188"/>
  </w:style>
  <w:style w:type="table" w:customStyle="1" w:styleId="2435">
    <w:name w:val="Сетка таблицы2435"/>
    <w:basedOn w:val="TableNormal"/>
    <w:next w:val="TableGrid"/>
    <w:uiPriority w:val="59"/>
    <w:rsid w:val="00FE6188"/>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5">
    <w:name w:val="Table 3D effects 15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5">
    <w:name w:val="No List2135"/>
    <w:next w:val="NoList"/>
    <w:uiPriority w:val="99"/>
    <w:semiHidden/>
    <w:unhideWhenUsed/>
    <w:rsid w:val="00FE6188"/>
  </w:style>
  <w:style w:type="table" w:customStyle="1" w:styleId="ReportTable21455">
    <w:name w:val="Report Table 2145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5">
    <w:name w:val="No List3135"/>
    <w:next w:val="NoList"/>
    <w:uiPriority w:val="99"/>
    <w:semiHidden/>
    <w:unhideWhenUsed/>
    <w:rsid w:val="00FE6188"/>
  </w:style>
  <w:style w:type="table" w:customStyle="1" w:styleId="ReportTable22135">
    <w:name w:val="Report Table 22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5">
    <w:name w:val="No List445"/>
    <w:next w:val="NoList"/>
    <w:uiPriority w:val="99"/>
    <w:semiHidden/>
    <w:unhideWhenUsed/>
    <w:rsid w:val="00FE6188"/>
  </w:style>
  <w:style w:type="numbering" w:customStyle="1" w:styleId="NoList545">
    <w:name w:val="No List545"/>
    <w:next w:val="NoList"/>
    <w:uiPriority w:val="99"/>
    <w:semiHidden/>
    <w:unhideWhenUsed/>
    <w:rsid w:val="00FE6188"/>
  </w:style>
  <w:style w:type="table" w:customStyle="1" w:styleId="ReportTable23135">
    <w:name w:val="Report Table 23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5">
    <w:name w:val="No List645"/>
    <w:next w:val="NoList"/>
    <w:uiPriority w:val="99"/>
    <w:semiHidden/>
    <w:unhideWhenUsed/>
    <w:rsid w:val="00FE6188"/>
  </w:style>
  <w:style w:type="table" w:customStyle="1" w:styleId="TableGrid535">
    <w:name w:val="Table Grid53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5">
    <w:name w:val="Report Table 26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5">
    <w:name w:val="Report Table 27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5">
    <w:name w:val="Report Table 28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5">
    <w:name w:val="Report Table 29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5">
    <w:name w:val="Report Table 211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5">
    <w:name w:val="Report Table 212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5">
    <w:name w:val="Report Table 213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5">
    <w:name w:val="Report Table 2141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5">
    <w:name w:val="No List745"/>
    <w:next w:val="NoList"/>
    <w:uiPriority w:val="99"/>
    <w:semiHidden/>
    <w:unhideWhenUsed/>
    <w:rsid w:val="00FE6188"/>
  </w:style>
  <w:style w:type="table" w:customStyle="1" w:styleId="ReportTable215135">
    <w:name w:val="Report Table 215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5">
    <w:name w:val="Table 3D effects 11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5">
    <w:name w:val="Report Table 241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5">
    <w:name w:val="No List11135"/>
    <w:next w:val="NoList"/>
    <w:semiHidden/>
    <w:unhideWhenUsed/>
    <w:rsid w:val="00FE6188"/>
  </w:style>
  <w:style w:type="numbering" w:customStyle="1" w:styleId="11111155">
    <w:name w:val="1 / 1.1 / 1.1.155"/>
    <w:basedOn w:val="NoList"/>
    <w:next w:val="111111"/>
    <w:semiHidden/>
    <w:rsid w:val="00FE6188"/>
  </w:style>
  <w:style w:type="numbering" w:customStyle="1" w:styleId="NoList845">
    <w:name w:val="No List845"/>
    <w:next w:val="NoList"/>
    <w:uiPriority w:val="99"/>
    <w:semiHidden/>
    <w:unhideWhenUsed/>
    <w:rsid w:val="00FE6188"/>
  </w:style>
  <w:style w:type="table" w:customStyle="1" w:styleId="ReportTable216135">
    <w:name w:val="Report Table 2161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5">
    <w:name w:val="Table 3D effects 1235"/>
    <w:basedOn w:val="TableNormal"/>
    <w:next w:val="Table3Deffects1"/>
    <w:rsid w:val="00FE6188"/>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5">
    <w:name w:val="Report Table 24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5">
    <w:name w:val="No List1245"/>
    <w:next w:val="NoList"/>
    <w:semiHidden/>
    <w:unhideWhenUsed/>
    <w:rsid w:val="00FE6188"/>
  </w:style>
  <w:style w:type="numbering" w:customStyle="1" w:styleId="111111145">
    <w:name w:val="1 / 1.1 / 1.1.1145"/>
    <w:basedOn w:val="NoList"/>
    <w:next w:val="111111"/>
    <w:semiHidden/>
    <w:rsid w:val="00FE6188"/>
  </w:style>
  <w:style w:type="numbering" w:customStyle="1" w:styleId="NoList935">
    <w:name w:val="No List935"/>
    <w:next w:val="NoList"/>
    <w:uiPriority w:val="99"/>
    <w:semiHidden/>
    <w:unhideWhenUsed/>
    <w:rsid w:val="00FE6188"/>
  </w:style>
  <w:style w:type="table" w:customStyle="1" w:styleId="TableGrid1235">
    <w:name w:val="Table Grid1235"/>
    <w:basedOn w:val="TableNormal"/>
    <w:next w:val="TableGrid"/>
    <w:uiPriority w:val="59"/>
    <w:rsid w:val="00FE6188"/>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5">
    <w:name w:val="No List1335"/>
    <w:next w:val="NoList"/>
    <w:semiHidden/>
    <w:unhideWhenUsed/>
    <w:rsid w:val="00FE6188"/>
  </w:style>
  <w:style w:type="table" w:customStyle="1" w:styleId="ReportTable21735">
    <w:name w:val="Report Table 217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5">
    <w:name w:val="No List2235"/>
    <w:next w:val="NoList"/>
    <w:uiPriority w:val="99"/>
    <w:semiHidden/>
    <w:unhideWhenUsed/>
    <w:rsid w:val="00FE6188"/>
  </w:style>
  <w:style w:type="table" w:customStyle="1" w:styleId="ReportTable21835">
    <w:name w:val="Report Table 21835"/>
    <w:uiPriority w:val="98"/>
    <w:semiHidden/>
    <w:unhideWhenUsed/>
    <w:qFormat/>
    <w:rsid w:val="00FE6188"/>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5">
    <w:name w:val="No List3235"/>
    <w:next w:val="NoList"/>
    <w:uiPriority w:val="99"/>
    <w:semiHidden/>
    <w:unhideWhenUsed/>
    <w:rsid w:val="00FE6188"/>
  </w:style>
  <w:style w:type="table" w:customStyle="1" w:styleId="ReportTable22235">
    <w:name w:val="Report Table 22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5">
    <w:name w:val="No List4135"/>
    <w:next w:val="NoList"/>
    <w:uiPriority w:val="99"/>
    <w:semiHidden/>
    <w:unhideWhenUsed/>
    <w:rsid w:val="00FE6188"/>
  </w:style>
  <w:style w:type="numbering" w:customStyle="1" w:styleId="NoList5135">
    <w:name w:val="No List5135"/>
    <w:next w:val="NoList"/>
    <w:uiPriority w:val="99"/>
    <w:semiHidden/>
    <w:unhideWhenUsed/>
    <w:rsid w:val="00FE6188"/>
  </w:style>
  <w:style w:type="table" w:customStyle="1" w:styleId="ReportTable23235">
    <w:name w:val="Report Table 23235"/>
    <w:uiPriority w:val="98"/>
    <w:semiHidden/>
    <w:unhideWhenUsed/>
    <w:qFormat/>
    <w:rsid w:val="00FE6188"/>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5">
    <w:name w:val="No List6135"/>
    <w:next w:val="NoList"/>
    <w:uiPriority w:val="99"/>
    <w:semiHidden/>
    <w:unhideWhenUsed/>
    <w:rsid w:val="00FE6188"/>
  </w:style>
  <w:style w:type="table" w:customStyle="1" w:styleId="ReportTable211335">
    <w:name w:val="Report Table 2113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5">
    <w:name w:val="Report Table 212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5">
    <w:name w:val="Report Table 213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5">
    <w:name w:val="Report Table 214235"/>
    <w:uiPriority w:val="98"/>
    <w:semiHidden/>
    <w:unhideWhenUsed/>
    <w:qFormat/>
    <w:rsid w:val="00FE6188"/>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5">
    <w:name w:val="No List7135"/>
    <w:next w:val="NoList"/>
    <w:uiPriority w:val="99"/>
    <w:semiHidden/>
    <w:unhideWhenUsed/>
    <w:rsid w:val="00FE6188"/>
  </w:style>
  <w:style w:type="table" w:customStyle="1" w:styleId="ReportTable215235">
    <w:name w:val="Report Table 215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5">
    <w:name w:val="No List11235"/>
    <w:next w:val="NoList"/>
    <w:semiHidden/>
    <w:unhideWhenUsed/>
    <w:rsid w:val="00FE6188"/>
  </w:style>
  <w:style w:type="numbering" w:customStyle="1" w:styleId="111111235">
    <w:name w:val="1 / 1.1 / 1.1.1235"/>
    <w:basedOn w:val="NoList"/>
    <w:next w:val="111111"/>
    <w:semiHidden/>
    <w:rsid w:val="00FE6188"/>
  </w:style>
  <w:style w:type="numbering" w:customStyle="1" w:styleId="NoList8135">
    <w:name w:val="No List8135"/>
    <w:next w:val="NoList"/>
    <w:uiPriority w:val="99"/>
    <w:semiHidden/>
    <w:unhideWhenUsed/>
    <w:rsid w:val="00FE6188"/>
  </w:style>
  <w:style w:type="table" w:customStyle="1" w:styleId="ReportTable216235">
    <w:name w:val="Report Table 216235"/>
    <w:uiPriority w:val="98"/>
    <w:semiHidden/>
    <w:unhideWhenUsed/>
    <w:qFormat/>
    <w:rsid w:val="00FE6188"/>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5">
    <w:name w:val="No List12135"/>
    <w:next w:val="NoList"/>
    <w:semiHidden/>
    <w:unhideWhenUsed/>
    <w:rsid w:val="00FE6188"/>
  </w:style>
  <w:style w:type="numbering" w:customStyle="1" w:styleId="1111111135">
    <w:name w:val="1 / 1.1 / 1.1.11135"/>
    <w:basedOn w:val="NoList"/>
    <w:next w:val="111111"/>
    <w:semiHidden/>
    <w:rsid w:val="00FE6188"/>
  </w:style>
  <w:style w:type="table" w:customStyle="1" w:styleId="TableGrid546">
    <w:name w:val="Table Grid546"/>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5">
    <w:name w:val="Table Grid555"/>
    <w:basedOn w:val="TableNormal"/>
    <w:next w:val="TableGrid"/>
    <w:rsid w:val="00FE6188"/>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5">
    <w:name w:val="List Table 3 - Accent 615"/>
    <w:basedOn w:val="TableNormal"/>
    <w:uiPriority w:val="48"/>
    <w:rsid w:val="00FE6188"/>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5">
    <w:name w:val="Light Shading15"/>
    <w:basedOn w:val="TableNormal"/>
    <w:uiPriority w:val="60"/>
    <w:rsid w:val="00FE6188"/>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1">
    <w:name w:val="Report Table 243211"/>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5">
    <w:name w:val="No List275"/>
    <w:next w:val="NoList"/>
    <w:uiPriority w:val="99"/>
    <w:semiHidden/>
    <w:unhideWhenUsed/>
    <w:rsid w:val="00FE6188"/>
  </w:style>
  <w:style w:type="numbering" w:customStyle="1" w:styleId="NoList285">
    <w:name w:val="No List285"/>
    <w:next w:val="NoList"/>
    <w:uiPriority w:val="99"/>
    <w:semiHidden/>
    <w:unhideWhenUsed/>
    <w:rsid w:val="00FE6188"/>
  </w:style>
  <w:style w:type="numbering" w:customStyle="1" w:styleId="NoList295">
    <w:name w:val="No List295"/>
    <w:next w:val="NoList"/>
    <w:uiPriority w:val="99"/>
    <w:semiHidden/>
    <w:unhideWhenUsed/>
    <w:rsid w:val="00FE6188"/>
  </w:style>
  <w:style w:type="numbering" w:customStyle="1" w:styleId="NoList305">
    <w:name w:val="No List305"/>
    <w:next w:val="NoList"/>
    <w:uiPriority w:val="99"/>
    <w:semiHidden/>
    <w:unhideWhenUsed/>
    <w:rsid w:val="00FE6188"/>
  </w:style>
  <w:style w:type="numbering" w:customStyle="1" w:styleId="NoList365">
    <w:name w:val="No List365"/>
    <w:next w:val="NoList"/>
    <w:uiPriority w:val="99"/>
    <w:semiHidden/>
    <w:unhideWhenUsed/>
    <w:rsid w:val="00FE6188"/>
  </w:style>
  <w:style w:type="numbering" w:customStyle="1" w:styleId="NoList375">
    <w:name w:val="No List375"/>
    <w:next w:val="NoList"/>
    <w:uiPriority w:val="99"/>
    <w:semiHidden/>
    <w:unhideWhenUsed/>
    <w:rsid w:val="00FE6188"/>
  </w:style>
  <w:style w:type="table" w:customStyle="1" w:styleId="ReportTable21845">
    <w:name w:val="Report Table 21845"/>
    <w:uiPriority w:val="98"/>
    <w:semiHidden/>
    <w:unhideWhenUsed/>
    <w:qFormat/>
    <w:rsid w:val="00FE6188"/>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5">
    <w:name w:val="Report Table 21195"/>
    <w:uiPriority w:val="98"/>
    <w:semiHidden/>
    <w:unhideWhenUsed/>
    <w:qFormat/>
    <w:rsid w:val="00FE6188"/>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5">
    <w:name w:val="Report Table 25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5">
    <w:name w:val="Report Table 26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5">
    <w:name w:val="Report Table 2745"/>
    <w:uiPriority w:val="98"/>
    <w:semiHidden/>
    <w:unhideWhenUsed/>
    <w:qFormat/>
    <w:rsid w:val="00FE6188"/>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5">
    <w:name w:val="No List385"/>
    <w:next w:val="NoList"/>
    <w:uiPriority w:val="99"/>
    <w:semiHidden/>
    <w:unhideWhenUsed/>
    <w:rsid w:val="00FE6188"/>
  </w:style>
  <w:style w:type="table" w:styleId="LightShading-Accent1">
    <w:name w:val="Light Shading Accent 1"/>
    <w:basedOn w:val="TableNormal"/>
    <w:uiPriority w:val="60"/>
    <w:semiHidden/>
    <w:unhideWhenUsed/>
    <w:rsid w:val="00FE6188"/>
    <w:pPr>
      <w:spacing w:before="0" w:after="0"/>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semiHidden/>
    <w:unhideWhenUsed/>
    <w:rsid w:val="00FE6188"/>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9">
    <w:name w:val="Table Grid49"/>
    <w:basedOn w:val="TableNormal"/>
    <w:next w:val="TableGrid"/>
    <w:uiPriority w:val="59"/>
    <w:rsid w:val="001D6B2F"/>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9">
    <w:name w:val="Report Table 2249"/>
    <w:uiPriority w:val="98"/>
    <w:semiHidden/>
    <w:unhideWhenUsed/>
    <w:qFormat/>
    <w:rsid w:val="001D6B2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0">
    <w:name w:val="Table Grid50"/>
    <w:basedOn w:val="TableNormal"/>
    <w:next w:val="TableGrid"/>
    <w:uiPriority w:val="59"/>
    <w:rsid w:val="00A35CB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0">
    <w:name w:val="Report Table 22410"/>
    <w:uiPriority w:val="98"/>
    <w:semiHidden/>
    <w:unhideWhenUsed/>
    <w:qFormat/>
    <w:rsid w:val="00A35CBA"/>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0">
    <w:name w:val="No List60"/>
    <w:next w:val="NoList"/>
    <w:uiPriority w:val="99"/>
    <w:semiHidden/>
    <w:unhideWhenUsed/>
    <w:rsid w:val="00B90E42"/>
  </w:style>
  <w:style w:type="numbering" w:customStyle="1" w:styleId="NoList130">
    <w:name w:val="No List130"/>
    <w:next w:val="NoList"/>
    <w:uiPriority w:val="99"/>
    <w:semiHidden/>
    <w:unhideWhenUsed/>
    <w:rsid w:val="00B90E42"/>
  </w:style>
  <w:style w:type="table" w:customStyle="1" w:styleId="TableGrid600">
    <w:name w:val="Table Grid6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
    <w:name w:val="Table Grid516"/>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0">
    <w:name w:val="Table Grid610"/>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0">
    <w:name w:val="Table Grid71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semiHidden/>
    <w:unhideWhenUsed/>
    <w:rsid w:val="00B90E42"/>
  </w:style>
  <w:style w:type="table" w:customStyle="1" w:styleId="TableContemporary6">
    <w:name w:val="Table Contemporary6"/>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60">
    <w:name w:val="Report Table 2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
    <w:name w:val="Сетка таблицы117"/>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50">
    <w:name w:val="Report Table 215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9">
    <w:name w:val="Report Table 22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0">
    <w:name w:val="Report Table 2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0">
    <w:name w:val="Report Table 2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0">
    <w:name w:val="Report Table 25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0">
    <w:name w:val="Report Table 26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0">
    <w:name w:val="Report Table 2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9">
    <w:name w:val="Report Table 28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9">
    <w:name w:val="Report Table 29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0">
    <w:name w:val="Report Table 210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9">
    <w:name w:val="Report Table 2112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0">
    <w:name w:val="Report Table 212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9">
    <w:name w:val="Report Table 213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9">
    <w:name w:val="Report Table 214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9">
    <w:name w:val="Report Table 215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9">
    <w:name w:val="Report Table 216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9">
    <w:name w:val="Report Table 217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0">
    <w:name w:val="Report Table 21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6">
    <w:name w:val="Report Table 219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6">
    <w:name w:val="Report Table 220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62">
    <w:name w:val="Нет списка16"/>
    <w:next w:val="NoList"/>
    <w:uiPriority w:val="99"/>
    <w:semiHidden/>
    <w:unhideWhenUsed/>
    <w:rsid w:val="00B90E42"/>
  </w:style>
  <w:style w:type="table" w:customStyle="1" w:styleId="2100">
    <w:name w:val="Сетка таблицы210"/>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7">
    <w:name w:val="Report Table 22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52">
    <w:name w:val="Нет списка25"/>
    <w:next w:val="NoList"/>
    <w:uiPriority w:val="99"/>
    <w:semiHidden/>
    <w:unhideWhenUsed/>
    <w:rsid w:val="00B90E42"/>
  </w:style>
  <w:style w:type="numbering" w:customStyle="1" w:styleId="35">
    <w:name w:val="Нет списка35"/>
    <w:next w:val="NoList"/>
    <w:uiPriority w:val="99"/>
    <w:semiHidden/>
    <w:unhideWhenUsed/>
    <w:rsid w:val="00B90E42"/>
  </w:style>
  <w:style w:type="numbering" w:customStyle="1" w:styleId="422">
    <w:name w:val="Нет списка42"/>
    <w:next w:val="NoList"/>
    <w:uiPriority w:val="99"/>
    <w:semiHidden/>
    <w:unhideWhenUsed/>
    <w:rsid w:val="00B90E42"/>
  </w:style>
  <w:style w:type="table" w:customStyle="1" w:styleId="350">
    <w:name w:val="Сетка таблицы35"/>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
    <w:name w:val="Нет списка52"/>
    <w:next w:val="NoList"/>
    <w:semiHidden/>
    <w:unhideWhenUsed/>
    <w:rsid w:val="00B90E42"/>
  </w:style>
  <w:style w:type="table" w:customStyle="1" w:styleId="45">
    <w:name w:val="Сетка таблицы45"/>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2">
    <w:name w:val="Нет списка62"/>
    <w:next w:val="NoList"/>
    <w:uiPriority w:val="99"/>
    <w:semiHidden/>
    <w:unhideWhenUsed/>
    <w:rsid w:val="00B90E42"/>
  </w:style>
  <w:style w:type="table" w:customStyle="1" w:styleId="126">
    <w:name w:val="Современная таблица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5">
    <w:name w:val="Сетка таблицы55"/>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0">
    <w:name w:val="Report Table 22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7">
    <w:name w:val="No List11117"/>
    <w:next w:val="NoList"/>
    <w:semiHidden/>
    <w:unhideWhenUsed/>
    <w:rsid w:val="00B90E42"/>
  </w:style>
  <w:style w:type="numbering" w:customStyle="1" w:styleId="1150">
    <w:name w:val="Нет списка115"/>
    <w:next w:val="NoList"/>
    <w:uiPriority w:val="99"/>
    <w:semiHidden/>
    <w:unhideWhenUsed/>
    <w:rsid w:val="00B90E42"/>
  </w:style>
  <w:style w:type="numbering" w:customStyle="1" w:styleId="2150">
    <w:name w:val="Нет списка215"/>
    <w:next w:val="NoList"/>
    <w:uiPriority w:val="99"/>
    <w:semiHidden/>
    <w:unhideWhenUsed/>
    <w:rsid w:val="00B90E42"/>
  </w:style>
  <w:style w:type="numbering" w:customStyle="1" w:styleId="3121">
    <w:name w:val="Нет списка312"/>
    <w:next w:val="NoList"/>
    <w:uiPriority w:val="99"/>
    <w:semiHidden/>
    <w:unhideWhenUsed/>
    <w:rsid w:val="00B90E42"/>
  </w:style>
  <w:style w:type="numbering" w:customStyle="1" w:styleId="11121">
    <w:name w:val="Нет списка1112"/>
    <w:next w:val="NoList"/>
    <w:uiPriority w:val="99"/>
    <w:semiHidden/>
    <w:unhideWhenUsed/>
    <w:rsid w:val="00B90E42"/>
  </w:style>
  <w:style w:type="numbering" w:customStyle="1" w:styleId="2112">
    <w:name w:val="Нет списка2112"/>
    <w:next w:val="NoList"/>
    <w:uiPriority w:val="99"/>
    <w:semiHidden/>
    <w:unhideWhenUsed/>
    <w:rsid w:val="00B90E42"/>
  </w:style>
  <w:style w:type="table" w:customStyle="1" w:styleId="226">
    <w:name w:val="Сетка таблицы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NoList"/>
    <w:uiPriority w:val="99"/>
    <w:semiHidden/>
    <w:unhideWhenUsed/>
    <w:rsid w:val="00B90E42"/>
  </w:style>
  <w:style w:type="table" w:customStyle="1" w:styleId="227">
    <w:name w:val="Современная таблица2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2">
    <w:name w:val="Сетка таблицы232"/>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9">
    <w:name w:val="Сетка таблицы249"/>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0">
    <w:name w:val="Table Grid121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6">
    <w:name w:val="Report Table 223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9">
    <w:name w:val="No List1219"/>
    <w:next w:val="NoList"/>
    <w:semiHidden/>
    <w:unhideWhenUsed/>
    <w:rsid w:val="00B90E42"/>
  </w:style>
  <w:style w:type="numbering" w:customStyle="1" w:styleId="1220">
    <w:name w:val="Нет списка122"/>
    <w:next w:val="NoList"/>
    <w:uiPriority w:val="99"/>
    <w:semiHidden/>
    <w:unhideWhenUsed/>
    <w:rsid w:val="00B90E42"/>
  </w:style>
  <w:style w:type="numbering" w:customStyle="1" w:styleId="2220">
    <w:name w:val="Нет списка222"/>
    <w:next w:val="NoList"/>
    <w:uiPriority w:val="99"/>
    <w:semiHidden/>
    <w:unhideWhenUsed/>
    <w:rsid w:val="00B90E42"/>
  </w:style>
  <w:style w:type="numbering" w:customStyle="1" w:styleId="3220">
    <w:name w:val="Нет списка322"/>
    <w:next w:val="NoList"/>
    <w:uiPriority w:val="99"/>
    <w:semiHidden/>
    <w:unhideWhenUsed/>
    <w:rsid w:val="00B90E42"/>
  </w:style>
  <w:style w:type="numbering" w:customStyle="1" w:styleId="1122">
    <w:name w:val="Нет списка1122"/>
    <w:next w:val="NoList"/>
    <w:uiPriority w:val="99"/>
    <w:semiHidden/>
    <w:unhideWhenUsed/>
    <w:rsid w:val="00B90E42"/>
  </w:style>
  <w:style w:type="numbering" w:customStyle="1" w:styleId="2122">
    <w:name w:val="Нет списка2122"/>
    <w:next w:val="NoList"/>
    <w:uiPriority w:val="99"/>
    <w:semiHidden/>
    <w:unhideWhenUsed/>
    <w:rsid w:val="00B90E42"/>
  </w:style>
  <w:style w:type="numbering" w:customStyle="1" w:styleId="821">
    <w:name w:val="Нет списка82"/>
    <w:next w:val="NoList"/>
    <w:uiPriority w:val="99"/>
    <w:semiHidden/>
    <w:unhideWhenUsed/>
    <w:rsid w:val="00B90E42"/>
  </w:style>
  <w:style w:type="table" w:customStyle="1" w:styleId="323">
    <w:name w:val="Современная таблица3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20">
    <w:name w:val="Сетка таблицы2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2">
    <w:name w:val="Сетка таблицы26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0">
    <w:name w:val="Сетка таблицы3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6">
    <w:name w:val="Report Table 2241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9">
    <w:name w:val="No List139"/>
    <w:next w:val="NoList"/>
    <w:semiHidden/>
    <w:unhideWhenUsed/>
    <w:rsid w:val="00B90E42"/>
  </w:style>
  <w:style w:type="numbering" w:customStyle="1" w:styleId="1320">
    <w:name w:val="Нет списка132"/>
    <w:next w:val="NoList"/>
    <w:uiPriority w:val="99"/>
    <w:semiHidden/>
    <w:unhideWhenUsed/>
    <w:rsid w:val="00B90E42"/>
  </w:style>
  <w:style w:type="numbering" w:customStyle="1" w:styleId="2320">
    <w:name w:val="Нет списка232"/>
    <w:next w:val="NoList"/>
    <w:uiPriority w:val="99"/>
    <w:semiHidden/>
    <w:unhideWhenUsed/>
    <w:rsid w:val="00B90E42"/>
  </w:style>
  <w:style w:type="numbering" w:customStyle="1" w:styleId="3311">
    <w:name w:val="Нет списка331"/>
    <w:next w:val="NoList"/>
    <w:uiPriority w:val="99"/>
    <w:semiHidden/>
    <w:unhideWhenUsed/>
    <w:rsid w:val="00B90E42"/>
  </w:style>
  <w:style w:type="numbering" w:customStyle="1" w:styleId="1132">
    <w:name w:val="Нет списка1132"/>
    <w:next w:val="NoList"/>
    <w:uiPriority w:val="99"/>
    <w:semiHidden/>
    <w:unhideWhenUsed/>
    <w:rsid w:val="00B90E42"/>
  </w:style>
  <w:style w:type="numbering" w:customStyle="1" w:styleId="2131">
    <w:name w:val="Нет списка2131"/>
    <w:next w:val="NoList"/>
    <w:uiPriority w:val="99"/>
    <w:semiHidden/>
    <w:unhideWhenUsed/>
    <w:rsid w:val="00B90E42"/>
  </w:style>
  <w:style w:type="table" w:customStyle="1" w:styleId="272">
    <w:name w:val="Сетка таблицы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3">
    <w:name w:val="Style413"/>
    <w:uiPriority w:val="99"/>
    <w:rsid w:val="00B90E42"/>
  </w:style>
  <w:style w:type="numbering" w:customStyle="1" w:styleId="Style3111">
    <w:name w:val="Style3111"/>
    <w:uiPriority w:val="99"/>
    <w:rsid w:val="00B90E42"/>
  </w:style>
  <w:style w:type="numbering" w:customStyle="1" w:styleId="Style4111">
    <w:name w:val="Style4111"/>
    <w:uiPriority w:val="99"/>
    <w:rsid w:val="00B90E42"/>
  </w:style>
  <w:style w:type="numbering" w:customStyle="1" w:styleId="NoList229">
    <w:name w:val="No List229"/>
    <w:next w:val="NoList"/>
    <w:uiPriority w:val="99"/>
    <w:semiHidden/>
    <w:unhideWhenUsed/>
    <w:rsid w:val="00B90E42"/>
  </w:style>
  <w:style w:type="table" w:customStyle="1" w:styleId="ReportTable24110">
    <w:name w:val="Report Table 241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9">
    <w:name w:val="No List329"/>
    <w:next w:val="NoList"/>
    <w:uiPriority w:val="99"/>
    <w:semiHidden/>
    <w:unhideWhenUsed/>
    <w:rsid w:val="00B90E42"/>
  </w:style>
  <w:style w:type="table" w:customStyle="1" w:styleId="ReportTable2429">
    <w:name w:val="Report Table 242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6">
    <w:name w:val="No List146"/>
    <w:next w:val="NoList"/>
    <w:uiPriority w:val="99"/>
    <w:semiHidden/>
    <w:unhideWhenUsed/>
    <w:rsid w:val="00B90E42"/>
  </w:style>
  <w:style w:type="numbering" w:customStyle="1" w:styleId="NoList2118">
    <w:name w:val="No List2118"/>
    <w:next w:val="NoList"/>
    <w:uiPriority w:val="99"/>
    <w:semiHidden/>
    <w:unhideWhenUsed/>
    <w:rsid w:val="00B90E42"/>
  </w:style>
  <w:style w:type="table" w:customStyle="1" w:styleId="ReportTable2437">
    <w:name w:val="Report Table 24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0">
    <w:name w:val="No List420"/>
    <w:next w:val="NoList"/>
    <w:uiPriority w:val="99"/>
    <w:semiHidden/>
    <w:unhideWhenUsed/>
    <w:rsid w:val="00B90E42"/>
  </w:style>
  <w:style w:type="table" w:customStyle="1" w:styleId="ReportTable2446">
    <w:name w:val="Report Table 24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6">
    <w:name w:val="No List156"/>
    <w:next w:val="NoList"/>
    <w:uiPriority w:val="99"/>
    <w:semiHidden/>
    <w:unhideWhenUsed/>
    <w:rsid w:val="00B90E42"/>
  </w:style>
  <w:style w:type="numbering" w:customStyle="1" w:styleId="Style4351">
    <w:name w:val="Style4351"/>
    <w:uiPriority w:val="99"/>
    <w:rsid w:val="00B90E42"/>
  </w:style>
  <w:style w:type="numbering" w:customStyle="1" w:styleId="NoList510">
    <w:name w:val="No List510"/>
    <w:next w:val="NoList"/>
    <w:uiPriority w:val="99"/>
    <w:semiHidden/>
    <w:unhideWhenUsed/>
    <w:rsid w:val="00B90E42"/>
  </w:style>
  <w:style w:type="numbering" w:customStyle="1" w:styleId="NoList166">
    <w:name w:val="No List166"/>
    <w:next w:val="NoList"/>
    <w:uiPriority w:val="99"/>
    <w:semiHidden/>
    <w:unhideWhenUsed/>
    <w:rsid w:val="00B90E42"/>
  </w:style>
  <w:style w:type="numbering" w:customStyle="1" w:styleId="NoList610">
    <w:name w:val="No List610"/>
    <w:next w:val="NoList"/>
    <w:uiPriority w:val="99"/>
    <w:semiHidden/>
    <w:unhideWhenUsed/>
    <w:rsid w:val="00B90E42"/>
  </w:style>
  <w:style w:type="table" w:customStyle="1" w:styleId="2416">
    <w:name w:val="Сетка таблицы24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
    <w:name w:val="Table Grid2110"/>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6">
    <w:name w:val="No List176"/>
    <w:next w:val="NoList"/>
    <w:uiPriority w:val="99"/>
    <w:semiHidden/>
    <w:unhideWhenUsed/>
    <w:rsid w:val="00B90E42"/>
  </w:style>
  <w:style w:type="table" w:customStyle="1" w:styleId="TableGrid417">
    <w:name w:val="Table Grid417"/>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0">
    <w:name w:val="No List2210"/>
    <w:next w:val="NoList"/>
    <w:uiPriority w:val="99"/>
    <w:semiHidden/>
    <w:unhideWhenUsed/>
    <w:rsid w:val="00B90E42"/>
  </w:style>
  <w:style w:type="numbering" w:customStyle="1" w:styleId="NoList3118">
    <w:name w:val="No List3118"/>
    <w:next w:val="NoList"/>
    <w:uiPriority w:val="99"/>
    <w:semiHidden/>
    <w:unhideWhenUsed/>
    <w:rsid w:val="00B90E42"/>
  </w:style>
  <w:style w:type="table" w:customStyle="1" w:styleId="ReportTable2456">
    <w:name w:val="Report Table 24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8">
    <w:name w:val="No List11118"/>
    <w:next w:val="NoList"/>
    <w:semiHidden/>
    <w:unhideWhenUsed/>
    <w:rsid w:val="00B90E42"/>
  </w:style>
  <w:style w:type="numbering" w:customStyle="1" w:styleId="NoList2119">
    <w:name w:val="No List2119"/>
    <w:next w:val="NoList"/>
    <w:uiPriority w:val="99"/>
    <w:semiHidden/>
    <w:unhideWhenUsed/>
    <w:rsid w:val="00B90E42"/>
  </w:style>
  <w:style w:type="table" w:customStyle="1" w:styleId="ReportTable2256">
    <w:name w:val="Report Table 225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6">
    <w:name w:val="Report Table 2110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7">
    <w:name w:val="Report Table 224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6">
    <w:name w:val="Report Table 226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7">
    <w:name w:val="Table Grid1217"/>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0">
    <w:name w:val="No List4110"/>
    <w:next w:val="NoList"/>
    <w:uiPriority w:val="99"/>
    <w:semiHidden/>
    <w:unhideWhenUsed/>
    <w:rsid w:val="00B90E42"/>
  </w:style>
  <w:style w:type="numbering" w:customStyle="1" w:styleId="1420">
    <w:name w:val="Нет списка142"/>
    <w:next w:val="NoList"/>
    <w:uiPriority w:val="99"/>
    <w:semiHidden/>
    <w:unhideWhenUsed/>
    <w:rsid w:val="00B90E42"/>
  </w:style>
  <w:style w:type="numbering" w:customStyle="1" w:styleId="Style313">
    <w:name w:val="Style313"/>
    <w:uiPriority w:val="99"/>
    <w:rsid w:val="00B90E42"/>
  </w:style>
  <w:style w:type="table" w:customStyle="1" w:styleId="TableContemporary12">
    <w:name w:val="Table Contemporary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2">
    <w:name w:val="Style422"/>
    <w:uiPriority w:val="99"/>
    <w:rsid w:val="00B90E42"/>
  </w:style>
  <w:style w:type="numbering" w:customStyle="1" w:styleId="11410">
    <w:name w:val="Нет списка1141"/>
    <w:next w:val="NoList"/>
    <w:uiPriority w:val="99"/>
    <w:semiHidden/>
    <w:unhideWhenUsed/>
    <w:rsid w:val="00B90E42"/>
  </w:style>
  <w:style w:type="numbering" w:customStyle="1" w:styleId="2410">
    <w:name w:val="Нет списка241"/>
    <w:next w:val="NoList"/>
    <w:uiPriority w:val="99"/>
    <w:semiHidden/>
    <w:unhideWhenUsed/>
    <w:rsid w:val="00B90E42"/>
  </w:style>
  <w:style w:type="numbering" w:customStyle="1" w:styleId="3410">
    <w:name w:val="Нет списка341"/>
    <w:next w:val="NoList"/>
    <w:uiPriority w:val="99"/>
    <w:semiHidden/>
    <w:unhideWhenUsed/>
    <w:rsid w:val="00B90E42"/>
  </w:style>
  <w:style w:type="table" w:customStyle="1" w:styleId="1151">
    <w:name w:val="Сетка таблицы115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NoList"/>
    <w:uiPriority w:val="99"/>
    <w:semiHidden/>
    <w:unhideWhenUsed/>
    <w:rsid w:val="00B90E42"/>
  </w:style>
  <w:style w:type="numbering" w:customStyle="1" w:styleId="2141">
    <w:name w:val="Нет списка2141"/>
    <w:next w:val="NoList"/>
    <w:uiPriority w:val="99"/>
    <w:semiHidden/>
    <w:unhideWhenUsed/>
    <w:rsid w:val="00B90E42"/>
  </w:style>
  <w:style w:type="numbering" w:customStyle="1" w:styleId="4120">
    <w:name w:val="Нет списка412"/>
    <w:next w:val="NoList"/>
    <w:uiPriority w:val="99"/>
    <w:semiHidden/>
    <w:unhideWhenUsed/>
    <w:rsid w:val="00B90E42"/>
  </w:style>
  <w:style w:type="table" w:customStyle="1" w:styleId="292">
    <w:name w:val="Сетка таблицы29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1">
    <w:name w:val="Style3121"/>
    <w:uiPriority w:val="99"/>
    <w:rsid w:val="00B90E42"/>
  </w:style>
  <w:style w:type="table" w:customStyle="1" w:styleId="1113">
    <w:name w:val="Современная таблица1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1">
    <w:name w:val="Style4121"/>
    <w:uiPriority w:val="99"/>
    <w:rsid w:val="00B90E42"/>
  </w:style>
  <w:style w:type="table" w:customStyle="1" w:styleId="1161">
    <w:name w:val="Сетка таблицы1161"/>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6">
    <w:name w:val="Report Table 23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6">
    <w:name w:val="Report Table 25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6">
    <w:name w:val="Report Table 26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6">
    <w:name w:val="Report Table 2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6">
    <w:name w:val="Report Table 2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6">
    <w:name w:val="Report Table 29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6">
    <w:name w:val="Report Table 210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7">
    <w:name w:val="Report Table 2111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6">
    <w:name w:val="Report Table 2121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0">
    <w:name w:val="Report Table 213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0">
    <w:name w:val="Report Table 214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0">
    <w:name w:val="Report Table 215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0">
    <w:name w:val="Report Table 2161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6">
    <w:name w:val="Report Table 217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6">
    <w:name w:val="Report Table 218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2">
    <w:name w:val="Нет списка1212"/>
    <w:next w:val="NoList"/>
    <w:uiPriority w:val="99"/>
    <w:semiHidden/>
    <w:unhideWhenUsed/>
    <w:rsid w:val="00B90E42"/>
  </w:style>
  <w:style w:type="table" w:customStyle="1" w:styleId="21120">
    <w:name w:val="Сетка таблицы2112"/>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8">
    <w:name w:val="Report Table 22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12">
    <w:name w:val="Нет списка2212"/>
    <w:next w:val="NoList"/>
    <w:uiPriority w:val="99"/>
    <w:semiHidden/>
    <w:unhideWhenUsed/>
    <w:rsid w:val="00B90E42"/>
  </w:style>
  <w:style w:type="numbering" w:customStyle="1" w:styleId="3112">
    <w:name w:val="Нет списка3112"/>
    <w:next w:val="NoList"/>
    <w:uiPriority w:val="99"/>
    <w:semiHidden/>
    <w:unhideWhenUsed/>
    <w:rsid w:val="00B90E42"/>
  </w:style>
  <w:style w:type="numbering" w:customStyle="1" w:styleId="4112">
    <w:name w:val="Нет списка4112"/>
    <w:next w:val="NoList"/>
    <w:uiPriority w:val="99"/>
    <w:semiHidden/>
    <w:unhideWhenUsed/>
    <w:rsid w:val="00B90E42"/>
  </w:style>
  <w:style w:type="table" w:customStyle="1" w:styleId="3411">
    <w:name w:val="Сетка таблицы34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NoList"/>
    <w:semiHidden/>
    <w:rsid w:val="00B90E42"/>
  </w:style>
  <w:style w:type="table" w:customStyle="1" w:styleId="441">
    <w:name w:val="Сетка таблицы441"/>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2">
    <w:name w:val="Нет списка611"/>
    <w:next w:val="NoList"/>
    <w:uiPriority w:val="99"/>
    <w:semiHidden/>
    <w:unhideWhenUsed/>
    <w:rsid w:val="00B90E42"/>
  </w:style>
  <w:style w:type="table" w:customStyle="1" w:styleId="541">
    <w:name w:val="Сетка таблицы541"/>
    <w:basedOn w:val="TableNormal"/>
    <w:next w:val="TableGrid"/>
    <w:uiPriority w:val="99"/>
    <w:rsid w:val="00B90E42"/>
    <w:pPr>
      <w:spacing w:before="0" w:after="0"/>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NoList"/>
    <w:uiPriority w:val="99"/>
    <w:semiHidden/>
    <w:unhideWhenUsed/>
    <w:rsid w:val="00B90E42"/>
  </w:style>
  <w:style w:type="table" w:customStyle="1" w:styleId="7111">
    <w:name w:val="Сетка таблицы711"/>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0">
    <w:name w:val="No List12110"/>
    <w:next w:val="NoList"/>
    <w:semiHidden/>
    <w:unhideWhenUsed/>
    <w:rsid w:val="00B90E42"/>
  </w:style>
  <w:style w:type="numbering" w:customStyle="1" w:styleId="Style321">
    <w:name w:val="Style321"/>
    <w:uiPriority w:val="99"/>
    <w:rsid w:val="00B90E42"/>
  </w:style>
  <w:style w:type="table" w:customStyle="1" w:styleId="2113">
    <w:name w:val="Современная таблица2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1">
    <w:name w:val="Style4211"/>
    <w:uiPriority w:val="99"/>
    <w:rsid w:val="00B90E42"/>
  </w:style>
  <w:style w:type="numbering" w:customStyle="1" w:styleId="8110">
    <w:name w:val="Нет списка811"/>
    <w:next w:val="NoList"/>
    <w:uiPriority w:val="99"/>
    <w:semiHidden/>
    <w:unhideWhenUsed/>
    <w:rsid w:val="00B90E42"/>
  </w:style>
  <w:style w:type="table" w:customStyle="1" w:styleId="8111">
    <w:name w:val="Сетка таблицы8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7">
    <w:name w:val="No List1317"/>
    <w:next w:val="NoList"/>
    <w:semiHidden/>
    <w:unhideWhenUsed/>
    <w:rsid w:val="00B90E42"/>
  </w:style>
  <w:style w:type="table" w:customStyle="1" w:styleId="TableGrid1312">
    <w:name w:val="Table Grid1312"/>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1">
    <w:name w:val="Style331"/>
    <w:uiPriority w:val="99"/>
    <w:rsid w:val="00B90E42"/>
  </w:style>
  <w:style w:type="table" w:customStyle="1" w:styleId="3113">
    <w:name w:val="Современная таблица311"/>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1">
    <w:name w:val="Style431"/>
    <w:uiPriority w:val="99"/>
    <w:rsid w:val="00B90E42"/>
    <w:pPr>
      <w:numPr>
        <w:numId w:val="13"/>
      </w:numPr>
    </w:pPr>
  </w:style>
  <w:style w:type="numbering" w:customStyle="1" w:styleId="Style341">
    <w:name w:val="Style341"/>
    <w:uiPriority w:val="99"/>
    <w:rsid w:val="00B90E42"/>
  </w:style>
  <w:style w:type="numbering" w:customStyle="1" w:styleId="Style351">
    <w:name w:val="Style351"/>
    <w:uiPriority w:val="99"/>
    <w:rsid w:val="00B90E42"/>
  </w:style>
  <w:style w:type="table" w:customStyle="1" w:styleId="9110">
    <w:name w:val="Сетка таблицы9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B90E42"/>
    <w:pPr>
      <w:numPr>
        <w:numId w:val="73"/>
      </w:numPr>
    </w:pPr>
  </w:style>
  <w:style w:type="table" w:customStyle="1" w:styleId="1321">
    <w:name w:val="Сетка таблицы132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next w:val="TableGrid"/>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TableNormal"/>
    <w:next w:val="TableGrid"/>
    <w:uiPriority w:val="5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
    <w:name w:val="Сетка таблицы27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B90E42"/>
  </w:style>
  <w:style w:type="table" w:customStyle="1" w:styleId="2811">
    <w:name w:val="Сетка таблицы281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6">
    <w:name w:val="Report Table 2221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0">
    <w:name w:val="Нет списка101"/>
    <w:next w:val="NoList"/>
    <w:uiPriority w:val="99"/>
    <w:semiHidden/>
    <w:unhideWhenUsed/>
    <w:rsid w:val="00B90E42"/>
  </w:style>
  <w:style w:type="numbering" w:customStyle="1" w:styleId="13110">
    <w:name w:val="Нет списка1311"/>
    <w:next w:val="NoList"/>
    <w:uiPriority w:val="99"/>
    <w:semiHidden/>
    <w:unhideWhenUsed/>
    <w:rsid w:val="00B90E42"/>
  </w:style>
  <w:style w:type="table" w:customStyle="1" w:styleId="2911">
    <w:name w:val="Сетка таблицы29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
    <w:name w:val="Нет списка1411"/>
    <w:next w:val="NoList"/>
    <w:uiPriority w:val="99"/>
    <w:semiHidden/>
    <w:unhideWhenUsed/>
    <w:rsid w:val="00B90E42"/>
  </w:style>
  <w:style w:type="table" w:customStyle="1" w:styleId="11011">
    <w:name w:val="Сетка таблицы11011"/>
    <w:basedOn w:val="TableNormal"/>
    <w:next w:val="TableGrid"/>
    <w:uiPriority w:val="5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TableNormal"/>
    <w:next w:val="TableGrid"/>
    <w:uiPriority w:val="9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TableNormal"/>
    <w:next w:val="TableGrid"/>
    <w:uiPriority w:val="99"/>
    <w:rsid w:val="00B90E42"/>
    <w:pPr>
      <w:spacing w:before="0" w:after="0"/>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NoList"/>
    <w:uiPriority w:val="99"/>
    <w:semiHidden/>
    <w:unhideWhenUsed/>
    <w:rsid w:val="00B90E42"/>
  </w:style>
  <w:style w:type="table" w:customStyle="1" w:styleId="41111">
    <w:name w:val="Сетка таблицы41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0">
    <w:name w:val="Сетка таблицы61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1">
    <w:name w:val="Report Table11"/>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NoList"/>
    <w:uiPriority w:val="99"/>
    <w:semiHidden/>
    <w:unhideWhenUsed/>
    <w:rsid w:val="00B90E42"/>
  </w:style>
  <w:style w:type="numbering" w:customStyle="1" w:styleId="21112">
    <w:name w:val="Нет списка21112"/>
    <w:next w:val="NoList"/>
    <w:uiPriority w:val="99"/>
    <w:semiHidden/>
    <w:unhideWhenUsed/>
    <w:rsid w:val="00B90E42"/>
  </w:style>
  <w:style w:type="table" w:customStyle="1" w:styleId="Table3Deffects119">
    <w:name w:val="Table 3D effects 119"/>
    <w:basedOn w:val="TableNormal"/>
    <w:next w:val="Table3Deffects1"/>
    <w:rsid w:val="00B90E42"/>
    <w:pPr>
      <w:spacing w:before="0" w:after="0"/>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311">
    <w:name w:val="Нет списка11311"/>
    <w:next w:val="NoList"/>
    <w:uiPriority w:val="99"/>
    <w:semiHidden/>
    <w:unhideWhenUsed/>
    <w:rsid w:val="00B90E42"/>
  </w:style>
  <w:style w:type="numbering" w:customStyle="1" w:styleId="23111">
    <w:name w:val="Нет списка2311"/>
    <w:next w:val="NoList"/>
    <w:uiPriority w:val="99"/>
    <w:semiHidden/>
    <w:unhideWhenUsed/>
    <w:rsid w:val="00B90E42"/>
  </w:style>
  <w:style w:type="numbering" w:customStyle="1" w:styleId="32111">
    <w:name w:val="Нет списка3211"/>
    <w:next w:val="NoList"/>
    <w:uiPriority w:val="99"/>
    <w:semiHidden/>
    <w:unhideWhenUsed/>
    <w:rsid w:val="00B90E42"/>
  </w:style>
  <w:style w:type="numbering" w:customStyle="1" w:styleId="111112">
    <w:name w:val="Нет списка111112"/>
    <w:next w:val="NoList"/>
    <w:uiPriority w:val="99"/>
    <w:semiHidden/>
    <w:unhideWhenUsed/>
    <w:rsid w:val="00B90E42"/>
  </w:style>
  <w:style w:type="numbering" w:customStyle="1" w:styleId="21211">
    <w:name w:val="Нет списка21211"/>
    <w:next w:val="NoList"/>
    <w:uiPriority w:val="99"/>
    <w:semiHidden/>
    <w:unhideWhenUsed/>
    <w:rsid w:val="00B90E42"/>
  </w:style>
  <w:style w:type="numbering" w:customStyle="1" w:styleId="NoList111112">
    <w:name w:val="No List111112"/>
    <w:next w:val="NoList"/>
    <w:uiPriority w:val="99"/>
    <w:semiHidden/>
    <w:unhideWhenUsed/>
    <w:rsid w:val="00B90E42"/>
  </w:style>
  <w:style w:type="numbering" w:customStyle="1" w:styleId="12111">
    <w:name w:val="Нет списка12111"/>
    <w:next w:val="NoList"/>
    <w:uiPriority w:val="99"/>
    <w:semiHidden/>
    <w:unhideWhenUsed/>
    <w:rsid w:val="00B90E42"/>
  </w:style>
  <w:style w:type="numbering" w:customStyle="1" w:styleId="22111">
    <w:name w:val="Нет списка22111"/>
    <w:next w:val="NoList"/>
    <w:uiPriority w:val="99"/>
    <w:semiHidden/>
    <w:unhideWhenUsed/>
    <w:rsid w:val="00B90E42"/>
  </w:style>
  <w:style w:type="numbering" w:customStyle="1" w:styleId="31112">
    <w:name w:val="Нет списка31112"/>
    <w:next w:val="NoList"/>
    <w:uiPriority w:val="99"/>
    <w:semiHidden/>
    <w:unhideWhenUsed/>
    <w:rsid w:val="00B90E42"/>
  </w:style>
  <w:style w:type="numbering" w:customStyle="1" w:styleId="112111">
    <w:name w:val="Нет списка112111"/>
    <w:next w:val="NoList"/>
    <w:uiPriority w:val="99"/>
    <w:semiHidden/>
    <w:unhideWhenUsed/>
    <w:rsid w:val="00B90E42"/>
  </w:style>
  <w:style w:type="numbering" w:customStyle="1" w:styleId="211112">
    <w:name w:val="Нет списка211112"/>
    <w:next w:val="NoList"/>
    <w:uiPriority w:val="99"/>
    <w:semiHidden/>
    <w:unhideWhenUsed/>
    <w:rsid w:val="00B90E42"/>
  </w:style>
  <w:style w:type="table" w:customStyle="1" w:styleId="ReportTable211012">
    <w:name w:val="Report Table 2110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6">
    <w:name w:val="Table Grid1416"/>
    <w:basedOn w:val="TableNormal"/>
    <w:next w:val="TableGrid"/>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1">
    <w:name w:val="Style71"/>
    <w:uiPriority w:val="99"/>
    <w:rsid w:val="00B90E42"/>
    <w:pPr>
      <w:numPr>
        <w:numId w:val="18"/>
      </w:numPr>
    </w:pPr>
  </w:style>
  <w:style w:type="numbering" w:customStyle="1" w:styleId="Style81">
    <w:name w:val="Style81"/>
    <w:uiPriority w:val="99"/>
    <w:rsid w:val="00B90E42"/>
    <w:pPr>
      <w:numPr>
        <w:numId w:val="19"/>
      </w:numPr>
    </w:pPr>
  </w:style>
  <w:style w:type="table" w:customStyle="1" w:styleId="TableGrid812">
    <w:name w:val="Table Grid812"/>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9">
    <w:name w:val="No List519"/>
    <w:next w:val="NoList"/>
    <w:uiPriority w:val="99"/>
    <w:semiHidden/>
    <w:unhideWhenUsed/>
    <w:rsid w:val="00B90E42"/>
  </w:style>
  <w:style w:type="table" w:customStyle="1" w:styleId="TableGrid156">
    <w:name w:val="Table Grid156"/>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6">
    <w:name w:val="Table Grid7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9">
    <w:name w:val="No List619"/>
    <w:next w:val="NoList"/>
    <w:uiPriority w:val="99"/>
    <w:semiHidden/>
    <w:unhideWhenUsed/>
    <w:rsid w:val="00B90E42"/>
  </w:style>
  <w:style w:type="numbering" w:customStyle="1" w:styleId="NoList710">
    <w:name w:val="No List710"/>
    <w:next w:val="NoList"/>
    <w:uiPriority w:val="99"/>
    <w:semiHidden/>
    <w:unhideWhenUsed/>
    <w:rsid w:val="00B90E42"/>
  </w:style>
  <w:style w:type="table" w:customStyle="1" w:styleId="TableGrid166">
    <w:name w:val="Table Grid1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3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7">
    <w:name w:val="Table Grid187"/>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6">
    <w:name w:val="Table Grid24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6">
    <w:name w:val="Table Grid25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6">
    <w:name w:val="Table Grid266"/>
    <w:basedOn w:val="TableNormal"/>
    <w:next w:val="TableGrid"/>
    <w:uiPriority w:val="59"/>
    <w:rsid w:val="00B90E42"/>
    <w:pPr>
      <w:spacing w:before="0" w:after="0"/>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next w:val="TableGrid"/>
    <w:uiPriority w:val="59"/>
    <w:rsid w:val="00B90E42"/>
    <w:pPr>
      <w:spacing w:before="0" w:after="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2">
    <w:name w:val="Light Shading - Accent 12"/>
    <w:basedOn w:val="TableNormal"/>
    <w:next w:val="LightShading-Accent1"/>
    <w:uiPriority w:val="60"/>
    <w:rsid w:val="00B90E42"/>
    <w:pPr>
      <w:spacing w:before="0" w:after="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90E42"/>
    <w:pPr>
      <w:spacing w:before="0" w:after="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6">
    <w:name w:val="Table Grid61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76">
    <w:name w:val="Report Table 227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6">
    <w:name w:val="Report Table 228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6">
    <w:name w:val="Report Table 229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2">
    <w:name w:val="Report Table 230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9">
    <w:name w:val="Report Table 2329"/>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6">
    <w:name w:val="Report Table 25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6">
    <w:name w:val="Report Table 25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52">
    <w:name w:val="Сетка таблицы125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6">
    <w:name w:val="Table Grid6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6">
    <w:name w:val="Table Grid646"/>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6">
    <w:name w:val="Table Grid7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1">
    <w:name w:val="Style111"/>
    <w:uiPriority w:val="99"/>
    <w:rsid w:val="00B90E42"/>
    <w:pPr>
      <w:numPr>
        <w:numId w:val="21"/>
      </w:numPr>
    </w:pPr>
  </w:style>
  <w:style w:type="table" w:customStyle="1" w:styleId="TableGrid7122">
    <w:name w:val="Table Grid712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1">
    <w:name w:val="Style121"/>
    <w:uiPriority w:val="99"/>
    <w:rsid w:val="00B90E42"/>
  </w:style>
  <w:style w:type="table" w:customStyle="1" w:styleId="TableGrid302">
    <w:name w:val="Table Grid302"/>
    <w:basedOn w:val="TableNormal"/>
    <w:next w:val="TableGrid"/>
    <w:uiPriority w:val="59"/>
    <w:rsid w:val="00B90E42"/>
    <w:pPr>
      <w:spacing w:before="0" w:after="0"/>
    </w:pPr>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6">
    <w:name w:val="Table Grid122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6">
    <w:name w:val="Сетка таблицы2426"/>
    <w:basedOn w:val="TableNormal"/>
    <w:next w:val="TableGrid"/>
    <w:uiPriority w:val="59"/>
    <w:rsid w:val="00B90E42"/>
    <w:pPr>
      <w:spacing w:before="0" w:after="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7">
    <w:name w:val="Table Grid3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6">
    <w:name w:val="Table Grid336"/>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basedOn w:val="TableNormal"/>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0">
    <w:name w:val="No List810"/>
    <w:next w:val="NoList"/>
    <w:uiPriority w:val="99"/>
    <w:semiHidden/>
    <w:unhideWhenUsed/>
    <w:rsid w:val="00B90E42"/>
  </w:style>
  <w:style w:type="numbering" w:customStyle="1" w:styleId="NoList99">
    <w:name w:val="No List99"/>
    <w:next w:val="NoList"/>
    <w:uiPriority w:val="99"/>
    <w:semiHidden/>
    <w:unhideWhenUsed/>
    <w:rsid w:val="00B90E42"/>
  </w:style>
  <w:style w:type="table" w:customStyle="1" w:styleId="ReportTable2462">
    <w:name w:val="Report Table 246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6">
    <w:name w:val="No List186"/>
    <w:next w:val="NoList"/>
    <w:uiPriority w:val="99"/>
    <w:semiHidden/>
    <w:unhideWhenUsed/>
    <w:rsid w:val="00B90E42"/>
  </w:style>
  <w:style w:type="numbering" w:customStyle="1" w:styleId="NoList236">
    <w:name w:val="No List236"/>
    <w:next w:val="NoList"/>
    <w:uiPriority w:val="99"/>
    <w:semiHidden/>
    <w:unhideWhenUsed/>
    <w:rsid w:val="00B90E42"/>
  </w:style>
  <w:style w:type="table" w:customStyle="1" w:styleId="ReportTable2336">
    <w:name w:val="Report Table 233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0">
    <w:name w:val="Report Table 211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0">
    <w:name w:val="No List3210"/>
    <w:next w:val="NoList"/>
    <w:uiPriority w:val="99"/>
    <w:semiHidden/>
    <w:unhideWhenUsed/>
    <w:rsid w:val="00B90E42"/>
  </w:style>
  <w:style w:type="numbering" w:customStyle="1" w:styleId="NoList426">
    <w:name w:val="No List426"/>
    <w:next w:val="NoList"/>
    <w:uiPriority w:val="99"/>
    <w:semiHidden/>
    <w:unhideWhenUsed/>
    <w:rsid w:val="00B90E42"/>
  </w:style>
  <w:style w:type="numbering" w:customStyle="1" w:styleId="NoList526">
    <w:name w:val="No List526"/>
    <w:next w:val="NoList"/>
    <w:uiPriority w:val="99"/>
    <w:semiHidden/>
    <w:unhideWhenUsed/>
    <w:rsid w:val="00B90E42"/>
  </w:style>
  <w:style w:type="numbering" w:customStyle="1" w:styleId="NoList626">
    <w:name w:val="No List626"/>
    <w:next w:val="NoList"/>
    <w:uiPriority w:val="99"/>
    <w:semiHidden/>
    <w:unhideWhenUsed/>
    <w:rsid w:val="00B90E42"/>
  </w:style>
  <w:style w:type="numbering" w:customStyle="1" w:styleId="NoList106">
    <w:name w:val="No List106"/>
    <w:next w:val="NoList"/>
    <w:uiPriority w:val="99"/>
    <w:semiHidden/>
    <w:unhideWhenUsed/>
    <w:rsid w:val="00B90E42"/>
  </w:style>
  <w:style w:type="table" w:customStyle="1" w:styleId="ReportTable2472">
    <w:name w:val="Report Table 24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96">
    <w:name w:val="No List196"/>
    <w:next w:val="NoList"/>
    <w:uiPriority w:val="99"/>
    <w:semiHidden/>
    <w:unhideWhenUsed/>
    <w:rsid w:val="00B90E42"/>
  </w:style>
  <w:style w:type="numbering" w:customStyle="1" w:styleId="NoList246">
    <w:name w:val="No List246"/>
    <w:next w:val="NoList"/>
    <w:uiPriority w:val="99"/>
    <w:semiHidden/>
    <w:unhideWhenUsed/>
    <w:rsid w:val="00B90E42"/>
  </w:style>
  <w:style w:type="table" w:customStyle="1" w:styleId="ReportTable2346">
    <w:name w:val="Report Table 23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9">
    <w:name w:val="Report Table 2113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6">
    <w:name w:val="No List336"/>
    <w:next w:val="NoList"/>
    <w:uiPriority w:val="99"/>
    <w:semiHidden/>
    <w:unhideWhenUsed/>
    <w:rsid w:val="00B90E42"/>
  </w:style>
  <w:style w:type="numbering" w:customStyle="1" w:styleId="NoList436">
    <w:name w:val="No List436"/>
    <w:next w:val="NoList"/>
    <w:uiPriority w:val="99"/>
    <w:semiHidden/>
    <w:unhideWhenUsed/>
    <w:rsid w:val="00B90E42"/>
  </w:style>
  <w:style w:type="numbering" w:customStyle="1" w:styleId="NoList536">
    <w:name w:val="No List536"/>
    <w:next w:val="NoList"/>
    <w:uiPriority w:val="99"/>
    <w:semiHidden/>
    <w:unhideWhenUsed/>
    <w:rsid w:val="00B90E42"/>
  </w:style>
  <w:style w:type="numbering" w:customStyle="1" w:styleId="NoList636">
    <w:name w:val="No List636"/>
    <w:next w:val="NoList"/>
    <w:uiPriority w:val="99"/>
    <w:semiHidden/>
    <w:unhideWhenUsed/>
    <w:rsid w:val="00B90E42"/>
  </w:style>
  <w:style w:type="table" w:customStyle="1" w:styleId="TableGrid1102">
    <w:name w:val="Table Grid1102"/>
    <w:basedOn w:val="TableNormal"/>
    <w:next w:val="TableGrid"/>
    <w:uiPriority w:val="59"/>
    <w:rsid w:val="00B90E42"/>
    <w:pPr>
      <w:spacing w:before="0" w:after="0"/>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2">
    <w:name w:val="Table Grid2102"/>
    <w:basedOn w:val="TableNormal"/>
    <w:next w:val="TableGrid"/>
    <w:uiPriority w:val="59"/>
    <w:rsid w:val="00B90E42"/>
    <w:pPr>
      <w:spacing w:before="0" w:after="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6">
    <w:name w:val="No List206"/>
    <w:next w:val="NoList"/>
    <w:uiPriority w:val="99"/>
    <w:semiHidden/>
    <w:unhideWhenUsed/>
    <w:rsid w:val="00B90E42"/>
  </w:style>
  <w:style w:type="table" w:customStyle="1" w:styleId="TableGrid1323">
    <w:name w:val="Table Grid132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6">
    <w:name w:val="No List256"/>
    <w:next w:val="NoList"/>
    <w:uiPriority w:val="99"/>
    <w:semiHidden/>
    <w:unhideWhenUsed/>
    <w:rsid w:val="00B90E42"/>
  </w:style>
  <w:style w:type="table" w:customStyle="1" w:styleId="TableGrid362">
    <w:name w:val="Table Grid362"/>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2">
    <w:name w:val="Report Table 248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6">
    <w:name w:val="Report Table 2182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6">
    <w:name w:val="Report Table 2114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2">
    <w:name w:val="Report Table 22102"/>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6">
    <w:name w:val="Report Table 235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6">
    <w:name w:val="Report Table 236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72">
    <w:name w:val="Table Grid67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6">
    <w:name w:val="Report Table 2242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3">
    <w:name w:val="Report Table 22323"/>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2">
    <w:name w:val="No List1102"/>
    <w:next w:val="NoList"/>
    <w:uiPriority w:val="99"/>
    <w:semiHidden/>
    <w:unhideWhenUsed/>
    <w:rsid w:val="00B90E42"/>
  </w:style>
  <w:style w:type="numbering" w:customStyle="1" w:styleId="NoList266">
    <w:name w:val="No List266"/>
    <w:next w:val="NoList"/>
    <w:uiPriority w:val="99"/>
    <w:semiHidden/>
    <w:unhideWhenUsed/>
    <w:rsid w:val="00B90E42"/>
  </w:style>
  <w:style w:type="table" w:customStyle="1" w:styleId="TableGrid443">
    <w:name w:val="Table Grid443"/>
    <w:basedOn w:val="TableNormal"/>
    <w:next w:val="TableGrid"/>
    <w:uiPriority w:val="3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72">
    <w:name w:val="Report Table 2372"/>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6">
    <w:name w:val="Table Normal16"/>
    <w:uiPriority w:val="2"/>
    <w:semiHidden/>
    <w:unhideWhenUsed/>
    <w:qFormat/>
    <w:rsid w:val="00B90E42"/>
    <w:pPr>
      <w:widowControl w:val="0"/>
      <w:spacing w:before="0" w:after="0"/>
    </w:pPr>
    <w:tblPr>
      <w:tblInd w:w="0" w:type="dxa"/>
      <w:tblCellMar>
        <w:top w:w="0" w:type="dxa"/>
        <w:left w:w="0" w:type="dxa"/>
        <w:bottom w:w="0" w:type="dxa"/>
        <w:right w:w="0" w:type="dxa"/>
      </w:tblCellMar>
    </w:tblPr>
  </w:style>
  <w:style w:type="numbering" w:customStyle="1" w:styleId="11111120">
    <w:name w:val="1 / 1.1 / 1.1.120"/>
    <w:basedOn w:val="NoList"/>
    <w:next w:val="111111"/>
    <w:semiHidden/>
    <w:rsid w:val="00B90E42"/>
    <w:pPr>
      <w:numPr>
        <w:numId w:val="31"/>
      </w:numPr>
    </w:pPr>
  </w:style>
  <w:style w:type="numbering" w:customStyle="1" w:styleId="1ai6">
    <w:name w:val="1 / a / i6"/>
    <w:basedOn w:val="NoList"/>
    <w:next w:val="1ai"/>
    <w:semiHidden/>
    <w:rsid w:val="00B90E42"/>
    <w:pPr>
      <w:numPr>
        <w:numId w:val="32"/>
      </w:numPr>
    </w:pPr>
  </w:style>
  <w:style w:type="numbering" w:customStyle="1" w:styleId="ArticleSection6">
    <w:name w:val="Article / Section6"/>
    <w:basedOn w:val="NoList"/>
    <w:next w:val="ArticleSection"/>
    <w:semiHidden/>
    <w:rsid w:val="00B90E42"/>
    <w:pPr>
      <w:numPr>
        <w:numId w:val="33"/>
      </w:numPr>
    </w:pPr>
  </w:style>
  <w:style w:type="table" w:customStyle="1" w:styleId="Table3Deffects1110">
    <w:name w:val="Table 3D effects 1110"/>
    <w:basedOn w:val="TableNormal"/>
    <w:next w:val="Table3Deffects1"/>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semiHidden/>
    <w:rsid w:val="00B90E42"/>
    <w:pPr>
      <w:spacing w:before="0" w:after="0"/>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semiHidden/>
    <w:rsid w:val="00B90E42"/>
    <w:pPr>
      <w:spacing w:before="0" w:after="0"/>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semiHidden/>
    <w:rsid w:val="00B90E42"/>
    <w:pPr>
      <w:spacing w:before="0" w:after="0"/>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semiHidden/>
    <w:rsid w:val="00B90E42"/>
    <w:pPr>
      <w:spacing w:before="0" w:after="0"/>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semiHidden/>
    <w:rsid w:val="00B90E42"/>
    <w:pPr>
      <w:spacing w:before="0" w:after="0"/>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semiHidden/>
    <w:rsid w:val="00B90E42"/>
    <w:pPr>
      <w:spacing w:before="0" w:after="0"/>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semiHidden/>
    <w:rsid w:val="00B90E42"/>
    <w:pPr>
      <w:spacing w:before="0" w:after="0"/>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semiHidden/>
    <w:rsid w:val="00B90E42"/>
    <w:pPr>
      <w:spacing w:before="0" w:after="0"/>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semiHidden/>
    <w:rsid w:val="00B90E42"/>
    <w:pPr>
      <w:spacing w:before="0" w:after="0"/>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6">
    <w:name w:val="Table Elegant6"/>
    <w:basedOn w:val="TableNormal"/>
    <w:next w:val="TableElegant"/>
    <w:semiHidden/>
    <w:rsid w:val="00B90E42"/>
    <w:pPr>
      <w:spacing w:before="0" w:after="0"/>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0">
    <w:name w:val="Table Grid 16"/>
    <w:basedOn w:val="TableNormal"/>
    <w:next w:val="TableGrid1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0">
    <w:name w:val="Table Grid 26"/>
    <w:basedOn w:val="TableNormal"/>
    <w:next w:val="TableGrid20"/>
    <w:semiHidden/>
    <w:rsid w:val="00B90E42"/>
    <w:pPr>
      <w:spacing w:before="0" w:after="0"/>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0">
    <w:name w:val="Table Grid 36"/>
    <w:basedOn w:val="TableNormal"/>
    <w:next w:val="TableGrid30"/>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0">
    <w:name w:val="Table Grid 46"/>
    <w:basedOn w:val="TableNormal"/>
    <w:next w:val="TableGrid40"/>
    <w:semiHidden/>
    <w:rsid w:val="00B90E42"/>
    <w:pPr>
      <w:spacing w:before="0" w:after="0"/>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0">
    <w:name w:val="Table Grid 56"/>
    <w:basedOn w:val="TableNormal"/>
    <w:next w:val="TableGrid50"/>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0">
    <w:name w:val="Table Grid 66"/>
    <w:basedOn w:val="TableNormal"/>
    <w:next w:val="TableGrid6"/>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0">
    <w:name w:val="Table Grid 76"/>
    <w:basedOn w:val="TableNormal"/>
    <w:next w:val="TableGrid70"/>
    <w:semiHidden/>
    <w:rsid w:val="00B90E42"/>
    <w:pPr>
      <w:spacing w:before="0" w:after="0"/>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0">
    <w:name w:val="Table Grid 86"/>
    <w:basedOn w:val="TableNormal"/>
    <w:next w:val="TableGrid8"/>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semiHidden/>
    <w:rsid w:val="00B90E42"/>
    <w:pPr>
      <w:spacing w:before="0" w:after="0"/>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semiHidden/>
    <w:rsid w:val="00B90E42"/>
    <w:pPr>
      <w:spacing w:before="0" w:after="0"/>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semiHidden/>
    <w:rsid w:val="00B90E42"/>
    <w:pPr>
      <w:spacing w:before="0" w:after="0"/>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semiHidden/>
    <w:rsid w:val="00B90E42"/>
    <w:pPr>
      <w:spacing w:before="0" w:after="0"/>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semiHidden/>
    <w:rsid w:val="00B90E42"/>
    <w:pPr>
      <w:spacing w:before="0" w:after="0"/>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semiHidden/>
    <w:rsid w:val="00B90E42"/>
    <w:pPr>
      <w:spacing w:before="0" w:after="0"/>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semiHidden/>
    <w:rsid w:val="00B90E42"/>
    <w:pPr>
      <w:spacing w:before="0" w:after="0"/>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semiHidden/>
    <w:rsid w:val="00B90E42"/>
    <w:pPr>
      <w:spacing w:before="0" w:after="0"/>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6">
    <w:name w:val="Table Web 16"/>
    <w:basedOn w:val="TableNormal"/>
    <w:next w:val="TableWeb1"/>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semiHidden/>
    <w:rsid w:val="00B90E42"/>
    <w:pPr>
      <w:spacing w:before="0" w:after="0"/>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26">
    <w:name w:val="Report Table 210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6">
    <w:name w:val="Report Table 210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6">
    <w:name w:val="Report Table 2104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9">
    <w:name w:val="Table 3D effects 129"/>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111111110">
    <w:name w:val="1 / 1.1 / 1.1.1110"/>
    <w:basedOn w:val="NoList"/>
    <w:next w:val="111111"/>
    <w:semiHidden/>
    <w:rsid w:val="00B90E42"/>
  </w:style>
  <w:style w:type="table" w:customStyle="1" w:styleId="ReportTable21229">
    <w:name w:val="Report Table 212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9">
    <w:name w:val="Report Table 213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9">
    <w:name w:val="Report Table 21429"/>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9">
    <w:name w:val="No List719"/>
    <w:next w:val="NoList"/>
    <w:uiPriority w:val="99"/>
    <w:semiHidden/>
    <w:unhideWhenUsed/>
    <w:rsid w:val="00B90E42"/>
  </w:style>
  <w:style w:type="table" w:customStyle="1" w:styleId="ReportTable21529">
    <w:name w:val="Report Table 215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9">
    <w:name w:val="No List1129"/>
    <w:next w:val="NoList"/>
    <w:semiHidden/>
    <w:unhideWhenUsed/>
    <w:rsid w:val="00B90E42"/>
  </w:style>
  <w:style w:type="numbering" w:customStyle="1" w:styleId="11111129">
    <w:name w:val="1 / 1.1 / 1.1.129"/>
    <w:basedOn w:val="NoList"/>
    <w:next w:val="111111"/>
    <w:semiHidden/>
    <w:rsid w:val="00B90E42"/>
  </w:style>
  <w:style w:type="numbering" w:customStyle="1" w:styleId="NoList819">
    <w:name w:val="No List819"/>
    <w:next w:val="NoList"/>
    <w:uiPriority w:val="99"/>
    <w:semiHidden/>
    <w:unhideWhenUsed/>
    <w:rsid w:val="00B90E42"/>
  </w:style>
  <w:style w:type="table" w:customStyle="1" w:styleId="ReportTable21629">
    <w:name w:val="Report Table 21629"/>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119">
    <w:name w:val="1 / 1.1 / 1.1.1119"/>
    <w:basedOn w:val="NoList"/>
    <w:next w:val="111111"/>
    <w:semiHidden/>
    <w:rsid w:val="00B90E42"/>
  </w:style>
  <w:style w:type="table" w:customStyle="1" w:styleId="ReportTable211118">
    <w:name w:val="Report Table 211118"/>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6">
    <w:name w:val="Report Table 212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6">
    <w:name w:val="Report Table 215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6">
    <w:name w:val="Report Table 216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6">
    <w:name w:val="Report Table 213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36">
    <w:name w:val="No List1136"/>
    <w:next w:val="NoList"/>
    <w:semiHidden/>
    <w:unhideWhenUsed/>
    <w:rsid w:val="00B90E42"/>
  </w:style>
  <w:style w:type="table" w:customStyle="1" w:styleId="Table3Deffects136">
    <w:name w:val="Table 3D effects 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436">
    <w:name w:val="Report Table 214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9">
    <w:name w:val="No List3119"/>
    <w:next w:val="NoList"/>
    <w:uiPriority w:val="99"/>
    <w:semiHidden/>
    <w:unhideWhenUsed/>
    <w:rsid w:val="00B90E42"/>
  </w:style>
  <w:style w:type="table" w:customStyle="1" w:styleId="ReportTable23117">
    <w:name w:val="Report Table 23117"/>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7">
    <w:name w:val="Table Grid51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216">
    <w:name w:val="Report Table 211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7">
    <w:name w:val="Report Table 212117"/>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6">
    <w:name w:val="Report Table 213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6">
    <w:name w:val="Report Table 2141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6">
    <w:name w:val="No List726"/>
    <w:next w:val="NoList"/>
    <w:uiPriority w:val="99"/>
    <w:semiHidden/>
    <w:unhideWhenUsed/>
    <w:rsid w:val="00B90E42"/>
  </w:style>
  <w:style w:type="table" w:customStyle="1" w:styleId="ReportTable215116">
    <w:name w:val="Report Table 215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6">
    <w:name w:val="Table 3D effects 11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6">
    <w:name w:val="Report Table 241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1136">
    <w:name w:val="1 / 1.1 / 1.1.136"/>
    <w:basedOn w:val="NoList"/>
    <w:next w:val="111111"/>
    <w:semiHidden/>
    <w:rsid w:val="00B90E42"/>
  </w:style>
  <w:style w:type="numbering" w:customStyle="1" w:styleId="NoList826">
    <w:name w:val="No List826"/>
    <w:next w:val="NoList"/>
    <w:uiPriority w:val="99"/>
    <w:semiHidden/>
    <w:unhideWhenUsed/>
    <w:rsid w:val="00B90E42"/>
  </w:style>
  <w:style w:type="table" w:customStyle="1" w:styleId="ReportTable216116">
    <w:name w:val="Report Table 2161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6">
    <w:name w:val="Table 3D effects 121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6">
    <w:name w:val="Report Table 24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6">
    <w:name w:val="No List1226"/>
    <w:next w:val="NoList"/>
    <w:semiHidden/>
    <w:unhideWhenUsed/>
    <w:rsid w:val="00B90E42"/>
  </w:style>
  <w:style w:type="numbering" w:customStyle="1" w:styleId="111111126">
    <w:name w:val="1 / 1.1 / 1.1.1126"/>
    <w:basedOn w:val="NoList"/>
    <w:next w:val="111111"/>
    <w:semiHidden/>
    <w:rsid w:val="00B90E42"/>
  </w:style>
  <w:style w:type="numbering" w:customStyle="1" w:styleId="NoList916">
    <w:name w:val="No List916"/>
    <w:next w:val="NoList"/>
    <w:uiPriority w:val="99"/>
    <w:semiHidden/>
    <w:unhideWhenUsed/>
    <w:rsid w:val="00B90E42"/>
  </w:style>
  <w:style w:type="numbering" w:customStyle="1" w:styleId="NoList2217">
    <w:name w:val="No List2217"/>
    <w:next w:val="NoList"/>
    <w:uiPriority w:val="99"/>
    <w:semiHidden/>
    <w:unhideWhenUsed/>
    <w:rsid w:val="00B90E42"/>
  </w:style>
  <w:style w:type="numbering" w:customStyle="1" w:styleId="NoList3216">
    <w:name w:val="No List3216"/>
    <w:next w:val="NoList"/>
    <w:uiPriority w:val="99"/>
    <w:semiHidden/>
    <w:unhideWhenUsed/>
    <w:rsid w:val="00B90E42"/>
  </w:style>
  <w:style w:type="numbering" w:customStyle="1" w:styleId="NoList4117">
    <w:name w:val="No List4117"/>
    <w:next w:val="NoList"/>
    <w:uiPriority w:val="99"/>
    <w:semiHidden/>
    <w:unhideWhenUsed/>
    <w:rsid w:val="00B90E42"/>
  </w:style>
  <w:style w:type="numbering" w:customStyle="1" w:styleId="NoList5117">
    <w:name w:val="No List5117"/>
    <w:next w:val="NoList"/>
    <w:uiPriority w:val="99"/>
    <w:semiHidden/>
    <w:unhideWhenUsed/>
    <w:rsid w:val="00B90E42"/>
  </w:style>
  <w:style w:type="table" w:customStyle="1" w:styleId="ReportTable23216">
    <w:name w:val="Report Table 2321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6">
    <w:name w:val="No List6116"/>
    <w:next w:val="NoList"/>
    <w:uiPriority w:val="99"/>
    <w:semiHidden/>
    <w:unhideWhenUsed/>
    <w:rsid w:val="00B90E42"/>
  </w:style>
  <w:style w:type="table" w:customStyle="1" w:styleId="ReportTable211316">
    <w:name w:val="Report Table 2113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6">
    <w:name w:val="Report Table 212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6">
    <w:name w:val="Report Table 213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6">
    <w:name w:val="Report Table 21421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6">
    <w:name w:val="No List7116"/>
    <w:next w:val="NoList"/>
    <w:uiPriority w:val="99"/>
    <w:semiHidden/>
    <w:unhideWhenUsed/>
    <w:rsid w:val="00B90E42"/>
  </w:style>
  <w:style w:type="table" w:customStyle="1" w:styleId="ReportTable215216">
    <w:name w:val="Report Table 215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7">
    <w:name w:val="No List11217"/>
    <w:next w:val="NoList"/>
    <w:semiHidden/>
    <w:unhideWhenUsed/>
    <w:rsid w:val="00B90E42"/>
  </w:style>
  <w:style w:type="numbering" w:customStyle="1" w:styleId="111111216">
    <w:name w:val="1 / 1.1 / 1.1.1216"/>
    <w:basedOn w:val="NoList"/>
    <w:next w:val="111111"/>
    <w:semiHidden/>
    <w:rsid w:val="00B90E42"/>
  </w:style>
  <w:style w:type="numbering" w:customStyle="1" w:styleId="NoList8116">
    <w:name w:val="No List8116"/>
    <w:next w:val="NoList"/>
    <w:uiPriority w:val="99"/>
    <w:semiHidden/>
    <w:unhideWhenUsed/>
    <w:rsid w:val="00B90E42"/>
  </w:style>
  <w:style w:type="table" w:customStyle="1" w:styleId="ReportTable216216">
    <w:name w:val="Report Table 21621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7">
    <w:name w:val="No List12117"/>
    <w:next w:val="NoList"/>
    <w:semiHidden/>
    <w:unhideWhenUsed/>
    <w:rsid w:val="00B90E42"/>
  </w:style>
  <w:style w:type="numbering" w:customStyle="1" w:styleId="1111111116">
    <w:name w:val="1 / 1.1 / 1.1.11116"/>
    <w:basedOn w:val="NoList"/>
    <w:next w:val="111111"/>
    <w:semiHidden/>
    <w:rsid w:val="00B90E42"/>
  </w:style>
  <w:style w:type="table" w:customStyle="1" w:styleId="ReportTable21156">
    <w:name w:val="Report Table 211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6">
    <w:name w:val="Report Table 2116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6">
    <w:name w:val="Report Table 21112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6">
    <w:name w:val="Report Table 212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6">
    <w:name w:val="Report Table 215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6">
    <w:name w:val="Report Table 2164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6">
    <w:name w:val="Report Table 213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6">
    <w:name w:val="No List346"/>
    <w:next w:val="NoList"/>
    <w:uiPriority w:val="99"/>
    <w:semiHidden/>
    <w:unhideWhenUsed/>
    <w:rsid w:val="00B90E42"/>
  </w:style>
  <w:style w:type="table" w:customStyle="1" w:styleId="TableGrid426">
    <w:name w:val="Table Grid42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6">
    <w:name w:val="No List1146"/>
    <w:next w:val="NoList"/>
    <w:semiHidden/>
    <w:unhideWhenUsed/>
    <w:rsid w:val="00B90E42"/>
  </w:style>
  <w:style w:type="table" w:customStyle="1" w:styleId="Table3Deffects146">
    <w:name w:val="Table 3D effects 14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6">
    <w:name w:val="No List2126"/>
    <w:next w:val="NoList"/>
    <w:uiPriority w:val="99"/>
    <w:semiHidden/>
    <w:unhideWhenUsed/>
    <w:rsid w:val="00B90E42"/>
  </w:style>
  <w:style w:type="table" w:customStyle="1" w:styleId="ReportTable21446">
    <w:name w:val="Report Table 2144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6">
    <w:name w:val="No List3126"/>
    <w:next w:val="NoList"/>
    <w:uiPriority w:val="99"/>
    <w:semiHidden/>
    <w:unhideWhenUsed/>
    <w:rsid w:val="00B90E42"/>
  </w:style>
  <w:style w:type="table" w:customStyle="1" w:styleId="ReportTable22126">
    <w:name w:val="Report Table 22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6">
    <w:name w:val="Report Table 23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7">
    <w:name w:val="Table Grid52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6">
    <w:name w:val="Report Table 26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6">
    <w:name w:val="Report Table 27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6">
    <w:name w:val="Report Table 28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6">
    <w:name w:val="Report Table 29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6">
    <w:name w:val="Report Table 211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6">
    <w:name w:val="Report Table 212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6">
    <w:name w:val="Report Table 213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6">
    <w:name w:val="Report Table 2141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6">
    <w:name w:val="No List736"/>
    <w:next w:val="NoList"/>
    <w:uiPriority w:val="99"/>
    <w:semiHidden/>
    <w:unhideWhenUsed/>
    <w:rsid w:val="00B90E42"/>
  </w:style>
  <w:style w:type="table" w:customStyle="1" w:styleId="ReportTable215126">
    <w:name w:val="Report Table 215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6">
    <w:name w:val="Table 3D effects 11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6">
    <w:name w:val="Report Table 241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6">
    <w:name w:val="No List11126"/>
    <w:next w:val="NoList"/>
    <w:semiHidden/>
    <w:unhideWhenUsed/>
    <w:rsid w:val="00B90E42"/>
  </w:style>
  <w:style w:type="numbering" w:customStyle="1" w:styleId="11111146">
    <w:name w:val="1 / 1.1 / 1.1.146"/>
    <w:basedOn w:val="NoList"/>
    <w:next w:val="111111"/>
    <w:semiHidden/>
    <w:rsid w:val="00B90E42"/>
  </w:style>
  <w:style w:type="numbering" w:customStyle="1" w:styleId="NoList836">
    <w:name w:val="No List836"/>
    <w:next w:val="NoList"/>
    <w:uiPriority w:val="99"/>
    <w:semiHidden/>
    <w:unhideWhenUsed/>
    <w:rsid w:val="00B90E42"/>
  </w:style>
  <w:style w:type="table" w:customStyle="1" w:styleId="ReportTable216126">
    <w:name w:val="Report Table 2161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6">
    <w:name w:val="Table 3D effects 122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6">
    <w:name w:val="Report Table 24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6">
    <w:name w:val="No List1236"/>
    <w:next w:val="NoList"/>
    <w:semiHidden/>
    <w:unhideWhenUsed/>
    <w:rsid w:val="00B90E42"/>
  </w:style>
  <w:style w:type="numbering" w:customStyle="1" w:styleId="111111136">
    <w:name w:val="1 / 1.1 / 1.1.1136"/>
    <w:basedOn w:val="NoList"/>
    <w:next w:val="111111"/>
    <w:semiHidden/>
    <w:rsid w:val="00B90E42"/>
  </w:style>
  <w:style w:type="numbering" w:customStyle="1" w:styleId="NoList926">
    <w:name w:val="No List926"/>
    <w:next w:val="NoList"/>
    <w:uiPriority w:val="99"/>
    <w:semiHidden/>
    <w:unhideWhenUsed/>
    <w:rsid w:val="00B90E42"/>
  </w:style>
  <w:style w:type="numbering" w:customStyle="1" w:styleId="NoList1326">
    <w:name w:val="No List1326"/>
    <w:next w:val="NoList"/>
    <w:semiHidden/>
    <w:unhideWhenUsed/>
    <w:rsid w:val="00B90E42"/>
  </w:style>
  <w:style w:type="table" w:customStyle="1" w:styleId="ReportTable21726">
    <w:name w:val="Report Table 217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6">
    <w:name w:val="No List2226"/>
    <w:next w:val="NoList"/>
    <w:uiPriority w:val="99"/>
    <w:semiHidden/>
    <w:unhideWhenUsed/>
    <w:rsid w:val="00B90E42"/>
  </w:style>
  <w:style w:type="numbering" w:customStyle="1" w:styleId="NoList3226">
    <w:name w:val="No List3226"/>
    <w:next w:val="NoList"/>
    <w:uiPriority w:val="99"/>
    <w:semiHidden/>
    <w:unhideWhenUsed/>
    <w:rsid w:val="00B90E42"/>
  </w:style>
  <w:style w:type="table" w:customStyle="1" w:styleId="ReportTable22226">
    <w:name w:val="Report Table 22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6">
    <w:name w:val="No List4126"/>
    <w:next w:val="NoList"/>
    <w:uiPriority w:val="99"/>
    <w:semiHidden/>
    <w:unhideWhenUsed/>
    <w:rsid w:val="00B90E42"/>
  </w:style>
  <w:style w:type="numbering" w:customStyle="1" w:styleId="NoList5126">
    <w:name w:val="No List5126"/>
    <w:next w:val="NoList"/>
    <w:uiPriority w:val="99"/>
    <w:semiHidden/>
    <w:unhideWhenUsed/>
    <w:rsid w:val="00B90E42"/>
  </w:style>
  <w:style w:type="table" w:customStyle="1" w:styleId="ReportTable23226">
    <w:name w:val="Report Table 2322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6">
    <w:name w:val="No List6126"/>
    <w:next w:val="NoList"/>
    <w:uiPriority w:val="99"/>
    <w:semiHidden/>
    <w:unhideWhenUsed/>
    <w:rsid w:val="00B90E42"/>
  </w:style>
  <w:style w:type="table" w:customStyle="1" w:styleId="ReportTable211326">
    <w:name w:val="Report Table 2113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6">
    <w:name w:val="Report Table 212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6">
    <w:name w:val="Report Table 213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6">
    <w:name w:val="Report Table 21422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6">
    <w:name w:val="No List7126"/>
    <w:next w:val="NoList"/>
    <w:uiPriority w:val="99"/>
    <w:semiHidden/>
    <w:unhideWhenUsed/>
    <w:rsid w:val="00B90E42"/>
  </w:style>
  <w:style w:type="table" w:customStyle="1" w:styleId="ReportTable215226">
    <w:name w:val="Report Table 215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6">
    <w:name w:val="No List11226"/>
    <w:next w:val="NoList"/>
    <w:semiHidden/>
    <w:unhideWhenUsed/>
    <w:rsid w:val="00B90E42"/>
  </w:style>
  <w:style w:type="numbering" w:customStyle="1" w:styleId="111111226">
    <w:name w:val="1 / 1.1 / 1.1.1226"/>
    <w:basedOn w:val="NoList"/>
    <w:next w:val="111111"/>
    <w:semiHidden/>
    <w:rsid w:val="00B90E42"/>
  </w:style>
  <w:style w:type="numbering" w:customStyle="1" w:styleId="NoList8126">
    <w:name w:val="No List8126"/>
    <w:next w:val="NoList"/>
    <w:uiPriority w:val="99"/>
    <w:semiHidden/>
    <w:unhideWhenUsed/>
    <w:rsid w:val="00B90E42"/>
  </w:style>
  <w:style w:type="table" w:customStyle="1" w:styleId="ReportTable216226">
    <w:name w:val="Report Table 21622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6">
    <w:name w:val="No List12126"/>
    <w:next w:val="NoList"/>
    <w:semiHidden/>
    <w:unhideWhenUsed/>
    <w:rsid w:val="00B90E42"/>
  </w:style>
  <w:style w:type="numbering" w:customStyle="1" w:styleId="1111111126">
    <w:name w:val="1 / 1.1 / 1.1.11126"/>
    <w:basedOn w:val="NoList"/>
    <w:next w:val="111111"/>
    <w:semiHidden/>
    <w:rsid w:val="00B90E42"/>
  </w:style>
  <w:style w:type="table" w:customStyle="1" w:styleId="ReportTable21176">
    <w:name w:val="Report Table 2117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6">
    <w:name w:val="Report Table 224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6">
    <w:name w:val="Report Table 2118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6">
    <w:name w:val="Report Table 21113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6">
    <w:name w:val="Report Table 212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6">
    <w:name w:val="Report Table 215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6">
    <w:name w:val="Report Table 21656"/>
    <w:uiPriority w:val="98"/>
    <w:semiHidden/>
    <w:unhideWhenUsed/>
    <w:qFormat/>
    <w:rsid w:val="00B90E42"/>
    <w:pPr>
      <w:spacing w:before="0" w:after="0"/>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6">
    <w:name w:val="Report Table 213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6">
    <w:name w:val="No List356"/>
    <w:next w:val="NoList"/>
    <w:uiPriority w:val="99"/>
    <w:semiHidden/>
    <w:unhideWhenUsed/>
    <w:rsid w:val="00B90E42"/>
  </w:style>
  <w:style w:type="table" w:customStyle="1" w:styleId="TableGrid1136">
    <w:name w:val="Table Grid11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B90E42"/>
    <w:pPr>
      <w:spacing w:before="0" w:after="0"/>
      <w:jc w:val="both"/>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6">
    <w:name w:val="No List1156"/>
    <w:next w:val="NoList"/>
    <w:semiHidden/>
    <w:unhideWhenUsed/>
    <w:rsid w:val="00B90E42"/>
  </w:style>
  <w:style w:type="table" w:customStyle="1" w:styleId="2436">
    <w:name w:val="Сетка таблицы2436"/>
    <w:basedOn w:val="TableNormal"/>
    <w:next w:val="TableGrid"/>
    <w:uiPriority w:val="59"/>
    <w:rsid w:val="00B90E42"/>
    <w:pPr>
      <w:spacing w:before="0" w:after="0"/>
      <w:jc w:val="both"/>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56">
    <w:name w:val="Table 3D effects 15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6">
    <w:name w:val="No List2136"/>
    <w:next w:val="NoList"/>
    <w:uiPriority w:val="99"/>
    <w:semiHidden/>
    <w:unhideWhenUsed/>
    <w:rsid w:val="00B90E42"/>
  </w:style>
  <w:style w:type="table" w:customStyle="1" w:styleId="ReportTable21456">
    <w:name w:val="Report Table 2145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6">
    <w:name w:val="No List3136"/>
    <w:next w:val="NoList"/>
    <w:uiPriority w:val="99"/>
    <w:semiHidden/>
    <w:unhideWhenUsed/>
    <w:rsid w:val="00B90E42"/>
  </w:style>
  <w:style w:type="table" w:customStyle="1" w:styleId="ReportTable22136">
    <w:name w:val="Report Table 22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6">
    <w:name w:val="No List446"/>
    <w:next w:val="NoList"/>
    <w:uiPriority w:val="99"/>
    <w:semiHidden/>
    <w:unhideWhenUsed/>
    <w:rsid w:val="00B90E42"/>
  </w:style>
  <w:style w:type="numbering" w:customStyle="1" w:styleId="NoList546">
    <w:name w:val="No List546"/>
    <w:next w:val="NoList"/>
    <w:uiPriority w:val="99"/>
    <w:semiHidden/>
    <w:unhideWhenUsed/>
    <w:rsid w:val="00B90E42"/>
  </w:style>
  <w:style w:type="table" w:customStyle="1" w:styleId="ReportTable23136">
    <w:name w:val="Report Table 23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6">
    <w:name w:val="No List646"/>
    <w:next w:val="NoList"/>
    <w:uiPriority w:val="99"/>
    <w:semiHidden/>
    <w:unhideWhenUsed/>
    <w:rsid w:val="00B90E42"/>
  </w:style>
  <w:style w:type="table" w:customStyle="1" w:styleId="TableGrid536">
    <w:name w:val="Table Grid53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6">
    <w:name w:val="Report Table 26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6">
    <w:name w:val="Report Table 27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6">
    <w:name w:val="Report Table 28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6">
    <w:name w:val="Report Table 29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6">
    <w:name w:val="Report Table 211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6">
    <w:name w:val="Report Table 212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6">
    <w:name w:val="Report Table 213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6">
    <w:name w:val="Report Table 2141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6">
    <w:name w:val="No List746"/>
    <w:next w:val="NoList"/>
    <w:uiPriority w:val="99"/>
    <w:semiHidden/>
    <w:unhideWhenUsed/>
    <w:rsid w:val="00B90E42"/>
  </w:style>
  <w:style w:type="table" w:customStyle="1" w:styleId="ReportTable215136">
    <w:name w:val="Report Table 215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6">
    <w:name w:val="Table 3D effects 11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6">
    <w:name w:val="Report Table 241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6">
    <w:name w:val="No List11136"/>
    <w:next w:val="NoList"/>
    <w:semiHidden/>
    <w:unhideWhenUsed/>
    <w:rsid w:val="00B90E42"/>
  </w:style>
  <w:style w:type="numbering" w:customStyle="1" w:styleId="11111156">
    <w:name w:val="1 / 1.1 / 1.1.156"/>
    <w:basedOn w:val="NoList"/>
    <w:next w:val="111111"/>
    <w:semiHidden/>
    <w:rsid w:val="00B90E42"/>
    <w:pPr>
      <w:numPr>
        <w:numId w:val="44"/>
      </w:numPr>
    </w:pPr>
  </w:style>
  <w:style w:type="numbering" w:customStyle="1" w:styleId="NoList846">
    <w:name w:val="No List846"/>
    <w:next w:val="NoList"/>
    <w:uiPriority w:val="99"/>
    <w:semiHidden/>
    <w:unhideWhenUsed/>
    <w:rsid w:val="00B90E42"/>
  </w:style>
  <w:style w:type="table" w:customStyle="1" w:styleId="ReportTable216136">
    <w:name w:val="Report Table 2161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6">
    <w:name w:val="Table 3D effects 1236"/>
    <w:basedOn w:val="TableNormal"/>
    <w:next w:val="Table3Deffects1"/>
    <w:rsid w:val="00B90E42"/>
    <w:pPr>
      <w:spacing w:before="0" w:after="0"/>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6">
    <w:name w:val="Report Table 24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6">
    <w:name w:val="No List1246"/>
    <w:next w:val="NoList"/>
    <w:semiHidden/>
    <w:unhideWhenUsed/>
    <w:rsid w:val="00B90E42"/>
  </w:style>
  <w:style w:type="numbering" w:customStyle="1" w:styleId="111111146">
    <w:name w:val="1 / 1.1 / 1.1.1146"/>
    <w:basedOn w:val="NoList"/>
    <w:next w:val="111111"/>
    <w:semiHidden/>
    <w:rsid w:val="00B90E42"/>
  </w:style>
  <w:style w:type="numbering" w:customStyle="1" w:styleId="NoList936">
    <w:name w:val="No List936"/>
    <w:next w:val="NoList"/>
    <w:uiPriority w:val="99"/>
    <w:semiHidden/>
    <w:unhideWhenUsed/>
    <w:rsid w:val="00B90E42"/>
  </w:style>
  <w:style w:type="table" w:customStyle="1" w:styleId="TableGrid1236">
    <w:name w:val="Table Grid1236"/>
    <w:basedOn w:val="TableNormal"/>
    <w:next w:val="TableGrid"/>
    <w:uiPriority w:val="59"/>
    <w:rsid w:val="00B90E42"/>
    <w:pPr>
      <w:spacing w:before="0" w:after="0"/>
      <w:jc w:val="both"/>
    </w:pPr>
    <w:rPr>
      <w:rFonts w:ascii="Sylfaen" w:eastAsia="Calibri" w:hAnsi="Sylfae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6">
    <w:name w:val="No List1336"/>
    <w:next w:val="NoList"/>
    <w:semiHidden/>
    <w:unhideWhenUsed/>
    <w:rsid w:val="00B90E42"/>
  </w:style>
  <w:style w:type="table" w:customStyle="1" w:styleId="ReportTable21736">
    <w:name w:val="Report Table 217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6">
    <w:name w:val="No List2236"/>
    <w:next w:val="NoList"/>
    <w:uiPriority w:val="99"/>
    <w:semiHidden/>
    <w:unhideWhenUsed/>
    <w:rsid w:val="00B90E42"/>
  </w:style>
  <w:style w:type="table" w:customStyle="1" w:styleId="ReportTable21836">
    <w:name w:val="Report Table 21836"/>
    <w:uiPriority w:val="98"/>
    <w:semiHidden/>
    <w:unhideWhenUsed/>
    <w:qFormat/>
    <w:rsid w:val="00B90E42"/>
    <w:pPr>
      <w:spacing w:before="0" w:after="0"/>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6">
    <w:name w:val="No List3236"/>
    <w:next w:val="NoList"/>
    <w:uiPriority w:val="99"/>
    <w:semiHidden/>
    <w:unhideWhenUsed/>
    <w:rsid w:val="00B90E42"/>
  </w:style>
  <w:style w:type="table" w:customStyle="1" w:styleId="ReportTable22236">
    <w:name w:val="Report Table 22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6">
    <w:name w:val="No List4136"/>
    <w:next w:val="NoList"/>
    <w:uiPriority w:val="99"/>
    <w:semiHidden/>
    <w:unhideWhenUsed/>
    <w:rsid w:val="00B90E42"/>
  </w:style>
  <w:style w:type="numbering" w:customStyle="1" w:styleId="NoList5136">
    <w:name w:val="No List5136"/>
    <w:next w:val="NoList"/>
    <w:uiPriority w:val="99"/>
    <w:semiHidden/>
    <w:unhideWhenUsed/>
    <w:rsid w:val="00B90E42"/>
  </w:style>
  <w:style w:type="table" w:customStyle="1" w:styleId="ReportTable23236">
    <w:name w:val="Report Table 23236"/>
    <w:uiPriority w:val="98"/>
    <w:semiHidden/>
    <w:unhideWhenUsed/>
    <w:qFormat/>
    <w:rsid w:val="00B90E42"/>
    <w:pPr>
      <w:spacing w:before="0" w:after="0"/>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6">
    <w:name w:val="No List6136"/>
    <w:next w:val="NoList"/>
    <w:uiPriority w:val="99"/>
    <w:semiHidden/>
    <w:unhideWhenUsed/>
    <w:rsid w:val="00B90E42"/>
  </w:style>
  <w:style w:type="table" w:customStyle="1" w:styleId="ReportTable211336">
    <w:name w:val="Report Table 2113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6">
    <w:name w:val="Report Table 212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6">
    <w:name w:val="Report Table 213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6">
    <w:name w:val="Report Table 214236"/>
    <w:uiPriority w:val="98"/>
    <w:semiHidden/>
    <w:unhideWhenUsed/>
    <w:qFormat/>
    <w:rsid w:val="00B90E42"/>
    <w:pPr>
      <w:spacing w:before="0" w:after="0"/>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6">
    <w:name w:val="No List7136"/>
    <w:next w:val="NoList"/>
    <w:uiPriority w:val="99"/>
    <w:semiHidden/>
    <w:unhideWhenUsed/>
    <w:rsid w:val="00B90E42"/>
  </w:style>
  <w:style w:type="table" w:customStyle="1" w:styleId="ReportTable215236">
    <w:name w:val="Report Table 215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6">
    <w:name w:val="No List11236"/>
    <w:next w:val="NoList"/>
    <w:semiHidden/>
    <w:unhideWhenUsed/>
    <w:rsid w:val="00B90E42"/>
  </w:style>
  <w:style w:type="numbering" w:customStyle="1" w:styleId="111111236">
    <w:name w:val="1 / 1.1 / 1.1.1236"/>
    <w:basedOn w:val="NoList"/>
    <w:next w:val="111111"/>
    <w:semiHidden/>
    <w:rsid w:val="00B90E42"/>
  </w:style>
  <w:style w:type="numbering" w:customStyle="1" w:styleId="NoList8136">
    <w:name w:val="No List8136"/>
    <w:next w:val="NoList"/>
    <w:uiPriority w:val="99"/>
    <w:semiHidden/>
    <w:unhideWhenUsed/>
    <w:rsid w:val="00B90E42"/>
  </w:style>
  <w:style w:type="table" w:customStyle="1" w:styleId="ReportTable216236">
    <w:name w:val="Report Table 216236"/>
    <w:uiPriority w:val="98"/>
    <w:semiHidden/>
    <w:unhideWhenUsed/>
    <w:qFormat/>
    <w:rsid w:val="00B90E42"/>
    <w:pPr>
      <w:spacing w:before="0" w:after="0"/>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6">
    <w:name w:val="No List12136"/>
    <w:next w:val="NoList"/>
    <w:semiHidden/>
    <w:unhideWhenUsed/>
    <w:rsid w:val="00B90E42"/>
  </w:style>
  <w:style w:type="numbering" w:customStyle="1" w:styleId="1111111136">
    <w:name w:val="1 / 1.1 / 1.1.11136"/>
    <w:basedOn w:val="NoList"/>
    <w:next w:val="111111"/>
    <w:semiHidden/>
    <w:rsid w:val="00B90E42"/>
  </w:style>
  <w:style w:type="table" w:customStyle="1" w:styleId="TableGrid547">
    <w:name w:val="Table Grid547"/>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6">
    <w:name w:val="Table Grid556"/>
    <w:basedOn w:val="TableNormal"/>
    <w:next w:val="TableGrid"/>
    <w:rsid w:val="00B90E42"/>
    <w:pPr>
      <w:spacing w:before="0" w:after="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16">
    <w:name w:val="List Table 3 - Accent 616"/>
    <w:basedOn w:val="TableNormal"/>
    <w:uiPriority w:val="48"/>
    <w:rsid w:val="00B90E42"/>
    <w:pPr>
      <w:spacing w:before="0" w:after="0"/>
      <w:jc w:val="both"/>
    </w:pPr>
    <w:rPr>
      <w:rFonts w:ascii="Calibri" w:eastAsia="Calibri" w:hAnsi="Calibri" w:cs="Times New Roman"/>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ghtShading16">
    <w:name w:val="Light Shading16"/>
    <w:basedOn w:val="TableNormal"/>
    <w:uiPriority w:val="60"/>
    <w:rsid w:val="00B90E42"/>
    <w:pPr>
      <w:spacing w:before="0" w:after="0"/>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portTable243212">
    <w:name w:val="Report Table 243212"/>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6">
    <w:name w:val="No List276"/>
    <w:next w:val="NoList"/>
    <w:uiPriority w:val="99"/>
    <w:semiHidden/>
    <w:unhideWhenUsed/>
    <w:rsid w:val="00B90E42"/>
  </w:style>
  <w:style w:type="numbering" w:customStyle="1" w:styleId="NoList286">
    <w:name w:val="No List286"/>
    <w:next w:val="NoList"/>
    <w:uiPriority w:val="99"/>
    <w:semiHidden/>
    <w:unhideWhenUsed/>
    <w:rsid w:val="00B90E42"/>
  </w:style>
  <w:style w:type="numbering" w:customStyle="1" w:styleId="NoList296">
    <w:name w:val="No List296"/>
    <w:next w:val="NoList"/>
    <w:uiPriority w:val="99"/>
    <w:semiHidden/>
    <w:unhideWhenUsed/>
    <w:rsid w:val="00B90E42"/>
  </w:style>
  <w:style w:type="numbering" w:customStyle="1" w:styleId="NoList306">
    <w:name w:val="No List306"/>
    <w:next w:val="NoList"/>
    <w:uiPriority w:val="99"/>
    <w:semiHidden/>
    <w:unhideWhenUsed/>
    <w:rsid w:val="00B90E42"/>
  </w:style>
  <w:style w:type="numbering" w:customStyle="1" w:styleId="NoList366">
    <w:name w:val="No List366"/>
    <w:next w:val="NoList"/>
    <w:uiPriority w:val="99"/>
    <w:semiHidden/>
    <w:unhideWhenUsed/>
    <w:rsid w:val="00B90E42"/>
  </w:style>
  <w:style w:type="numbering" w:customStyle="1" w:styleId="NoList376">
    <w:name w:val="No List376"/>
    <w:next w:val="NoList"/>
    <w:uiPriority w:val="99"/>
    <w:semiHidden/>
    <w:unhideWhenUsed/>
    <w:rsid w:val="00B90E42"/>
  </w:style>
  <w:style w:type="table" w:customStyle="1" w:styleId="ReportTable21846">
    <w:name w:val="Report Table 21846"/>
    <w:uiPriority w:val="98"/>
    <w:semiHidden/>
    <w:unhideWhenUsed/>
    <w:qFormat/>
    <w:rsid w:val="00B90E42"/>
    <w:pPr>
      <w:spacing w:before="0" w:after="0"/>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6">
    <w:name w:val="Report Table 21196"/>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6">
    <w:name w:val="Report Table 25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6">
    <w:name w:val="Report Table 26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6">
    <w:name w:val="Report Table 2746"/>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6">
    <w:name w:val="No List386"/>
    <w:next w:val="NoList"/>
    <w:uiPriority w:val="99"/>
    <w:semiHidden/>
    <w:unhideWhenUsed/>
    <w:rsid w:val="00B90E42"/>
  </w:style>
  <w:style w:type="numbering" w:customStyle="1" w:styleId="NoList70">
    <w:name w:val="No List70"/>
    <w:next w:val="NoList"/>
    <w:uiPriority w:val="99"/>
    <w:semiHidden/>
    <w:unhideWhenUsed/>
    <w:rsid w:val="00B90E42"/>
  </w:style>
  <w:style w:type="numbering" w:customStyle="1" w:styleId="NoList140">
    <w:name w:val="No List140"/>
    <w:next w:val="NoList"/>
    <w:uiPriority w:val="99"/>
    <w:semiHidden/>
    <w:unhideWhenUsed/>
    <w:rsid w:val="00B90E42"/>
  </w:style>
  <w:style w:type="table" w:customStyle="1" w:styleId="TableGrid700">
    <w:name w:val="Table Grid70"/>
    <w:basedOn w:val="TableNormal"/>
    <w:next w:val="TableGrid"/>
    <w:uiPriority w:val="59"/>
    <w:rsid w:val="00B90E4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0">
    <w:name w:val="Table Grid130"/>
    <w:basedOn w:val="TableNormal"/>
    <w:next w:val="TableGrid"/>
    <w:uiPriority w:val="3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0">
    <w:name w:val="Table Grid2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0">
    <w:name w:val="Table Grid320"/>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7">
    <w:name w:val="Table Grid617"/>
    <w:basedOn w:val="TableNormal"/>
    <w:next w:val="TableGrid"/>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7">
    <w:name w:val="Table Grid717"/>
    <w:basedOn w:val="TableNormal"/>
    <w:next w:val="TableGrid"/>
    <w:uiPriority w:val="59"/>
    <w:rsid w:val="00B90E42"/>
    <w:pPr>
      <w:spacing w:before="0" w:after="0"/>
      <w:jc w:val="both"/>
    </w:pPr>
    <w:rPr>
      <w:rFonts w:ascii="Sylfaen" w:hAnsi="Sylfaen" w:cs="Times New Roman"/>
      <w:position w:val="-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0">
    <w:name w:val="No List1130"/>
    <w:next w:val="NoList"/>
    <w:semiHidden/>
    <w:unhideWhenUsed/>
    <w:rsid w:val="00B90E42"/>
  </w:style>
  <w:style w:type="table" w:customStyle="1" w:styleId="TableContemporary7">
    <w:name w:val="Table Contemporary7"/>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70">
    <w:name w:val="Report Table 27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next w:val="TableGrid"/>
    <w:uiPriority w:val="5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60">
    <w:name w:val="Report Table 216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0">
    <w:name w:val="Report Table 2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0">
    <w:name w:val="Report Table 23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0">
    <w:name w:val="Report Table 24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7">
    <w:name w:val="Report Table 25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7">
    <w:name w:val="Report Table 26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7">
    <w:name w:val="Report Table 27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0">
    <w:name w:val="Report Table 28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0">
    <w:name w:val="Report Table 29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7">
    <w:name w:val="Report Table 210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0">
    <w:name w:val="Report Table 211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0">
    <w:name w:val="Report Table 2123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0">
    <w:name w:val="Report Table 213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0">
    <w:name w:val="Report Table 214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0">
    <w:name w:val="Report Table 215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0">
    <w:name w:val="Report Table 2162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0">
    <w:name w:val="Report Table 21710"/>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7">
    <w:name w:val="Report Table 2181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7">
    <w:name w:val="Report Table 219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7">
    <w:name w:val="Report Table 220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73">
    <w:name w:val="Нет списка17"/>
    <w:next w:val="NoList"/>
    <w:uiPriority w:val="99"/>
    <w:semiHidden/>
    <w:unhideWhenUsed/>
    <w:rsid w:val="00B90E42"/>
  </w:style>
  <w:style w:type="table" w:customStyle="1" w:styleId="2130">
    <w:name w:val="Сетка таблицы213"/>
    <w:basedOn w:val="TableNormal"/>
    <w:next w:val="TableGrid"/>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9">
    <w:name w:val="Report Table 22119"/>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63">
    <w:name w:val="Нет списка26"/>
    <w:next w:val="NoList"/>
    <w:uiPriority w:val="99"/>
    <w:semiHidden/>
    <w:unhideWhenUsed/>
    <w:rsid w:val="00B90E42"/>
  </w:style>
  <w:style w:type="numbering" w:customStyle="1" w:styleId="36">
    <w:name w:val="Нет списка36"/>
    <w:next w:val="NoList"/>
    <w:uiPriority w:val="99"/>
    <w:semiHidden/>
    <w:unhideWhenUsed/>
    <w:rsid w:val="00B90E42"/>
  </w:style>
  <w:style w:type="numbering" w:customStyle="1" w:styleId="432">
    <w:name w:val="Нет списка43"/>
    <w:next w:val="NoList"/>
    <w:uiPriority w:val="99"/>
    <w:semiHidden/>
    <w:unhideWhenUsed/>
    <w:rsid w:val="00B90E42"/>
  </w:style>
  <w:style w:type="table" w:customStyle="1" w:styleId="360">
    <w:name w:val="Сетка таблицы36"/>
    <w:basedOn w:val="TableNormal"/>
    <w:next w:val="TableGrid"/>
    <w:uiPriority w:val="99"/>
    <w:rsid w:val="00B90E42"/>
    <w:pPr>
      <w:spacing w:before="0" w:after="0"/>
    </w:pPr>
    <w:rPr>
      <w:rFonts w:ascii="Sylfaen" w:eastAsia="Calibri"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2">
    <w:name w:val="Нет списка53"/>
    <w:next w:val="NoList"/>
    <w:semiHidden/>
    <w:unhideWhenUsed/>
    <w:rsid w:val="00B90E42"/>
  </w:style>
  <w:style w:type="table" w:customStyle="1" w:styleId="46">
    <w:name w:val="Сетка таблицы46"/>
    <w:basedOn w:val="TableNormal"/>
    <w:next w:val="TableGrid"/>
    <w:uiPriority w:val="99"/>
    <w:rsid w:val="00B90E42"/>
    <w:pPr>
      <w:spacing w:before="0" w:after="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basedOn w:val="TableNormal"/>
    <w:next w:val="TableGrid"/>
    <w:uiPriority w:val="9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NoList"/>
    <w:uiPriority w:val="99"/>
    <w:semiHidden/>
    <w:unhideWhenUsed/>
    <w:rsid w:val="00B90E42"/>
  </w:style>
  <w:style w:type="table" w:customStyle="1" w:styleId="134">
    <w:name w:val="Современная таблица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6">
    <w:name w:val="Сетка таблицы56"/>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TableNormal"/>
    <w:next w:val="TableGrid"/>
    <w:uiPriority w:val="5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
    <w:name w:val="Table Grid1120"/>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7">
    <w:name w:val="Report Table 222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B90E42"/>
    <w:pPr>
      <w:spacing w:before="0" w:after="0"/>
    </w:pPr>
    <w:rPr>
      <w:rFonts w:ascii="Times New Roman" w:eastAsia="Calibri"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B90E42"/>
    <w:pPr>
      <w:spacing w:before="0" w:after="0"/>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9">
    <w:name w:val="No List11119"/>
    <w:next w:val="NoList"/>
    <w:semiHidden/>
    <w:unhideWhenUsed/>
    <w:rsid w:val="00B90E42"/>
  </w:style>
  <w:style w:type="numbering" w:customStyle="1" w:styleId="1162">
    <w:name w:val="Нет списка116"/>
    <w:next w:val="NoList"/>
    <w:uiPriority w:val="99"/>
    <w:semiHidden/>
    <w:unhideWhenUsed/>
    <w:rsid w:val="00B90E42"/>
  </w:style>
  <w:style w:type="numbering" w:customStyle="1" w:styleId="2160">
    <w:name w:val="Нет списка216"/>
    <w:next w:val="NoList"/>
    <w:uiPriority w:val="99"/>
    <w:semiHidden/>
    <w:unhideWhenUsed/>
    <w:rsid w:val="00B90E42"/>
  </w:style>
  <w:style w:type="numbering" w:customStyle="1" w:styleId="3130">
    <w:name w:val="Нет списка313"/>
    <w:next w:val="NoList"/>
    <w:uiPriority w:val="99"/>
    <w:semiHidden/>
    <w:unhideWhenUsed/>
    <w:rsid w:val="00B90E42"/>
  </w:style>
  <w:style w:type="numbering" w:customStyle="1" w:styleId="11131">
    <w:name w:val="Нет списка1113"/>
    <w:next w:val="NoList"/>
    <w:uiPriority w:val="99"/>
    <w:semiHidden/>
    <w:unhideWhenUsed/>
    <w:rsid w:val="00B90E42"/>
  </w:style>
  <w:style w:type="numbering" w:customStyle="1" w:styleId="21130">
    <w:name w:val="Нет списка2113"/>
    <w:next w:val="NoList"/>
    <w:uiPriority w:val="99"/>
    <w:semiHidden/>
    <w:unhideWhenUsed/>
    <w:rsid w:val="00B90E42"/>
  </w:style>
  <w:style w:type="table" w:customStyle="1" w:styleId="2270">
    <w:name w:val="Сетка таблицы227"/>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1">
    <w:name w:val="Нет списка73"/>
    <w:next w:val="NoList"/>
    <w:uiPriority w:val="99"/>
    <w:semiHidden/>
    <w:unhideWhenUsed/>
    <w:rsid w:val="00B90E42"/>
  </w:style>
  <w:style w:type="table" w:customStyle="1" w:styleId="233">
    <w:name w:val="Современная таблица2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330">
    <w:name w:val="Сетка таблицы233"/>
    <w:basedOn w:val="TableNormal"/>
    <w:next w:val="TableGrid"/>
    <w:uiPriority w:val="9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00">
    <w:name w:val="Сетка таблицы2410"/>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0">
    <w:name w:val="Сетка таблицы3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
    <w:name w:val="Сетка таблицы423"/>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8">
    <w:name w:val="Table Grid1218"/>
    <w:basedOn w:val="TableNormal"/>
    <w:next w:val="TableGrid"/>
    <w:uiPriority w:val="59"/>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7">
    <w:name w:val="Report Table 223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0">
    <w:name w:val="No List1220"/>
    <w:next w:val="NoList"/>
    <w:semiHidden/>
    <w:unhideWhenUsed/>
    <w:rsid w:val="00B90E42"/>
  </w:style>
  <w:style w:type="numbering" w:customStyle="1" w:styleId="1232">
    <w:name w:val="Нет списка123"/>
    <w:next w:val="NoList"/>
    <w:uiPriority w:val="99"/>
    <w:semiHidden/>
    <w:unhideWhenUsed/>
    <w:rsid w:val="00B90E42"/>
  </w:style>
  <w:style w:type="numbering" w:customStyle="1" w:styleId="2230">
    <w:name w:val="Нет списка223"/>
    <w:next w:val="NoList"/>
    <w:uiPriority w:val="99"/>
    <w:semiHidden/>
    <w:unhideWhenUsed/>
    <w:rsid w:val="00B90E42"/>
  </w:style>
  <w:style w:type="numbering" w:customStyle="1" w:styleId="3231">
    <w:name w:val="Нет списка323"/>
    <w:next w:val="NoList"/>
    <w:uiPriority w:val="99"/>
    <w:semiHidden/>
    <w:unhideWhenUsed/>
    <w:rsid w:val="00B90E42"/>
  </w:style>
  <w:style w:type="numbering" w:customStyle="1" w:styleId="1123">
    <w:name w:val="Нет списка1123"/>
    <w:next w:val="NoList"/>
    <w:uiPriority w:val="99"/>
    <w:semiHidden/>
    <w:unhideWhenUsed/>
    <w:rsid w:val="00B90E42"/>
  </w:style>
  <w:style w:type="numbering" w:customStyle="1" w:styleId="2123">
    <w:name w:val="Нет списка2123"/>
    <w:next w:val="NoList"/>
    <w:uiPriority w:val="99"/>
    <w:semiHidden/>
    <w:unhideWhenUsed/>
    <w:rsid w:val="00B90E42"/>
  </w:style>
  <w:style w:type="numbering" w:customStyle="1" w:styleId="830">
    <w:name w:val="Нет списка83"/>
    <w:next w:val="NoList"/>
    <w:uiPriority w:val="99"/>
    <w:semiHidden/>
    <w:unhideWhenUsed/>
    <w:rsid w:val="00B90E42"/>
  </w:style>
  <w:style w:type="table" w:customStyle="1" w:styleId="332">
    <w:name w:val="Современная таблица3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53">
    <w:name w:val="Сетка таблицы25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30">
    <w:name w:val="Сетка таблицы263"/>
    <w:uiPriority w:val="5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0">
    <w:name w:val="Сетка таблицы3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0">
    <w:name w:val="Сетка таблицы532"/>
    <w:uiPriority w:val="99"/>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B90E42"/>
    <w:pPr>
      <w:spacing w:before="0" w:after="0"/>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next w:val="TableGrid"/>
    <w:rsid w:val="00B90E42"/>
    <w:pPr>
      <w:spacing w:before="0" w:after="0"/>
    </w:pPr>
    <w:rPr>
      <w:rFonts w:ascii="Sylfaen" w:eastAsia="Times New Roman" w:hAnsi="Sylfae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8">
    <w:name w:val="Report Table 2241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10">
    <w:name w:val="No List1310"/>
    <w:next w:val="NoList"/>
    <w:semiHidden/>
    <w:unhideWhenUsed/>
    <w:rsid w:val="00B90E42"/>
  </w:style>
  <w:style w:type="numbering" w:customStyle="1" w:styleId="1330">
    <w:name w:val="Нет списка133"/>
    <w:next w:val="NoList"/>
    <w:uiPriority w:val="99"/>
    <w:semiHidden/>
    <w:unhideWhenUsed/>
    <w:rsid w:val="00B90E42"/>
  </w:style>
  <w:style w:type="numbering" w:customStyle="1" w:styleId="2331">
    <w:name w:val="Нет списка233"/>
    <w:next w:val="NoList"/>
    <w:uiPriority w:val="99"/>
    <w:semiHidden/>
    <w:unhideWhenUsed/>
    <w:rsid w:val="00B90E42"/>
  </w:style>
  <w:style w:type="numbering" w:customStyle="1" w:styleId="3321">
    <w:name w:val="Нет списка332"/>
    <w:next w:val="NoList"/>
    <w:uiPriority w:val="99"/>
    <w:semiHidden/>
    <w:unhideWhenUsed/>
    <w:rsid w:val="00B90E42"/>
  </w:style>
  <w:style w:type="numbering" w:customStyle="1" w:styleId="1133">
    <w:name w:val="Нет списка1133"/>
    <w:next w:val="NoList"/>
    <w:uiPriority w:val="99"/>
    <w:semiHidden/>
    <w:unhideWhenUsed/>
    <w:rsid w:val="00B90E42"/>
  </w:style>
  <w:style w:type="numbering" w:customStyle="1" w:styleId="2132">
    <w:name w:val="Нет списка2132"/>
    <w:next w:val="NoList"/>
    <w:uiPriority w:val="99"/>
    <w:semiHidden/>
    <w:unhideWhenUsed/>
    <w:rsid w:val="00B90E42"/>
  </w:style>
  <w:style w:type="table" w:customStyle="1" w:styleId="273">
    <w:name w:val="Сетка таблицы27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TableNormal"/>
    <w:next w:val="TableGrid"/>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14">
    <w:name w:val="Style414"/>
    <w:uiPriority w:val="99"/>
    <w:rsid w:val="00B90E42"/>
  </w:style>
  <w:style w:type="numbering" w:customStyle="1" w:styleId="Style3112">
    <w:name w:val="Style3112"/>
    <w:uiPriority w:val="99"/>
    <w:rsid w:val="00B90E42"/>
  </w:style>
  <w:style w:type="numbering" w:customStyle="1" w:styleId="Style4112">
    <w:name w:val="Style4112"/>
    <w:uiPriority w:val="99"/>
    <w:rsid w:val="00B90E42"/>
  </w:style>
  <w:style w:type="numbering" w:customStyle="1" w:styleId="NoList230">
    <w:name w:val="No List230"/>
    <w:next w:val="NoList"/>
    <w:uiPriority w:val="99"/>
    <w:semiHidden/>
    <w:unhideWhenUsed/>
    <w:rsid w:val="00B90E42"/>
  </w:style>
  <w:style w:type="table" w:customStyle="1" w:styleId="ReportTable24117">
    <w:name w:val="Report Table 2411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0">
    <w:name w:val="No List330"/>
    <w:next w:val="NoList"/>
    <w:uiPriority w:val="99"/>
    <w:semiHidden/>
    <w:unhideWhenUsed/>
    <w:rsid w:val="00B90E42"/>
  </w:style>
  <w:style w:type="table" w:customStyle="1" w:styleId="ReportTable24210">
    <w:name w:val="Report Table 24210"/>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7">
    <w:name w:val="No List147"/>
    <w:next w:val="NoList"/>
    <w:uiPriority w:val="99"/>
    <w:semiHidden/>
    <w:unhideWhenUsed/>
    <w:rsid w:val="00B90E42"/>
  </w:style>
  <w:style w:type="numbering" w:customStyle="1" w:styleId="NoList2120">
    <w:name w:val="No List2120"/>
    <w:next w:val="NoList"/>
    <w:uiPriority w:val="99"/>
    <w:semiHidden/>
    <w:unhideWhenUsed/>
    <w:rsid w:val="00B90E42"/>
  </w:style>
  <w:style w:type="table" w:customStyle="1" w:styleId="ReportTable2438">
    <w:name w:val="Report Table 2438"/>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7">
    <w:name w:val="No List427"/>
    <w:next w:val="NoList"/>
    <w:uiPriority w:val="99"/>
    <w:semiHidden/>
    <w:unhideWhenUsed/>
    <w:rsid w:val="00B90E42"/>
  </w:style>
  <w:style w:type="table" w:customStyle="1" w:styleId="ReportTable2447">
    <w:name w:val="Report Table 244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57">
    <w:name w:val="No List157"/>
    <w:next w:val="NoList"/>
    <w:uiPriority w:val="99"/>
    <w:semiHidden/>
    <w:unhideWhenUsed/>
    <w:rsid w:val="00B90E42"/>
  </w:style>
  <w:style w:type="numbering" w:customStyle="1" w:styleId="Style4352">
    <w:name w:val="Style4352"/>
    <w:uiPriority w:val="99"/>
    <w:rsid w:val="00B90E42"/>
    <w:pPr>
      <w:numPr>
        <w:numId w:val="9"/>
      </w:numPr>
    </w:pPr>
  </w:style>
  <w:style w:type="numbering" w:customStyle="1" w:styleId="NoList520">
    <w:name w:val="No List520"/>
    <w:next w:val="NoList"/>
    <w:uiPriority w:val="99"/>
    <w:semiHidden/>
    <w:unhideWhenUsed/>
    <w:rsid w:val="00B90E42"/>
  </w:style>
  <w:style w:type="numbering" w:customStyle="1" w:styleId="NoList167">
    <w:name w:val="No List167"/>
    <w:next w:val="NoList"/>
    <w:uiPriority w:val="99"/>
    <w:semiHidden/>
    <w:unhideWhenUsed/>
    <w:rsid w:val="00B90E42"/>
  </w:style>
  <w:style w:type="numbering" w:customStyle="1" w:styleId="NoList620">
    <w:name w:val="No List620"/>
    <w:next w:val="NoList"/>
    <w:uiPriority w:val="99"/>
    <w:semiHidden/>
    <w:unhideWhenUsed/>
    <w:rsid w:val="00B90E42"/>
  </w:style>
  <w:style w:type="table" w:customStyle="1" w:styleId="2417">
    <w:name w:val="Сетка таблицы241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8">
    <w:name w:val="Table Grid148"/>
    <w:basedOn w:val="TableNormal"/>
    <w:next w:val="TableGrid"/>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7">
    <w:name w:val="No List177"/>
    <w:next w:val="NoList"/>
    <w:uiPriority w:val="99"/>
    <w:semiHidden/>
    <w:unhideWhenUsed/>
    <w:rsid w:val="00B90E42"/>
  </w:style>
  <w:style w:type="table" w:customStyle="1" w:styleId="TableGrid419">
    <w:name w:val="Table Grid419"/>
    <w:basedOn w:val="TableNormal"/>
    <w:next w:val="TableGrid"/>
    <w:uiPriority w:val="59"/>
    <w:rsid w:val="00B90E42"/>
    <w:pPr>
      <w:spacing w:before="0" w:after="0"/>
      <w:jc w:val="both"/>
    </w:pPr>
    <w:rPr>
      <w:rFonts w:ascii="Arial" w:eastAsia="Calibri"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rsid w:val="00B90E42"/>
    <w:pPr>
      <w:spacing w:before="0"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8">
    <w:name w:val="Table Grid718"/>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TableNormal"/>
    <w:next w:val="TableGrid"/>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B90E42"/>
    <w:pPr>
      <w:spacing w:before="0" w:after="0"/>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next w:val="TableGrid"/>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B90E42"/>
    <w:pPr>
      <w:spacing w:before="0" w:after="0"/>
    </w:pPr>
    <w:rPr>
      <w:rFonts w:ascii="Sylfaen" w:eastAsia="Calibri" w:hAnsi="Sylfaen" w:cs="Times New Roman"/>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3">
    <w:name w:val="Table Grid7113"/>
    <w:basedOn w:val="TableNormal"/>
    <w:next w:val="TableGrid"/>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8">
    <w:name w:val="No List2218"/>
    <w:next w:val="NoList"/>
    <w:uiPriority w:val="99"/>
    <w:semiHidden/>
    <w:unhideWhenUsed/>
    <w:rsid w:val="00B90E42"/>
  </w:style>
  <w:style w:type="numbering" w:customStyle="1" w:styleId="NoList3120">
    <w:name w:val="No List3120"/>
    <w:next w:val="NoList"/>
    <w:uiPriority w:val="99"/>
    <w:semiHidden/>
    <w:unhideWhenUsed/>
    <w:rsid w:val="00B90E42"/>
  </w:style>
  <w:style w:type="table" w:customStyle="1" w:styleId="ReportTable2457">
    <w:name w:val="Report Table 24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0">
    <w:name w:val="No List111110"/>
    <w:next w:val="NoList"/>
    <w:semiHidden/>
    <w:unhideWhenUsed/>
    <w:rsid w:val="00B90E42"/>
  </w:style>
  <w:style w:type="numbering" w:customStyle="1" w:styleId="NoList21110">
    <w:name w:val="No List21110"/>
    <w:next w:val="NoList"/>
    <w:uiPriority w:val="99"/>
    <w:semiHidden/>
    <w:unhideWhenUsed/>
    <w:rsid w:val="00B90E42"/>
  </w:style>
  <w:style w:type="table" w:customStyle="1" w:styleId="ReportTable2257">
    <w:name w:val="Report Table 225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7">
    <w:name w:val="Report Table 21107"/>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9">
    <w:name w:val="Report Table 22419"/>
    <w:uiPriority w:val="98"/>
    <w:semiHidden/>
    <w:unhideWhenUsed/>
    <w:qFormat/>
    <w:rsid w:val="00B90E42"/>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7">
    <w:name w:val="Report Table 2267"/>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9">
    <w:name w:val="Table Grid1219"/>
    <w:basedOn w:val="TableNormal"/>
    <w:uiPriority w:val="59"/>
    <w:rsid w:val="00B90E42"/>
    <w:pPr>
      <w:spacing w:before="0" w:after="0"/>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8">
    <w:name w:val="No List4118"/>
    <w:next w:val="NoList"/>
    <w:uiPriority w:val="99"/>
    <w:semiHidden/>
    <w:unhideWhenUsed/>
    <w:rsid w:val="00B90E42"/>
  </w:style>
  <w:style w:type="numbering" w:customStyle="1" w:styleId="1430">
    <w:name w:val="Нет списка143"/>
    <w:next w:val="NoList"/>
    <w:uiPriority w:val="99"/>
    <w:semiHidden/>
    <w:unhideWhenUsed/>
    <w:rsid w:val="00B90E42"/>
  </w:style>
  <w:style w:type="numbering" w:customStyle="1" w:styleId="Style314">
    <w:name w:val="Style314"/>
    <w:uiPriority w:val="99"/>
    <w:rsid w:val="00B90E42"/>
    <w:pPr>
      <w:numPr>
        <w:numId w:val="10"/>
      </w:numPr>
    </w:pPr>
  </w:style>
  <w:style w:type="table" w:customStyle="1" w:styleId="TableContemporary13">
    <w:name w:val="Table Contemporary13"/>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3">
    <w:name w:val="Style423"/>
    <w:uiPriority w:val="99"/>
    <w:rsid w:val="00B90E42"/>
    <w:pPr>
      <w:numPr>
        <w:numId w:val="11"/>
      </w:numPr>
    </w:pPr>
  </w:style>
  <w:style w:type="numbering" w:customStyle="1" w:styleId="11420">
    <w:name w:val="Нет списка1142"/>
    <w:next w:val="NoList"/>
    <w:uiPriority w:val="99"/>
    <w:semiHidden/>
    <w:unhideWhenUsed/>
    <w:rsid w:val="00B90E42"/>
  </w:style>
  <w:style w:type="numbering" w:customStyle="1" w:styleId="2420">
    <w:name w:val="Нет списка242"/>
    <w:next w:val="NoList"/>
    <w:uiPriority w:val="99"/>
    <w:semiHidden/>
    <w:unhideWhenUsed/>
    <w:rsid w:val="00B90E42"/>
  </w:style>
  <w:style w:type="numbering" w:customStyle="1" w:styleId="342">
    <w:name w:val="Нет списка342"/>
    <w:next w:val="NoList"/>
    <w:uiPriority w:val="99"/>
    <w:semiHidden/>
    <w:unhideWhenUsed/>
    <w:rsid w:val="00B90E42"/>
  </w:style>
  <w:style w:type="table" w:customStyle="1" w:styleId="1152">
    <w:name w:val="Сетка таблицы1152"/>
    <w:basedOn w:val="TableNormal"/>
    <w:next w:val="TableGrid"/>
    <w:uiPriority w:val="59"/>
    <w:rsid w:val="00B90E42"/>
    <w:pPr>
      <w:spacing w:before="0" w:after="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NoList"/>
    <w:uiPriority w:val="99"/>
    <w:semiHidden/>
    <w:unhideWhenUsed/>
    <w:rsid w:val="00B90E42"/>
  </w:style>
  <w:style w:type="numbering" w:customStyle="1" w:styleId="2142">
    <w:name w:val="Нет списка2142"/>
    <w:next w:val="NoList"/>
    <w:uiPriority w:val="99"/>
    <w:semiHidden/>
    <w:unhideWhenUsed/>
    <w:rsid w:val="00B90E42"/>
  </w:style>
  <w:style w:type="numbering" w:customStyle="1" w:styleId="4130">
    <w:name w:val="Нет списка413"/>
    <w:next w:val="NoList"/>
    <w:uiPriority w:val="99"/>
    <w:semiHidden/>
    <w:unhideWhenUsed/>
    <w:rsid w:val="00B90E42"/>
  </w:style>
  <w:style w:type="table" w:customStyle="1" w:styleId="293">
    <w:name w:val="Сетка таблицы293"/>
    <w:basedOn w:val="TableNormal"/>
    <w:next w:val="TableGrid"/>
    <w:uiPriority w:val="59"/>
    <w:rsid w:val="00B90E42"/>
    <w:pPr>
      <w:spacing w:before="0" w:after="0"/>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2">
    <w:name w:val="Style3122"/>
    <w:uiPriority w:val="99"/>
    <w:rsid w:val="00B90E42"/>
    <w:pPr>
      <w:numPr>
        <w:numId w:val="15"/>
      </w:numPr>
    </w:pPr>
  </w:style>
  <w:style w:type="table" w:customStyle="1" w:styleId="1124">
    <w:name w:val="Современная таблица112"/>
    <w:basedOn w:val="TableNormal"/>
    <w:next w:val="TableContemporary"/>
    <w:rsid w:val="00B90E42"/>
    <w:pPr>
      <w:spacing w:before="0" w:after="0"/>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2">
    <w:name w:val="Style4122"/>
    <w:uiPriority w:val="99"/>
    <w:rsid w:val="00B90E42"/>
    <w:pPr>
      <w:numPr>
        <w:numId w:val="16"/>
      </w:numPr>
    </w:pPr>
  </w:style>
  <w:style w:type="table" w:customStyle="1" w:styleId="11620">
    <w:name w:val="Сетка таблицы1162"/>
    <w:basedOn w:val="TableNormal"/>
    <w:next w:val="TableGrid"/>
    <w:uiPriority w:val="99"/>
    <w:rsid w:val="00B90E42"/>
    <w:pPr>
      <w:spacing w:before="0" w:after="0"/>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3118">
    <w:name w:val="Report Table 231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8">
    <w:name w:val="Report Table 25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8">
    <w:name w:val="Report Table 26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8">
    <w:name w:val="Report Table 2718"/>
    <w:uiPriority w:val="98"/>
    <w:semiHidden/>
    <w:unhideWhenUsed/>
    <w:qFormat/>
    <w:rsid w:val="00B90E42"/>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905">
      <w:bodyDiv w:val="1"/>
      <w:marLeft w:val="0"/>
      <w:marRight w:val="0"/>
      <w:marTop w:val="0"/>
      <w:marBottom w:val="0"/>
      <w:divBdr>
        <w:top w:val="none" w:sz="0" w:space="0" w:color="auto"/>
        <w:left w:val="none" w:sz="0" w:space="0" w:color="auto"/>
        <w:bottom w:val="none" w:sz="0" w:space="0" w:color="auto"/>
        <w:right w:val="none" w:sz="0" w:space="0" w:color="auto"/>
      </w:divBdr>
    </w:div>
    <w:div w:id="49036755">
      <w:bodyDiv w:val="1"/>
      <w:marLeft w:val="0"/>
      <w:marRight w:val="0"/>
      <w:marTop w:val="0"/>
      <w:marBottom w:val="0"/>
      <w:divBdr>
        <w:top w:val="none" w:sz="0" w:space="0" w:color="auto"/>
        <w:left w:val="none" w:sz="0" w:space="0" w:color="auto"/>
        <w:bottom w:val="none" w:sz="0" w:space="0" w:color="auto"/>
        <w:right w:val="none" w:sz="0" w:space="0" w:color="auto"/>
      </w:divBdr>
    </w:div>
    <w:div w:id="61107080">
      <w:bodyDiv w:val="1"/>
      <w:marLeft w:val="0"/>
      <w:marRight w:val="0"/>
      <w:marTop w:val="0"/>
      <w:marBottom w:val="0"/>
      <w:divBdr>
        <w:top w:val="none" w:sz="0" w:space="0" w:color="auto"/>
        <w:left w:val="none" w:sz="0" w:space="0" w:color="auto"/>
        <w:bottom w:val="none" w:sz="0" w:space="0" w:color="auto"/>
        <w:right w:val="none" w:sz="0" w:space="0" w:color="auto"/>
      </w:divBdr>
    </w:div>
    <w:div w:id="84351849">
      <w:bodyDiv w:val="1"/>
      <w:marLeft w:val="0"/>
      <w:marRight w:val="0"/>
      <w:marTop w:val="0"/>
      <w:marBottom w:val="0"/>
      <w:divBdr>
        <w:top w:val="none" w:sz="0" w:space="0" w:color="auto"/>
        <w:left w:val="none" w:sz="0" w:space="0" w:color="auto"/>
        <w:bottom w:val="none" w:sz="0" w:space="0" w:color="auto"/>
        <w:right w:val="none" w:sz="0" w:space="0" w:color="auto"/>
      </w:divBdr>
    </w:div>
    <w:div w:id="237137674">
      <w:bodyDiv w:val="1"/>
      <w:marLeft w:val="0"/>
      <w:marRight w:val="0"/>
      <w:marTop w:val="0"/>
      <w:marBottom w:val="0"/>
      <w:divBdr>
        <w:top w:val="none" w:sz="0" w:space="0" w:color="auto"/>
        <w:left w:val="none" w:sz="0" w:space="0" w:color="auto"/>
        <w:bottom w:val="none" w:sz="0" w:space="0" w:color="auto"/>
        <w:right w:val="none" w:sz="0" w:space="0" w:color="auto"/>
      </w:divBdr>
    </w:div>
    <w:div w:id="249971004">
      <w:bodyDiv w:val="1"/>
      <w:marLeft w:val="0"/>
      <w:marRight w:val="0"/>
      <w:marTop w:val="0"/>
      <w:marBottom w:val="0"/>
      <w:divBdr>
        <w:top w:val="none" w:sz="0" w:space="0" w:color="auto"/>
        <w:left w:val="none" w:sz="0" w:space="0" w:color="auto"/>
        <w:bottom w:val="none" w:sz="0" w:space="0" w:color="auto"/>
        <w:right w:val="none" w:sz="0" w:space="0" w:color="auto"/>
      </w:divBdr>
    </w:div>
    <w:div w:id="293559195">
      <w:bodyDiv w:val="1"/>
      <w:marLeft w:val="0"/>
      <w:marRight w:val="0"/>
      <w:marTop w:val="0"/>
      <w:marBottom w:val="0"/>
      <w:divBdr>
        <w:top w:val="none" w:sz="0" w:space="0" w:color="auto"/>
        <w:left w:val="none" w:sz="0" w:space="0" w:color="auto"/>
        <w:bottom w:val="none" w:sz="0" w:space="0" w:color="auto"/>
        <w:right w:val="none" w:sz="0" w:space="0" w:color="auto"/>
      </w:divBdr>
    </w:div>
    <w:div w:id="330523981">
      <w:bodyDiv w:val="1"/>
      <w:marLeft w:val="0"/>
      <w:marRight w:val="0"/>
      <w:marTop w:val="0"/>
      <w:marBottom w:val="0"/>
      <w:divBdr>
        <w:top w:val="none" w:sz="0" w:space="0" w:color="auto"/>
        <w:left w:val="none" w:sz="0" w:space="0" w:color="auto"/>
        <w:bottom w:val="none" w:sz="0" w:space="0" w:color="auto"/>
        <w:right w:val="none" w:sz="0" w:space="0" w:color="auto"/>
      </w:divBdr>
    </w:div>
    <w:div w:id="422576274">
      <w:bodyDiv w:val="1"/>
      <w:marLeft w:val="0"/>
      <w:marRight w:val="0"/>
      <w:marTop w:val="0"/>
      <w:marBottom w:val="0"/>
      <w:divBdr>
        <w:top w:val="none" w:sz="0" w:space="0" w:color="auto"/>
        <w:left w:val="none" w:sz="0" w:space="0" w:color="auto"/>
        <w:bottom w:val="none" w:sz="0" w:space="0" w:color="auto"/>
        <w:right w:val="none" w:sz="0" w:space="0" w:color="auto"/>
      </w:divBdr>
    </w:div>
    <w:div w:id="454519930">
      <w:bodyDiv w:val="1"/>
      <w:marLeft w:val="0"/>
      <w:marRight w:val="0"/>
      <w:marTop w:val="0"/>
      <w:marBottom w:val="0"/>
      <w:divBdr>
        <w:top w:val="none" w:sz="0" w:space="0" w:color="auto"/>
        <w:left w:val="none" w:sz="0" w:space="0" w:color="auto"/>
        <w:bottom w:val="none" w:sz="0" w:space="0" w:color="auto"/>
        <w:right w:val="none" w:sz="0" w:space="0" w:color="auto"/>
      </w:divBdr>
    </w:div>
    <w:div w:id="461537262">
      <w:bodyDiv w:val="1"/>
      <w:marLeft w:val="0"/>
      <w:marRight w:val="0"/>
      <w:marTop w:val="0"/>
      <w:marBottom w:val="0"/>
      <w:divBdr>
        <w:top w:val="none" w:sz="0" w:space="0" w:color="auto"/>
        <w:left w:val="none" w:sz="0" w:space="0" w:color="auto"/>
        <w:bottom w:val="none" w:sz="0" w:space="0" w:color="auto"/>
        <w:right w:val="none" w:sz="0" w:space="0" w:color="auto"/>
      </w:divBdr>
    </w:div>
    <w:div w:id="525364406">
      <w:bodyDiv w:val="1"/>
      <w:marLeft w:val="0"/>
      <w:marRight w:val="0"/>
      <w:marTop w:val="0"/>
      <w:marBottom w:val="0"/>
      <w:divBdr>
        <w:top w:val="none" w:sz="0" w:space="0" w:color="auto"/>
        <w:left w:val="none" w:sz="0" w:space="0" w:color="auto"/>
        <w:bottom w:val="none" w:sz="0" w:space="0" w:color="auto"/>
        <w:right w:val="none" w:sz="0" w:space="0" w:color="auto"/>
      </w:divBdr>
    </w:div>
    <w:div w:id="571162554">
      <w:bodyDiv w:val="1"/>
      <w:marLeft w:val="0"/>
      <w:marRight w:val="0"/>
      <w:marTop w:val="0"/>
      <w:marBottom w:val="0"/>
      <w:divBdr>
        <w:top w:val="none" w:sz="0" w:space="0" w:color="auto"/>
        <w:left w:val="none" w:sz="0" w:space="0" w:color="auto"/>
        <w:bottom w:val="none" w:sz="0" w:space="0" w:color="auto"/>
        <w:right w:val="none" w:sz="0" w:space="0" w:color="auto"/>
      </w:divBdr>
    </w:div>
    <w:div w:id="951088003">
      <w:bodyDiv w:val="1"/>
      <w:marLeft w:val="0"/>
      <w:marRight w:val="0"/>
      <w:marTop w:val="0"/>
      <w:marBottom w:val="0"/>
      <w:divBdr>
        <w:top w:val="none" w:sz="0" w:space="0" w:color="auto"/>
        <w:left w:val="none" w:sz="0" w:space="0" w:color="auto"/>
        <w:bottom w:val="none" w:sz="0" w:space="0" w:color="auto"/>
        <w:right w:val="none" w:sz="0" w:space="0" w:color="auto"/>
      </w:divBdr>
    </w:div>
    <w:div w:id="1020278961">
      <w:bodyDiv w:val="1"/>
      <w:marLeft w:val="0"/>
      <w:marRight w:val="0"/>
      <w:marTop w:val="0"/>
      <w:marBottom w:val="0"/>
      <w:divBdr>
        <w:top w:val="none" w:sz="0" w:space="0" w:color="auto"/>
        <w:left w:val="none" w:sz="0" w:space="0" w:color="auto"/>
        <w:bottom w:val="none" w:sz="0" w:space="0" w:color="auto"/>
        <w:right w:val="none" w:sz="0" w:space="0" w:color="auto"/>
      </w:divBdr>
    </w:div>
    <w:div w:id="1298336038">
      <w:bodyDiv w:val="1"/>
      <w:marLeft w:val="0"/>
      <w:marRight w:val="0"/>
      <w:marTop w:val="0"/>
      <w:marBottom w:val="0"/>
      <w:divBdr>
        <w:top w:val="none" w:sz="0" w:space="0" w:color="auto"/>
        <w:left w:val="none" w:sz="0" w:space="0" w:color="auto"/>
        <w:bottom w:val="none" w:sz="0" w:space="0" w:color="auto"/>
        <w:right w:val="none" w:sz="0" w:space="0" w:color="auto"/>
      </w:divBdr>
    </w:div>
    <w:div w:id="1315062425">
      <w:bodyDiv w:val="1"/>
      <w:marLeft w:val="0"/>
      <w:marRight w:val="0"/>
      <w:marTop w:val="0"/>
      <w:marBottom w:val="0"/>
      <w:divBdr>
        <w:top w:val="none" w:sz="0" w:space="0" w:color="auto"/>
        <w:left w:val="none" w:sz="0" w:space="0" w:color="auto"/>
        <w:bottom w:val="none" w:sz="0" w:space="0" w:color="auto"/>
        <w:right w:val="none" w:sz="0" w:space="0" w:color="auto"/>
      </w:divBdr>
    </w:div>
    <w:div w:id="1377394135">
      <w:bodyDiv w:val="1"/>
      <w:marLeft w:val="0"/>
      <w:marRight w:val="0"/>
      <w:marTop w:val="0"/>
      <w:marBottom w:val="0"/>
      <w:divBdr>
        <w:top w:val="none" w:sz="0" w:space="0" w:color="auto"/>
        <w:left w:val="none" w:sz="0" w:space="0" w:color="auto"/>
        <w:bottom w:val="none" w:sz="0" w:space="0" w:color="auto"/>
        <w:right w:val="none" w:sz="0" w:space="0" w:color="auto"/>
      </w:divBdr>
    </w:div>
    <w:div w:id="1390107936">
      <w:bodyDiv w:val="1"/>
      <w:marLeft w:val="0"/>
      <w:marRight w:val="0"/>
      <w:marTop w:val="0"/>
      <w:marBottom w:val="0"/>
      <w:divBdr>
        <w:top w:val="none" w:sz="0" w:space="0" w:color="auto"/>
        <w:left w:val="none" w:sz="0" w:space="0" w:color="auto"/>
        <w:bottom w:val="none" w:sz="0" w:space="0" w:color="auto"/>
        <w:right w:val="none" w:sz="0" w:space="0" w:color="auto"/>
      </w:divBdr>
    </w:div>
    <w:div w:id="1400131382">
      <w:bodyDiv w:val="1"/>
      <w:marLeft w:val="0"/>
      <w:marRight w:val="0"/>
      <w:marTop w:val="0"/>
      <w:marBottom w:val="0"/>
      <w:divBdr>
        <w:top w:val="none" w:sz="0" w:space="0" w:color="auto"/>
        <w:left w:val="none" w:sz="0" w:space="0" w:color="auto"/>
        <w:bottom w:val="none" w:sz="0" w:space="0" w:color="auto"/>
        <w:right w:val="none" w:sz="0" w:space="0" w:color="auto"/>
      </w:divBdr>
    </w:div>
    <w:div w:id="1408307807">
      <w:bodyDiv w:val="1"/>
      <w:marLeft w:val="0"/>
      <w:marRight w:val="0"/>
      <w:marTop w:val="0"/>
      <w:marBottom w:val="0"/>
      <w:divBdr>
        <w:top w:val="none" w:sz="0" w:space="0" w:color="auto"/>
        <w:left w:val="none" w:sz="0" w:space="0" w:color="auto"/>
        <w:bottom w:val="none" w:sz="0" w:space="0" w:color="auto"/>
        <w:right w:val="none" w:sz="0" w:space="0" w:color="auto"/>
      </w:divBdr>
    </w:div>
    <w:div w:id="1429538622">
      <w:bodyDiv w:val="1"/>
      <w:marLeft w:val="0"/>
      <w:marRight w:val="0"/>
      <w:marTop w:val="0"/>
      <w:marBottom w:val="0"/>
      <w:divBdr>
        <w:top w:val="none" w:sz="0" w:space="0" w:color="auto"/>
        <w:left w:val="none" w:sz="0" w:space="0" w:color="auto"/>
        <w:bottom w:val="none" w:sz="0" w:space="0" w:color="auto"/>
        <w:right w:val="none" w:sz="0" w:space="0" w:color="auto"/>
      </w:divBdr>
    </w:div>
    <w:div w:id="1437795666">
      <w:bodyDiv w:val="1"/>
      <w:marLeft w:val="0"/>
      <w:marRight w:val="0"/>
      <w:marTop w:val="0"/>
      <w:marBottom w:val="0"/>
      <w:divBdr>
        <w:top w:val="none" w:sz="0" w:space="0" w:color="auto"/>
        <w:left w:val="none" w:sz="0" w:space="0" w:color="auto"/>
        <w:bottom w:val="none" w:sz="0" w:space="0" w:color="auto"/>
        <w:right w:val="none" w:sz="0" w:space="0" w:color="auto"/>
      </w:divBdr>
    </w:div>
    <w:div w:id="1457337422">
      <w:bodyDiv w:val="1"/>
      <w:marLeft w:val="0"/>
      <w:marRight w:val="0"/>
      <w:marTop w:val="0"/>
      <w:marBottom w:val="0"/>
      <w:divBdr>
        <w:top w:val="none" w:sz="0" w:space="0" w:color="auto"/>
        <w:left w:val="none" w:sz="0" w:space="0" w:color="auto"/>
        <w:bottom w:val="none" w:sz="0" w:space="0" w:color="auto"/>
        <w:right w:val="none" w:sz="0" w:space="0" w:color="auto"/>
      </w:divBdr>
    </w:div>
    <w:div w:id="1459373985">
      <w:bodyDiv w:val="1"/>
      <w:marLeft w:val="0"/>
      <w:marRight w:val="0"/>
      <w:marTop w:val="0"/>
      <w:marBottom w:val="0"/>
      <w:divBdr>
        <w:top w:val="none" w:sz="0" w:space="0" w:color="auto"/>
        <w:left w:val="none" w:sz="0" w:space="0" w:color="auto"/>
        <w:bottom w:val="none" w:sz="0" w:space="0" w:color="auto"/>
        <w:right w:val="none" w:sz="0" w:space="0" w:color="auto"/>
      </w:divBdr>
    </w:div>
    <w:div w:id="1550653414">
      <w:bodyDiv w:val="1"/>
      <w:marLeft w:val="0"/>
      <w:marRight w:val="0"/>
      <w:marTop w:val="0"/>
      <w:marBottom w:val="0"/>
      <w:divBdr>
        <w:top w:val="none" w:sz="0" w:space="0" w:color="auto"/>
        <w:left w:val="none" w:sz="0" w:space="0" w:color="auto"/>
        <w:bottom w:val="none" w:sz="0" w:space="0" w:color="auto"/>
        <w:right w:val="none" w:sz="0" w:space="0" w:color="auto"/>
      </w:divBdr>
    </w:div>
    <w:div w:id="1670986411">
      <w:bodyDiv w:val="1"/>
      <w:marLeft w:val="0"/>
      <w:marRight w:val="0"/>
      <w:marTop w:val="0"/>
      <w:marBottom w:val="0"/>
      <w:divBdr>
        <w:top w:val="none" w:sz="0" w:space="0" w:color="auto"/>
        <w:left w:val="none" w:sz="0" w:space="0" w:color="auto"/>
        <w:bottom w:val="none" w:sz="0" w:space="0" w:color="auto"/>
        <w:right w:val="none" w:sz="0" w:space="0" w:color="auto"/>
      </w:divBdr>
    </w:div>
    <w:div w:id="1816945584">
      <w:bodyDiv w:val="1"/>
      <w:marLeft w:val="0"/>
      <w:marRight w:val="0"/>
      <w:marTop w:val="0"/>
      <w:marBottom w:val="0"/>
      <w:divBdr>
        <w:top w:val="none" w:sz="0" w:space="0" w:color="auto"/>
        <w:left w:val="none" w:sz="0" w:space="0" w:color="auto"/>
        <w:bottom w:val="none" w:sz="0" w:space="0" w:color="auto"/>
        <w:right w:val="none" w:sz="0" w:space="0" w:color="auto"/>
      </w:divBdr>
    </w:div>
    <w:div w:id="186478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package" Target="embeddings/Microsoft_Visio_Drawing1.vsd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www.facebook.com/gammaconsultingGeorgia"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jpeg"/><Relationship Id="rId22" Type="http://schemas.openxmlformats.org/officeDocument/2006/relationships/package" Target="embeddings/Microsoft_Visio_Drawing2.vsdx"/><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AB762-F39D-40C2-A4A7-5A4969289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49</Pages>
  <Words>14139</Words>
  <Characters>80596</Characters>
  <Application>Microsoft Office Word</Application>
  <DocSecurity>0</DocSecurity>
  <Lines>671</Lines>
  <Paragraphs>189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შპს „ექსიმგრუპი“ -სკრინინგი</vt:lpstr>
      <vt:lpstr>შპს „ექსიმგრუპი“ -სკრინინგი</vt:lpstr>
    </vt:vector>
  </TitlesOfParts>
  <Company/>
  <LinksUpToDate>false</LinksUpToDate>
  <CharactersWithSpaces>94546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შპს „ექსიმგრუპი“ -სკრინინგი</dc:title>
  <dc:subject/>
  <dc:creator>Lasha</dc:creator>
  <cp:keywords/>
  <dc:description/>
  <cp:lastModifiedBy>Masha</cp:lastModifiedBy>
  <cp:revision>5</cp:revision>
  <cp:lastPrinted>2023-06-01T10:12:00Z</cp:lastPrinted>
  <dcterms:created xsi:type="dcterms:W3CDTF">2023-05-10T09:13:00Z</dcterms:created>
  <dcterms:modified xsi:type="dcterms:W3CDTF">2023-06-01T10:14:00Z</dcterms:modified>
</cp:coreProperties>
</file>