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927163926"/>
        <w:docPartObj>
          <w:docPartGallery w:val="Cover Pages"/>
          <w:docPartUnique/>
        </w:docPartObj>
      </w:sdtPr>
      <w:sdtEndPr>
        <w:rPr>
          <w:rFonts w:asciiTheme="minorHAnsi" w:eastAsiaTheme="minorEastAsia" w:hAnsiTheme="minorHAnsi"/>
          <w:color w:val="FFFFFF" w:themeColor="background1"/>
          <w:sz w:val="24"/>
          <w:szCs w:val="24"/>
        </w:rPr>
      </w:sdtEndPr>
      <w:sdtContent>
        <w:p w:rsidR="00047197" w:rsidRDefault="00047197">
          <w:r>
            <w:rPr>
              <w:noProof/>
              <w:lang w:val="fr-FR" w:eastAsia="fr-FR"/>
            </w:rPr>
            <mc:AlternateContent>
              <mc:Choice Requires="wps">
                <w:drawing>
                  <wp:anchor distT="0" distB="0" distL="114300" distR="114300" simplePos="0" relativeHeight="251659264" behindDoc="0" locked="0" layoutInCell="1" allowOverlap="1" wp14:editId="6484A8B0">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5810"/>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601D8" w:rsidRDefault="004601D8">
                                <w:pPr>
                                  <w:spacing w:before="240"/>
                                  <w:ind w:left="720"/>
                                  <w:jc w:val="right"/>
                                  <w:rPr>
                                    <w:rFonts w:eastAsiaTheme="majorEastAsia" w:cstheme="majorBidi"/>
                                    <w:b/>
                                    <w:i/>
                                    <w:caps/>
                                    <w:color w:val="000000" w:themeColor="text1"/>
                                    <w:spacing w:val="-10"/>
                                    <w:kern w:val="28"/>
                                    <w:sz w:val="36"/>
                                    <w:szCs w:val="72"/>
                                    <w:lang w:val="ka-GE"/>
                                  </w:rPr>
                                </w:pPr>
                                <w:proofErr w:type="gramStart"/>
                                <w:r w:rsidRPr="00B96173">
                                  <w:rPr>
                                    <w:rFonts w:eastAsiaTheme="majorEastAsia" w:cstheme="majorBidi"/>
                                    <w:b/>
                                    <w:i/>
                                    <w:caps/>
                                    <w:color w:val="000000" w:themeColor="text1"/>
                                    <w:spacing w:val="-10"/>
                                    <w:kern w:val="28"/>
                                    <w:sz w:val="36"/>
                                    <w:szCs w:val="72"/>
                                  </w:rPr>
                                  <w:t>ლენტეხის</w:t>
                                </w:r>
                                <w:proofErr w:type="gramEnd"/>
                                <w:r w:rsidRPr="00B96173">
                                  <w:rPr>
                                    <w:rFonts w:eastAsiaTheme="majorEastAsia" w:cstheme="majorBidi"/>
                                    <w:b/>
                                    <w:i/>
                                    <w:caps/>
                                    <w:color w:val="000000" w:themeColor="text1"/>
                                    <w:spacing w:val="-10"/>
                                    <w:kern w:val="28"/>
                                    <w:sz w:val="36"/>
                                    <w:szCs w:val="72"/>
                                  </w:rPr>
                                  <w:t xml:space="preserve"> მუნიციპალიტეტში მდ. </w:t>
                                </w:r>
                                <w:proofErr w:type="gramStart"/>
                                <w:r w:rsidRPr="00B96173">
                                  <w:rPr>
                                    <w:rFonts w:eastAsiaTheme="majorEastAsia" w:cstheme="majorBidi"/>
                                    <w:b/>
                                    <w:i/>
                                    <w:caps/>
                                    <w:color w:val="000000" w:themeColor="text1"/>
                                    <w:spacing w:val="-10"/>
                                    <w:kern w:val="28"/>
                                    <w:sz w:val="36"/>
                                    <w:szCs w:val="72"/>
                                  </w:rPr>
                                  <w:t>ცხენისწყალზე</w:t>
                                </w:r>
                                <w:proofErr w:type="gramEnd"/>
                                <w:r w:rsidRPr="00B96173">
                                  <w:rPr>
                                    <w:rFonts w:eastAsiaTheme="majorEastAsia" w:cstheme="majorBidi"/>
                                    <w:b/>
                                    <w:i/>
                                    <w:caps/>
                                    <w:color w:val="000000" w:themeColor="text1"/>
                                    <w:spacing w:val="-10"/>
                                    <w:kern w:val="28"/>
                                    <w:sz w:val="36"/>
                                    <w:szCs w:val="72"/>
                                  </w:rPr>
                                  <w:t xml:space="preserve"> 22,74 მგვტ დადგმული სიმძლავრის „ცხენისწყალი 1 ჰესი“-ს მშენებლობის და ექსპლუატაციის პროექტი</w:t>
                                </w:r>
                              </w:p>
                              <w:p w:rsidR="004601D8" w:rsidRPr="00B96173" w:rsidRDefault="004601D8">
                                <w:pPr>
                                  <w:spacing w:before="240"/>
                                  <w:ind w:left="720"/>
                                  <w:jc w:val="right"/>
                                  <w:rPr>
                                    <w:b/>
                                    <w:i/>
                                    <w:color w:val="FFFFFF" w:themeColor="background1"/>
                                    <w:sz w:val="32"/>
                                    <w:lang w:val="ka-GE"/>
                                  </w:rPr>
                                </w:pPr>
                              </w:p>
                              <w:sdt>
                                <w:sdtPr>
                                  <w:rPr>
                                    <w:color w:val="000000" w:themeColor="text1"/>
                                    <w:sz w:val="28"/>
                                    <w:szCs w:val="21"/>
                                    <w:lang w:val="ka-GE"/>
                                  </w:rPr>
                                  <w:alias w:val="Abstract"/>
                                  <w:id w:val="307982498"/>
                                  <w:dataBinding w:prefixMappings="xmlns:ns0='http://schemas.microsoft.com/office/2006/coverPageProps'" w:xpath="/ns0:CoverPageProperties[1]/ns0:Abstract[1]" w:storeItemID="{55AF091B-3C7A-41E3-B477-F2FDAA23CFDA}"/>
                                  <w:text/>
                                </w:sdtPr>
                                <w:sdtContent>
                                  <w:p w:rsidR="004601D8" w:rsidRPr="00B96173" w:rsidRDefault="004601D8">
                                    <w:pPr>
                                      <w:spacing w:before="240"/>
                                      <w:ind w:left="1008"/>
                                      <w:jc w:val="right"/>
                                      <w:rPr>
                                        <w:color w:val="000000" w:themeColor="text1"/>
                                        <w:sz w:val="32"/>
                                      </w:rPr>
                                    </w:pPr>
                                    <w:r w:rsidRPr="00B96173">
                                      <w:rPr>
                                        <w:color w:val="000000" w:themeColor="text1"/>
                                        <w:sz w:val="28"/>
                                        <w:szCs w:val="21"/>
                                        <w:lang w:val="ka-GE"/>
                                      </w:rPr>
                                      <w:t>გარემოზე ზემოქმედების შეფასების (გზშ) ანგარიშის არატექნიკური რეზუმე</w:t>
                                    </w:r>
                                  </w:p>
                                </w:sdtContent>
                              </w:sdt>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id="Rectangle 47" o:spid="_x0000_s1026" style="position:absolute;left:0;text-align:left;margin-left:0;margin-top:0;width:422.3pt;height:760.3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" fillcolor="#5b9bd5 [3204]" stroked="f" strokeweight="1pt">
                    <v:path arrowok="t"/>
                    <v:textbox inset="21.6pt,1in,21.6pt">
                      <w:txbxContent>
                        <w:p w:rsidR="004601D8" w:rsidRDefault="004601D8">
                          <w:pPr>
                            <w:spacing w:before="240"/>
                            <w:ind w:left="720"/>
                            <w:jc w:val="right"/>
                            <w:rPr>
                              <w:rFonts w:eastAsiaTheme="majorEastAsia" w:cstheme="majorBidi"/>
                              <w:b/>
                              <w:i/>
                              <w:caps/>
                              <w:color w:val="000000" w:themeColor="text1"/>
                              <w:spacing w:val="-10"/>
                              <w:kern w:val="28"/>
                              <w:sz w:val="36"/>
                              <w:szCs w:val="72"/>
                              <w:lang w:val="ka-GE"/>
                            </w:rPr>
                          </w:pPr>
                          <w:proofErr w:type="gramStart"/>
                          <w:r w:rsidRPr="00B96173">
                            <w:rPr>
                              <w:rFonts w:eastAsiaTheme="majorEastAsia" w:cstheme="majorBidi"/>
                              <w:b/>
                              <w:i/>
                              <w:caps/>
                              <w:color w:val="000000" w:themeColor="text1"/>
                              <w:spacing w:val="-10"/>
                              <w:kern w:val="28"/>
                              <w:sz w:val="36"/>
                              <w:szCs w:val="72"/>
                            </w:rPr>
                            <w:t>ლენტეხის</w:t>
                          </w:r>
                          <w:proofErr w:type="gramEnd"/>
                          <w:r w:rsidRPr="00B96173">
                            <w:rPr>
                              <w:rFonts w:eastAsiaTheme="majorEastAsia" w:cstheme="majorBidi"/>
                              <w:b/>
                              <w:i/>
                              <w:caps/>
                              <w:color w:val="000000" w:themeColor="text1"/>
                              <w:spacing w:val="-10"/>
                              <w:kern w:val="28"/>
                              <w:sz w:val="36"/>
                              <w:szCs w:val="72"/>
                            </w:rPr>
                            <w:t xml:space="preserve"> მუნიციპალიტეტში მდ. </w:t>
                          </w:r>
                          <w:proofErr w:type="gramStart"/>
                          <w:r w:rsidRPr="00B96173">
                            <w:rPr>
                              <w:rFonts w:eastAsiaTheme="majorEastAsia" w:cstheme="majorBidi"/>
                              <w:b/>
                              <w:i/>
                              <w:caps/>
                              <w:color w:val="000000" w:themeColor="text1"/>
                              <w:spacing w:val="-10"/>
                              <w:kern w:val="28"/>
                              <w:sz w:val="36"/>
                              <w:szCs w:val="72"/>
                            </w:rPr>
                            <w:t>ცხენისწყალზე</w:t>
                          </w:r>
                          <w:proofErr w:type="gramEnd"/>
                          <w:r w:rsidRPr="00B96173">
                            <w:rPr>
                              <w:rFonts w:eastAsiaTheme="majorEastAsia" w:cstheme="majorBidi"/>
                              <w:b/>
                              <w:i/>
                              <w:caps/>
                              <w:color w:val="000000" w:themeColor="text1"/>
                              <w:spacing w:val="-10"/>
                              <w:kern w:val="28"/>
                              <w:sz w:val="36"/>
                              <w:szCs w:val="72"/>
                            </w:rPr>
                            <w:t xml:space="preserve"> 22,74 მგვტ დადგმული სიმძლავრის „ცხენისწყალი 1 ჰესი“-ს მშენებლობის და ექსპლუატაციის პროექტი</w:t>
                          </w:r>
                        </w:p>
                        <w:p w:rsidR="004601D8" w:rsidRPr="00B96173" w:rsidRDefault="004601D8">
                          <w:pPr>
                            <w:spacing w:before="240"/>
                            <w:ind w:left="720"/>
                            <w:jc w:val="right"/>
                            <w:rPr>
                              <w:b/>
                              <w:i/>
                              <w:color w:val="FFFFFF" w:themeColor="background1"/>
                              <w:sz w:val="32"/>
                              <w:lang w:val="ka-GE"/>
                            </w:rPr>
                          </w:pPr>
                        </w:p>
                        <w:sdt>
                          <w:sdtPr>
                            <w:rPr>
                              <w:color w:val="000000" w:themeColor="text1"/>
                              <w:sz w:val="28"/>
                              <w:szCs w:val="21"/>
                              <w:lang w:val="ka-GE"/>
                            </w:rPr>
                            <w:alias w:val="Abstract"/>
                            <w:id w:val="307982498"/>
                            <w:dataBinding w:prefixMappings="xmlns:ns0='http://schemas.microsoft.com/office/2006/coverPageProps'" w:xpath="/ns0:CoverPageProperties[1]/ns0:Abstract[1]" w:storeItemID="{55AF091B-3C7A-41E3-B477-F2FDAA23CFDA}"/>
                            <w:text/>
                          </w:sdtPr>
                          <w:sdtContent>
                            <w:p w:rsidR="004601D8" w:rsidRPr="00B96173" w:rsidRDefault="004601D8">
                              <w:pPr>
                                <w:spacing w:before="240"/>
                                <w:ind w:left="1008"/>
                                <w:jc w:val="right"/>
                                <w:rPr>
                                  <w:color w:val="000000" w:themeColor="text1"/>
                                  <w:sz w:val="32"/>
                                </w:rPr>
                              </w:pPr>
                              <w:r w:rsidRPr="00B96173">
                                <w:rPr>
                                  <w:color w:val="000000" w:themeColor="text1"/>
                                  <w:sz w:val="28"/>
                                  <w:szCs w:val="21"/>
                                  <w:lang w:val="ka-GE"/>
                                </w:rPr>
                                <w:t>გარემოზე ზემოქმედების შეფასების (გზშ) ანგარიშის არატექნიკური რეზუმე</w:t>
                              </w:r>
                            </w:p>
                          </w:sdtContent>
                        </w:sdt>
                      </w:txbxContent>
                    </v:textbox>
                    <w10:wrap anchorx="page" anchory="page"/>
                  </v:rect>
                </w:pict>
              </mc:Fallback>
            </mc:AlternateContent>
          </w:r>
          <w:r>
            <w:rPr>
              <w:noProof/>
              <w:lang w:val="fr-FR" w:eastAsia="fr-FR"/>
            </w:rPr>
            <mc:AlternateContent>
              <mc:Choice Requires="wps">
                <w:drawing>
                  <wp:anchor distT="0" distB="0" distL="114300" distR="114300" simplePos="0" relativeHeight="251660288" behindDoc="0" locked="0" layoutInCell="1" allowOverlap="1" wp14:editId="5DFADEE9">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page">
                      <wp:align>center</wp:align>
                    </wp:positionV>
                    <wp:extent cx="1880870" cy="965581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Content>
                                  <w:p w:rsidR="004601D8" w:rsidRDefault="004601D8">
                                    <w:pPr>
                                      <w:pStyle w:val="Subtitle"/>
                                      <w:rPr>
                                        <w:color w:val="FFFFFF" w:themeColor="background1"/>
                                      </w:rPr>
                                    </w:pPr>
                                    <w:r>
                                      <w:rPr>
                                        <w:color w:val="FFFFFF" w:themeColor="background1"/>
                                      </w:rPr>
                                      <w:t xml:space="preserve">     </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id="Rectangle 48" o:spid="_x0000_s1027" style="position:absolute;left:0;text-align:left;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" fillcolor="#44546a [3215]" stroked="f" strokeweight="1pt">
                    <v:path arrowok="t"/>
                    <v:textbox inset="14.4pt,,14.4pt">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Content>
                            <w:p w:rsidR="004601D8" w:rsidRDefault="004601D8">
                              <w:pPr>
                                <w:pStyle w:val="Subtitle"/>
                                <w:rPr>
                                  <w:color w:val="FFFFFF" w:themeColor="background1"/>
                                </w:rPr>
                              </w:pPr>
                              <w:r>
                                <w:rPr>
                                  <w:color w:val="FFFFFF" w:themeColor="background1"/>
                                </w:rPr>
                                <w:t xml:space="preserve">     </w:t>
                              </w:r>
                            </w:p>
                          </w:sdtContent>
                        </w:sdt>
                      </w:txbxContent>
                    </v:textbox>
                    <w10:wrap anchorx="page" anchory="page"/>
                  </v:rect>
                </w:pict>
              </mc:Fallback>
            </mc:AlternateContent>
          </w:r>
        </w:p>
        <w:p w:rsidR="00047197" w:rsidRDefault="00047197"/>
        <w:p w:rsidR="00047197" w:rsidRDefault="00047197">
          <w:pPr>
            <w:spacing w:after="160" w:line="259" w:lineRule="auto"/>
            <w:jc w:val="left"/>
            <w:rPr>
              <w:rFonts w:asciiTheme="minorHAnsi" w:eastAsiaTheme="minorEastAsia" w:hAnsiTheme="minorHAnsi"/>
              <w:color w:val="FFFFFF" w:themeColor="background1"/>
              <w:sz w:val="24"/>
              <w:szCs w:val="24"/>
            </w:rPr>
          </w:pPr>
          <w:r>
            <w:rPr>
              <w:rFonts w:asciiTheme="minorHAnsi" w:eastAsiaTheme="minorEastAsia" w:hAnsiTheme="minorHAnsi"/>
              <w:color w:val="FFFFFF" w:themeColor="background1"/>
              <w:sz w:val="24"/>
              <w:szCs w:val="24"/>
            </w:rPr>
            <w:br w:type="page"/>
          </w:r>
        </w:p>
      </w:sdtContent>
    </w:sdt>
    <w:p w:rsidR="00B96173" w:rsidRPr="00B96173" w:rsidRDefault="00B96173" w:rsidP="00B96173">
      <w:pPr>
        <w:jc w:val="center"/>
        <w:rPr>
          <w:rFonts w:eastAsia="Calibri" w:cs="Arial"/>
          <w:lang w:val="ka-GE"/>
        </w:rPr>
      </w:pPr>
      <w:r w:rsidRPr="00B96173">
        <w:rPr>
          <w:rFonts w:eastAsia="Calibri" w:cs="Arial"/>
          <w:b/>
          <w:color w:val="000000"/>
          <w:sz w:val="28"/>
          <w:lang w:val="ka-GE"/>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lastRenderedPageBreak/>
        <w:t>შპს „ჰაიდრო ინვესტ ჯი ეი“</w:t>
      </w:r>
    </w:p>
    <w:p w:rsidR="00B96173" w:rsidRPr="00B96173" w:rsidRDefault="00B96173" w:rsidP="00B96173">
      <w:pPr>
        <w:rPr>
          <w:rFonts w:eastAsia="Calibri" w:cs="Arial"/>
          <w:lang w:val="ka-GE"/>
        </w:rPr>
      </w:pPr>
    </w:p>
    <w:p w:rsidR="00B96173" w:rsidRPr="00B96173" w:rsidRDefault="00B96173" w:rsidP="00B96173">
      <w:pPr>
        <w:rPr>
          <w:rFonts w:eastAsia="Calibri" w:cs="Arial"/>
        </w:rPr>
      </w:pPr>
    </w:p>
    <w:p w:rsidR="00B96173" w:rsidRPr="00B96173" w:rsidRDefault="00B96173" w:rsidP="00B96173">
      <w:pPr>
        <w:rPr>
          <w:rFonts w:eastAsia="Calibri" w:cs="Arial"/>
        </w:rPr>
      </w:pPr>
    </w:p>
    <w:p w:rsidR="00B96173" w:rsidRPr="00B96173" w:rsidRDefault="00B96173" w:rsidP="00B96173">
      <w:pPr>
        <w:jc w:val="right"/>
        <w:rPr>
          <w:rFonts w:eastAsia="Calibri" w:cs="Sylfaen"/>
          <w:b/>
          <w:sz w:val="32"/>
          <w:szCs w:val="32"/>
        </w:rPr>
      </w:pPr>
      <w:r w:rsidRPr="00B96173">
        <w:rPr>
          <w:rFonts w:eastAsia="Times New Roman" w:cs="Times New Roman"/>
          <w:b/>
          <w:i/>
          <w:color w:val="262626"/>
          <w:spacing w:val="30"/>
          <w:kern w:val="28"/>
          <w:sz w:val="36"/>
          <w:szCs w:val="72"/>
          <w:lang w:val="ka-GE" w:eastAsia="ja-JP"/>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ლენტეხის მუნიციპალიტეტში მდ. ცხენისწყალზე </w:t>
      </w:r>
      <w:r w:rsidRPr="00B96173">
        <w:rPr>
          <w:rFonts w:eastAsia="Times New Roman" w:cs="Times New Roman"/>
          <w:b/>
          <w:i/>
          <w:color w:val="262626"/>
          <w:spacing w:val="30"/>
          <w:kern w:val="28"/>
          <w:sz w:val="36"/>
          <w:szCs w:val="72"/>
          <w:lang w:eastAsia="ja-JP"/>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22,74 </w:t>
      </w:r>
      <w:r w:rsidRPr="00B96173">
        <w:rPr>
          <w:rFonts w:eastAsia="Times New Roman" w:cs="Times New Roman"/>
          <w:b/>
          <w:i/>
          <w:color w:val="262626"/>
          <w:spacing w:val="30"/>
          <w:kern w:val="28"/>
          <w:sz w:val="36"/>
          <w:szCs w:val="72"/>
          <w:lang w:val="ka-GE" w:eastAsia="ja-JP"/>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მგვტ დადგმული სიმძლავრის „ცხენისწყალი 1 ჰესი“-ს მშენებლობის და ექსპლუატაციის პროექტი</w:t>
      </w:r>
      <w:r w:rsidRPr="00B96173">
        <w:rPr>
          <w:rFonts w:eastAsia="Times New Roman" w:cs="Times New Roman"/>
          <w:b/>
          <w:i/>
          <w:noProof/>
          <w:color w:val="262626"/>
          <w:spacing w:val="30"/>
          <w:kern w:val="28"/>
          <w:sz w:val="36"/>
          <w:szCs w:val="72"/>
          <w:lang w:val="fr-FR" w:eastAsia="fr-FR"/>
        </w:rPr>
        <mc:AlternateContent>
          <mc:Choice Requires="wps">
            <w:drawing>
              <wp:anchor distT="0" distB="0" distL="114300" distR="114300" simplePos="0" relativeHeight="251662336" behindDoc="0" locked="0" layoutInCell="1" allowOverlap="1" wp14:anchorId="51360E64" wp14:editId="21D2E61A">
                <wp:simplePos x="0" y="0"/>
                <wp:positionH relativeFrom="column">
                  <wp:posOffset>56885</wp:posOffset>
                </wp:positionH>
                <wp:positionV relativeFrom="paragraph">
                  <wp:posOffset>981750</wp:posOffset>
                </wp:positionV>
                <wp:extent cx="6152379" cy="5286"/>
                <wp:effectExtent l="0" t="0" r="20320" b="33020"/>
                <wp:wrapNone/>
                <wp:docPr id="19" name="Straight Connector 19"/>
                <wp:cNvGraphicFramePr/>
                <a:graphic xmlns:a="http://schemas.openxmlformats.org/drawingml/2006/main">
                  <a:graphicData uri="http://schemas.microsoft.com/office/word/2010/wordprocessingShape">
                    <wps:wsp>
                      <wps:cNvCnPr/>
                      <wps:spPr>
                        <a:xfrm flipV="1">
                          <a:off x="0" y="0"/>
                          <a:ext cx="6152379" cy="5286"/>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19"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5pt,77.3pt" to="488.95pt,7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" strokecolor="#4a7ebb"/>
            </w:pict>
          </mc:Fallback>
        </mc:AlternateContent>
      </w:r>
    </w:p>
    <w:p w:rsidR="00B96173" w:rsidRPr="00B96173" w:rsidRDefault="00B96173" w:rsidP="00B96173">
      <w:pPr>
        <w:jc w:val="center"/>
        <w:rPr>
          <w:rFonts w:eastAsia="Calibri" w:cs="Sylfaen"/>
          <w:b/>
          <w:sz w:val="32"/>
          <w:szCs w:val="32"/>
          <w:lang w:val="ka-GE"/>
        </w:rPr>
      </w:pPr>
      <w:r w:rsidRPr="00B96173">
        <w:rPr>
          <w:rFonts w:eastAsia="Calibri" w:cs="Sylfaen"/>
          <w:b/>
          <w:noProof/>
          <w:sz w:val="32"/>
          <w:szCs w:val="32"/>
          <w:lang w:val="fr-FR" w:eastAsia="fr-FR"/>
        </w:rPr>
        <w:drawing>
          <wp:inline distT="0" distB="0" distL="0" distR="0" wp14:anchorId="32D229C5" wp14:editId="4399387E">
            <wp:extent cx="3848100" cy="2266950"/>
            <wp:effectExtent l="19050" t="19050" r="19050" b="19050"/>
            <wp:docPr id="1" name="Picture 1" descr="C:\Users\lenovo\Downloads\285577424_1335603833587303_802244786805906377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lenovo\Downloads\285577424_1335603833587303_8022447868059063771_n.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3853513" cy="2270139"/>
                    </a:xfrm>
                    <a:prstGeom prst="ellipse">
                      <a:avLst/>
                    </a:prstGeom>
                    <a:ln w="22225">
                      <a:solidFill>
                        <a:sysClr val="windowText" lastClr="000000">
                          <a:lumMod val="50000"/>
                          <a:lumOff val="50000"/>
                        </a:sysClr>
                      </a:solidFill>
                      <a:prstDash val="dash"/>
                    </a:ln>
                    <a:effectLst>
                      <a:softEdge rad="112500"/>
                    </a:effectLst>
                    <a:extLst>
                      <a:ext uri="{53640926-AAD7-44D8-BBD7-CCE9431645EC}">
                        <a14:shadowObscured xmlns:a14="http://schemas.microsoft.com/office/drawing/2010/main"/>
                      </a:ext>
                    </a:extLst>
                  </pic:spPr>
                </pic:pic>
              </a:graphicData>
            </a:graphic>
          </wp:inline>
        </w:drawing>
      </w:r>
    </w:p>
    <w:p w:rsidR="00B96173" w:rsidRPr="00B96173" w:rsidRDefault="00B96173" w:rsidP="00B96173">
      <w:pPr>
        <w:jc w:val="center"/>
        <w:rPr>
          <w:rFonts w:eastAsia="Calibri" w:cs="Sylfaen"/>
          <w:b/>
          <w:sz w:val="28"/>
          <w:szCs w:val="32"/>
          <w:lang w:val="ka-GE"/>
        </w:rPr>
      </w:pPr>
      <w:r w:rsidRPr="00B96173">
        <w:rPr>
          <w:rFonts w:eastAsia="Calibri" w:cs="Sylfaen"/>
          <w:b/>
          <w:sz w:val="28"/>
          <w:szCs w:val="32"/>
          <w:lang w:val="ka-GE"/>
        </w:rPr>
        <w:t>გარემოზე ზემოქმედების შეფასების (გზშ) ანგარიში</w:t>
      </w:r>
    </w:p>
    <w:p w:rsidR="00B96173" w:rsidRPr="00B96173" w:rsidRDefault="00B96173" w:rsidP="00B96173">
      <w:pPr>
        <w:jc w:val="center"/>
        <w:rPr>
          <w:rFonts w:eastAsia="Calibri" w:cs="Sylfaen"/>
          <w:b/>
          <w:sz w:val="24"/>
          <w:szCs w:val="32"/>
          <w:lang w:val="ka-GE"/>
        </w:rPr>
      </w:pPr>
      <w:r w:rsidRPr="00B96173">
        <w:rPr>
          <w:rFonts w:eastAsia="Calibri" w:cs="Sylfaen"/>
          <w:b/>
          <w:sz w:val="24"/>
          <w:szCs w:val="32"/>
          <w:lang w:val="ka-GE"/>
        </w:rPr>
        <w:t>(</w:t>
      </w:r>
      <w:r>
        <w:rPr>
          <w:rFonts w:eastAsia="Calibri" w:cs="Sylfaen"/>
          <w:b/>
          <w:sz w:val="24"/>
          <w:szCs w:val="32"/>
          <w:lang w:val="ka-GE"/>
        </w:rPr>
        <w:t>არატექნიკური რეზუმე)</w:t>
      </w:r>
    </w:p>
    <w:p w:rsidR="00B96173" w:rsidRPr="00B96173" w:rsidRDefault="00B96173" w:rsidP="00B96173">
      <w:pPr>
        <w:jc w:val="center"/>
        <w:rPr>
          <w:rFonts w:eastAsia="Calibri" w:cs="Sylfaen"/>
          <w:b/>
          <w:sz w:val="32"/>
          <w:szCs w:val="32"/>
          <w:lang w:val="ka-GE"/>
        </w:rPr>
      </w:pPr>
    </w:p>
    <w:p w:rsidR="00B96173" w:rsidRPr="00B96173" w:rsidRDefault="00B96173" w:rsidP="00B96173">
      <w:pPr>
        <w:rPr>
          <w:rFonts w:eastAsia="Calibri" w:cs="Arial"/>
          <w:lang w:val="ka-GE"/>
        </w:rPr>
      </w:pPr>
    </w:p>
    <w:p w:rsidR="00B96173" w:rsidRPr="00B96173" w:rsidRDefault="00B96173" w:rsidP="00B96173">
      <w:pPr>
        <w:rPr>
          <w:rFonts w:eastAsia="Calibri" w:cs="Arial"/>
          <w:lang w:val="ka-GE"/>
        </w:rPr>
      </w:pPr>
    </w:p>
    <w:p w:rsidR="00B96173" w:rsidRPr="00B96173" w:rsidRDefault="00B96173" w:rsidP="00B96173">
      <w:pPr>
        <w:rPr>
          <w:rFonts w:eastAsia="Calibri" w:cs="Arial"/>
          <w:lang w:val="ka-GE"/>
        </w:rPr>
      </w:pPr>
    </w:p>
    <w:p w:rsidR="00B96173" w:rsidRPr="00B96173" w:rsidRDefault="00B96173" w:rsidP="00B96173">
      <w:pPr>
        <w:rPr>
          <w:rFonts w:eastAsia="Calibri" w:cs="Arial"/>
          <w:lang w:val="ka-GE"/>
        </w:rPr>
      </w:pPr>
    </w:p>
    <w:p w:rsidR="00B96173" w:rsidRPr="00B96173" w:rsidRDefault="00B96173" w:rsidP="00B96173">
      <w:pPr>
        <w:tabs>
          <w:tab w:val="center" w:pos="4844"/>
          <w:tab w:val="right" w:pos="9689"/>
        </w:tabs>
        <w:spacing w:after="0"/>
        <w:jc w:val="cente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p>
    <w:p w:rsidR="00B96173" w:rsidRDefault="00B96173" w:rsidP="00B96173">
      <w:pPr>
        <w:tabs>
          <w:tab w:val="center" w:pos="4844"/>
          <w:tab w:val="right" w:pos="9689"/>
        </w:tabs>
        <w:spacing w:after="0"/>
        <w:jc w:val="cente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p>
    <w:p w:rsidR="00B96173" w:rsidRDefault="00B96173" w:rsidP="00B96173">
      <w:pPr>
        <w:tabs>
          <w:tab w:val="center" w:pos="4844"/>
          <w:tab w:val="right" w:pos="9689"/>
        </w:tabs>
        <w:spacing w:after="0"/>
        <w:jc w:val="cente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p>
    <w:p w:rsidR="00B96173" w:rsidRDefault="00B96173" w:rsidP="00B96173">
      <w:pPr>
        <w:tabs>
          <w:tab w:val="center" w:pos="4844"/>
          <w:tab w:val="right" w:pos="9689"/>
        </w:tabs>
        <w:spacing w:after="0"/>
        <w:jc w:val="cente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p>
    <w:p w:rsidR="00B96173" w:rsidRDefault="00B96173" w:rsidP="00B96173">
      <w:pPr>
        <w:tabs>
          <w:tab w:val="center" w:pos="4844"/>
          <w:tab w:val="right" w:pos="9689"/>
        </w:tabs>
        <w:spacing w:after="0"/>
        <w:jc w:val="cente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p>
    <w:p w:rsidR="00B96173" w:rsidRDefault="00B96173" w:rsidP="00B96173">
      <w:pPr>
        <w:tabs>
          <w:tab w:val="center" w:pos="4844"/>
          <w:tab w:val="right" w:pos="9689"/>
        </w:tabs>
        <w:spacing w:after="0"/>
        <w:jc w:val="cente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p>
    <w:p w:rsidR="00B96173" w:rsidRDefault="00B96173" w:rsidP="00B96173">
      <w:pPr>
        <w:tabs>
          <w:tab w:val="center" w:pos="4844"/>
          <w:tab w:val="right" w:pos="9689"/>
        </w:tabs>
        <w:spacing w:after="0"/>
        <w:jc w:val="cente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p>
    <w:p w:rsidR="00B96173" w:rsidRDefault="00B96173" w:rsidP="00B96173">
      <w:pPr>
        <w:tabs>
          <w:tab w:val="center" w:pos="4844"/>
          <w:tab w:val="right" w:pos="9689"/>
        </w:tabs>
        <w:spacing w:after="0"/>
        <w:jc w:val="cente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p>
    <w:p w:rsidR="00B96173" w:rsidRDefault="00B96173" w:rsidP="00B96173">
      <w:pPr>
        <w:tabs>
          <w:tab w:val="center" w:pos="4844"/>
          <w:tab w:val="right" w:pos="9689"/>
        </w:tabs>
        <w:spacing w:after="0"/>
        <w:jc w:val="cente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p>
    <w:p w:rsidR="00B96173" w:rsidRDefault="00B96173" w:rsidP="00B96173">
      <w:pPr>
        <w:tabs>
          <w:tab w:val="center" w:pos="4844"/>
          <w:tab w:val="right" w:pos="9689"/>
        </w:tabs>
        <w:spacing w:after="0"/>
        <w:jc w:val="cente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p>
    <w:p w:rsidR="00B96173" w:rsidRDefault="00B96173" w:rsidP="00B96173">
      <w:pPr>
        <w:tabs>
          <w:tab w:val="center" w:pos="4844"/>
          <w:tab w:val="right" w:pos="9689"/>
        </w:tabs>
        <w:spacing w:after="0"/>
        <w:jc w:val="cente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p>
    <w:p w:rsidR="00B96173" w:rsidRDefault="00B96173" w:rsidP="00B96173">
      <w:pPr>
        <w:tabs>
          <w:tab w:val="center" w:pos="4844"/>
          <w:tab w:val="right" w:pos="9689"/>
        </w:tabs>
        <w:spacing w:after="0"/>
        <w:jc w:val="cente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p>
    <w:p w:rsidR="00B96173" w:rsidRPr="00B96173" w:rsidRDefault="00B96173" w:rsidP="00B96173">
      <w:pPr>
        <w:tabs>
          <w:tab w:val="center" w:pos="4844"/>
          <w:tab w:val="right" w:pos="9689"/>
        </w:tabs>
        <w:spacing w:after="0"/>
        <w:jc w:val="cente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r w:rsidRPr="00B96173">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თბილისი, 2022 წ.</w:t>
      </w:r>
    </w:p>
    <w:p w:rsidR="00381638" w:rsidRPr="00247827" w:rsidRDefault="00381638" w:rsidP="00247827">
      <w:pPr>
        <w:rPr>
          <w:b/>
        </w:rPr>
      </w:pPr>
      <w:bookmarkStart w:id="0" w:name="_Toc477877241"/>
      <w:proofErr w:type="gramStart"/>
      <w:r w:rsidRPr="00247827">
        <w:rPr>
          <w:b/>
        </w:rPr>
        <w:lastRenderedPageBreak/>
        <w:t>შესავალი</w:t>
      </w:r>
      <w:bookmarkEnd w:id="0"/>
      <w:proofErr w:type="gramEnd"/>
    </w:p>
    <w:p w:rsidR="003E2BBD" w:rsidRDefault="00B96173" w:rsidP="00247827">
      <w:pPr>
        <w:rPr>
          <w:lang w:val="ka-GE"/>
        </w:rPr>
      </w:pPr>
      <w:r w:rsidRPr="00B96173">
        <w:rPr>
          <w:lang w:val="ka-GE"/>
        </w:rPr>
        <w:t xml:space="preserve">წინამდებარე </w:t>
      </w:r>
      <w:r>
        <w:rPr>
          <w:lang w:val="ka-GE"/>
        </w:rPr>
        <w:t>დოკუმენტი წარმოადგენს</w:t>
      </w:r>
      <w:r w:rsidRPr="00B96173">
        <w:rPr>
          <w:lang w:val="ka-GE"/>
        </w:rPr>
        <w:t xml:space="preserve"> ლენტეხის მუნიციპალიტეტში, მდინარე ცხენისწყალზე დერივაციული ტიპის ბუნებრივ ჩამონადენზე მომუშავე ჰიდროელექტროსადგურის - ცხენისწყალი 1 ჰესის მშენებლობას და ექსპლუატაცი</w:t>
      </w:r>
      <w:r>
        <w:rPr>
          <w:lang w:val="ka-GE"/>
        </w:rPr>
        <w:t xml:space="preserve">ის გზშ-ს ანგარიშის არატექნიკურ რეზუმეს. </w:t>
      </w:r>
    </w:p>
    <w:p w:rsidR="00B96173" w:rsidRPr="00B96173" w:rsidRDefault="00B96173" w:rsidP="00B96173">
      <w:pPr>
        <w:rPr>
          <w:rFonts w:eastAsia="Calibri" w:cs="Times New Roman"/>
          <w:lang w:val="ka-GE"/>
        </w:rPr>
      </w:pPr>
      <w:r w:rsidRPr="00B96173">
        <w:rPr>
          <w:rFonts w:eastAsia="Calibri" w:cs="Times New Roman"/>
          <w:lang w:val="ka-GE"/>
        </w:rPr>
        <w:t>ცხენისწყალი 1 ჰესი</w:t>
      </w:r>
      <w:r>
        <w:rPr>
          <w:rFonts w:eastAsia="Calibri" w:cs="Times New Roman"/>
          <w:lang w:val="ka-GE"/>
        </w:rPr>
        <w:t>ს</w:t>
      </w:r>
      <w:r w:rsidRPr="00B96173">
        <w:rPr>
          <w:rFonts w:eastAsia="Calibri" w:cs="Times New Roman"/>
          <w:lang w:val="ka-GE"/>
        </w:rPr>
        <w:t xml:space="preserve"> დადგმული </w:t>
      </w:r>
      <w:r>
        <w:rPr>
          <w:rFonts w:eastAsia="Calibri" w:cs="Times New Roman"/>
          <w:lang w:val="ka-GE"/>
        </w:rPr>
        <w:t>სიმძლავრე</w:t>
      </w:r>
      <w:r w:rsidRPr="00B96173">
        <w:rPr>
          <w:rFonts w:eastAsia="Calibri" w:cs="Times New Roman"/>
          <w:lang w:val="ka-GE"/>
        </w:rPr>
        <w:t xml:space="preserve"> </w:t>
      </w:r>
      <w:r w:rsidRPr="00B96173">
        <w:rPr>
          <w:rFonts w:eastAsia="Calibri" w:cs="Times New Roman"/>
        </w:rPr>
        <w:t xml:space="preserve">22,74 </w:t>
      </w:r>
      <w:r w:rsidRPr="00B96173">
        <w:rPr>
          <w:rFonts w:eastAsia="Calibri" w:cs="Times New Roman"/>
          <w:lang w:val="ka-GE"/>
        </w:rPr>
        <w:t>მგვტ</w:t>
      </w:r>
      <w:r>
        <w:rPr>
          <w:rFonts w:eastAsia="Calibri" w:cs="Times New Roman"/>
          <w:lang w:val="ka-GE"/>
        </w:rPr>
        <w:t>-ია</w:t>
      </w:r>
      <w:r w:rsidRPr="00B96173">
        <w:rPr>
          <w:rFonts w:eastAsia="Calibri" w:cs="Times New Roman"/>
          <w:lang w:val="ka-GE"/>
        </w:rPr>
        <w:t>. ჰესის შედგება მცირე ზომის სათავე ნაგებობისგან, სადერივაციო-სადაწნეო სისტემისგან, რომელთა საშუალებით მდინარის ბუნებრივი ჩამონადენი დაწნევით მიეწოდება სააგრეგატო შენობას. სათავე კვანძი მოეწყობა ზ.დ. ≈1730 მ სიმაღლეზე. სათავიდან დერივაცია განხორციელდება დაახლოებით 7,7 კმ სიგრძის მილსადენით. სააგრეგატო შენობის ქვედა ბიეფი იქნება ზ.დ. ≈1405 მ ნიშნულზე. ჰესის ნამუშევარი წყალი ჩაედინება მდ. ცხენისწყალში. ჰესის სამშენებლო სამუშაოები გაგრძელდება დაახლოებით 2</w:t>
      </w:r>
      <w:r w:rsidRPr="00B96173">
        <w:rPr>
          <w:rFonts w:eastAsia="Calibri" w:cs="Times New Roman"/>
        </w:rPr>
        <w:t>,0</w:t>
      </w:r>
      <w:r w:rsidRPr="00B96173">
        <w:rPr>
          <w:rFonts w:eastAsia="Calibri" w:cs="Times New Roman"/>
          <w:lang w:val="ka-GE"/>
        </w:rPr>
        <w:t xml:space="preserve"> წლის განმავლობაში. </w:t>
      </w:r>
    </w:p>
    <w:p w:rsidR="00B96173" w:rsidRPr="00B96173" w:rsidRDefault="00B96173" w:rsidP="00B96173">
      <w:pPr>
        <w:rPr>
          <w:rFonts w:eastAsia="Calibri" w:cs="Times New Roman"/>
          <w:lang w:val="ka-GE"/>
        </w:rPr>
      </w:pPr>
      <w:r w:rsidRPr="00B96173">
        <w:rPr>
          <w:rFonts w:eastAsia="Calibri" w:cs="Times New Roman"/>
          <w:lang w:val="ka-GE"/>
        </w:rPr>
        <w:t>გზშ-ს ანგარიში მომზადდა შპს „GN. C</w:t>
      </w:r>
      <w:r w:rsidRPr="00B96173">
        <w:rPr>
          <w:rFonts w:eastAsia="Calibri" w:cs="Times New Roman"/>
        </w:rPr>
        <w:t>orporation</w:t>
      </w:r>
      <w:r w:rsidRPr="00B96173">
        <w:rPr>
          <w:rFonts w:eastAsia="Calibri" w:cs="Times New Roman"/>
          <w:lang w:val="ka-GE"/>
        </w:rPr>
        <w:t>“-ის  მიერ, შპს „ჰაიდროინვესტ ჯი ეი“</w:t>
      </w:r>
      <w:r w:rsidRPr="00B96173">
        <w:rPr>
          <w:rFonts w:eastAsia="Calibri" w:cs="Times New Roman"/>
        </w:rPr>
        <w:t>-</w:t>
      </w:r>
      <w:r w:rsidRPr="00B96173">
        <w:rPr>
          <w:rFonts w:eastAsia="Calibri" w:cs="Times New Roman"/>
          <w:lang w:val="ka-GE"/>
        </w:rPr>
        <w:t>ს დაკვეთით. საქმიანობის განმახორციელებელის და გზშ-ს ანგარიშის ანგარიშის ავტორი კომპანიის საკონტაქტო ინფორმაცია იხ. ცხრილშ</w:t>
      </w:r>
      <w:bookmarkStart w:id="1" w:name="_GoBack"/>
      <w:bookmarkEnd w:id="1"/>
      <w:r w:rsidRPr="00B96173">
        <w:rPr>
          <w:rFonts w:eastAsia="Calibri" w:cs="Times New Roman"/>
          <w:lang w:val="ka-GE"/>
        </w:rPr>
        <w:t>ი</w:t>
      </w:r>
      <w:r>
        <w:rPr>
          <w:rFonts w:eastAsia="Calibri" w:cs="Times New Roman"/>
          <w:lang w:val="ka-GE"/>
        </w:rPr>
        <w:t xml:space="preserve"> 1.</w:t>
      </w:r>
    </w:p>
    <w:p w:rsidR="00B96173" w:rsidRPr="00B96173" w:rsidRDefault="00B96173" w:rsidP="00B96173">
      <w:pPr>
        <w:jc w:val="right"/>
        <w:rPr>
          <w:rFonts w:eastAsia="Calibri" w:cs="Times New Roman"/>
          <w:i/>
          <w:sz w:val="20"/>
          <w:lang w:val="ka-GE"/>
        </w:rPr>
      </w:pPr>
      <w:r w:rsidRPr="00B96173">
        <w:rPr>
          <w:rFonts w:eastAsia="Calibri" w:cs="Times New Roman"/>
          <w:i/>
          <w:sz w:val="20"/>
          <w:lang w:val="ka-GE"/>
        </w:rPr>
        <w:t>ცხრილი</w:t>
      </w:r>
      <w:r>
        <w:rPr>
          <w:rFonts w:eastAsia="Calibri" w:cs="Times New Roman"/>
          <w:i/>
          <w:sz w:val="20"/>
          <w:lang w:val="ka-GE"/>
        </w:rPr>
        <w:t xml:space="preserve"> 1.</w:t>
      </w:r>
      <w:r w:rsidRPr="00B96173">
        <w:rPr>
          <w:rFonts w:eastAsia="Calibri" w:cs="Times New Roman"/>
          <w:i/>
          <w:sz w:val="20"/>
          <w:lang w:val="ka-GE"/>
        </w:rPr>
        <w:t xml:space="preserve"> საკონტაქტო ინფორმაცია</w:t>
      </w:r>
    </w:p>
    <w:tbl>
      <w:tblPr>
        <w:tblStyle w:val="24"/>
        <w:tblW w:w="9711" w:type="dxa"/>
        <w:jc w:val="center"/>
        <w:tblLayout w:type="fixed"/>
        <w:tblLook w:val="04A0" w:firstRow="1" w:lastRow="0" w:firstColumn="1" w:lastColumn="0" w:noHBand="0" w:noVBand="1"/>
      </w:tblPr>
      <w:tblGrid>
        <w:gridCol w:w="4446"/>
        <w:gridCol w:w="5265"/>
      </w:tblGrid>
      <w:tr w:rsidR="00B96173" w:rsidRPr="00B96173" w:rsidTr="004601D8">
        <w:trPr>
          <w:trHeight w:val="135"/>
          <w:jc w:val="center"/>
        </w:trPr>
        <w:tc>
          <w:tcPr>
            <w:tcW w:w="4446" w:type="dxa"/>
            <w:vAlign w:val="center"/>
          </w:tcPr>
          <w:p w:rsidR="00B96173" w:rsidRPr="00B96173" w:rsidRDefault="00B96173" w:rsidP="00B96173">
            <w:pPr>
              <w:spacing w:after="0"/>
              <w:jc w:val="right"/>
              <w:rPr>
                <w:rFonts w:cs="Times New Roman"/>
                <w:b/>
                <w:sz w:val="20"/>
                <w:szCs w:val="20"/>
                <w:lang w:val="ka-GE"/>
              </w:rPr>
            </w:pPr>
            <w:r w:rsidRPr="00B96173">
              <w:rPr>
                <w:rFonts w:cs="Times New Roman"/>
                <w:b/>
                <w:sz w:val="20"/>
                <w:szCs w:val="20"/>
                <w:lang w:val="ka-GE"/>
              </w:rPr>
              <w:t xml:space="preserve">საქმიანობის განმხორციელებელი </w:t>
            </w:r>
          </w:p>
        </w:tc>
        <w:tc>
          <w:tcPr>
            <w:tcW w:w="5265" w:type="dxa"/>
            <w:vAlign w:val="center"/>
          </w:tcPr>
          <w:p w:rsidR="00B96173" w:rsidRPr="00B96173" w:rsidRDefault="00B96173" w:rsidP="00B96173">
            <w:pPr>
              <w:spacing w:after="0"/>
              <w:jc w:val="left"/>
              <w:rPr>
                <w:rFonts w:cs="Times New Roman"/>
                <w:sz w:val="20"/>
                <w:szCs w:val="20"/>
                <w:lang w:val="ka-GE"/>
              </w:rPr>
            </w:pPr>
            <w:r w:rsidRPr="00B96173">
              <w:rPr>
                <w:rFonts w:cs="Times New Roman"/>
                <w:sz w:val="20"/>
                <w:szCs w:val="20"/>
                <w:lang w:val="ka-GE"/>
              </w:rPr>
              <w:t>შპს „ჰაიდრო ინვესტ ჯი ეი“, ს/კ: 405451880;</w:t>
            </w:r>
          </w:p>
        </w:tc>
      </w:tr>
      <w:tr w:rsidR="00B96173" w:rsidRPr="00B96173" w:rsidTr="004601D8">
        <w:trPr>
          <w:trHeight w:val="142"/>
          <w:jc w:val="center"/>
        </w:trPr>
        <w:tc>
          <w:tcPr>
            <w:tcW w:w="4446" w:type="dxa"/>
            <w:vAlign w:val="center"/>
          </w:tcPr>
          <w:p w:rsidR="00B96173" w:rsidRPr="00B96173" w:rsidRDefault="00B96173" w:rsidP="00B96173">
            <w:pPr>
              <w:spacing w:after="0"/>
              <w:jc w:val="right"/>
              <w:rPr>
                <w:rFonts w:cs="Times New Roman"/>
                <w:b/>
                <w:sz w:val="20"/>
                <w:szCs w:val="20"/>
                <w:lang w:val="ka-GE"/>
              </w:rPr>
            </w:pPr>
            <w:r w:rsidRPr="00B96173">
              <w:rPr>
                <w:rFonts w:cs="Times New Roman"/>
                <w:b/>
                <w:sz w:val="20"/>
                <w:szCs w:val="20"/>
                <w:lang w:val="ka-GE"/>
              </w:rPr>
              <w:t>იურიდიული მისამართი</w:t>
            </w:r>
          </w:p>
        </w:tc>
        <w:tc>
          <w:tcPr>
            <w:tcW w:w="5265" w:type="dxa"/>
            <w:vAlign w:val="center"/>
          </w:tcPr>
          <w:p w:rsidR="00B96173" w:rsidRPr="00B96173" w:rsidRDefault="00B96173" w:rsidP="00B96173">
            <w:pPr>
              <w:spacing w:after="0"/>
              <w:jc w:val="left"/>
              <w:rPr>
                <w:rFonts w:cs="Times New Roman"/>
                <w:sz w:val="20"/>
                <w:szCs w:val="20"/>
                <w:lang w:val="ka-GE"/>
              </w:rPr>
            </w:pPr>
            <w:r w:rsidRPr="00B96173">
              <w:rPr>
                <w:rFonts w:eastAsia="Calibri" w:cs="Times New Roman"/>
                <w:color w:val="000000"/>
                <w:sz w:val="20"/>
                <w:szCs w:val="20"/>
                <w:lang w:val="ka-GE"/>
              </w:rPr>
              <w:t>თბილისი, თამარაშვილის ქუჩა N 6 (ნაკვეთი 42/169), სართული 1, ბინა 6, კორპუსი N1)</w:t>
            </w:r>
          </w:p>
        </w:tc>
      </w:tr>
      <w:tr w:rsidR="00B96173" w:rsidRPr="00B96173" w:rsidTr="004601D8">
        <w:trPr>
          <w:trHeight w:val="274"/>
          <w:jc w:val="center"/>
        </w:trPr>
        <w:tc>
          <w:tcPr>
            <w:tcW w:w="4446" w:type="dxa"/>
            <w:vAlign w:val="center"/>
          </w:tcPr>
          <w:p w:rsidR="00B96173" w:rsidRPr="00B96173" w:rsidRDefault="00B96173" w:rsidP="00B96173">
            <w:pPr>
              <w:spacing w:after="0"/>
              <w:jc w:val="right"/>
              <w:rPr>
                <w:rFonts w:cs="Times New Roman"/>
                <w:b/>
                <w:sz w:val="20"/>
                <w:szCs w:val="20"/>
                <w:lang w:val="ka-GE"/>
              </w:rPr>
            </w:pPr>
            <w:r w:rsidRPr="00B96173">
              <w:rPr>
                <w:rFonts w:cs="Times New Roman"/>
                <w:b/>
                <w:sz w:val="20"/>
                <w:szCs w:val="20"/>
                <w:lang w:val="ka-GE"/>
              </w:rPr>
              <w:t>საქმიანობის განხორციელების ადგილი</w:t>
            </w:r>
          </w:p>
        </w:tc>
        <w:tc>
          <w:tcPr>
            <w:tcW w:w="5265" w:type="dxa"/>
            <w:vAlign w:val="center"/>
          </w:tcPr>
          <w:p w:rsidR="00B96173" w:rsidRPr="00B96173" w:rsidRDefault="00B96173" w:rsidP="00B96173">
            <w:pPr>
              <w:spacing w:after="0"/>
              <w:jc w:val="left"/>
              <w:rPr>
                <w:rFonts w:cs="Times New Roman"/>
                <w:sz w:val="20"/>
                <w:szCs w:val="20"/>
                <w:lang w:val="ka-GE"/>
              </w:rPr>
            </w:pPr>
            <w:r w:rsidRPr="00B96173">
              <w:rPr>
                <w:rFonts w:cs="Times New Roman"/>
                <w:sz w:val="20"/>
                <w:szCs w:val="20"/>
                <w:lang w:val="ka-GE"/>
              </w:rPr>
              <w:t>ლენტეხის მუნიციპალიტეტი, ჩიხარეშის თემი</w:t>
            </w:r>
          </w:p>
        </w:tc>
      </w:tr>
      <w:tr w:rsidR="00B96173" w:rsidRPr="00B96173" w:rsidTr="004601D8">
        <w:trPr>
          <w:trHeight w:val="267"/>
          <w:jc w:val="center"/>
        </w:trPr>
        <w:tc>
          <w:tcPr>
            <w:tcW w:w="4446" w:type="dxa"/>
            <w:vAlign w:val="center"/>
          </w:tcPr>
          <w:p w:rsidR="00B96173" w:rsidRPr="00B96173" w:rsidRDefault="00B96173" w:rsidP="00B96173">
            <w:pPr>
              <w:spacing w:after="0"/>
              <w:jc w:val="right"/>
              <w:rPr>
                <w:rFonts w:cs="Times New Roman"/>
                <w:b/>
                <w:sz w:val="20"/>
                <w:szCs w:val="20"/>
                <w:lang w:val="ka-GE"/>
              </w:rPr>
            </w:pPr>
            <w:r w:rsidRPr="00B96173">
              <w:rPr>
                <w:rFonts w:cs="Times New Roman"/>
                <w:b/>
                <w:sz w:val="20"/>
                <w:szCs w:val="20"/>
                <w:lang w:val="ka-GE"/>
              </w:rPr>
              <w:t>საქმიანობის სახე</w:t>
            </w:r>
          </w:p>
        </w:tc>
        <w:tc>
          <w:tcPr>
            <w:tcW w:w="5265" w:type="dxa"/>
            <w:vAlign w:val="center"/>
          </w:tcPr>
          <w:p w:rsidR="00B96173" w:rsidRPr="00B96173" w:rsidRDefault="00B96173" w:rsidP="00B96173">
            <w:pPr>
              <w:spacing w:after="0"/>
              <w:jc w:val="left"/>
              <w:rPr>
                <w:rFonts w:cs="Times New Roman"/>
                <w:sz w:val="20"/>
                <w:szCs w:val="20"/>
                <w:lang w:val="ka-GE"/>
              </w:rPr>
            </w:pPr>
            <w:r w:rsidRPr="00B96173">
              <w:rPr>
                <w:rFonts w:cs="Times New Roman"/>
                <w:sz w:val="20"/>
                <w:szCs w:val="20"/>
                <w:lang w:val="ka-GE"/>
              </w:rPr>
              <w:t>5 მეგავატი ან მეტი სიმძლავრის ჰიდროელექტროსადგურის მშენებლობა ან/და ექსპლუატაცია (კოდექსის I დანართის პუნქტი 22)</w:t>
            </w:r>
          </w:p>
        </w:tc>
      </w:tr>
      <w:tr w:rsidR="00B96173" w:rsidRPr="00B96173" w:rsidTr="004601D8">
        <w:trPr>
          <w:trHeight w:val="267"/>
          <w:jc w:val="center"/>
        </w:trPr>
        <w:tc>
          <w:tcPr>
            <w:tcW w:w="9711" w:type="dxa"/>
            <w:gridSpan w:val="2"/>
            <w:vAlign w:val="center"/>
          </w:tcPr>
          <w:p w:rsidR="00B96173" w:rsidRPr="00B96173" w:rsidRDefault="00B96173" w:rsidP="00B96173">
            <w:pPr>
              <w:spacing w:after="0"/>
              <w:rPr>
                <w:rFonts w:cs="Times New Roman"/>
                <w:sz w:val="20"/>
                <w:szCs w:val="20"/>
                <w:lang w:val="ka-GE"/>
              </w:rPr>
            </w:pPr>
            <w:r w:rsidRPr="00B96173">
              <w:rPr>
                <w:rFonts w:cs="Times New Roman"/>
                <w:b/>
                <w:sz w:val="20"/>
                <w:szCs w:val="20"/>
                <w:lang w:val="ka-GE"/>
              </w:rPr>
              <w:t xml:space="preserve">საქმიანობის განმახორციელებელი - შპს „ჰაიდრო ინვესტ ჯი ეი“: </w:t>
            </w:r>
          </w:p>
        </w:tc>
      </w:tr>
      <w:tr w:rsidR="00B96173" w:rsidRPr="00B96173" w:rsidTr="004601D8">
        <w:trPr>
          <w:trHeight w:val="267"/>
          <w:jc w:val="center"/>
        </w:trPr>
        <w:tc>
          <w:tcPr>
            <w:tcW w:w="4446" w:type="dxa"/>
            <w:vAlign w:val="center"/>
          </w:tcPr>
          <w:p w:rsidR="00B96173" w:rsidRPr="00B96173" w:rsidRDefault="00B96173" w:rsidP="00B96173">
            <w:pPr>
              <w:spacing w:after="0"/>
              <w:jc w:val="right"/>
              <w:rPr>
                <w:rFonts w:cs="Times New Roman"/>
                <w:b/>
                <w:sz w:val="20"/>
                <w:szCs w:val="20"/>
                <w:lang w:val="ka-GE"/>
              </w:rPr>
            </w:pPr>
            <w:r w:rsidRPr="00B96173">
              <w:rPr>
                <w:rFonts w:cs="Times New Roman"/>
                <w:b/>
                <w:sz w:val="20"/>
                <w:szCs w:val="20"/>
                <w:lang w:val="ka-GE"/>
              </w:rPr>
              <w:t>საკონტაქტო პირი:</w:t>
            </w:r>
          </w:p>
        </w:tc>
        <w:tc>
          <w:tcPr>
            <w:tcW w:w="5265" w:type="dxa"/>
            <w:vAlign w:val="center"/>
          </w:tcPr>
          <w:p w:rsidR="00B96173" w:rsidRPr="00B96173" w:rsidRDefault="00B96173" w:rsidP="00B96173">
            <w:pPr>
              <w:spacing w:after="0"/>
              <w:rPr>
                <w:rFonts w:cs="Times New Roman"/>
                <w:sz w:val="20"/>
                <w:szCs w:val="20"/>
                <w:lang w:val="ka-GE"/>
              </w:rPr>
            </w:pPr>
            <w:r w:rsidRPr="00B96173">
              <w:rPr>
                <w:rFonts w:cs="Times New Roman"/>
                <w:sz w:val="20"/>
                <w:szCs w:val="20"/>
                <w:lang w:val="ka-GE"/>
              </w:rPr>
              <w:t>გიორგი მარგებაძე</w:t>
            </w:r>
          </w:p>
        </w:tc>
      </w:tr>
      <w:tr w:rsidR="00B96173" w:rsidRPr="00B96173" w:rsidTr="004601D8">
        <w:trPr>
          <w:trHeight w:val="71"/>
          <w:jc w:val="center"/>
        </w:trPr>
        <w:tc>
          <w:tcPr>
            <w:tcW w:w="4446" w:type="dxa"/>
            <w:vAlign w:val="center"/>
          </w:tcPr>
          <w:p w:rsidR="00B96173" w:rsidRPr="00B96173" w:rsidRDefault="00B96173" w:rsidP="00B96173">
            <w:pPr>
              <w:spacing w:after="0"/>
              <w:ind w:left="273"/>
              <w:jc w:val="right"/>
              <w:rPr>
                <w:rFonts w:cs="Times New Roman"/>
                <w:b/>
                <w:sz w:val="20"/>
                <w:szCs w:val="20"/>
                <w:lang w:val="ka-GE"/>
              </w:rPr>
            </w:pPr>
            <w:r w:rsidRPr="00B96173">
              <w:rPr>
                <w:rFonts w:cs="Sylfaen"/>
                <w:b/>
                <w:sz w:val="20"/>
                <w:szCs w:val="20"/>
                <w:lang w:val="ka-GE"/>
              </w:rPr>
              <w:t>საკონტაქტო ტელეფონი:</w:t>
            </w:r>
          </w:p>
        </w:tc>
        <w:tc>
          <w:tcPr>
            <w:tcW w:w="5265" w:type="dxa"/>
            <w:vAlign w:val="center"/>
          </w:tcPr>
          <w:p w:rsidR="00B96173" w:rsidRPr="00B96173" w:rsidRDefault="00B96173" w:rsidP="00B96173">
            <w:pPr>
              <w:spacing w:after="0"/>
              <w:rPr>
                <w:rFonts w:cs="Times New Roman"/>
                <w:sz w:val="20"/>
                <w:szCs w:val="20"/>
                <w:lang w:val="ka-GE"/>
              </w:rPr>
            </w:pPr>
            <w:r w:rsidRPr="00B96173">
              <w:rPr>
                <w:rFonts w:cs="Times New Roman"/>
                <w:sz w:val="20"/>
                <w:szCs w:val="20"/>
                <w:lang w:val="ka-GE"/>
              </w:rPr>
              <w:t>577 37 01 03</w:t>
            </w:r>
          </w:p>
        </w:tc>
      </w:tr>
      <w:tr w:rsidR="00B96173" w:rsidRPr="00B96173" w:rsidTr="004601D8">
        <w:trPr>
          <w:trHeight w:val="71"/>
          <w:jc w:val="center"/>
        </w:trPr>
        <w:tc>
          <w:tcPr>
            <w:tcW w:w="4446" w:type="dxa"/>
            <w:vAlign w:val="center"/>
          </w:tcPr>
          <w:p w:rsidR="00B96173" w:rsidRPr="00B96173" w:rsidRDefault="00B96173" w:rsidP="00B96173">
            <w:pPr>
              <w:spacing w:after="0"/>
              <w:ind w:left="273"/>
              <w:jc w:val="right"/>
              <w:rPr>
                <w:rFonts w:cs="Sylfaen"/>
                <w:b/>
                <w:sz w:val="20"/>
                <w:szCs w:val="20"/>
                <w:lang w:val="ka-GE"/>
              </w:rPr>
            </w:pPr>
            <w:r w:rsidRPr="00B96173">
              <w:rPr>
                <w:rFonts w:cs="Sylfaen"/>
                <w:b/>
                <w:sz w:val="20"/>
                <w:szCs w:val="20"/>
                <w:lang w:val="ka-GE"/>
              </w:rPr>
              <w:t>ელ-ფოსტა:</w:t>
            </w:r>
          </w:p>
        </w:tc>
        <w:tc>
          <w:tcPr>
            <w:tcW w:w="5265" w:type="dxa"/>
            <w:vAlign w:val="center"/>
          </w:tcPr>
          <w:p w:rsidR="00B96173" w:rsidRPr="00B96173" w:rsidRDefault="00B96173" w:rsidP="00B96173">
            <w:pPr>
              <w:spacing w:after="0"/>
              <w:rPr>
                <w:rFonts w:cs="Times New Roman"/>
                <w:sz w:val="20"/>
                <w:szCs w:val="20"/>
                <w:lang w:val="fr-FR"/>
              </w:rPr>
            </w:pPr>
            <w:r w:rsidRPr="00B96173">
              <w:rPr>
                <w:rFonts w:cs="Times New Roman"/>
                <w:sz w:val="20"/>
                <w:szCs w:val="20"/>
                <w:lang w:val="fr-FR"/>
              </w:rPr>
              <w:t>g.margebadze@hydroinvest.ge</w:t>
            </w:r>
          </w:p>
        </w:tc>
      </w:tr>
      <w:tr w:rsidR="00B96173" w:rsidRPr="00B96173" w:rsidTr="004601D8">
        <w:trPr>
          <w:trHeight w:val="130"/>
          <w:jc w:val="center"/>
        </w:trPr>
        <w:tc>
          <w:tcPr>
            <w:tcW w:w="9711" w:type="dxa"/>
            <w:gridSpan w:val="2"/>
            <w:vAlign w:val="center"/>
          </w:tcPr>
          <w:p w:rsidR="00B96173" w:rsidRPr="00B96173" w:rsidRDefault="00B96173" w:rsidP="00B96173">
            <w:pPr>
              <w:spacing w:after="0"/>
              <w:rPr>
                <w:rFonts w:cs="Times New Roman"/>
                <w:b/>
                <w:sz w:val="20"/>
                <w:szCs w:val="20"/>
                <w:lang w:val="ka-GE"/>
              </w:rPr>
            </w:pPr>
            <w:r w:rsidRPr="00B96173">
              <w:rPr>
                <w:rFonts w:cs="Times New Roman"/>
                <w:b/>
                <w:sz w:val="20"/>
                <w:szCs w:val="20"/>
                <w:lang w:val="ka-GE"/>
              </w:rPr>
              <w:t>საკონსულტაციო კომპანია - შპს „GN. Corporation“: ს/კ: 405190225</w:t>
            </w:r>
          </w:p>
        </w:tc>
      </w:tr>
      <w:tr w:rsidR="00B96173" w:rsidRPr="00B96173" w:rsidTr="004601D8">
        <w:trPr>
          <w:trHeight w:val="38"/>
          <w:jc w:val="center"/>
        </w:trPr>
        <w:tc>
          <w:tcPr>
            <w:tcW w:w="4446" w:type="dxa"/>
            <w:vAlign w:val="center"/>
          </w:tcPr>
          <w:p w:rsidR="00B96173" w:rsidRPr="00B96173" w:rsidRDefault="00B96173" w:rsidP="00B96173">
            <w:pPr>
              <w:spacing w:after="0"/>
              <w:jc w:val="right"/>
              <w:rPr>
                <w:rFonts w:cs="Times New Roman"/>
                <w:b/>
                <w:sz w:val="20"/>
                <w:szCs w:val="20"/>
                <w:lang w:val="ka-GE"/>
              </w:rPr>
            </w:pPr>
            <w:r w:rsidRPr="00B96173">
              <w:rPr>
                <w:rFonts w:cs="Times New Roman"/>
                <w:b/>
                <w:sz w:val="20"/>
                <w:szCs w:val="20"/>
                <w:lang w:val="ka-GE"/>
              </w:rPr>
              <w:t>საკონტაქტო პირი:</w:t>
            </w:r>
          </w:p>
        </w:tc>
        <w:tc>
          <w:tcPr>
            <w:tcW w:w="5265" w:type="dxa"/>
            <w:vAlign w:val="center"/>
          </w:tcPr>
          <w:p w:rsidR="00B96173" w:rsidRPr="00B96173" w:rsidRDefault="00B96173" w:rsidP="00B96173">
            <w:pPr>
              <w:spacing w:after="0"/>
              <w:rPr>
                <w:rFonts w:cs="Times New Roman"/>
                <w:sz w:val="20"/>
                <w:szCs w:val="20"/>
                <w:lang w:val="ka-GE"/>
              </w:rPr>
            </w:pPr>
            <w:r w:rsidRPr="00B96173">
              <w:rPr>
                <w:rFonts w:cs="Times New Roman"/>
                <w:sz w:val="20"/>
                <w:szCs w:val="20"/>
                <w:lang w:val="ka-GE"/>
              </w:rPr>
              <w:t>დავით მირიანაშვილი</w:t>
            </w:r>
          </w:p>
        </w:tc>
      </w:tr>
      <w:tr w:rsidR="00B96173" w:rsidRPr="00B96173" w:rsidTr="004601D8">
        <w:trPr>
          <w:trHeight w:val="52"/>
          <w:jc w:val="center"/>
        </w:trPr>
        <w:tc>
          <w:tcPr>
            <w:tcW w:w="4446" w:type="dxa"/>
            <w:vAlign w:val="center"/>
          </w:tcPr>
          <w:p w:rsidR="00B96173" w:rsidRPr="00B96173" w:rsidRDefault="00B96173" w:rsidP="00B96173">
            <w:pPr>
              <w:spacing w:after="0"/>
              <w:ind w:left="273"/>
              <w:jc w:val="right"/>
              <w:rPr>
                <w:rFonts w:cs="Times New Roman"/>
                <w:b/>
                <w:sz w:val="20"/>
                <w:szCs w:val="20"/>
                <w:lang w:val="ka-GE"/>
              </w:rPr>
            </w:pPr>
            <w:r w:rsidRPr="00B96173">
              <w:rPr>
                <w:rFonts w:cs="Sylfaen"/>
                <w:b/>
                <w:sz w:val="20"/>
                <w:szCs w:val="20"/>
                <w:lang w:val="ka-GE"/>
              </w:rPr>
              <w:t>საკონტაქტო ტელეფონი:</w:t>
            </w:r>
          </w:p>
        </w:tc>
        <w:tc>
          <w:tcPr>
            <w:tcW w:w="5265" w:type="dxa"/>
            <w:vAlign w:val="center"/>
          </w:tcPr>
          <w:p w:rsidR="00B96173" w:rsidRPr="00B96173" w:rsidRDefault="00B96173" w:rsidP="00B96173">
            <w:pPr>
              <w:spacing w:after="0"/>
              <w:rPr>
                <w:rFonts w:cs="Times New Roman"/>
                <w:sz w:val="20"/>
                <w:szCs w:val="20"/>
                <w:lang w:val="ka-GE"/>
              </w:rPr>
            </w:pPr>
            <w:r w:rsidRPr="00B96173">
              <w:rPr>
                <w:rFonts w:cs="Times New Roman"/>
                <w:sz w:val="20"/>
                <w:szCs w:val="20"/>
                <w:lang w:val="ka-GE"/>
              </w:rPr>
              <w:t>592221112</w:t>
            </w:r>
          </w:p>
        </w:tc>
      </w:tr>
      <w:tr w:rsidR="00B96173" w:rsidRPr="00B96173" w:rsidTr="004601D8">
        <w:trPr>
          <w:trHeight w:val="142"/>
          <w:jc w:val="center"/>
        </w:trPr>
        <w:tc>
          <w:tcPr>
            <w:tcW w:w="4446" w:type="dxa"/>
            <w:vAlign w:val="center"/>
          </w:tcPr>
          <w:p w:rsidR="00B96173" w:rsidRPr="00B96173" w:rsidRDefault="00B96173" w:rsidP="00B96173">
            <w:pPr>
              <w:spacing w:after="0"/>
              <w:ind w:left="273"/>
              <w:jc w:val="right"/>
              <w:rPr>
                <w:rFonts w:cs="Sylfaen"/>
                <w:b/>
                <w:sz w:val="20"/>
                <w:szCs w:val="20"/>
                <w:lang w:val="ka-GE"/>
              </w:rPr>
            </w:pPr>
            <w:r w:rsidRPr="00B96173">
              <w:rPr>
                <w:rFonts w:cs="Sylfaen"/>
                <w:b/>
                <w:sz w:val="20"/>
                <w:szCs w:val="20"/>
                <w:lang w:val="ka-GE"/>
              </w:rPr>
              <w:t>ელ-ფოსტა:</w:t>
            </w:r>
          </w:p>
        </w:tc>
        <w:tc>
          <w:tcPr>
            <w:tcW w:w="5265" w:type="dxa"/>
            <w:vAlign w:val="center"/>
          </w:tcPr>
          <w:p w:rsidR="00B96173" w:rsidRPr="00B96173" w:rsidRDefault="00B96173" w:rsidP="00B96173">
            <w:pPr>
              <w:spacing w:after="0"/>
              <w:rPr>
                <w:rFonts w:cs="Times New Roman"/>
                <w:sz w:val="20"/>
                <w:szCs w:val="20"/>
                <w:lang w:val="ka-GE"/>
              </w:rPr>
            </w:pPr>
            <w:r w:rsidRPr="00B96173">
              <w:rPr>
                <w:rFonts w:cs="Times New Roman"/>
                <w:sz w:val="20"/>
                <w:szCs w:val="20"/>
                <w:lang w:val="ka-GE"/>
              </w:rPr>
              <w:t>gnconsultcompany@gmail.com</w:t>
            </w:r>
          </w:p>
        </w:tc>
      </w:tr>
    </w:tbl>
    <w:p w:rsidR="00B96173" w:rsidRDefault="00B96173" w:rsidP="00247827">
      <w:pPr>
        <w:rPr>
          <w:lang w:val="ka-GE"/>
        </w:rPr>
      </w:pPr>
    </w:p>
    <w:p w:rsidR="00247827" w:rsidRPr="00247827" w:rsidRDefault="00247827" w:rsidP="00247827">
      <w:pPr>
        <w:rPr>
          <w:b/>
          <w:lang w:val="ka-GE"/>
        </w:rPr>
      </w:pPr>
      <w:proofErr w:type="gramStart"/>
      <w:r w:rsidRPr="00247827">
        <w:rPr>
          <w:b/>
        </w:rPr>
        <w:t>საკანონმდებლო</w:t>
      </w:r>
      <w:proofErr w:type="gramEnd"/>
      <w:r w:rsidRPr="00247827">
        <w:rPr>
          <w:b/>
        </w:rPr>
        <w:t xml:space="preserve"> </w:t>
      </w:r>
      <w:r>
        <w:rPr>
          <w:b/>
          <w:lang w:val="ka-GE"/>
        </w:rPr>
        <w:t>საფუძვლების მიმოხილვა</w:t>
      </w:r>
    </w:p>
    <w:p w:rsidR="00B96173" w:rsidRDefault="00B96173" w:rsidP="00B96173">
      <w:pPr>
        <w:rPr>
          <w:rFonts w:eastAsia="Calibri" w:cs="Times New Roman"/>
          <w:lang w:val="ka-GE"/>
        </w:rPr>
      </w:pPr>
      <w:r w:rsidRPr="00B96173">
        <w:rPr>
          <w:rFonts w:eastAsia="Calibri" w:cs="Times New Roman"/>
          <w:lang w:val="ka-GE"/>
        </w:rPr>
        <w:t xml:space="preserve">საქართველოში სხვადასხვა ტიპის საქმიანობების განხორციელებისას გარემოზე ზემოქმედების შეფასების, შესაბამისი გარემოსდაცვითი გადაწყვეტილების მიღების, საზოგადოების მონაწილეობისა და ექსპერტიზის ჩატარების პროცედურები რეგულირდება 2017 წლის 1 ივნისს მიღებული საქართველოს კანონის „გარემოსდაცვითი შეფასების კოდექსი“-ს მოთხოვნების შესაბამისად. </w:t>
      </w:r>
    </w:p>
    <w:p w:rsidR="00B96173" w:rsidRPr="00B96173" w:rsidRDefault="00B96173" w:rsidP="00B96173">
      <w:pPr>
        <w:rPr>
          <w:rFonts w:eastAsia="Calibri" w:cs="Times New Roman"/>
          <w:lang w:val="ka-GE"/>
        </w:rPr>
      </w:pPr>
      <w:r>
        <w:rPr>
          <w:rFonts w:eastAsia="Calibri" w:cs="Times New Roman"/>
          <w:lang w:val="ka-GE"/>
        </w:rPr>
        <w:t xml:space="preserve">ცხენისწყალი 1 ჰესის </w:t>
      </w:r>
      <w:r w:rsidRPr="00B96173">
        <w:rPr>
          <w:rFonts w:eastAsia="Calibri" w:cs="Times New Roman"/>
          <w:lang w:val="ka-GE"/>
        </w:rPr>
        <w:t xml:space="preserve">პროექტი განეკუთვნება კოდექსის I დანართით გათვალისწინებულ საქმიანობას, კერძოდ: პუნქტი 22 – „5 მეგავატი ან მეტი სიმძლავრის ჰიდროელექტროსადგურის მშენებლობა ან/და ექსპლუატაცია“. ცხენისწყალი 1 ჰესის დადგმული სიმძლავრიდან (21,85 მგვტ) გამომდინარე პროექტი სკრინინგის ეტაპის გავლის გარეშე პირდაპირ ექვემდებარება გზშ-ს პროცედურას. </w:t>
      </w:r>
    </w:p>
    <w:p w:rsidR="00B96173" w:rsidRPr="00B96173" w:rsidRDefault="00B96173" w:rsidP="00B96173">
      <w:pPr>
        <w:rPr>
          <w:rFonts w:eastAsia="Calibri" w:cs="Times New Roman"/>
          <w:lang w:val="ka-GE"/>
        </w:rPr>
      </w:pPr>
      <w:r w:rsidRPr="00B96173">
        <w:rPr>
          <w:rFonts w:eastAsia="Calibri" w:cs="Times New Roman"/>
          <w:lang w:val="ka-GE"/>
        </w:rPr>
        <w:t>გზშ-ს პროცედურის საწყის ეტაპზე მომზადდა და საქართველოს გარემოს დაცვისა და სოფლის მეურნეობის სამინისტროს წარედგინა პროექტის სკოპინგის ანგარიში.</w:t>
      </w:r>
    </w:p>
    <w:p w:rsidR="00B96173" w:rsidRPr="00B96173" w:rsidRDefault="00B96173" w:rsidP="00B96173">
      <w:pPr>
        <w:rPr>
          <w:rFonts w:eastAsia="Calibri" w:cs="Times New Roman"/>
          <w:lang w:val="ka-GE"/>
        </w:rPr>
      </w:pPr>
      <w:r w:rsidRPr="00B96173">
        <w:rPr>
          <w:rFonts w:eastAsia="Calibri" w:cs="Times New Roman"/>
          <w:lang w:val="ka-GE"/>
        </w:rPr>
        <w:t xml:space="preserve">კოდექსის მოთხოვნების შესაბამისად სსიპ „გარემოს ეროვნულმა სააგენტომ“ უზრუნველყო სკოპინგის ანგარიშის საჯარო განხილვების ჩატარება. 2022 წლის 31 მარტს, ლენტეხის </w:t>
      </w:r>
      <w:r w:rsidRPr="00B96173">
        <w:rPr>
          <w:rFonts w:eastAsia="Calibri" w:cs="Times New Roman"/>
          <w:lang w:val="ka-GE"/>
        </w:rPr>
        <w:lastRenderedPageBreak/>
        <w:t>მუნიციპალიტეტის სოფ. მელეში. საჯარო განხილვას ესწრებოდა საქართველოს გარემოს დაცვისა და სოფლის მეურნეობის სამინისტროს, ლენტეხის მუნიციპალიტეტის, შპს „ჰაიდრო ინვესტ ჯი ეის“ და გარემოსდაცვითი საკონსულტაციო ორგანიზაციის წარმომადგენლები, ასევე სოფ. ჩიხარეშისა და სოფ. მელეს მაცხოვრებლები.ამის შემდგომ სკოპინგის ანგარიშის საფუძველზე გაიცა სკოპინგის დასკვნა N25</w:t>
      </w:r>
      <w:r>
        <w:rPr>
          <w:rFonts w:eastAsia="Calibri" w:cs="Times New Roman"/>
          <w:lang w:val="ka-GE"/>
        </w:rPr>
        <w:t xml:space="preserve">. </w:t>
      </w:r>
    </w:p>
    <w:p w:rsidR="00B96173" w:rsidRPr="00B96173" w:rsidRDefault="00B96173" w:rsidP="00B96173">
      <w:pPr>
        <w:spacing w:after="0"/>
        <w:rPr>
          <w:rFonts w:eastAsia="Calibri" w:cs="Arial"/>
          <w:lang w:val="ka-GE"/>
        </w:rPr>
      </w:pPr>
      <w:r w:rsidRPr="00B96173">
        <w:rPr>
          <w:rFonts w:eastAsia="Calibri" w:cs="Arial"/>
          <w:lang w:val="ka-GE"/>
        </w:rPr>
        <w:t>ზემოაღნიშნული პროცედურების გავლის შემდეგ მომზადდა გზშ-ს ანგარიში. კოდექსის განმარტებით გზშ არის შესაბამის კვლევებზე დაყრდნობით, გარემოზე შესაძლო ზემოქმედების გამოვლენისა და შესწავლის პროცედურა იმ დაგეგმილი საქმიანობისთვის, რომელმაც შესაძლოა მნიშვნელოვანი ზემოქმედება მოახდინოს გარემოზე. გზშ-ის მიზანია დაგეგმილი საქმიანობის განხორციელებით გამოწვეული შემდეგ ფაქტორებზე პირდაპირი და არაპირდაპირი ზემოქმედების გამოვლენა, შესწავლა და აღწერა:</w:t>
      </w:r>
    </w:p>
    <w:p w:rsidR="00B96173" w:rsidRPr="00B96173" w:rsidRDefault="00B96173" w:rsidP="00940C50">
      <w:pPr>
        <w:numPr>
          <w:ilvl w:val="0"/>
          <w:numId w:val="8"/>
        </w:numPr>
        <w:contextualSpacing/>
        <w:jc w:val="left"/>
        <w:rPr>
          <w:rFonts w:eastAsia="Calibri" w:cs="Arial"/>
          <w:lang w:val="ka-GE"/>
        </w:rPr>
      </w:pPr>
      <w:r w:rsidRPr="00B96173">
        <w:rPr>
          <w:rFonts w:eastAsia="Calibri" w:cs="Arial"/>
          <w:lang w:val="ka-GE"/>
        </w:rPr>
        <w:t>ადამიანის ჯანმრთელობა და უსაფრთხოება;</w:t>
      </w:r>
    </w:p>
    <w:p w:rsidR="00B96173" w:rsidRPr="00B96173" w:rsidRDefault="00B96173" w:rsidP="00940C50">
      <w:pPr>
        <w:numPr>
          <w:ilvl w:val="0"/>
          <w:numId w:val="8"/>
        </w:numPr>
        <w:contextualSpacing/>
        <w:jc w:val="left"/>
        <w:rPr>
          <w:rFonts w:eastAsia="Calibri" w:cs="Arial"/>
          <w:lang w:val="ka-GE"/>
        </w:rPr>
      </w:pPr>
      <w:r w:rsidRPr="00B96173">
        <w:rPr>
          <w:rFonts w:eastAsia="Calibri" w:cs="Arial"/>
          <w:lang w:val="ka-GE"/>
        </w:rPr>
        <w:t>ბიომრავალფეროვნება (მ.შ, მცენარეთა და ცხოველთა სახეობები, ჰაბიტატები);</w:t>
      </w:r>
    </w:p>
    <w:p w:rsidR="00B96173" w:rsidRPr="00B96173" w:rsidRDefault="00B96173" w:rsidP="00940C50">
      <w:pPr>
        <w:numPr>
          <w:ilvl w:val="0"/>
          <w:numId w:val="8"/>
        </w:numPr>
        <w:contextualSpacing/>
        <w:jc w:val="left"/>
        <w:rPr>
          <w:rFonts w:eastAsia="Calibri" w:cs="Arial"/>
          <w:lang w:val="ka-GE"/>
        </w:rPr>
      </w:pPr>
      <w:r w:rsidRPr="00B96173">
        <w:rPr>
          <w:rFonts w:eastAsia="Calibri" w:cs="Arial"/>
          <w:lang w:val="ka-GE"/>
        </w:rPr>
        <w:t>წყალი, ჰაერი, ნიადაგი, მიწა, კლიმატი და ლანდშაფტი;</w:t>
      </w:r>
    </w:p>
    <w:p w:rsidR="00B96173" w:rsidRPr="00B96173" w:rsidRDefault="00B96173" w:rsidP="00940C50">
      <w:pPr>
        <w:numPr>
          <w:ilvl w:val="0"/>
          <w:numId w:val="8"/>
        </w:numPr>
        <w:contextualSpacing/>
        <w:jc w:val="left"/>
        <w:rPr>
          <w:rFonts w:eastAsia="Calibri" w:cs="Arial"/>
          <w:lang w:val="ka-GE"/>
        </w:rPr>
      </w:pPr>
      <w:r w:rsidRPr="00B96173">
        <w:rPr>
          <w:rFonts w:eastAsia="Calibri" w:cs="Arial"/>
          <w:lang w:val="ka-GE"/>
        </w:rPr>
        <w:t>კულტურული მემკვიდრეობა და მატერიალური ფასეულობები;</w:t>
      </w:r>
    </w:p>
    <w:p w:rsidR="00B96173" w:rsidRPr="00B96173" w:rsidRDefault="00B96173" w:rsidP="00940C50">
      <w:pPr>
        <w:numPr>
          <w:ilvl w:val="0"/>
          <w:numId w:val="8"/>
        </w:numPr>
        <w:ind w:left="714" w:hanging="357"/>
        <w:jc w:val="left"/>
        <w:rPr>
          <w:rFonts w:eastAsia="Calibri" w:cs="Arial"/>
          <w:lang w:val="ka-GE"/>
        </w:rPr>
      </w:pPr>
      <w:r w:rsidRPr="00B96173">
        <w:rPr>
          <w:rFonts w:eastAsia="Calibri" w:cs="Arial"/>
          <w:lang w:val="ka-GE"/>
        </w:rPr>
        <w:t>ზემოთ მოცემული ფაქტორების ურთიერთქმედება.</w:t>
      </w:r>
    </w:p>
    <w:p w:rsidR="00B96173" w:rsidRPr="00B96173" w:rsidRDefault="00B96173" w:rsidP="00B96173">
      <w:pPr>
        <w:spacing w:before="120"/>
        <w:rPr>
          <w:rFonts w:eastAsia="Calibri" w:cs="Arial"/>
          <w:lang w:val="ka-GE"/>
        </w:rPr>
      </w:pPr>
      <w:r w:rsidRPr="00B96173">
        <w:rPr>
          <w:rFonts w:eastAsia="Calibri" w:cs="Arial"/>
          <w:lang w:val="ka-GE"/>
        </w:rPr>
        <w:t>წინამდებარე გზშ-ს ანგარიში მომზადებული იქნა საქართველოს კანონის „გარემოსდაცვითი შეფასების კოდექსი“-ს მე-10 მუხლის და სკოპინგის დასკვნის მოთხოვნების შესაბამისად. გზშ-ს ანგარიშის საფუძველზე გაიცემა გარემოსდაცვითი გადაწყვეტილება, რაც განსახილველი საქმიანობის განხორციელების სავალდებულო წინაპირობაა.</w:t>
      </w:r>
    </w:p>
    <w:p w:rsidR="00B96173" w:rsidRDefault="00B96173" w:rsidP="00F55202">
      <w:pPr>
        <w:rPr>
          <w:lang w:val="ka-GE"/>
        </w:rPr>
      </w:pPr>
    </w:p>
    <w:p w:rsidR="00B96173" w:rsidRPr="00B96173" w:rsidRDefault="00B96173" w:rsidP="00F55202">
      <w:pPr>
        <w:rPr>
          <w:b/>
        </w:rPr>
      </w:pPr>
      <w:r w:rsidRPr="00B96173">
        <w:rPr>
          <w:b/>
        </w:rPr>
        <w:t>დაგეგმილი საქმიანობის აღწერა</w:t>
      </w:r>
    </w:p>
    <w:p w:rsidR="00B96173" w:rsidRDefault="00B96173" w:rsidP="00F55202">
      <w:pPr>
        <w:rPr>
          <w:lang w:val="ka-GE"/>
        </w:rPr>
      </w:pPr>
      <w:r w:rsidRPr="00B96173">
        <w:rPr>
          <w:lang w:val="ka-GE"/>
        </w:rPr>
        <w:t xml:space="preserve">შეთავაზებული პროექტი ითვალისწინებს მდინარის ბუნებრივ ხარჯზე დამოკიდებული (არარეგულირებადი), დერივაციული </w:t>
      </w:r>
      <w:r>
        <w:rPr>
          <w:lang w:val="ka-GE"/>
        </w:rPr>
        <w:t>ჰიდროელექტროსადგურ</w:t>
      </w:r>
      <w:r w:rsidRPr="00B96173">
        <w:rPr>
          <w:lang w:val="ka-GE"/>
        </w:rPr>
        <w:t>ის მშენებლობას</w:t>
      </w:r>
      <w:r>
        <w:rPr>
          <w:lang w:val="ka-GE"/>
        </w:rPr>
        <w:t xml:space="preserve">. </w:t>
      </w:r>
    </w:p>
    <w:p w:rsidR="00B96173" w:rsidRPr="00B96173" w:rsidRDefault="00B96173" w:rsidP="00B96173">
      <w:pPr>
        <w:rPr>
          <w:lang w:val="ka-GE"/>
        </w:rPr>
      </w:pPr>
      <w:r w:rsidRPr="00B96173">
        <w:rPr>
          <w:lang w:val="ka-GE"/>
        </w:rPr>
        <w:t xml:space="preserve">ადმინისტრაციული თვალსაზრისით დაგეგმილი საქმიანობის განხორციელება იგეგმება ლენტეხის მუნიციპალიტეტში, ჩიხარეშის თემში. საპროექტო ინფრასტრუქტურაის დერეფანი გადის დასახლებული ტერიტორიებიდან დიდი მანძილების დაშორებით. ფიზიკურ-გეოგრაფიულად საკვლევი ტერიტორია მიეკუთვნება სვანეთის კავკასიონის სამხრეთ კალთას. ჰესის ინფრასტრუქტურა მოეწყობა ცხენისწყლის ხეობის ზ.დ.≈1730-1405 მ ნიშნულებს შორის. </w:t>
      </w:r>
    </w:p>
    <w:p w:rsidR="00B96173" w:rsidRDefault="00B96173" w:rsidP="00B96173">
      <w:pPr>
        <w:rPr>
          <w:lang w:val="ka-GE"/>
        </w:rPr>
      </w:pPr>
      <w:r w:rsidRPr="00B96173">
        <w:rPr>
          <w:lang w:val="ka-GE"/>
        </w:rPr>
        <w:t>სადერივაციო-სადაწნეო სისტემა მთლიანად გაივლის მდინარის მარჯვენა სანაპიროზე, სატყეო ტერიტორიებზე, სადაც საავტომობილო გადაადგილებისთვის სათანადო ინფრასტრუქტურა არ არსებობს (წარმოდგენილია სატყეო გზები).</w:t>
      </w:r>
    </w:p>
    <w:p w:rsidR="00B96173" w:rsidRDefault="00B96173" w:rsidP="00B96173">
      <w:pPr>
        <w:rPr>
          <w:lang w:val="ka-GE"/>
        </w:rPr>
      </w:pPr>
      <w:r w:rsidRPr="00B96173">
        <w:rPr>
          <w:lang w:val="ka-GE"/>
        </w:rPr>
        <w:t xml:space="preserve">საპროექტო დერეფნის სიტუაციური სქემა იხ. ნახაზზე </w:t>
      </w:r>
      <w:r>
        <w:rPr>
          <w:lang w:val="ka-GE"/>
        </w:rPr>
        <w:t>1. ცხრილში 2 წარმოდგენილია ჰესის ძირითადი ტექნიკურ მახასიათებლები.</w:t>
      </w:r>
    </w:p>
    <w:p w:rsidR="00B96173" w:rsidRDefault="00B96173">
      <w:pPr>
        <w:spacing w:after="160" w:line="259" w:lineRule="auto"/>
        <w:jc w:val="left"/>
        <w:rPr>
          <w:lang w:val="ka-GE"/>
        </w:rPr>
      </w:pPr>
      <w:r>
        <w:rPr>
          <w:lang w:val="ka-GE"/>
        </w:rPr>
        <w:br w:type="page"/>
      </w:r>
    </w:p>
    <w:p w:rsidR="00B96173" w:rsidRDefault="00B96173">
      <w:pPr>
        <w:spacing w:after="160" w:line="259" w:lineRule="auto"/>
        <w:jc w:val="left"/>
        <w:rPr>
          <w:lang w:val="ka-GE"/>
        </w:rPr>
        <w:sectPr w:rsidR="00B96173" w:rsidSect="009A15F2">
          <w:footerReference w:type="default" r:id="rId11"/>
          <w:footerReference w:type="first" r:id="rId12"/>
          <w:pgSz w:w="11907" w:h="16839" w:code="9"/>
          <w:pgMar w:top="1134" w:right="1134" w:bottom="1134" w:left="1134" w:header="426" w:footer="527" w:gutter="0"/>
          <w:cols w:space="720"/>
          <w:titlePg/>
          <w:docGrid w:linePitch="360"/>
        </w:sectPr>
      </w:pPr>
    </w:p>
    <w:p w:rsidR="00B96173" w:rsidRPr="00B96173" w:rsidRDefault="00B96173" w:rsidP="00B96173">
      <w:pPr>
        <w:jc w:val="right"/>
        <w:rPr>
          <w:rFonts w:eastAsia="Calibri" w:cs="Times New Roman"/>
          <w:i/>
          <w:sz w:val="20"/>
          <w:lang w:val="ka-GE"/>
        </w:rPr>
      </w:pPr>
      <w:r w:rsidRPr="00B96173">
        <w:rPr>
          <w:rFonts w:eastAsia="Calibri" w:cs="Times New Roman"/>
          <w:i/>
          <w:sz w:val="20"/>
          <w:lang w:val="ka-GE"/>
        </w:rPr>
        <w:lastRenderedPageBreak/>
        <w:t xml:space="preserve">ნახაზი </w:t>
      </w:r>
      <w:r>
        <w:rPr>
          <w:rFonts w:eastAsia="Calibri" w:cs="Times New Roman"/>
          <w:i/>
          <w:sz w:val="20"/>
          <w:lang w:val="ka-GE"/>
        </w:rPr>
        <w:t>1.</w:t>
      </w:r>
      <w:r w:rsidRPr="00B96173">
        <w:rPr>
          <w:rFonts w:eastAsia="Calibri" w:cs="Times New Roman"/>
          <w:i/>
          <w:sz w:val="20"/>
          <w:lang w:val="ka-GE"/>
        </w:rPr>
        <w:t xml:space="preserve"> საპროექტო დერეფნის სიტუაციური სქემა</w:t>
      </w:r>
    </w:p>
    <w:p w:rsidR="00B96173" w:rsidRPr="00B96173" w:rsidRDefault="00B96173" w:rsidP="00B96173">
      <w:pPr>
        <w:spacing w:after="200" w:line="276" w:lineRule="auto"/>
        <w:jc w:val="center"/>
        <w:rPr>
          <w:rFonts w:eastAsia="Calibri" w:cs="Times New Roman"/>
          <w:sz w:val="20"/>
          <w:lang w:val="ka-GE"/>
        </w:rPr>
      </w:pPr>
      <w:r w:rsidRPr="00B96173">
        <w:rPr>
          <w:rFonts w:eastAsia="Calibri" w:cs="Times New Roman"/>
          <w:noProof/>
          <w:lang w:val="fr-FR" w:eastAsia="fr-FR"/>
        </w:rPr>
        <w:drawing>
          <wp:inline distT="0" distB="0" distL="0" distR="0" wp14:anchorId="01880ED7" wp14:editId="5BADFDAF">
            <wp:extent cx="9207305" cy="505491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211148" cy="5057024"/>
                    </a:xfrm>
                    <a:prstGeom prst="rect">
                      <a:avLst/>
                    </a:prstGeom>
                  </pic:spPr>
                </pic:pic>
              </a:graphicData>
            </a:graphic>
          </wp:inline>
        </w:drawing>
      </w:r>
    </w:p>
    <w:p w:rsidR="00B96173" w:rsidRPr="00B96173" w:rsidRDefault="00B96173" w:rsidP="00B96173">
      <w:pPr>
        <w:spacing w:after="200" w:line="276" w:lineRule="auto"/>
        <w:jc w:val="center"/>
        <w:rPr>
          <w:rFonts w:eastAsia="Calibri" w:cs="Times New Roman"/>
          <w:sz w:val="20"/>
          <w:lang w:val="ka-GE"/>
        </w:rPr>
      </w:pPr>
    </w:p>
    <w:p w:rsidR="00B96173" w:rsidRPr="00B96173" w:rsidRDefault="00B96173" w:rsidP="00B96173">
      <w:pPr>
        <w:spacing w:after="200" w:line="276" w:lineRule="auto"/>
        <w:jc w:val="left"/>
        <w:rPr>
          <w:rFonts w:eastAsia="Calibri" w:cs="Times New Roman"/>
          <w:sz w:val="20"/>
          <w:lang w:val="ka-GE"/>
        </w:rPr>
      </w:pPr>
      <w:r w:rsidRPr="00B96173">
        <w:rPr>
          <w:rFonts w:eastAsia="Calibri" w:cs="Times New Roman"/>
          <w:sz w:val="20"/>
          <w:lang w:val="ka-GE"/>
        </w:rPr>
        <w:br w:type="page"/>
      </w:r>
    </w:p>
    <w:p w:rsidR="00B96173" w:rsidRPr="00B96173" w:rsidRDefault="00B96173" w:rsidP="00B96173">
      <w:pPr>
        <w:jc w:val="right"/>
        <w:rPr>
          <w:rFonts w:eastAsia="Calibri" w:cs="Times New Roman"/>
          <w:i/>
          <w:sz w:val="20"/>
          <w:lang w:val="ka-GE"/>
        </w:rPr>
      </w:pPr>
      <w:r w:rsidRPr="00B96173">
        <w:rPr>
          <w:rFonts w:eastAsia="Calibri" w:cs="Times New Roman"/>
          <w:i/>
          <w:sz w:val="20"/>
          <w:lang w:val="ka-GE"/>
        </w:rPr>
        <w:lastRenderedPageBreak/>
        <w:t>(გაგრძელება)</w:t>
      </w:r>
    </w:p>
    <w:p w:rsidR="00B96173" w:rsidRDefault="00B96173" w:rsidP="00B96173">
      <w:pPr>
        <w:spacing w:after="160" w:line="259" w:lineRule="auto"/>
        <w:jc w:val="left"/>
        <w:rPr>
          <w:lang w:val="ka-GE"/>
        </w:rPr>
      </w:pPr>
      <w:r w:rsidRPr="00B96173">
        <w:rPr>
          <w:rFonts w:eastAsia="Calibri" w:cs="Times New Roman"/>
          <w:noProof/>
          <w:lang w:val="fr-FR" w:eastAsia="fr-FR"/>
        </w:rPr>
        <w:drawing>
          <wp:inline distT="0" distB="0" distL="0" distR="0" wp14:anchorId="3CEA0987" wp14:editId="797C5502">
            <wp:extent cx="9129932" cy="47872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138869" cy="4791931"/>
                    </a:xfrm>
                    <a:prstGeom prst="rect">
                      <a:avLst/>
                    </a:prstGeom>
                  </pic:spPr>
                </pic:pic>
              </a:graphicData>
            </a:graphic>
          </wp:inline>
        </w:drawing>
      </w:r>
    </w:p>
    <w:p w:rsidR="00B96173" w:rsidRDefault="00B96173">
      <w:pPr>
        <w:spacing w:after="160" w:line="259" w:lineRule="auto"/>
        <w:jc w:val="left"/>
        <w:rPr>
          <w:lang w:val="ka-GE"/>
        </w:rPr>
      </w:pPr>
    </w:p>
    <w:p w:rsidR="00B96173" w:rsidRDefault="00B96173">
      <w:pPr>
        <w:spacing w:after="160" w:line="259" w:lineRule="auto"/>
        <w:jc w:val="left"/>
        <w:rPr>
          <w:lang w:val="ka-GE"/>
        </w:rPr>
      </w:pPr>
    </w:p>
    <w:p w:rsidR="00B96173" w:rsidRDefault="00B96173">
      <w:pPr>
        <w:spacing w:after="160" w:line="259" w:lineRule="auto"/>
        <w:jc w:val="left"/>
        <w:rPr>
          <w:lang w:val="ka-GE"/>
        </w:rPr>
        <w:sectPr w:rsidR="00B96173" w:rsidSect="00B96173">
          <w:pgSz w:w="16839" w:h="11907" w:orient="landscape" w:code="9"/>
          <w:pgMar w:top="1134" w:right="1134" w:bottom="1134" w:left="1134" w:header="425" w:footer="527" w:gutter="0"/>
          <w:cols w:space="720"/>
          <w:titlePg/>
          <w:docGrid w:linePitch="360"/>
        </w:sectPr>
      </w:pPr>
    </w:p>
    <w:p w:rsidR="00B96173" w:rsidRPr="00B96173" w:rsidRDefault="00B96173" w:rsidP="00B96173">
      <w:pPr>
        <w:jc w:val="right"/>
        <w:rPr>
          <w:rFonts w:eastAsia="Calibri" w:cs="Times New Roman"/>
          <w:i/>
          <w:sz w:val="20"/>
          <w:lang w:val="ka-GE"/>
        </w:rPr>
      </w:pPr>
      <w:r w:rsidRPr="00B96173">
        <w:rPr>
          <w:rFonts w:eastAsia="Calibri" w:cs="Times New Roman"/>
          <w:i/>
          <w:sz w:val="20"/>
          <w:lang w:val="ka-GE"/>
        </w:rPr>
        <w:lastRenderedPageBreak/>
        <w:t xml:space="preserve">ცხრილი </w:t>
      </w:r>
      <w:r>
        <w:rPr>
          <w:rFonts w:eastAsia="Calibri" w:cs="Times New Roman"/>
          <w:i/>
          <w:sz w:val="20"/>
          <w:lang w:val="ka-GE"/>
        </w:rPr>
        <w:t>2.</w:t>
      </w:r>
      <w:r w:rsidRPr="00B96173">
        <w:rPr>
          <w:rFonts w:eastAsia="Calibri" w:cs="Times New Roman"/>
          <w:i/>
          <w:sz w:val="20"/>
          <w:lang w:val="ka-GE"/>
        </w:rPr>
        <w:t xml:space="preserve"> ცხენისწყალი 1 ჰესის ძირითადი ტექნიკურ-ეკონომიკური მახასიათებლები</w:t>
      </w:r>
    </w:p>
    <w:tbl>
      <w:tblPr>
        <w:tblStyle w:val="TableNormal1"/>
        <w:tblW w:w="10387" w:type="dxa"/>
        <w:jc w:val="center"/>
        <w:tblLayout w:type="fixed"/>
        <w:tblLook w:val="01E0" w:firstRow="1" w:lastRow="1" w:firstColumn="1" w:lastColumn="1" w:noHBand="0" w:noVBand="0"/>
      </w:tblPr>
      <w:tblGrid>
        <w:gridCol w:w="820"/>
        <w:gridCol w:w="5642"/>
        <w:gridCol w:w="1701"/>
        <w:gridCol w:w="2224"/>
      </w:tblGrid>
      <w:tr w:rsidR="00B96173" w:rsidRPr="00B96173" w:rsidTr="00B96173">
        <w:trPr>
          <w:trHeight w:hRule="exact" w:val="285"/>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jc w:val="center"/>
              <w:rPr>
                <w:rFonts w:eastAsia="Sylfaen" w:cs="Arial"/>
                <w:sz w:val="18"/>
                <w:szCs w:val="18"/>
                <w:lang w:val="ka-GE"/>
              </w:rPr>
            </w:pPr>
            <w:r w:rsidRPr="00B96173">
              <w:rPr>
                <w:rFonts w:eastAsia="Sylfaen" w:cs="Arial"/>
                <w:b/>
                <w:bCs/>
                <w:sz w:val="18"/>
                <w:szCs w:val="18"/>
                <w:lang w:val="ka-GE"/>
              </w:rPr>
              <w:t>№</w:t>
            </w: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55"/>
              <w:jc w:val="center"/>
              <w:rPr>
                <w:rFonts w:eastAsia="Sylfaen" w:cs="Arial"/>
                <w:b/>
                <w:sz w:val="18"/>
                <w:szCs w:val="18"/>
                <w:lang w:val="ka-GE"/>
              </w:rPr>
            </w:pPr>
            <w:r w:rsidRPr="00B96173">
              <w:rPr>
                <w:rFonts w:eastAsia="Sylfaen" w:cs="Sylfaen"/>
                <w:b/>
                <w:sz w:val="18"/>
                <w:szCs w:val="18"/>
                <w:lang w:val="ka-GE"/>
              </w:rPr>
              <w:t>დასახელება</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b/>
                <w:sz w:val="18"/>
                <w:szCs w:val="18"/>
                <w:lang w:val="ka-GE"/>
              </w:rPr>
            </w:pPr>
            <w:r w:rsidRPr="00B96173">
              <w:rPr>
                <w:rFonts w:eastAsia="Sylfaen" w:cs="Sylfaen"/>
                <w:b/>
                <w:sz w:val="18"/>
                <w:szCs w:val="18"/>
                <w:lang w:val="ka-GE"/>
              </w:rPr>
              <w:t>განზომილება</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b/>
                <w:sz w:val="18"/>
                <w:szCs w:val="18"/>
                <w:highlight w:val="red"/>
                <w:lang w:val="ka-GE"/>
              </w:rPr>
            </w:pPr>
            <w:r w:rsidRPr="00B96173">
              <w:rPr>
                <w:rFonts w:eastAsia="Sylfaen" w:cs="Sylfaen"/>
                <w:b/>
                <w:sz w:val="18"/>
                <w:szCs w:val="18"/>
                <w:lang w:val="ka-GE"/>
              </w:rPr>
              <w:t>სიდიდე</w:t>
            </w:r>
          </w:p>
        </w:tc>
      </w:tr>
      <w:tr w:rsidR="00B96173" w:rsidRPr="00B96173" w:rsidTr="00B96173">
        <w:trPr>
          <w:trHeight w:hRule="exact" w:val="230"/>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Sylfaen"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Arial"/>
                <w:spacing w:val="-1"/>
                <w:sz w:val="18"/>
                <w:szCs w:val="18"/>
                <w:lang w:val="ka-GE"/>
              </w:rPr>
            </w:pPr>
            <w:r w:rsidRPr="00B96173">
              <w:rPr>
                <w:rFonts w:eastAsia="Sylfaen" w:cs="Sylfaen"/>
                <w:spacing w:val="-1"/>
                <w:sz w:val="18"/>
                <w:szCs w:val="18"/>
                <w:lang w:val="ka-GE"/>
              </w:rPr>
              <w:t>რეგულირების ტიპი</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lang w:val="ka-GE"/>
              </w:rPr>
            </w:pPr>
            <w:r w:rsidRPr="00B96173">
              <w:rPr>
                <w:rFonts w:eastAsia="Calibri" w:cs="Arial"/>
                <w:sz w:val="18"/>
                <w:szCs w:val="18"/>
                <w:lang w:val="ka-GE"/>
              </w:rPr>
              <w:t>_</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highlight w:val="red"/>
                <w:lang w:val="ka-GE"/>
              </w:rPr>
            </w:pPr>
            <w:r w:rsidRPr="00B96173">
              <w:rPr>
                <w:rFonts w:eastAsia="Calibri" w:cs="Sylfaen"/>
                <w:sz w:val="18"/>
                <w:szCs w:val="18"/>
                <w:lang w:val="ka-GE"/>
              </w:rPr>
              <w:t>ბუნებრივ ჩამონადენზე</w:t>
            </w:r>
          </w:p>
        </w:tc>
      </w:tr>
      <w:tr w:rsidR="00B96173" w:rsidRPr="00B96173" w:rsidTr="00B96173">
        <w:trPr>
          <w:trHeight w:hRule="exact" w:val="230"/>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Sylfaen"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Sylfaen"/>
                <w:spacing w:val="-1"/>
                <w:sz w:val="18"/>
                <w:szCs w:val="18"/>
                <w:lang w:val="ka-GE"/>
              </w:rPr>
            </w:pPr>
            <w:r w:rsidRPr="00B96173">
              <w:rPr>
                <w:rFonts w:eastAsia="Sylfaen" w:cs="Sylfaen"/>
                <w:spacing w:val="-1"/>
                <w:sz w:val="18"/>
                <w:szCs w:val="18"/>
                <w:lang w:val="ka-GE"/>
              </w:rPr>
              <w:t>ჰესის</w:t>
            </w:r>
            <w:r w:rsidRPr="00B96173">
              <w:rPr>
                <w:rFonts w:eastAsia="Sylfaen" w:cs="Arial"/>
                <w:spacing w:val="-1"/>
                <w:sz w:val="18"/>
                <w:szCs w:val="18"/>
                <w:lang w:val="ka-GE"/>
              </w:rPr>
              <w:t xml:space="preserve"> </w:t>
            </w:r>
            <w:r w:rsidRPr="00B96173">
              <w:rPr>
                <w:rFonts w:eastAsia="Sylfaen" w:cs="Sylfaen"/>
                <w:spacing w:val="-1"/>
                <w:sz w:val="18"/>
                <w:szCs w:val="18"/>
                <w:lang w:val="ka-GE"/>
              </w:rPr>
              <w:t>სქემა</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Sylfaen"/>
                <w:sz w:val="18"/>
                <w:szCs w:val="18"/>
                <w:lang w:val="ka-GE"/>
              </w:rPr>
            </w:pPr>
            <w:r w:rsidRPr="00B96173">
              <w:rPr>
                <w:rFonts w:eastAsia="Calibri" w:cs="Arial"/>
                <w:sz w:val="18"/>
                <w:szCs w:val="18"/>
                <w:lang w:val="ka-GE"/>
              </w:rPr>
              <w:t>_</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lang w:val="ka-GE"/>
              </w:rPr>
            </w:pPr>
            <w:r w:rsidRPr="00B96173">
              <w:rPr>
                <w:rFonts w:eastAsia="Sylfaen" w:cs="Sylfaen"/>
                <w:spacing w:val="-1"/>
                <w:sz w:val="18"/>
                <w:szCs w:val="18"/>
                <w:lang w:val="ka-GE"/>
              </w:rPr>
              <w:t>სადერივაციო</w:t>
            </w:r>
            <w:r w:rsidRPr="00B96173">
              <w:rPr>
                <w:rFonts w:eastAsia="Sylfaen" w:cs="Arial"/>
                <w:spacing w:val="-1"/>
                <w:sz w:val="18"/>
                <w:szCs w:val="18"/>
                <w:lang w:val="ka-GE"/>
              </w:rPr>
              <w:t xml:space="preserve"> </w:t>
            </w:r>
          </w:p>
        </w:tc>
      </w:tr>
      <w:tr w:rsidR="00B96173" w:rsidRPr="00B96173" w:rsidTr="00B96173">
        <w:trPr>
          <w:trHeight w:hRule="exact" w:val="230"/>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Sylfaen"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Sylfaen"/>
                <w:spacing w:val="-1"/>
                <w:sz w:val="18"/>
                <w:szCs w:val="18"/>
                <w:lang w:val="ka-GE"/>
              </w:rPr>
            </w:pPr>
            <w:r w:rsidRPr="00B96173">
              <w:rPr>
                <w:rFonts w:eastAsia="Sylfaen" w:cs="Sylfaen"/>
                <w:spacing w:val="-1"/>
                <w:sz w:val="18"/>
                <w:szCs w:val="18"/>
                <w:lang w:val="ka-GE"/>
              </w:rPr>
              <w:t>ნორმალური</w:t>
            </w:r>
            <w:r w:rsidRPr="00B96173">
              <w:rPr>
                <w:rFonts w:eastAsia="Sylfaen" w:cs="Arial"/>
                <w:spacing w:val="-1"/>
                <w:sz w:val="18"/>
                <w:szCs w:val="18"/>
                <w:lang w:val="ka-GE"/>
              </w:rPr>
              <w:t xml:space="preserve"> </w:t>
            </w:r>
            <w:r w:rsidRPr="00B96173">
              <w:rPr>
                <w:rFonts w:eastAsia="Sylfaen" w:cs="Sylfaen"/>
                <w:spacing w:val="-1"/>
                <w:sz w:val="18"/>
                <w:szCs w:val="18"/>
                <w:lang w:val="ka-GE"/>
              </w:rPr>
              <w:t>საყრდენი</w:t>
            </w:r>
            <w:r w:rsidRPr="00B96173">
              <w:rPr>
                <w:rFonts w:eastAsia="Sylfaen" w:cs="Arial"/>
                <w:spacing w:val="-1"/>
                <w:sz w:val="18"/>
                <w:szCs w:val="18"/>
                <w:lang w:val="ka-GE"/>
              </w:rPr>
              <w:t xml:space="preserve">  </w:t>
            </w:r>
            <w:r w:rsidRPr="00B96173">
              <w:rPr>
                <w:rFonts w:eastAsia="Sylfaen" w:cs="Sylfaen"/>
                <w:spacing w:val="-1"/>
                <w:sz w:val="18"/>
                <w:szCs w:val="18"/>
                <w:lang w:val="ka-GE"/>
              </w:rPr>
              <w:t>დონის</w:t>
            </w:r>
            <w:r w:rsidRPr="00B96173">
              <w:rPr>
                <w:rFonts w:eastAsia="Sylfaen" w:cs="Arial"/>
                <w:spacing w:val="-1"/>
                <w:sz w:val="18"/>
                <w:szCs w:val="18"/>
                <w:lang w:val="ka-GE"/>
              </w:rPr>
              <w:t xml:space="preserve"> </w:t>
            </w:r>
            <w:r w:rsidRPr="00B96173">
              <w:rPr>
                <w:rFonts w:eastAsia="Sylfaen" w:cs="Sylfaen"/>
                <w:spacing w:val="-1"/>
                <w:sz w:val="18"/>
                <w:szCs w:val="18"/>
                <w:lang w:val="ka-GE"/>
              </w:rPr>
              <w:t>ნიშნული</w:t>
            </w:r>
            <w:r w:rsidRPr="00B96173">
              <w:rPr>
                <w:rFonts w:eastAsia="Sylfaen" w:cs="Arial"/>
                <w:spacing w:val="-1"/>
                <w:sz w:val="18"/>
                <w:szCs w:val="18"/>
                <w:lang w:val="ka-GE"/>
              </w:rPr>
              <w:t xml:space="preserve"> </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Sylfaen"/>
                <w:sz w:val="18"/>
                <w:szCs w:val="18"/>
                <w:lang w:val="ka-GE"/>
              </w:rPr>
            </w:pPr>
            <w:r w:rsidRPr="00B96173">
              <w:rPr>
                <w:rFonts w:eastAsia="Sylfaen" w:cs="Sylfaen"/>
                <w:sz w:val="18"/>
                <w:szCs w:val="18"/>
                <w:lang w:val="ka-GE"/>
              </w:rPr>
              <w:t>მ</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lang w:val="ka-GE"/>
              </w:rPr>
            </w:pPr>
            <w:r w:rsidRPr="00B96173">
              <w:rPr>
                <w:rFonts w:eastAsia="Sylfaen" w:cs="Arial"/>
                <w:sz w:val="18"/>
                <w:szCs w:val="18"/>
                <w:lang w:val="ka-GE"/>
              </w:rPr>
              <w:t>1730</w:t>
            </w:r>
          </w:p>
        </w:tc>
      </w:tr>
      <w:tr w:rsidR="00B96173" w:rsidRPr="00B96173" w:rsidTr="00B96173">
        <w:trPr>
          <w:trHeight w:hRule="exact" w:val="234"/>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Calibri"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Arial"/>
                <w:spacing w:val="-1"/>
                <w:sz w:val="18"/>
                <w:szCs w:val="18"/>
                <w:lang w:val="ka-GE"/>
              </w:rPr>
            </w:pPr>
            <w:r w:rsidRPr="00B96173">
              <w:rPr>
                <w:rFonts w:eastAsia="Sylfaen" w:cs="Sylfaen"/>
                <w:spacing w:val="-1"/>
                <w:sz w:val="18"/>
                <w:szCs w:val="18"/>
                <w:lang w:val="ka-GE"/>
              </w:rPr>
              <w:t xml:space="preserve">ჰესის შენობის ქვედა </w:t>
            </w:r>
            <w:r w:rsidRPr="00B96173">
              <w:rPr>
                <w:rFonts w:eastAsia="Sylfaen" w:cs="Arial"/>
                <w:spacing w:val="-1"/>
                <w:sz w:val="18"/>
                <w:szCs w:val="18"/>
                <w:lang w:val="ka-GE"/>
              </w:rPr>
              <w:t xml:space="preserve"> </w:t>
            </w:r>
            <w:r w:rsidRPr="00B96173">
              <w:rPr>
                <w:rFonts w:eastAsia="Sylfaen" w:cs="Sylfaen"/>
                <w:spacing w:val="-1"/>
                <w:sz w:val="18"/>
                <w:szCs w:val="18"/>
                <w:lang w:val="ka-GE"/>
              </w:rPr>
              <w:t>ბიეფის ნიშნული</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Calibri" w:cs="Arial"/>
                <w:sz w:val="18"/>
                <w:szCs w:val="18"/>
                <w:lang w:val="ka-GE"/>
              </w:rPr>
            </w:pPr>
            <w:r w:rsidRPr="00B96173">
              <w:rPr>
                <w:rFonts w:eastAsia="Calibri" w:cs="Sylfaen"/>
                <w:sz w:val="18"/>
                <w:szCs w:val="18"/>
                <w:lang w:val="ka-GE"/>
              </w:rPr>
              <w:t>მ</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autoSpaceDE w:val="0"/>
              <w:autoSpaceDN w:val="0"/>
              <w:adjustRightInd w:val="0"/>
              <w:spacing w:after="0"/>
              <w:ind w:left="42"/>
              <w:jc w:val="center"/>
              <w:rPr>
                <w:rFonts w:eastAsia="Calibri" w:cs="Arial"/>
                <w:sz w:val="18"/>
                <w:szCs w:val="18"/>
                <w:highlight w:val="red"/>
                <w:lang w:val="ka-GE"/>
              </w:rPr>
            </w:pPr>
            <w:r w:rsidRPr="00B96173">
              <w:rPr>
                <w:rFonts w:eastAsia="Calibri" w:cs="Arial"/>
                <w:sz w:val="18"/>
                <w:szCs w:val="18"/>
                <w:lang w:val="ka-GE"/>
              </w:rPr>
              <w:t>1405</w:t>
            </w:r>
          </w:p>
        </w:tc>
      </w:tr>
      <w:tr w:rsidR="00B96173" w:rsidRPr="00B96173" w:rsidTr="00B96173">
        <w:trPr>
          <w:trHeight w:hRule="exact" w:val="236"/>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Calibri"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Arial"/>
                <w:spacing w:val="-1"/>
                <w:sz w:val="18"/>
                <w:szCs w:val="18"/>
                <w:lang w:val="ka-GE"/>
              </w:rPr>
            </w:pPr>
            <w:r w:rsidRPr="00B96173">
              <w:rPr>
                <w:rFonts w:eastAsia="Sylfaen" w:cs="Sylfaen"/>
                <w:spacing w:val="-1"/>
                <w:sz w:val="18"/>
                <w:szCs w:val="18"/>
                <w:lang w:val="ka-GE"/>
              </w:rPr>
              <w:t>სტატიკური</w:t>
            </w:r>
            <w:r w:rsidRPr="00B96173">
              <w:rPr>
                <w:rFonts w:eastAsia="Sylfaen" w:cs="Arial"/>
                <w:spacing w:val="-1"/>
                <w:sz w:val="18"/>
                <w:szCs w:val="18"/>
                <w:lang w:val="ka-GE"/>
              </w:rPr>
              <w:t xml:space="preserve"> </w:t>
            </w:r>
            <w:r w:rsidRPr="00B96173">
              <w:rPr>
                <w:rFonts w:eastAsia="Sylfaen" w:cs="Sylfaen"/>
                <w:spacing w:val="-1"/>
                <w:sz w:val="18"/>
                <w:szCs w:val="18"/>
                <w:lang w:val="ka-GE"/>
              </w:rPr>
              <w:t>დაწნევა</w:t>
            </w:r>
            <w:r w:rsidRPr="00B96173">
              <w:rPr>
                <w:rFonts w:eastAsia="Sylfaen" w:cs="Arial"/>
                <w:spacing w:val="-1"/>
                <w:sz w:val="18"/>
                <w:szCs w:val="18"/>
                <w:lang w:val="ka-GE"/>
              </w:rPr>
              <w:t xml:space="preserve"> </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Calibri" w:cs="Arial"/>
                <w:sz w:val="18"/>
                <w:szCs w:val="18"/>
                <w:lang w:val="ka-GE"/>
              </w:rPr>
            </w:pPr>
            <w:r w:rsidRPr="00B96173">
              <w:rPr>
                <w:rFonts w:eastAsia="Calibri" w:cs="Sylfaen"/>
                <w:sz w:val="18"/>
                <w:szCs w:val="18"/>
                <w:lang w:val="ka-GE"/>
              </w:rPr>
              <w:t>მ</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autoSpaceDE w:val="0"/>
              <w:autoSpaceDN w:val="0"/>
              <w:adjustRightInd w:val="0"/>
              <w:spacing w:after="0"/>
              <w:ind w:left="42"/>
              <w:jc w:val="center"/>
              <w:rPr>
                <w:rFonts w:eastAsia="Calibri" w:cs="Arial"/>
                <w:sz w:val="18"/>
                <w:szCs w:val="18"/>
                <w:highlight w:val="red"/>
                <w:lang w:val="ka-GE"/>
              </w:rPr>
            </w:pPr>
            <w:r w:rsidRPr="00B96173">
              <w:rPr>
                <w:rFonts w:eastAsia="Calibri" w:cs="Arial"/>
                <w:sz w:val="18"/>
                <w:szCs w:val="18"/>
                <w:lang w:val="ka-GE"/>
              </w:rPr>
              <w:t>325</w:t>
            </w:r>
          </w:p>
        </w:tc>
      </w:tr>
      <w:tr w:rsidR="00B96173" w:rsidRPr="00B96173" w:rsidTr="00B96173">
        <w:trPr>
          <w:trHeight w:hRule="exact" w:val="236"/>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Calibri"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Sylfaen"/>
                <w:spacing w:val="-1"/>
                <w:sz w:val="18"/>
                <w:szCs w:val="18"/>
                <w:lang w:val="ka-GE"/>
              </w:rPr>
            </w:pPr>
            <w:r w:rsidRPr="00B96173">
              <w:rPr>
                <w:rFonts w:eastAsia="Sylfaen" w:cs="Sylfaen"/>
                <w:spacing w:val="-1"/>
                <w:sz w:val="18"/>
                <w:szCs w:val="18"/>
                <w:lang w:val="ka-GE"/>
              </w:rPr>
              <w:t>წყალსაგდები დამბის სიმაღლე (საძირკვლის ჩათვლით)</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Calibri" w:cs="Sylfaen"/>
                <w:sz w:val="18"/>
                <w:szCs w:val="18"/>
                <w:lang w:val="ka-GE"/>
              </w:rPr>
            </w:pPr>
            <w:r w:rsidRPr="00B96173">
              <w:rPr>
                <w:rFonts w:eastAsia="Calibri" w:cs="Sylfaen"/>
                <w:sz w:val="18"/>
                <w:szCs w:val="18"/>
                <w:lang w:val="ka-GE"/>
              </w:rPr>
              <w:t>მ</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autoSpaceDE w:val="0"/>
              <w:autoSpaceDN w:val="0"/>
              <w:adjustRightInd w:val="0"/>
              <w:spacing w:after="0"/>
              <w:ind w:left="42"/>
              <w:jc w:val="center"/>
              <w:rPr>
                <w:rFonts w:eastAsia="Calibri" w:cs="Arial"/>
                <w:sz w:val="18"/>
                <w:szCs w:val="18"/>
                <w:lang w:val="ka-GE"/>
              </w:rPr>
            </w:pPr>
            <w:r w:rsidRPr="00B96173">
              <w:rPr>
                <w:rFonts w:eastAsia="Calibri" w:cs="Arial"/>
                <w:sz w:val="18"/>
                <w:szCs w:val="18"/>
                <w:lang w:val="ka-GE"/>
              </w:rPr>
              <w:t>6,5 მ</w:t>
            </w:r>
          </w:p>
        </w:tc>
      </w:tr>
      <w:tr w:rsidR="00B96173" w:rsidRPr="00B96173" w:rsidTr="00B96173">
        <w:trPr>
          <w:trHeight w:hRule="exact" w:val="483"/>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Calibri"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Arial"/>
                <w:spacing w:val="-1"/>
                <w:sz w:val="18"/>
                <w:szCs w:val="18"/>
                <w:lang w:val="ka-GE"/>
              </w:rPr>
            </w:pPr>
            <w:r w:rsidRPr="00B96173">
              <w:rPr>
                <w:rFonts w:eastAsia="Sylfaen" w:cs="Sylfaen"/>
                <w:spacing w:val="-1"/>
                <w:sz w:val="18"/>
                <w:szCs w:val="18"/>
                <w:lang w:val="ka-GE"/>
              </w:rPr>
              <w:t>მილსადენის</w:t>
            </w:r>
            <w:r w:rsidRPr="00B96173">
              <w:rPr>
                <w:rFonts w:eastAsia="Sylfaen" w:cs="Arial"/>
                <w:spacing w:val="-1"/>
                <w:sz w:val="18"/>
                <w:szCs w:val="18"/>
                <w:lang w:val="ka-GE"/>
              </w:rPr>
              <w:t xml:space="preserve"> </w:t>
            </w:r>
            <w:r w:rsidRPr="00B96173">
              <w:rPr>
                <w:rFonts w:eastAsia="Sylfaen" w:cs="Sylfaen"/>
                <w:spacing w:val="-1"/>
                <w:sz w:val="18"/>
                <w:szCs w:val="18"/>
                <w:lang w:val="ka-GE"/>
              </w:rPr>
              <w:t>სიგრძე</w:t>
            </w:r>
            <w:r w:rsidRPr="00B96173">
              <w:rPr>
                <w:rFonts w:eastAsia="Sylfaen" w:cs="Arial"/>
                <w:spacing w:val="-1"/>
                <w:sz w:val="18"/>
                <w:szCs w:val="18"/>
                <w:lang w:val="ka-GE"/>
              </w:rPr>
              <w:t xml:space="preserve"> </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Calibri" w:cs="Arial"/>
                <w:sz w:val="18"/>
                <w:szCs w:val="18"/>
                <w:lang w:val="ka-GE"/>
              </w:rPr>
            </w:pPr>
            <w:r w:rsidRPr="00B96173">
              <w:rPr>
                <w:rFonts w:eastAsia="Calibri" w:cs="Sylfaen"/>
                <w:sz w:val="18"/>
                <w:szCs w:val="18"/>
                <w:lang w:val="ka-GE"/>
              </w:rPr>
              <w:t>მ</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autoSpaceDE w:val="0"/>
              <w:autoSpaceDN w:val="0"/>
              <w:adjustRightInd w:val="0"/>
              <w:spacing w:after="0"/>
              <w:ind w:left="42"/>
              <w:jc w:val="center"/>
              <w:rPr>
                <w:rFonts w:eastAsia="Calibri" w:cs="Arial"/>
                <w:sz w:val="18"/>
                <w:szCs w:val="18"/>
                <w:lang w:val="ka-GE"/>
              </w:rPr>
            </w:pPr>
            <w:r w:rsidRPr="00B96173">
              <w:rPr>
                <w:rFonts w:eastAsia="Calibri" w:cs="Arial"/>
                <w:sz w:val="18"/>
                <w:szCs w:val="18"/>
                <w:lang w:val="ka-GE"/>
              </w:rPr>
              <w:t>138/6217/1329</w:t>
            </w:r>
          </w:p>
          <w:p w:rsidR="00B96173" w:rsidRPr="00B96173" w:rsidRDefault="00B96173" w:rsidP="00B96173">
            <w:pPr>
              <w:autoSpaceDE w:val="0"/>
              <w:autoSpaceDN w:val="0"/>
              <w:adjustRightInd w:val="0"/>
              <w:spacing w:after="0"/>
              <w:ind w:left="42"/>
              <w:jc w:val="center"/>
              <w:rPr>
                <w:rFonts w:eastAsia="Calibri" w:cs="Arial"/>
                <w:sz w:val="18"/>
                <w:szCs w:val="18"/>
                <w:highlight w:val="red"/>
                <w:lang w:val="ka-GE"/>
              </w:rPr>
            </w:pPr>
            <w:r w:rsidRPr="00B96173">
              <w:rPr>
                <w:rFonts w:eastAsia="Calibri" w:cs="Arial"/>
                <w:sz w:val="18"/>
                <w:szCs w:val="18"/>
                <w:lang w:val="ka-GE"/>
              </w:rPr>
              <w:t>(7684)</w:t>
            </w:r>
          </w:p>
        </w:tc>
      </w:tr>
      <w:tr w:rsidR="00B96173" w:rsidRPr="00B96173" w:rsidTr="00B96173">
        <w:trPr>
          <w:trHeight w:hRule="exact" w:val="231"/>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Calibri"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Arial"/>
                <w:spacing w:val="-1"/>
                <w:sz w:val="18"/>
                <w:szCs w:val="18"/>
                <w:lang w:val="ka-GE"/>
              </w:rPr>
            </w:pPr>
            <w:r w:rsidRPr="00B96173">
              <w:rPr>
                <w:rFonts w:eastAsia="Sylfaen" w:cs="Sylfaen"/>
                <w:spacing w:val="-1"/>
                <w:sz w:val="18"/>
                <w:szCs w:val="18"/>
                <w:lang w:val="ka-GE"/>
              </w:rPr>
              <w:t>მილსადენის</w:t>
            </w:r>
            <w:r w:rsidRPr="00B96173">
              <w:rPr>
                <w:rFonts w:eastAsia="Sylfaen" w:cs="Arial"/>
                <w:spacing w:val="-1"/>
                <w:sz w:val="18"/>
                <w:szCs w:val="18"/>
                <w:lang w:val="ka-GE"/>
              </w:rPr>
              <w:t xml:space="preserve"> </w:t>
            </w:r>
            <w:r w:rsidRPr="00B96173">
              <w:rPr>
                <w:rFonts w:eastAsia="Sylfaen" w:cs="Sylfaen"/>
                <w:spacing w:val="-1"/>
                <w:sz w:val="18"/>
                <w:szCs w:val="18"/>
                <w:lang w:val="ka-GE"/>
              </w:rPr>
              <w:t>დიამეტრი</w:t>
            </w:r>
            <w:r w:rsidRPr="00B96173">
              <w:rPr>
                <w:rFonts w:eastAsia="Sylfaen" w:cs="Arial"/>
                <w:spacing w:val="-1"/>
                <w:sz w:val="18"/>
                <w:szCs w:val="18"/>
                <w:lang w:val="ka-GE"/>
              </w:rPr>
              <w:t xml:space="preserve"> </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Calibri" w:cs="Arial"/>
                <w:sz w:val="18"/>
                <w:szCs w:val="18"/>
                <w:lang w:val="ka-GE"/>
              </w:rPr>
            </w:pPr>
            <w:r w:rsidRPr="00B96173">
              <w:rPr>
                <w:rFonts w:eastAsia="Calibri" w:cs="Sylfaen"/>
                <w:sz w:val="18"/>
                <w:szCs w:val="18"/>
                <w:lang w:val="ka-GE"/>
              </w:rPr>
              <w:t>მ</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autoSpaceDE w:val="0"/>
              <w:autoSpaceDN w:val="0"/>
              <w:adjustRightInd w:val="0"/>
              <w:spacing w:after="0"/>
              <w:ind w:left="42"/>
              <w:jc w:val="center"/>
              <w:rPr>
                <w:rFonts w:eastAsia="Calibri" w:cs="Arial"/>
                <w:sz w:val="18"/>
                <w:szCs w:val="18"/>
                <w:highlight w:val="red"/>
                <w:lang w:val="ka-GE"/>
              </w:rPr>
            </w:pPr>
            <w:r w:rsidRPr="00B96173">
              <w:rPr>
                <w:rFonts w:eastAsia="Calibri" w:cs="Arial"/>
                <w:sz w:val="18"/>
                <w:szCs w:val="18"/>
                <w:lang w:val="ka-GE"/>
              </w:rPr>
              <w:t>2.4/2.2/2.0</w:t>
            </w:r>
          </w:p>
        </w:tc>
      </w:tr>
      <w:tr w:rsidR="00B96173" w:rsidRPr="00B96173" w:rsidTr="00B96173">
        <w:trPr>
          <w:trHeight w:hRule="exact" w:val="233"/>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Sylfaen"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Arial"/>
                <w:spacing w:val="-1"/>
                <w:sz w:val="18"/>
                <w:szCs w:val="18"/>
                <w:lang w:val="ka-GE"/>
              </w:rPr>
            </w:pPr>
            <w:r w:rsidRPr="00B96173">
              <w:rPr>
                <w:rFonts w:eastAsia="Sylfaen" w:cs="Sylfaen"/>
                <w:spacing w:val="-1"/>
                <w:sz w:val="18"/>
                <w:szCs w:val="18"/>
                <w:lang w:val="ka-GE"/>
              </w:rPr>
              <w:t xml:space="preserve">მრავალწლიანი  საშუალო ხარჯი </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lang w:val="ka-GE"/>
              </w:rPr>
            </w:pPr>
            <w:r w:rsidRPr="00B96173">
              <w:rPr>
                <w:rFonts w:eastAsia="Sylfaen" w:cs="Sylfaen"/>
                <w:spacing w:val="-1"/>
                <w:sz w:val="18"/>
                <w:szCs w:val="18"/>
                <w:lang w:val="ka-GE"/>
              </w:rPr>
              <w:t>მ</w:t>
            </w:r>
            <w:r w:rsidRPr="00B96173">
              <w:rPr>
                <w:rFonts w:eastAsia="Sylfaen" w:cs="Arial"/>
                <w:spacing w:val="-1"/>
                <w:sz w:val="18"/>
                <w:szCs w:val="18"/>
                <w:vertAlign w:val="superscript"/>
                <w:lang w:val="ka-GE"/>
              </w:rPr>
              <w:t>3</w:t>
            </w:r>
            <w:r w:rsidRPr="00B96173">
              <w:rPr>
                <w:rFonts w:eastAsia="Sylfaen" w:cs="Arial"/>
                <w:spacing w:val="-1"/>
                <w:sz w:val="18"/>
                <w:szCs w:val="18"/>
                <w:lang w:val="ka-GE"/>
              </w:rPr>
              <w:t>/</w:t>
            </w:r>
            <w:r w:rsidRPr="00B96173">
              <w:rPr>
                <w:rFonts w:eastAsia="Sylfaen" w:cs="Sylfaen"/>
                <w:spacing w:val="-1"/>
                <w:sz w:val="18"/>
                <w:szCs w:val="18"/>
                <w:lang w:val="ka-GE"/>
              </w:rPr>
              <w:t>წმ</w:t>
            </w:r>
            <w:r w:rsidRPr="00B96173">
              <w:rPr>
                <w:rFonts w:eastAsia="Sylfaen" w:cs="Arial"/>
                <w:spacing w:val="-1"/>
                <w:sz w:val="18"/>
                <w:szCs w:val="18"/>
                <w:lang w:val="ka-GE"/>
              </w:rPr>
              <w:t>.</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highlight w:val="red"/>
                <w:lang w:val="ka-GE"/>
              </w:rPr>
            </w:pPr>
            <w:r w:rsidRPr="00B96173">
              <w:rPr>
                <w:rFonts w:eastAsia="Calibri" w:cs="Arial"/>
                <w:sz w:val="18"/>
                <w:szCs w:val="18"/>
                <w:lang w:val="ka-GE"/>
              </w:rPr>
              <w:t>5.2</w:t>
            </w:r>
          </w:p>
        </w:tc>
      </w:tr>
      <w:tr w:rsidR="00B96173" w:rsidRPr="00B96173" w:rsidTr="00B96173">
        <w:trPr>
          <w:trHeight w:hRule="exact" w:val="225"/>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Sylfaen"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Arial"/>
                <w:spacing w:val="-1"/>
                <w:sz w:val="18"/>
                <w:szCs w:val="18"/>
                <w:lang w:val="ka-GE"/>
              </w:rPr>
            </w:pPr>
            <w:r w:rsidRPr="00B96173">
              <w:rPr>
                <w:rFonts w:eastAsia="Sylfaen" w:cs="Sylfaen"/>
                <w:spacing w:val="-1"/>
                <w:sz w:val="18"/>
                <w:szCs w:val="18"/>
                <w:lang w:val="ka-GE"/>
              </w:rPr>
              <w:t>ჰესის</w:t>
            </w:r>
            <w:r w:rsidRPr="00B96173">
              <w:rPr>
                <w:rFonts w:eastAsia="Sylfaen" w:cs="Arial"/>
                <w:spacing w:val="-1"/>
                <w:sz w:val="18"/>
                <w:szCs w:val="18"/>
                <w:lang w:val="ka-GE"/>
              </w:rPr>
              <w:t xml:space="preserve"> </w:t>
            </w:r>
            <w:r w:rsidRPr="00B96173">
              <w:rPr>
                <w:rFonts w:eastAsia="Sylfaen" w:cs="Sylfaen"/>
                <w:spacing w:val="-1"/>
                <w:sz w:val="18"/>
                <w:szCs w:val="18"/>
                <w:lang w:val="ka-GE"/>
              </w:rPr>
              <w:t>ნომინალური</w:t>
            </w:r>
            <w:r w:rsidRPr="00B96173">
              <w:rPr>
                <w:rFonts w:eastAsia="Sylfaen" w:cs="Arial"/>
                <w:spacing w:val="-1"/>
                <w:sz w:val="18"/>
                <w:szCs w:val="18"/>
                <w:lang w:val="ka-GE"/>
              </w:rPr>
              <w:t xml:space="preserve">  </w:t>
            </w:r>
            <w:r w:rsidRPr="00B96173">
              <w:rPr>
                <w:rFonts w:eastAsia="Sylfaen" w:cs="Sylfaen"/>
                <w:spacing w:val="-1"/>
                <w:sz w:val="18"/>
                <w:szCs w:val="18"/>
                <w:lang w:val="ka-GE"/>
              </w:rPr>
              <w:t>ხარჯი</w:t>
            </w:r>
            <w:r w:rsidRPr="00B96173">
              <w:rPr>
                <w:rFonts w:eastAsia="Sylfaen" w:cs="Arial"/>
                <w:spacing w:val="-1"/>
                <w:sz w:val="18"/>
                <w:szCs w:val="18"/>
                <w:lang w:val="ka-GE"/>
              </w:rPr>
              <w:t xml:space="preserve"> </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lang w:val="ka-GE"/>
              </w:rPr>
            </w:pPr>
            <w:r w:rsidRPr="00B96173">
              <w:rPr>
                <w:rFonts w:eastAsia="Sylfaen" w:cs="Sylfaen"/>
                <w:spacing w:val="-1"/>
                <w:sz w:val="18"/>
                <w:szCs w:val="18"/>
                <w:lang w:val="ka-GE"/>
              </w:rPr>
              <w:t>მ</w:t>
            </w:r>
            <w:r w:rsidRPr="00B96173">
              <w:rPr>
                <w:rFonts w:eastAsia="Sylfaen" w:cs="Arial"/>
                <w:spacing w:val="-1"/>
                <w:sz w:val="18"/>
                <w:szCs w:val="18"/>
                <w:vertAlign w:val="superscript"/>
                <w:lang w:val="ka-GE"/>
              </w:rPr>
              <w:t>3</w:t>
            </w:r>
            <w:r w:rsidRPr="00B96173">
              <w:rPr>
                <w:rFonts w:eastAsia="Sylfaen" w:cs="Arial"/>
                <w:spacing w:val="-1"/>
                <w:sz w:val="18"/>
                <w:szCs w:val="18"/>
                <w:lang w:val="ka-GE"/>
              </w:rPr>
              <w:t>/</w:t>
            </w:r>
            <w:r w:rsidRPr="00B96173">
              <w:rPr>
                <w:rFonts w:eastAsia="Sylfaen" w:cs="Sylfaen"/>
                <w:spacing w:val="-1"/>
                <w:sz w:val="18"/>
                <w:szCs w:val="18"/>
                <w:lang w:val="ka-GE"/>
              </w:rPr>
              <w:t>წმ</w:t>
            </w:r>
            <w:r w:rsidRPr="00B96173">
              <w:rPr>
                <w:rFonts w:eastAsia="Sylfaen" w:cs="Arial"/>
                <w:spacing w:val="-1"/>
                <w:sz w:val="18"/>
                <w:szCs w:val="18"/>
                <w:lang w:val="ka-GE"/>
              </w:rPr>
              <w:t>.</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highlight w:val="red"/>
                <w:lang w:val="ka-GE"/>
              </w:rPr>
            </w:pPr>
            <w:r w:rsidRPr="00B96173">
              <w:rPr>
                <w:rFonts w:eastAsia="Calibri" w:cs="Arial"/>
                <w:sz w:val="18"/>
                <w:szCs w:val="18"/>
                <w:lang w:val="ka-GE"/>
              </w:rPr>
              <w:t>8.8</w:t>
            </w:r>
          </w:p>
        </w:tc>
      </w:tr>
      <w:tr w:rsidR="00B96173" w:rsidRPr="00B96173" w:rsidTr="00B96173">
        <w:trPr>
          <w:trHeight w:hRule="exact" w:val="239"/>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Sylfaen"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Arial"/>
                <w:spacing w:val="-1"/>
                <w:sz w:val="18"/>
                <w:szCs w:val="18"/>
                <w:lang w:val="ka-GE"/>
              </w:rPr>
            </w:pPr>
            <w:r w:rsidRPr="00B96173">
              <w:rPr>
                <w:rFonts w:eastAsia="Sylfaen" w:cs="Sylfaen"/>
                <w:spacing w:val="-1"/>
                <w:sz w:val="18"/>
                <w:szCs w:val="18"/>
                <w:lang w:val="ka-GE"/>
              </w:rPr>
              <w:t>აგრეგატების</w:t>
            </w:r>
            <w:r w:rsidRPr="00B96173">
              <w:rPr>
                <w:rFonts w:eastAsia="Sylfaen" w:cs="Arial"/>
                <w:spacing w:val="-1"/>
                <w:sz w:val="18"/>
                <w:szCs w:val="18"/>
                <w:lang w:val="ka-GE"/>
              </w:rPr>
              <w:t xml:space="preserve"> </w:t>
            </w:r>
            <w:r w:rsidRPr="00B96173">
              <w:rPr>
                <w:rFonts w:eastAsia="Sylfaen" w:cs="Sylfaen"/>
                <w:spacing w:val="-1"/>
                <w:sz w:val="18"/>
                <w:szCs w:val="18"/>
                <w:lang w:val="ka-GE"/>
              </w:rPr>
              <w:t>რაოდენობა</w:t>
            </w:r>
            <w:r w:rsidRPr="00B96173">
              <w:rPr>
                <w:rFonts w:eastAsia="Sylfaen" w:cs="Arial"/>
                <w:spacing w:val="-1"/>
                <w:sz w:val="18"/>
                <w:szCs w:val="18"/>
                <w:lang w:val="ka-GE"/>
              </w:rPr>
              <w:t xml:space="preserve"> </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lang w:val="ka-GE"/>
              </w:rPr>
            </w:pPr>
            <w:r w:rsidRPr="00B96173">
              <w:rPr>
                <w:rFonts w:eastAsia="Sylfaen" w:cs="Sylfaen"/>
                <w:sz w:val="18"/>
                <w:szCs w:val="18"/>
                <w:lang w:val="ka-GE"/>
              </w:rPr>
              <w:t>ცალი</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highlight w:val="red"/>
                <w:lang w:val="ka-GE"/>
              </w:rPr>
            </w:pPr>
            <w:r w:rsidRPr="00B96173">
              <w:rPr>
                <w:rFonts w:eastAsia="Calibri" w:cs="Arial"/>
                <w:sz w:val="18"/>
                <w:szCs w:val="18"/>
                <w:lang w:val="ka-GE"/>
              </w:rPr>
              <w:t>4</w:t>
            </w:r>
          </w:p>
        </w:tc>
      </w:tr>
      <w:tr w:rsidR="00B96173" w:rsidRPr="00B96173" w:rsidTr="00B96173">
        <w:trPr>
          <w:trHeight w:hRule="exact" w:val="232"/>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Sylfaen"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Arial"/>
                <w:spacing w:val="-1"/>
                <w:sz w:val="18"/>
                <w:szCs w:val="18"/>
                <w:lang w:val="ka-GE"/>
              </w:rPr>
            </w:pPr>
            <w:r w:rsidRPr="00B96173">
              <w:rPr>
                <w:rFonts w:eastAsia="Sylfaen" w:cs="Sylfaen"/>
                <w:spacing w:val="-1"/>
                <w:sz w:val="18"/>
                <w:szCs w:val="18"/>
                <w:lang w:val="ka-GE"/>
              </w:rPr>
              <w:t xml:space="preserve">ტურბინის ტიპი </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lang w:val="ka-GE"/>
              </w:rPr>
            </w:pPr>
            <w:r w:rsidRPr="00B96173">
              <w:rPr>
                <w:rFonts w:eastAsia="Sylfaen" w:cs="Arial"/>
                <w:sz w:val="18"/>
                <w:szCs w:val="18"/>
                <w:lang w:val="ka-GE"/>
              </w:rPr>
              <w:t>_</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autoSpaceDE w:val="0"/>
              <w:autoSpaceDN w:val="0"/>
              <w:adjustRightInd w:val="0"/>
              <w:spacing w:after="0"/>
              <w:ind w:left="42"/>
              <w:jc w:val="center"/>
              <w:rPr>
                <w:rFonts w:eastAsia="Sylfaen" w:cs="Arial"/>
                <w:sz w:val="18"/>
                <w:szCs w:val="18"/>
                <w:highlight w:val="red"/>
                <w:lang w:val="ka-GE"/>
              </w:rPr>
            </w:pPr>
            <w:r w:rsidRPr="00B96173">
              <w:rPr>
                <w:rFonts w:eastAsia="Sylfaen" w:cs="Arial"/>
                <w:sz w:val="18"/>
                <w:szCs w:val="18"/>
                <w:lang w:val="ka-GE"/>
              </w:rPr>
              <w:t xml:space="preserve">პელტონი </w:t>
            </w:r>
          </w:p>
        </w:tc>
      </w:tr>
      <w:tr w:rsidR="00B96173" w:rsidRPr="00B96173" w:rsidTr="00B96173">
        <w:trPr>
          <w:trHeight w:hRule="exact" w:val="234"/>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Sylfaen"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Arial"/>
                <w:spacing w:val="-1"/>
                <w:sz w:val="18"/>
                <w:szCs w:val="18"/>
                <w:lang w:val="ka-GE"/>
              </w:rPr>
            </w:pPr>
            <w:r w:rsidRPr="00B96173">
              <w:rPr>
                <w:rFonts w:eastAsia="Sylfaen" w:cs="Sylfaen"/>
                <w:spacing w:val="-1"/>
                <w:sz w:val="18"/>
                <w:szCs w:val="18"/>
                <w:lang w:val="ka-GE"/>
              </w:rPr>
              <w:t xml:space="preserve">ტურბინის საანგარიშო ხარჯი </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lang w:val="ka-GE"/>
              </w:rPr>
            </w:pPr>
            <w:r w:rsidRPr="00B96173">
              <w:rPr>
                <w:rFonts w:eastAsia="Sylfaen" w:cs="Sylfaen"/>
                <w:spacing w:val="-1"/>
                <w:sz w:val="18"/>
                <w:szCs w:val="18"/>
                <w:lang w:val="ka-GE"/>
              </w:rPr>
              <w:t>მ</w:t>
            </w:r>
            <w:r w:rsidRPr="00B96173">
              <w:rPr>
                <w:rFonts w:eastAsia="Sylfaen" w:cs="Arial"/>
                <w:spacing w:val="-1"/>
                <w:sz w:val="18"/>
                <w:szCs w:val="18"/>
                <w:vertAlign w:val="superscript"/>
                <w:lang w:val="ka-GE"/>
              </w:rPr>
              <w:t>3</w:t>
            </w:r>
            <w:r w:rsidRPr="00B96173">
              <w:rPr>
                <w:rFonts w:eastAsia="Sylfaen" w:cs="Arial"/>
                <w:spacing w:val="-1"/>
                <w:sz w:val="18"/>
                <w:szCs w:val="18"/>
                <w:lang w:val="ka-GE"/>
              </w:rPr>
              <w:t>/</w:t>
            </w:r>
            <w:r w:rsidRPr="00B96173">
              <w:rPr>
                <w:rFonts w:eastAsia="Sylfaen" w:cs="Sylfaen"/>
                <w:spacing w:val="-1"/>
                <w:sz w:val="18"/>
                <w:szCs w:val="18"/>
                <w:lang w:val="ka-GE"/>
              </w:rPr>
              <w:t>წმ</w:t>
            </w:r>
            <w:r w:rsidRPr="00B96173">
              <w:rPr>
                <w:rFonts w:eastAsia="Sylfaen" w:cs="Arial"/>
                <w:spacing w:val="-1"/>
                <w:sz w:val="18"/>
                <w:szCs w:val="18"/>
                <w:lang w:val="ka-GE"/>
              </w:rPr>
              <w:t>.</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highlight w:val="red"/>
                <w:lang w:val="ka-GE"/>
              </w:rPr>
            </w:pPr>
            <w:r w:rsidRPr="00B96173">
              <w:rPr>
                <w:rFonts w:eastAsia="Sylfaen" w:cs="Arial"/>
                <w:sz w:val="18"/>
                <w:szCs w:val="18"/>
                <w:lang w:val="ka-GE"/>
              </w:rPr>
              <w:t>2x2.3+2x2.1</w:t>
            </w:r>
          </w:p>
        </w:tc>
      </w:tr>
      <w:tr w:rsidR="00B96173" w:rsidRPr="00B96173" w:rsidTr="00B96173">
        <w:trPr>
          <w:trHeight w:hRule="exact" w:val="227"/>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Sylfaen"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Arial"/>
                <w:spacing w:val="-1"/>
                <w:sz w:val="18"/>
                <w:szCs w:val="18"/>
                <w:lang w:val="ka-GE"/>
              </w:rPr>
            </w:pPr>
            <w:r w:rsidRPr="00B96173">
              <w:rPr>
                <w:rFonts w:eastAsia="Sylfaen" w:cs="Sylfaen"/>
                <w:spacing w:val="-1"/>
                <w:sz w:val="18"/>
                <w:szCs w:val="18"/>
                <w:lang w:val="ka-GE"/>
              </w:rPr>
              <w:t xml:space="preserve">ტურბინის საანგარიშო ნეტო დაწნევა </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lang w:val="ka-GE"/>
              </w:rPr>
            </w:pPr>
            <w:r w:rsidRPr="00B96173">
              <w:rPr>
                <w:rFonts w:eastAsia="Sylfaen" w:cs="Sylfaen"/>
                <w:sz w:val="18"/>
                <w:szCs w:val="18"/>
                <w:lang w:val="ka-GE"/>
              </w:rPr>
              <w:t>მ</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lang w:val="ka-GE"/>
              </w:rPr>
            </w:pPr>
            <w:r w:rsidRPr="00B96173">
              <w:rPr>
                <w:rFonts w:eastAsia="Calibri" w:cs="Arial"/>
                <w:sz w:val="18"/>
                <w:szCs w:val="18"/>
                <w:lang w:val="ka-GE"/>
              </w:rPr>
              <w:t>305.22</w:t>
            </w:r>
          </w:p>
        </w:tc>
      </w:tr>
      <w:tr w:rsidR="00B96173" w:rsidRPr="00B96173" w:rsidTr="00B96173">
        <w:trPr>
          <w:trHeight w:hRule="exact" w:val="241"/>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Sylfaen"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Arial"/>
                <w:spacing w:val="-1"/>
                <w:sz w:val="18"/>
                <w:szCs w:val="18"/>
                <w:lang w:val="ka-GE"/>
              </w:rPr>
            </w:pPr>
            <w:r w:rsidRPr="00B96173">
              <w:rPr>
                <w:rFonts w:eastAsia="Sylfaen" w:cs="Sylfaen"/>
                <w:spacing w:val="-1"/>
                <w:sz w:val="18"/>
                <w:szCs w:val="18"/>
                <w:lang w:val="ka-GE"/>
              </w:rPr>
              <w:t>აგრეგატების</w:t>
            </w:r>
            <w:r w:rsidRPr="00B96173">
              <w:rPr>
                <w:rFonts w:eastAsia="Sylfaen" w:cs="Arial"/>
                <w:spacing w:val="-1"/>
                <w:sz w:val="18"/>
                <w:szCs w:val="18"/>
                <w:lang w:val="ka-GE"/>
              </w:rPr>
              <w:t xml:space="preserve"> </w:t>
            </w:r>
            <w:r w:rsidRPr="00B96173">
              <w:rPr>
                <w:rFonts w:eastAsia="Sylfaen" w:cs="Sylfaen"/>
                <w:spacing w:val="-1"/>
                <w:sz w:val="18"/>
                <w:szCs w:val="18"/>
                <w:lang w:val="ka-GE"/>
              </w:rPr>
              <w:t>ნომინალური</w:t>
            </w:r>
            <w:r w:rsidRPr="00B96173">
              <w:rPr>
                <w:rFonts w:eastAsia="Sylfaen" w:cs="Arial"/>
                <w:spacing w:val="-1"/>
                <w:sz w:val="18"/>
                <w:szCs w:val="18"/>
                <w:lang w:val="ka-GE"/>
              </w:rPr>
              <w:t xml:space="preserve"> </w:t>
            </w:r>
            <w:r w:rsidRPr="00B96173">
              <w:rPr>
                <w:rFonts w:eastAsia="Sylfaen" w:cs="Sylfaen"/>
                <w:spacing w:val="-1"/>
                <w:sz w:val="18"/>
                <w:szCs w:val="18"/>
                <w:lang w:val="ka-GE"/>
              </w:rPr>
              <w:t>სიმძლავრე</w:t>
            </w:r>
            <w:r w:rsidRPr="00B96173">
              <w:rPr>
                <w:rFonts w:eastAsia="Sylfaen" w:cs="Arial"/>
                <w:spacing w:val="-1"/>
                <w:sz w:val="18"/>
                <w:szCs w:val="18"/>
                <w:lang w:val="ka-GE"/>
              </w:rPr>
              <w:t xml:space="preserve"> </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lang w:val="ka-GE"/>
              </w:rPr>
            </w:pPr>
            <w:r w:rsidRPr="00B96173">
              <w:rPr>
                <w:rFonts w:eastAsia="Sylfaen" w:cs="Arial"/>
                <w:sz w:val="18"/>
                <w:szCs w:val="18"/>
                <w:lang w:val="ka-GE"/>
              </w:rPr>
              <w:t xml:space="preserve"> </w:t>
            </w:r>
            <w:r w:rsidRPr="00B96173">
              <w:rPr>
                <w:rFonts w:eastAsia="Sylfaen" w:cs="Sylfaen"/>
                <w:sz w:val="18"/>
                <w:szCs w:val="18"/>
                <w:lang w:val="ka-GE"/>
              </w:rPr>
              <w:t>მვტ</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rPr>
            </w:pPr>
            <w:r w:rsidRPr="00B96173">
              <w:rPr>
                <w:rFonts w:eastAsia="Calibri" w:cs="Arial"/>
                <w:sz w:val="18"/>
                <w:szCs w:val="18"/>
                <w:lang w:val="ka-GE"/>
              </w:rPr>
              <w:t>22.74</w:t>
            </w:r>
          </w:p>
        </w:tc>
      </w:tr>
      <w:tr w:rsidR="00B96173" w:rsidRPr="00B96173" w:rsidTr="00B96173">
        <w:trPr>
          <w:trHeight w:hRule="exact" w:val="236"/>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Sylfaen" w:cs="Arial"/>
                <w:sz w:val="18"/>
                <w:szCs w:val="18"/>
                <w:lang w:val="ka-GE"/>
              </w:rPr>
            </w:pPr>
          </w:p>
        </w:tc>
        <w:tc>
          <w:tcPr>
            <w:tcW w:w="9567" w:type="dxa"/>
            <w:gridSpan w:val="3"/>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35"/>
              <w:jc w:val="center"/>
              <w:rPr>
                <w:rFonts w:eastAsia="Sylfaen" w:cs="Arial"/>
                <w:sz w:val="18"/>
                <w:szCs w:val="18"/>
                <w:lang w:val="ka-GE"/>
              </w:rPr>
            </w:pPr>
            <w:r w:rsidRPr="00B96173">
              <w:rPr>
                <w:rFonts w:eastAsia="Sylfaen" w:cs="Sylfaen"/>
                <w:b/>
                <w:bCs/>
                <w:spacing w:val="-3"/>
                <w:sz w:val="18"/>
                <w:szCs w:val="18"/>
                <w:lang w:val="ka-GE"/>
              </w:rPr>
              <w:t>ელექტროენერგიის</w:t>
            </w:r>
            <w:r w:rsidRPr="00B96173">
              <w:rPr>
                <w:rFonts w:eastAsia="Sylfaen" w:cs="Arial"/>
                <w:b/>
                <w:bCs/>
                <w:spacing w:val="-3"/>
                <w:sz w:val="18"/>
                <w:szCs w:val="18"/>
                <w:lang w:val="ka-GE"/>
              </w:rPr>
              <w:t xml:space="preserve"> </w:t>
            </w:r>
            <w:r w:rsidRPr="00B96173">
              <w:rPr>
                <w:rFonts w:eastAsia="Sylfaen" w:cs="Sylfaen"/>
                <w:b/>
                <w:bCs/>
                <w:spacing w:val="-3"/>
                <w:sz w:val="18"/>
                <w:szCs w:val="18"/>
                <w:lang w:val="ka-GE"/>
              </w:rPr>
              <w:t>გამომუშავება</w:t>
            </w:r>
            <w:r w:rsidRPr="00B96173">
              <w:rPr>
                <w:rFonts w:eastAsia="Sylfaen" w:cs="Arial"/>
                <w:b/>
                <w:bCs/>
                <w:spacing w:val="-3"/>
                <w:sz w:val="18"/>
                <w:szCs w:val="18"/>
                <w:lang w:val="ka-GE"/>
              </w:rPr>
              <w:t xml:space="preserve"> </w:t>
            </w:r>
          </w:p>
        </w:tc>
      </w:tr>
      <w:tr w:rsidR="00B96173" w:rsidRPr="00B96173" w:rsidTr="00B96173">
        <w:trPr>
          <w:trHeight w:hRule="exact" w:val="288"/>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jc w:val="center"/>
              <w:rPr>
                <w:rFonts w:eastAsia="Calibri"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jc w:val="left"/>
              <w:rPr>
                <w:rFonts w:eastAsia="Sylfaen" w:cs="Arial"/>
                <w:sz w:val="18"/>
                <w:szCs w:val="18"/>
                <w:lang w:val="ka-GE"/>
              </w:rPr>
            </w:pPr>
            <w:r w:rsidRPr="00B96173">
              <w:rPr>
                <w:rFonts w:eastAsia="Sylfaen" w:cs="Sylfaen"/>
                <w:sz w:val="18"/>
                <w:szCs w:val="18"/>
                <w:lang w:val="ka-GE"/>
              </w:rPr>
              <w:t>საშუალო</w:t>
            </w:r>
            <w:r w:rsidRPr="00B96173">
              <w:rPr>
                <w:rFonts w:eastAsia="Sylfaen" w:cs="Arial"/>
                <w:sz w:val="18"/>
                <w:szCs w:val="18"/>
                <w:lang w:val="ka-GE"/>
              </w:rPr>
              <w:t xml:space="preserve"> </w:t>
            </w:r>
            <w:r w:rsidRPr="00B96173">
              <w:rPr>
                <w:rFonts w:eastAsia="Sylfaen" w:cs="Sylfaen"/>
                <w:sz w:val="18"/>
                <w:szCs w:val="18"/>
                <w:lang w:val="ka-GE"/>
              </w:rPr>
              <w:t>გრძელვადიანი</w:t>
            </w:r>
            <w:r w:rsidRPr="00B96173">
              <w:rPr>
                <w:rFonts w:eastAsia="Sylfaen" w:cs="Arial"/>
                <w:sz w:val="18"/>
                <w:szCs w:val="18"/>
                <w:lang w:val="ka-GE"/>
              </w:rPr>
              <w:t xml:space="preserve"> </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5"/>
              <w:jc w:val="center"/>
              <w:rPr>
                <w:rFonts w:eastAsia="Sylfaen" w:cs="Arial"/>
                <w:sz w:val="18"/>
                <w:szCs w:val="18"/>
                <w:lang w:val="ka-GE"/>
              </w:rPr>
            </w:pPr>
            <w:r w:rsidRPr="00B96173">
              <w:rPr>
                <w:rFonts w:eastAsia="Sylfaen" w:cs="Arial"/>
                <w:spacing w:val="-1"/>
                <w:sz w:val="18"/>
                <w:szCs w:val="18"/>
                <w:lang w:val="ka-GE"/>
              </w:rPr>
              <w:t xml:space="preserve"> </w:t>
            </w:r>
            <w:r w:rsidRPr="00B96173">
              <w:rPr>
                <w:rFonts w:eastAsia="Sylfaen" w:cs="Sylfaen"/>
                <w:spacing w:val="-1"/>
                <w:sz w:val="18"/>
                <w:szCs w:val="18"/>
                <w:lang w:val="ka-GE"/>
              </w:rPr>
              <w:t>გიგავატ</w:t>
            </w:r>
            <w:r w:rsidRPr="00B96173">
              <w:rPr>
                <w:rFonts w:eastAsia="Sylfaen" w:cs="Arial"/>
                <w:spacing w:val="-1"/>
                <w:sz w:val="18"/>
                <w:szCs w:val="18"/>
                <w:lang w:val="ka-GE"/>
              </w:rPr>
              <w:t>./</w:t>
            </w:r>
            <w:r w:rsidRPr="00B96173">
              <w:rPr>
                <w:rFonts w:eastAsia="Sylfaen" w:cs="Sylfaen"/>
                <w:spacing w:val="-1"/>
                <w:sz w:val="18"/>
                <w:szCs w:val="18"/>
                <w:lang w:val="ka-GE"/>
              </w:rPr>
              <w:t>სთ</w:t>
            </w:r>
            <w:r w:rsidRPr="00B96173">
              <w:rPr>
                <w:rFonts w:eastAsia="Sylfaen" w:cs="Arial"/>
                <w:spacing w:val="-1"/>
                <w:sz w:val="18"/>
                <w:szCs w:val="18"/>
                <w:lang w:val="ka-GE"/>
              </w:rPr>
              <w:t xml:space="preserve">. </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jc w:val="center"/>
              <w:rPr>
                <w:rFonts w:eastAsia="Sylfaen" w:cs="Arial"/>
                <w:sz w:val="18"/>
                <w:szCs w:val="18"/>
                <w:highlight w:val="red"/>
                <w:lang w:val="ka-GE"/>
              </w:rPr>
            </w:pPr>
            <w:r w:rsidRPr="00B96173">
              <w:rPr>
                <w:rFonts w:eastAsia="Calibri" w:cs="Arial"/>
                <w:sz w:val="18"/>
                <w:szCs w:val="18"/>
                <w:lang w:val="ka-GE"/>
              </w:rPr>
              <w:t>96.175</w:t>
            </w:r>
          </w:p>
        </w:tc>
      </w:tr>
      <w:tr w:rsidR="00B96173" w:rsidRPr="00B96173" w:rsidTr="00B96173">
        <w:trPr>
          <w:trHeight w:hRule="exact" w:val="234"/>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jc w:val="center"/>
              <w:rPr>
                <w:rFonts w:eastAsia="Calibri"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jc w:val="left"/>
              <w:rPr>
                <w:rFonts w:eastAsia="Sylfaen" w:cs="Arial"/>
                <w:sz w:val="18"/>
                <w:szCs w:val="18"/>
                <w:lang w:val="ka-GE"/>
              </w:rPr>
            </w:pPr>
            <w:r w:rsidRPr="00B96173">
              <w:rPr>
                <w:rFonts w:eastAsia="Sylfaen" w:cs="Arial"/>
                <w:spacing w:val="-1"/>
                <w:sz w:val="18"/>
                <w:szCs w:val="18"/>
                <w:lang w:val="ka-GE"/>
              </w:rPr>
              <w:t xml:space="preserve">10% </w:t>
            </w:r>
            <w:r w:rsidRPr="00B96173">
              <w:rPr>
                <w:rFonts w:eastAsia="Sylfaen" w:cs="Sylfaen"/>
                <w:spacing w:val="-1"/>
                <w:sz w:val="18"/>
                <w:szCs w:val="18"/>
                <w:lang w:val="ka-GE"/>
              </w:rPr>
              <w:t>უზრუნველყოფა</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5"/>
              <w:jc w:val="center"/>
              <w:rPr>
                <w:rFonts w:eastAsia="Calibri" w:cs="Arial"/>
                <w:sz w:val="18"/>
                <w:szCs w:val="18"/>
                <w:lang w:val="ka-GE"/>
              </w:rPr>
            </w:pPr>
            <w:r w:rsidRPr="00B96173">
              <w:rPr>
                <w:rFonts w:eastAsia="Sylfaen" w:cs="Arial"/>
                <w:spacing w:val="-1"/>
                <w:sz w:val="18"/>
                <w:szCs w:val="18"/>
                <w:lang w:val="ka-GE"/>
              </w:rPr>
              <w:t xml:space="preserve"> </w:t>
            </w:r>
            <w:r w:rsidRPr="00B96173">
              <w:rPr>
                <w:rFonts w:eastAsia="Sylfaen" w:cs="Sylfaen"/>
                <w:spacing w:val="-1"/>
                <w:sz w:val="18"/>
                <w:szCs w:val="18"/>
                <w:lang w:val="ka-GE"/>
              </w:rPr>
              <w:t>გიგავატ</w:t>
            </w:r>
            <w:r w:rsidRPr="00B96173">
              <w:rPr>
                <w:rFonts w:eastAsia="Sylfaen" w:cs="Arial"/>
                <w:spacing w:val="-1"/>
                <w:sz w:val="18"/>
                <w:szCs w:val="18"/>
                <w:lang w:val="ka-GE"/>
              </w:rPr>
              <w:t>./</w:t>
            </w:r>
            <w:r w:rsidRPr="00B96173">
              <w:rPr>
                <w:rFonts w:eastAsia="Sylfaen" w:cs="Sylfaen"/>
                <w:spacing w:val="-1"/>
                <w:sz w:val="18"/>
                <w:szCs w:val="18"/>
                <w:lang w:val="ka-GE"/>
              </w:rPr>
              <w:t>სთ</w:t>
            </w:r>
            <w:r w:rsidRPr="00B96173">
              <w:rPr>
                <w:rFonts w:eastAsia="Sylfaen" w:cs="Arial"/>
                <w:spacing w:val="-1"/>
                <w:sz w:val="18"/>
                <w:szCs w:val="18"/>
                <w:lang w:val="ka-GE"/>
              </w:rPr>
              <w:t xml:space="preserve">. </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jc w:val="center"/>
              <w:rPr>
                <w:rFonts w:eastAsia="Sylfaen" w:cs="Arial"/>
                <w:sz w:val="18"/>
                <w:szCs w:val="18"/>
                <w:highlight w:val="red"/>
                <w:lang w:val="ka-GE"/>
              </w:rPr>
            </w:pPr>
            <w:r w:rsidRPr="00B96173">
              <w:rPr>
                <w:rFonts w:eastAsia="Calibri" w:cs="Arial"/>
                <w:sz w:val="18"/>
                <w:szCs w:val="18"/>
                <w:lang w:val="ka-GE"/>
              </w:rPr>
              <w:t>113.898</w:t>
            </w:r>
          </w:p>
        </w:tc>
      </w:tr>
      <w:tr w:rsidR="00B96173" w:rsidRPr="00B96173" w:rsidTr="00B96173">
        <w:trPr>
          <w:trHeight w:hRule="exact" w:val="237"/>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jc w:val="center"/>
              <w:rPr>
                <w:rFonts w:eastAsia="Calibri"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jc w:val="left"/>
              <w:rPr>
                <w:rFonts w:eastAsia="Sylfaen" w:cs="Arial"/>
                <w:sz w:val="18"/>
                <w:szCs w:val="18"/>
                <w:lang w:val="ka-GE"/>
              </w:rPr>
            </w:pPr>
            <w:r w:rsidRPr="00B96173">
              <w:rPr>
                <w:rFonts w:eastAsia="Sylfaen" w:cs="Arial"/>
                <w:spacing w:val="-1"/>
                <w:sz w:val="18"/>
                <w:szCs w:val="18"/>
                <w:lang w:val="ka-GE"/>
              </w:rPr>
              <w:t xml:space="preserve">50% </w:t>
            </w:r>
            <w:r w:rsidRPr="00B96173">
              <w:rPr>
                <w:rFonts w:eastAsia="Sylfaen" w:cs="Sylfaen"/>
                <w:spacing w:val="-1"/>
                <w:sz w:val="18"/>
                <w:szCs w:val="18"/>
                <w:lang w:val="ka-GE"/>
              </w:rPr>
              <w:t>უზრუნველყოფა</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5"/>
              <w:jc w:val="center"/>
              <w:rPr>
                <w:rFonts w:eastAsia="Calibri" w:cs="Arial"/>
                <w:sz w:val="18"/>
                <w:szCs w:val="18"/>
                <w:lang w:val="ka-GE"/>
              </w:rPr>
            </w:pPr>
            <w:r w:rsidRPr="00B96173">
              <w:rPr>
                <w:rFonts w:eastAsia="Sylfaen" w:cs="Arial"/>
                <w:spacing w:val="-1"/>
                <w:sz w:val="18"/>
                <w:szCs w:val="18"/>
                <w:lang w:val="ka-GE"/>
              </w:rPr>
              <w:t xml:space="preserve"> </w:t>
            </w:r>
            <w:r w:rsidRPr="00B96173">
              <w:rPr>
                <w:rFonts w:eastAsia="Sylfaen" w:cs="Sylfaen"/>
                <w:spacing w:val="-1"/>
                <w:sz w:val="18"/>
                <w:szCs w:val="18"/>
                <w:lang w:val="ka-GE"/>
              </w:rPr>
              <w:t>გიგავატ</w:t>
            </w:r>
            <w:r w:rsidRPr="00B96173">
              <w:rPr>
                <w:rFonts w:eastAsia="Sylfaen" w:cs="Arial"/>
                <w:spacing w:val="-1"/>
                <w:sz w:val="18"/>
                <w:szCs w:val="18"/>
                <w:lang w:val="ka-GE"/>
              </w:rPr>
              <w:t>./</w:t>
            </w:r>
            <w:r w:rsidRPr="00B96173">
              <w:rPr>
                <w:rFonts w:eastAsia="Sylfaen" w:cs="Sylfaen"/>
                <w:spacing w:val="-1"/>
                <w:sz w:val="18"/>
                <w:szCs w:val="18"/>
                <w:lang w:val="ka-GE"/>
              </w:rPr>
              <w:t>სთ</w:t>
            </w:r>
            <w:r w:rsidRPr="00B96173">
              <w:rPr>
                <w:rFonts w:eastAsia="Sylfaen" w:cs="Arial"/>
                <w:spacing w:val="-1"/>
                <w:sz w:val="18"/>
                <w:szCs w:val="18"/>
                <w:lang w:val="ka-GE"/>
              </w:rPr>
              <w:t xml:space="preserve">. </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jc w:val="center"/>
              <w:rPr>
                <w:rFonts w:eastAsia="Sylfaen" w:cs="Arial"/>
                <w:sz w:val="18"/>
                <w:szCs w:val="18"/>
                <w:highlight w:val="red"/>
                <w:lang w:val="ka-GE"/>
              </w:rPr>
            </w:pPr>
            <w:r w:rsidRPr="00B96173">
              <w:rPr>
                <w:rFonts w:eastAsia="Calibri" w:cs="Arial"/>
                <w:sz w:val="18"/>
                <w:szCs w:val="18"/>
                <w:lang w:val="ka-GE"/>
              </w:rPr>
              <w:t>104.348</w:t>
            </w:r>
          </w:p>
        </w:tc>
      </w:tr>
      <w:tr w:rsidR="00B96173" w:rsidRPr="00B96173" w:rsidTr="00B96173">
        <w:trPr>
          <w:trHeight w:hRule="exact" w:val="229"/>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jc w:val="center"/>
              <w:rPr>
                <w:rFonts w:eastAsia="Calibri"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jc w:val="left"/>
              <w:rPr>
                <w:rFonts w:eastAsia="Sylfaen" w:cs="Arial"/>
                <w:sz w:val="18"/>
                <w:szCs w:val="18"/>
                <w:lang w:val="ka-GE"/>
              </w:rPr>
            </w:pPr>
            <w:r w:rsidRPr="00B96173">
              <w:rPr>
                <w:rFonts w:eastAsia="Sylfaen" w:cs="Arial"/>
                <w:spacing w:val="-1"/>
                <w:sz w:val="18"/>
                <w:szCs w:val="18"/>
                <w:lang w:val="ka-GE"/>
              </w:rPr>
              <w:t xml:space="preserve">75% </w:t>
            </w:r>
            <w:r w:rsidRPr="00B96173">
              <w:rPr>
                <w:rFonts w:eastAsia="Sylfaen" w:cs="Sylfaen"/>
                <w:spacing w:val="-1"/>
                <w:sz w:val="18"/>
                <w:szCs w:val="18"/>
                <w:lang w:val="ka-GE"/>
              </w:rPr>
              <w:t>უზრუნველყოფა</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5"/>
              <w:jc w:val="center"/>
              <w:rPr>
                <w:rFonts w:eastAsia="Calibri" w:cs="Arial"/>
                <w:sz w:val="18"/>
                <w:szCs w:val="18"/>
                <w:lang w:val="ka-GE"/>
              </w:rPr>
            </w:pPr>
            <w:r w:rsidRPr="00B96173">
              <w:rPr>
                <w:rFonts w:eastAsia="Sylfaen" w:cs="Arial"/>
                <w:spacing w:val="-1"/>
                <w:sz w:val="18"/>
                <w:szCs w:val="18"/>
                <w:lang w:val="ka-GE"/>
              </w:rPr>
              <w:t xml:space="preserve"> </w:t>
            </w:r>
            <w:r w:rsidRPr="00B96173">
              <w:rPr>
                <w:rFonts w:eastAsia="Sylfaen" w:cs="Sylfaen"/>
                <w:spacing w:val="-1"/>
                <w:sz w:val="18"/>
                <w:szCs w:val="18"/>
                <w:lang w:val="ka-GE"/>
              </w:rPr>
              <w:t>გიგავატ</w:t>
            </w:r>
            <w:r w:rsidRPr="00B96173">
              <w:rPr>
                <w:rFonts w:eastAsia="Sylfaen" w:cs="Arial"/>
                <w:spacing w:val="-1"/>
                <w:sz w:val="18"/>
                <w:szCs w:val="18"/>
                <w:lang w:val="ka-GE"/>
              </w:rPr>
              <w:t>./</w:t>
            </w:r>
            <w:r w:rsidRPr="00B96173">
              <w:rPr>
                <w:rFonts w:eastAsia="Sylfaen" w:cs="Sylfaen"/>
                <w:spacing w:val="-1"/>
                <w:sz w:val="18"/>
                <w:szCs w:val="18"/>
                <w:lang w:val="ka-GE"/>
              </w:rPr>
              <w:t>სთ</w:t>
            </w:r>
            <w:r w:rsidRPr="00B96173">
              <w:rPr>
                <w:rFonts w:eastAsia="Sylfaen" w:cs="Arial"/>
                <w:spacing w:val="-1"/>
                <w:sz w:val="18"/>
                <w:szCs w:val="18"/>
                <w:lang w:val="ka-GE"/>
              </w:rPr>
              <w:t xml:space="preserve">. </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jc w:val="center"/>
              <w:rPr>
                <w:rFonts w:eastAsia="Sylfaen" w:cs="Arial"/>
                <w:sz w:val="18"/>
                <w:szCs w:val="18"/>
                <w:highlight w:val="red"/>
                <w:lang w:val="ka-GE"/>
              </w:rPr>
            </w:pPr>
            <w:r w:rsidRPr="00B96173">
              <w:rPr>
                <w:rFonts w:eastAsia="Calibri" w:cs="Arial"/>
                <w:sz w:val="18"/>
                <w:szCs w:val="18"/>
                <w:lang w:val="ka-GE"/>
              </w:rPr>
              <w:t>89.535</w:t>
            </w:r>
          </w:p>
        </w:tc>
      </w:tr>
      <w:tr w:rsidR="00B96173" w:rsidRPr="00B96173" w:rsidTr="00B96173">
        <w:trPr>
          <w:trHeight w:hRule="exact" w:val="231"/>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jc w:val="center"/>
              <w:rPr>
                <w:rFonts w:eastAsia="Calibri"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jc w:val="left"/>
              <w:rPr>
                <w:rFonts w:eastAsia="Sylfaen" w:cs="Arial"/>
                <w:sz w:val="18"/>
                <w:szCs w:val="18"/>
                <w:lang w:val="ka-GE"/>
              </w:rPr>
            </w:pPr>
            <w:r w:rsidRPr="00B96173">
              <w:rPr>
                <w:rFonts w:eastAsia="Sylfaen" w:cs="Arial"/>
                <w:spacing w:val="-1"/>
                <w:sz w:val="18"/>
                <w:szCs w:val="18"/>
                <w:lang w:val="ka-GE"/>
              </w:rPr>
              <w:t xml:space="preserve">95% </w:t>
            </w:r>
            <w:r w:rsidRPr="00B96173">
              <w:rPr>
                <w:rFonts w:eastAsia="Sylfaen" w:cs="Sylfaen"/>
                <w:spacing w:val="-1"/>
                <w:sz w:val="18"/>
                <w:szCs w:val="18"/>
                <w:lang w:val="ka-GE"/>
              </w:rPr>
              <w:t>უზრუნველყოფა</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5"/>
              <w:jc w:val="center"/>
              <w:rPr>
                <w:rFonts w:eastAsia="Calibri" w:cs="Arial"/>
                <w:sz w:val="18"/>
                <w:szCs w:val="18"/>
                <w:lang w:val="ka-GE"/>
              </w:rPr>
            </w:pPr>
            <w:r w:rsidRPr="00B96173">
              <w:rPr>
                <w:rFonts w:eastAsia="Sylfaen" w:cs="Arial"/>
                <w:spacing w:val="-1"/>
                <w:sz w:val="18"/>
                <w:szCs w:val="18"/>
                <w:lang w:val="ka-GE"/>
              </w:rPr>
              <w:t xml:space="preserve"> </w:t>
            </w:r>
            <w:r w:rsidRPr="00B96173">
              <w:rPr>
                <w:rFonts w:eastAsia="Sylfaen" w:cs="Sylfaen"/>
                <w:spacing w:val="-1"/>
                <w:sz w:val="18"/>
                <w:szCs w:val="18"/>
                <w:lang w:val="ka-GE"/>
              </w:rPr>
              <w:t>გიგავატ</w:t>
            </w:r>
            <w:r w:rsidRPr="00B96173">
              <w:rPr>
                <w:rFonts w:eastAsia="Sylfaen" w:cs="Arial"/>
                <w:spacing w:val="-1"/>
                <w:sz w:val="18"/>
                <w:szCs w:val="18"/>
                <w:lang w:val="ka-GE"/>
              </w:rPr>
              <w:t>./</w:t>
            </w:r>
            <w:r w:rsidRPr="00B96173">
              <w:rPr>
                <w:rFonts w:eastAsia="Sylfaen" w:cs="Sylfaen"/>
                <w:spacing w:val="-1"/>
                <w:sz w:val="18"/>
                <w:szCs w:val="18"/>
                <w:lang w:val="ka-GE"/>
              </w:rPr>
              <w:t>სთ</w:t>
            </w:r>
            <w:r w:rsidRPr="00B96173">
              <w:rPr>
                <w:rFonts w:eastAsia="Sylfaen" w:cs="Arial"/>
                <w:spacing w:val="-1"/>
                <w:sz w:val="18"/>
                <w:szCs w:val="18"/>
                <w:lang w:val="ka-GE"/>
              </w:rPr>
              <w:t xml:space="preserve">. </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jc w:val="center"/>
              <w:rPr>
                <w:rFonts w:eastAsia="Sylfaen" w:cs="Arial"/>
                <w:sz w:val="18"/>
                <w:szCs w:val="18"/>
                <w:highlight w:val="red"/>
                <w:lang w:val="ka-GE"/>
              </w:rPr>
            </w:pPr>
            <w:r w:rsidRPr="00B96173">
              <w:rPr>
                <w:rFonts w:eastAsia="Calibri" w:cs="Arial"/>
                <w:sz w:val="18"/>
                <w:szCs w:val="18"/>
                <w:lang w:val="ka-GE"/>
              </w:rPr>
              <w:t>78.195</w:t>
            </w:r>
          </w:p>
        </w:tc>
      </w:tr>
      <w:tr w:rsidR="00B96173" w:rsidRPr="00B96173" w:rsidTr="00B96173">
        <w:trPr>
          <w:trHeight w:hRule="exact" w:val="485"/>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Sylfaen"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jc w:val="left"/>
              <w:rPr>
                <w:rFonts w:eastAsia="Calibri" w:cs="Arial"/>
                <w:sz w:val="18"/>
                <w:szCs w:val="18"/>
                <w:lang w:val="ka-GE"/>
              </w:rPr>
            </w:pPr>
            <w:r w:rsidRPr="00B96173">
              <w:rPr>
                <w:rFonts w:eastAsia="Calibri" w:cs="Sylfaen"/>
                <w:sz w:val="18"/>
                <w:szCs w:val="18"/>
                <w:lang w:val="ka-GE"/>
              </w:rPr>
              <w:t>მშენებლობის</w:t>
            </w:r>
            <w:r w:rsidRPr="00B96173">
              <w:rPr>
                <w:rFonts w:eastAsia="Calibri" w:cs="Arial"/>
                <w:sz w:val="18"/>
                <w:szCs w:val="18"/>
                <w:lang w:val="ka-GE"/>
              </w:rPr>
              <w:t xml:space="preserve"> </w:t>
            </w:r>
            <w:r w:rsidRPr="00B96173">
              <w:rPr>
                <w:rFonts w:eastAsia="Calibri" w:cs="Sylfaen"/>
                <w:sz w:val="18"/>
                <w:szCs w:val="18"/>
                <w:lang w:val="ka-GE"/>
              </w:rPr>
              <w:t>ღირებულება</w:t>
            </w:r>
            <w:r w:rsidRPr="00B96173">
              <w:rPr>
                <w:rFonts w:eastAsia="Calibri" w:cs="Arial"/>
                <w:sz w:val="18"/>
                <w:szCs w:val="18"/>
                <w:lang w:val="ka-GE"/>
              </w:rPr>
              <w:t xml:space="preserve"> (</w:t>
            </w:r>
            <w:r w:rsidRPr="00B96173">
              <w:rPr>
                <w:rFonts w:eastAsia="Calibri" w:cs="Sylfaen"/>
                <w:sz w:val="18"/>
                <w:szCs w:val="18"/>
                <w:lang w:val="ka-GE"/>
              </w:rPr>
              <w:t>პროექტის</w:t>
            </w:r>
            <w:r w:rsidRPr="00B96173">
              <w:rPr>
                <w:rFonts w:eastAsia="Calibri" w:cs="Arial"/>
                <w:sz w:val="18"/>
                <w:szCs w:val="18"/>
                <w:lang w:val="ka-GE"/>
              </w:rPr>
              <w:t xml:space="preserve"> </w:t>
            </w:r>
            <w:r w:rsidRPr="00B96173">
              <w:rPr>
                <w:rFonts w:eastAsia="Calibri" w:cs="Sylfaen"/>
                <w:sz w:val="18"/>
                <w:szCs w:val="18"/>
                <w:lang w:val="ka-GE"/>
              </w:rPr>
              <w:t>მთლიანი</w:t>
            </w:r>
            <w:r w:rsidRPr="00B96173">
              <w:rPr>
                <w:rFonts w:eastAsia="Calibri" w:cs="Arial"/>
                <w:sz w:val="18"/>
                <w:szCs w:val="18"/>
                <w:lang w:val="ka-GE"/>
              </w:rPr>
              <w:t xml:space="preserve"> </w:t>
            </w:r>
            <w:r w:rsidRPr="00B96173">
              <w:rPr>
                <w:rFonts w:eastAsia="Calibri" w:cs="Sylfaen"/>
                <w:sz w:val="18"/>
                <w:szCs w:val="18"/>
                <w:lang w:val="ka-GE"/>
              </w:rPr>
              <w:t>ღირებულება</w:t>
            </w:r>
            <w:r w:rsidRPr="00B96173">
              <w:rPr>
                <w:rFonts w:eastAsia="Calibri" w:cs="Arial"/>
                <w:sz w:val="18"/>
                <w:szCs w:val="18"/>
                <w:lang w:val="ka-GE"/>
              </w:rPr>
              <w:t>)</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5"/>
              <w:jc w:val="center"/>
              <w:rPr>
                <w:rFonts w:eastAsia="Calibri" w:cs="Arial"/>
                <w:sz w:val="18"/>
                <w:szCs w:val="18"/>
                <w:lang w:val="ka-GE"/>
              </w:rPr>
            </w:pPr>
            <w:r w:rsidRPr="00B96173">
              <w:rPr>
                <w:rFonts w:eastAsia="Calibri" w:cs="Arial"/>
                <w:sz w:val="18"/>
                <w:szCs w:val="18"/>
                <w:lang w:val="ka-GE"/>
              </w:rPr>
              <w:t>აშშ დოლარი</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jc w:val="center"/>
              <w:rPr>
                <w:rFonts w:eastAsia="Sylfaen" w:cs="Arial"/>
                <w:sz w:val="18"/>
                <w:szCs w:val="18"/>
                <w:highlight w:val="red"/>
                <w:lang w:val="ka-GE"/>
              </w:rPr>
            </w:pPr>
            <w:r w:rsidRPr="00B96173">
              <w:rPr>
                <w:rFonts w:eastAsia="Calibri" w:cs="Arial"/>
                <w:bCs/>
                <w:sz w:val="18"/>
                <w:szCs w:val="18"/>
                <w:lang w:val="ka-GE"/>
              </w:rPr>
              <w:t>21 995 374</w:t>
            </w:r>
          </w:p>
        </w:tc>
      </w:tr>
      <w:tr w:rsidR="00B96173" w:rsidRPr="00B96173" w:rsidTr="00B96173">
        <w:trPr>
          <w:trHeight w:hRule="exact" w:val="275"/>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Calibri"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Pr>
                <w:rFonts w:eastAsia="Calibri" w:cs="Arial"/>
                <w:sz w:val="18"/>
                <w:szCs w:val="18"/>
                <w:lang w:val="ka-GE"/>
              </w:rPr>
            </w:pPr>
            <w:r w:rsidRPr="00B96173">
              <w:rPr>
                <w:rFonts w:eastAsia="Calibri" w:cs="Arial"/>
                <w:sz w:val="18"/>
                <w:szCs w:val="18"/>
                <w:lang w:val="ka-GE"/>
              </w:rPr>
              <w:t xml:space="preserve">1 </w:t>
            </w:r>
            <w:r w:rsidRPr="00B96173">
              <w:rPr>
                <w:rFonts w:eastAsia="Calibri" w:cs="Sylfaen"/>
                <w:sz w:val="18"/>
                <w:szCs w:val="18"/>
                <w:lang w:val="ka-GE"/>
              </w:rPr>
              <w:t>კვტ</w:t>
            </w:r>
            <w:r w:rsidRPr="00B96173">
              <w:rPr>
                <w:rFonts w:eastAsia="Calibri" w:cs="Arial"/>
                <w:sz w:val="18"/>
                <w:szCs w:val="18"/>
                <w:lang w:val="ka-GE"/>
              </w:rPr>
              <w:t xml:space="preserve">. </w:t>
            </w:r>
            <w:r w:rsidRPr="00B96173">
              <w:rPr>
                <w:rFonts w:eastAsia="Calibri" w:cs="Sylfaen"/>
                <w:sz w:val="18"/>
                <w:szCs w:val="18"/>
                <w:lang w:val="ka-GE"/>
              </w:rPr>
              <w:t>სთ</w:t>
            </w:r>
            <w:r w:rsidRPr="00B96173">
              <w:rPr>
                <w:rFonts w:eastAsia="Calibri" w:cs="Arial"/>
                <w:sz w:val="18"/>
                <w:szCs w:val="18"/>
                <w:lang w:val="ka-GE"/>
              </w:rPr>
              <w:t xml:space="preserve">.-ს ღირებულება  </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5"/>
              <w:jc w:val="center"/>
              <w:rPr>
                <w:rFonts w:eastAsia="Calibri" w:cs="Arial"/>
                <w:sz w:val="18"/>
                <w:szCs w:val="18"/>
                <w:lang w:val="ka-GE"/>
              </w:rPr>
            </w:pPr>
            <w:r w:rsidRPr="00B96173">
              <w:rPr>
                <w:rFonts w:eastAsia="Calibri" w:cs="Arial"/>
                <w:sz w:val="18"/>
                <w:szCs w:val="18"/>
                <w:lang w:val="ka-GE"/>
              </w:rPr>
              <w:t>აშშ დოლარი</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jc w:val="center"/>
              <w:rPr>
                <w:rFonts w:eastAsia="Sylfaen" w:cs="Arial"/>
                <w:sz w:val="18"/>
                <w:szCs w:val="18"/>
                <w:highlight w:val="red"/>
                <w:lang w:val="ka-GE"/>
              </w:rPr>
            </w:pPr>
            <w:r w:rsidRPr="00B96173">
              <w:rPr>
                <w:rFonts w:eastAsia="Calibri" w:cs="Arial"/>
                <w:sz w:val="18"/>
                <w:szCs w:val="18"/>
                <w:lang w:val="ka-GE"/>
              </w:rPr>
              <w:t>0.213</w:t>
            </w:r>
          </w:p>
        </w:tc>
      </w:tr>
      <w:tr w:rsidR="00B96173" w:rsidRPr="00B96173" w:rsidTr="00B96173">
        <w:trPr>
          <w:trHeight w:hRule="exact" w:val="242"/>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Calibri"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Pr>
                <w:rFonts w:eastAsia="Calibri" w:cs="Arial"/>
                <w:sz w:val="18"/>
                <w:szCs w:val="18"/>
                <w:lang w:val="ka-GE"/>
              </w:rPr>
            </w:pPr>
            <w:r w:rsidRPr="00B96173">
              <w:rPr>
                <w:rFonts w:eastAsia="Sylfaen" w:cs="Sylfaen"/>
                <w:spacing w:val="-1"/>
                <w:sz w:val="18"/>
                <w:szCs w:val="18"/>
                <w:lang w:val="ka-GE"/>
              </w:rPr>
              <w:t xml:space="preserve">1 </w:t>
            </w:r>
            <w:r w:rsidRPr="00B96173">
              <w:rPr>
                <w:rFonts w:eastAsia="Sylfaen" w:cs="Arial"/>
                <w:spacing w:val="-1"/>
                <w:sz w:val="18"/>
                <w:szCs w:val="18"/>
                <w:lang w:val="ka-GE"/>
              </w:rPr>
              <w:t xml:space="preserve"> </w:t>
            </w:r>
            <w:r w:rsidRPr="00B96173">
              <w:rPr>
                <w:rFonts w:eastAsia="Calibri" w:cs="Sylfaen"/>
                <w:sz w:val="18"/>
                <w:szCs w:val="18"/>
                <w:lang w:val="ka-GE"/>
              </w:rPr>
              <w:t>კვტ</w:t>
            </w:r>
            <w:r w:rsidRPr="00B96173">
              <w:rPr>
                <w:rFonts w:eastAsia="Calibri" w:cs="Arial"/>
                <w:sz w:val="18"/>
                <w:szCs w:val="18"/>
                <w:lang w:val="ka-GE"/>
              </w:rPr>
              <w:t>. დადგმული სიმძლავრის ღირებულება</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5"/>
              <w:jc w:val="center"/>
              <w:rPr>
                <w:rFonts w:eastAsia="Calibri" w:cs="Arial"/>
                <w:sz w:val="18"/>
                <w:szCs w:val="18"/>
                <w:lang w:val="ka-GE"/>
              </w:rPr>
            </w:pPr>
            <w:r w:rsidRPr="00B96173">
              <w:rPr>
                <w:rFonts w:eastAsia="Calibri" w:cs="Arial"/>
                <w:sz w:val="18"/>
                <w:szCs w:val="18"/>
                <w:lang w:val="ka-GE"/>
              </w:rPr>
              <w:t>აშშ დოლარი</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jc w:val="center"/>
              <w:rPr>
                <w:rFonts w:eastAsia="Calibri" w:cs="Arial"/>
                <w:sz w:val="18"/>
                <w:szCs w:val="18"/>
                <w:lang w:val="ka-GE"/>
              </w:rPr>
            </w:pPr>
            <w:r w:rsidRPr="00B96173">
              <w:rPr>
                <w:rFonts w:eastAsia="Calibri" w:cs="Arial"/>
                <w:sz w:val="18"/>
                <w:szCs w:val="18"/>
                <w:lang w:val="ka-GE"/>
              </w:rPr>
              <w:t>997.6</w:t>
            </w:r>
          </w:p>
        </w:tc>
      </w:tr>
    </w:tbl>
    <w:p w:rsidR="00B96173" w:rsidRPr="00B96173" w:rsidRDefault="00B96173" w:rsidP="00B96173">
      <w:pPr>
        <w:jc w:val="center"/>
        <w:rPr>
          <w:rFonts w:eastAsia="Calibri" w:cs="Times New Roman"/>
          <w:sz w:val="16"/>
          <w:lang w:val="ka-GE"/>
        </w:rPr>
      </w:pPr>
    </w:p>
    <w:p w:rsidR="00B96173" w:rsidRPr="00B96173" w:rsidRDefault="00B96173">
      <w:pPr>
        <w:spacing w:after="160" w:line="259" w:lineRule="auto"/>
        <w:jc w:val="left"/>
        <w:rPr>
          <w:b/>
          <w:lang w:val="ka-GE"/>
        </w:rPr>
      </w:pPr>
      <w:r w:rsidRPr="00B96173">
        <w:rPr>
          <w:b/>
          <w:lang w:val="ka-GE"/>
        </w:rPr>
        <w:t>მშენებლობის ორგანიზაცია</w:t>
      </w:r>
    </w:p>
    <w:p w:rsidR="00B96173" w:rsidRPr="00B96173" w:rsidRDefault="00B96173" w:rsidP="00B96173">
      <w:pPr>
        <w:spacing w:before="120" w:after="0"/>
        <w:rPr>
          <w:rFonts w:eastAsia="Calibri" w:cs="Times New Roman"/>
          <w:lang w:val="ka-GE"/>
        </w:rPr>
      </w:pPr>
      <w:r w:rsidRPr="00B96173">
        <w:rPr>
          <w:rFonts w:eastAsia="Calibri" w:cs="Times New Roman"/>
          <w:lang w:val="ka-GE"/>
        </w:rPr>
        <w:t>პროექტის მიხედვით ჰესის ინფრასტრუქტურის მშენებლობის ვადად განსაზღვრულია დაახლოებით 24 თვე, 2022 წლის ბოლოდან 2024 წლის მეორე ნახევრამდე. სამშენებლო სამუშაოების განმავლობაში დასაქმებული იქნება დაახლოებით 100 ადამიანი, რომელთა 70-80 პროცენტს ადგილობრივი მოსახლეობა წარმოადგენს. ცვლაში იმუშავებს დაახლოებით 70 ადამიანი. სამუშაოები წარიმართება დღეში 8 საათიანი და წელიწადში დაახლოებით 300 დღიანი გრაფიკით.</w:t>
      </w:r>
    </w:p>
    <w:p w:rsidR="00B96173" w:rsidRPr="00B96173" w:rsidRDefault="00B96173" w:rsidP="00B96173">
      <w:pPr>
        <w:spacing w:before="120" w:after="0"/>
        <w:rPr>
          <w:rFonts w:eastAsia="Calibri" w:cs="Arial"/>
          <w:lang w:val="ka-GE"/>
        </w:rPr>
      </w:pPr>
      <w:r w:rsidRPr="00B96173">
        <w:rPr>
          <w:rFonts w:eastAsia="Calibri" w:cs="Arial"/>
          <w:lang w:val="ka-GE"/>
        </w:rPr>
        <w:t>სამშენებლო სამუშაოების ეტაპი გულისხმობს შემდეგს (დაახლოებით ასეთივე თანმიმდევრობით):</w:t>
      </w:r>
    </w:p>
    <w:p w:rsidR="00B96173" w:rsidRPr="00B96173" w:rsidRDefault="00B96173" w:rsidP="00940C50">
      <w:pPr>
        <w:numPr>
          <w:ilvl w:val="0"/>
          <w:numId w:val="3"/>
        </w:numPr>
        <w:contextualSpacing/>
        <w:jc w:val="left"/>
        <w:rPr>
          <w:rFonts w:eastAsia="Calibri" w:cs="Arial"/>
          <w:lang w:val="ka-GE"/>
        </w:rPr>
      </w:pPr>
      <w:r w:rsidRPr="00B96173">
        <w:rPr>
          <w:rFonts w:eastAsia="Calibri" w:cs="Arial"/>
          <w:lang w:val="ka-GE"/>
        </w:rPr>
        <w:t>მოსამზადებელი სამუშაოები - სამშენებლო ბანაკების და სხვა დროებითი ინფრასტრუქტურის მოწყობა;</w:t>
      </w:r>
    </w:p>
    <w:p w:rsidR="00B96173" w:rsidRPr="00B96173" w:rsidRDefault="00B96173" w:rsidP="00940C50">
      <w:pPr>
        <w:numPr>
          <w:ilvl w:val="0"/>
          <w:numId w:val="3"/>
        </w:numPr>
        <w:contextualSpacing/>
        <w:jc w:val="left"/>
        <w:rPr>
          <w:rFonts w:eastAsia="Calibri" w:cs="Arial"/>
          <w:lang w:val="ka-GE"/>
        </w:rPr>
      </w:pPr>
      <w:r w:rsidRPr="00B96173">
        <w:rPr>
          <w:rFonts w:eastAsia="Calibri" w:cs="Arial"/>
          <w:lang w:val="ka-GE"/>
        </w:rPr>
        <w:t>მისასვლელი გზის, მათ შორის მდ. ზესხოზე გადასასვლელი ხიდის მოწყობა;</w:t>
      </w:r>
    </w:p>
    <w:p w:rsidR="00B96173" w:rsidRPr="00B96173" w:rsidRDefault="00B96173" w:rsidP="00940C50">
      <w:pPr>
        <w:numPr>
          <w:ilvl w:val="0"/>
          <w:numId w:val="3"/>
        </w:numPr>
        <w:contextualSpacing/>
        <w:jc w:val="left"/>
        <w:rPr>
          <w:rFonts w:eastAsia="Calibri" w:cs="Arial"/>
          <w:lang w:val="ka-GE"/>
        </w:rPr>
      </w:pPr>
      <w:r w:rsidRPr="00B96173">
        <w:rPr>
          <w:rFonts w:eastAsia="Calibri" w:cs="Arial"/>
          <w:lang w:val="ka-GE"/>
        </w:rPr>
        <w:t>ძალური კვანძის სამშენებლო სამუშაოები, მათ შორის ჰესის სააგრეგატო შენობა, ღია გამანაწილებელი მოწყობილობა და სხვ;</w:t>
      </w:r>
    </w:p>
    <w:p w:rsidR="00B96173" w:rsidRPr="00B96173" w:rsidRDefault="00B96173" w:rsidP="00940C50">
      <w:pPr>
        <w:numPr>
          <w:ilvl w:val="0"/>
          <w:numId w:val="3"/>
        </w:numPr>
        <w:contextualSpacing/>
        <w:jc w:val="left"/>
        <w:rPr>
          <w:rFonts w:eastAsia="Calibri" w:cs="Arial"/>
          <w:lang w:val="ka-GE"/>
        </w:rPr>
      </w:pPr>
      <w:r w:rsidRPr="00B96173">
        <w:rPr>
          <w:rFonts w:eastAsia="Calibri" w:cs="Arial"/>
          <w:lang w:val="ka-GE"/>
        </w:rPr>
        <w:t>სადერივაციო-სადაწნეო სისტემის დერეფნის და მის პარალელურად სათავე კვანძამდე მისასვლელი გზის მოწყობა. პარალელურად სადაწნეო მილსადენის მონტაჟი;</w:t>
      </w:r>
    </w:p>
    <w:p w:rsidR="00B96173" w:rsidRPr="00B96173" w:rsidRDefault="00B96173" w:rsidP="00940C50">
      <w:pPr>
        <w:numPr>
          <w:ilvl w:val="0"/>
          <w:numId w:val="3"/>
        </w:numPr>
        <w:contextualSpacing/>
        <w:jc w:val="left"/>
        <w:rPr>
          <w:rFonts w:eastAsia="Calibri" w:cs="Arial"/>
          <w:lang w:val="ka-GE"/>
        </w:rPr>
      </w:pPr>
      <w:r w:rsidRPr="00B96173">
        <w:rPr>
          <w:rFonts w:eastAsia="Calibri" w:cs="Arial"/>
          <w:lang w:val="ka-GE"/>
        </w:rPr>
        <w:t>სათავე კვანძის სამშენებლო სამუშაოები;</w:t>
      </w:r>
    </w:p>
    <w:p w:rsidR="00B96173" w:rsidRPr="00B96173" w:rsidRDefault="00B96173" w:rsidP="00940C50">
      <w:pPr>
        <w:numPr>
          <w:ilvl w:val="0"/>
          <w:numId w:val="3"/>
        </w:numPr>
        <w:contextualSpacing/>
        <w:jc w:val="left"/>
        <w:rPr>
          <w:rFonts w:eastAsia="Calibri" w:cs="Arial"/>
          <w:lang w:val="ka-GE"/>
        </w:rPr>
      </w:pPr>
      <w:r w:rsidRPr="00B96173">
        <w:rPr>
          <w:rFonts w:eastAsia="Calibri" w:cs="Arial"/>
          <w:lang w:val="ka-GE"/>
        </w:rPr>
        <w:t>ელექტრომექანიკური აღჭურვილობის მონტაჟი;</w:t>
      </w:r>
    </w:p>
    <w:p w:rsidR="00B96173" w:rsidRPr="00B96173" w:rsidRDefault="00B96173" w:rsidP="00940C50">
      <w:pPr>
        <w:numPr>
          <w:ilvl w:val="0"/>
          <w:numId w:val="3"/>
        </w:numPr>
        <w:contextualSpacing/>
        <w:jc w:val="left"/>
        <w:rPr>
          <w:rFonts w:eastAsia="Calibri" w:cs="Arial"/>
          <w:lang w:val="ka-GE"/>
        </w:rPr>
      </w:pPr>
      <w:r w:rsidRPr="00B96173">
        <w:rPr>
          <w:rFonts w:eastAsia="Calibri" w:cs="Arial"/>
          <w:lang w:val="ka-GE"/>
        </w:rPr>
        <w:t>ელექტროგადამცემი ხაზის მშენებლობა (ობიექტი არ განიხილება მოცემულ გარემოსდაცვით დოკუმენტში. მისთვის წარიმართება საქართველოს კანონმდებლობით გათვალისწინებული დამოუკიდებელი პროცედურები);</w:t>
      </w:r>
    </w:p>
    <w:p w:rsidR="00B96173" w:rsidRPr="00B96173" w:rsidRDefault="00B96173" w:rsidP="00940C50">
      <w:pPr>
        <w:numPr>
          <w:ilvl w:val="0"/>
          <w:numId w:val="3"/>
        </w:numPr>
        <w:ind w:left="714" w:hanging="357"/>
        <w:jc w:val="left"/>
        <w:rPr>
          <w:rFonts w:eastAsia="Calibri" w:cs="Arial"/>
          <w:lang w:val="ka-GE"/>
        </w:rPr>
      </w:pPr>
      <w:r w:rsidRPr="00B96173">
        <w:rPr>
          <w:rFonts w:eastAsia="Calibri" w:cs="Arial"/>
          <w:lang w:val="ka-GE"/>
        </w:rPr>
        <w:t>დასკვნითი სამუშაოები, მათ შორის ტერიტორიების მოწესრიგება და რეკულტივაცია საჭირო ადგილებში.</w:t>
      </w:r>
    </w:p>
    <w:p w:rsidR="00247827" w:rsidRDefault="00247827" w:rsidP="00F55202">
      <w:pPr>
        <w:rPr>
          <w:b/>
          <w:lang w:val="ka-GE"/>
        </w:rPr>
      </w:pPr>
      <w:proofErr w:type="gramStart"/>
      <w:r w:rsidRPr="00247827">
        <w:rPr>
          <w:b/>
        </w:rPr>
        <w:lastRenderedPageBreak/>
        <w:t>პროექტის</w:t>
      </w:r>
      <w:proofErr w:type="gramEnd"/>
      <w:r w:rsidRPr="00247827">
        <w:rPr>
          <w:b/>
        </w:rPr>
        <w:t xml:space="preserve"> ალტერნატიული ვარიანტები</w:t>
      </w:r>
    </w:p>
    <w:p w:rsidR="00B96173" w:rsidRPr="00B96173" w:rsidRDefault="00B96173" w:rsidP="00B96173">
      <w:pPr>
        <w:rPr>
          <w:rFonts w:eastAsia="Calibri" w:cs="Times New Roman"/>
          <w:lang w:val="ka-GE"/>
        </w:rPr>
      </w:pPr>
      <w:r w:rsidRPr="00B96173">
        <w:rPr>
          <w:rFonts w:eastAsia="Calibri" w:cs="Times New Roman"/>
          <w:lang w:val="ka-GE"/>
        </w:rPr>
        <w:t>გარემოსდაცვითოი შეფასების კოდექსის მე-10 მუხლის მე-3 პუნქტის მიხედვით, გზშ-ს ანგარიშში სხვა საკითხებთან ერთად წარმოდგენილი უნდა იყოს ინფორმაციას გარემოს დაცვის მიზნით შემოთავაზებული დაგეგმილი საქმიანობისა და მისი განხორციელების ადგილის ყველა გონივრული ალტერნატივის შესახებ, შესაბამისი დასაბუთებით, მათ შორის, უმოქმედობის (ნულოვანი) ალტერნატივის შესახებ.</w:t>
      </w:r>
    </w:p>
    <w:p w:rsidR="00B96173" w:rsidRPr="00B96173" w:rsidRDefault="00B96173" w:rsidP="00B96173">
      <w:pPr>
        <w:spacing w:after="0"/>
        <w:rPr>
          <w:rFonts w:eastAsia="Calibri" w:cs="Times New Roman"/>
          <w:lang w:val="ka-GE"/>
        </w:rPr>
      </w:pPr>
      <w:r>
        <w:rPr>
          <w:rFonts w:eastAsia="Calibri" w:cs="Times New Roman"/>
          <w:lang w:val="ka-GE"/>
        </w:rPr>
        <w:t xml:space="preserve">გზშ-ს ანგარიშში </w:t>
      </w:r>
      <w:r w:rsidRPr="00B96173">
        <w:rPr>
          <w:rFonts w:eastAsia="Calibri" w:cs="Times New Roman"/>
          <w:lang w:val="ka-GE"/>
        </w:rPr>
        <w:t xml:space="preserve">განხილული იქნა შემდეგი რეალისტური ალტერნატიული ვარიანტები: </w:t>
      </w:r>
    </w:p>
    <w:p w:rsidR="00B96173" w:rsidRPr="00B96173" w:rsidRDefault="00B96173" w:rsidP="00940C50">
      <w:pPr>
        <w:numPr>
          <w:ilvl w:val="0"/>
          <w:numId w:val="10"/>
        </w:numPr>
        <w:ind w:left="851"/>
        <w:contextualSpacing/>
        <w:rPr>
          <w:rFonts w:eastAsia="Calibri" w:cs="Times New Roman"/>
          <w:lang w:val="ka-GE"/>
        </w:rPr>
      </w:pPr>
      <w:r w:rsidRPr="00B96173">
        <w:rPr>
          <w:rFonts w:eastAsia="Calibri" w:cs="Times New Roman"/>
          <w:lang w:val="ka-GE"/>
        </w:rPr>
        <w:t xml:space="preserve">არაქმედების, ანუ ნულოვანი ალტერნატივა; </w:t>
      </w:r>
    </w:p>
    <w:p w:rsidR="00B96173" w:rsidRPr="00B96173" w:rsidRDefault="00B96173" w:rsidP="00940C50">
      <w:pPr>
        <w:numPr>
          <w:ilvl w:val="0"/>
          <w:numId w:val="10"/>
        </w:numPr>
        <w:ind w:left="851"/>
        <w:contextualSpacing/>
        <w:rPr>
          <w:rFonts w:eastAsia="Calibri" w:cs="Times New Roman"/>
          <w:lang w:val="ka-GE"/>
        </w:rPr>
      </w:pPr>
      <w:r w:rsidRPr="00B96173">
        <w:rPr>
          <w:rFonts w:eastAsia="Calibri" w:cs="Times New Roman"/>
          <w:lang w:val="ka-GE"/>
        </w:rPr>
        <w:t>რეგულირებადი ჰესის მოწყობის ალტერნატივა;</w:t>
      </w:r>
    </w:p>
    <w:p w:rsidR="00B96173" w:rsidRPr="00B96173" w:rsidRDefault="00B96173" w:rsidP="00940C50">
      <w:pPr>
        <w:numPr>
          <w:ilvl w:val="0"/>
          <w:numId w:val="10"/>
        </w:numPr>
        <w:ind w:left="851"/>
        <w:contextualSpacing/>
        <w:rPr>
          <w:rFonts w:eastAsia="Calibri" w:cs="Times New Roman"/>
          <w:lang w:val="ka-GE"/>
        </w:rPr>
      </w:pPr>
      <w:r w:rsidRPr="00B96173">
        <w:rPr>
          <w:rFonts w:eastAsia="Calibri" w:cs="Times New Roman"/>
          <w:lang w:val="ka-GE"/>
        </w:rPr>
        <w:t>სადერივაციო-სადაწნეო სისტემის ტიპის ალტერნატივები;</w:t>
      </w:r>
    </w:p>
    <w:p w:rsidR="00B96173" w:rsidRPr="00B96173" w:rsidRDefault="00B96173" w:rsidP="00940C50">
      <w:pPr>
        <w:numPr>
          <w:ilvl w:val="0"/>
          <w:numId w:val="10"/>
        </w:numPr>
        <w:ind w:left="851"/>
        <w:contextualSpacing/>
        <w:rPr>
          <w:rFonts w:eastAsia="Calibri" w:cs="Times New Roman"/>
          <w:lang w:val="ka-GE"/>
        </w:rPr>
      </w:pPr>
      <w:r w:rsidRPr="00B96173">
        <w:rPr>
          <w:rFonts w:eastAsia="Calibri" w:cs="Times New Roman"/>
          <w:lang w:val="ka-GE"/>
        </w:rPr>
        <w:t>ჰიდროტექნილკური ნაგებობების განლაგების ალტერნატივები;</w:t>
      </w:r>
    </w:p>
    <w:p w:rsidR="00B96173" w:rsidRPr="00B96173" w:rsidRDefault="00B96173" w:rsidP="00940C50">
      <w:pPr>
        <w:numPr>
          <w:ilvl w:val="0"/>
          <w:numId w:val="10"/>
        </w:numPr>
        <w:ind w:left="851"/>
        <w:contextualSpacing/>
        <w:rPr>
          <w:rFonts w:eastAsia="Calibri" w:cs="Times New Roman"/>
          <w:lang w:val="ka-GE"/>
        </w:rPr>
      </w:pPr>
      <w:r w:rsidRPr="00B96173">
        <w:rPr>
          <w:rFonts w:eastAsia="Calibri" w:cs="Times New Roman"/>
          <w:lang w:val="ka-GE"/>
        </w:rPr>
        <w:t>სათავე კვანძის ტიპის და კონსტრუქციული გადაწყვეტის ალტერნატივები;</w:t>
      </w:r>
    </w:p>
    <w:p w:rsidR="00B96173" w:rsidRPr="00B96173" w:rsidRDefault="00B96173" w:rsidP="00940C50">
      <w:pPr>
        <w:numPr>
          <w:ilvl w:val="0"/>
          <w:numId w:val="10"/>
        </w:numPr>
        <w:ind w:left="850" w:hanging="357"/>
        <w:rPr>
          <w:rFonts w:eastAsia="Calibri" w:cs="Times New Roman"/>
          <w:lang w:val="ka-GE"/>
        </w:rPr>
      </w:pPr>
      <w:r w:rsidRPr="00B96173">
        <w:rPr>
          <w:rFonts w:eastAsia="Calibri" w:cs="Times New Roman"/>
          <w:lang w:val="ka-GE"/>
        </w:rPr>
        <w:t>თევზსავალის განლაგების და ტიპის ალტერნატივები.</w:t>
      </w:r>
    </w:p>
    <w:p w:rsidR="00B96173" w:rsidRPr="00B96173" w:rsidRDefault="00B96173" w:rsidP="00B96173">
      <w:pPr>
        <w:spacing w:before="120"/>
        <w:rPr>
          <w:lang w:val="ka-GE"/>
        </w:rPr>
      </w:pPr>
      <w:r w:rsidRPr="00B96173">
        <w:rPr>
          <w:lang w:val="ka-GE"/>
        </w:rPr>
        <w:t xml:space="preserve">თითოეულ შემთხვევაში შერჩეული იქნა ოპტიმალური ალტერნატივა, რომელიც გარემოზე ნაკლები ზემოქმედებით ხასიათდება. </w:t>
      </w:r>
    </w:p>
    <w:p w:rsidR="00B96173" w:rsidRPr="00B96173" w:rsidRDefault="00B96173" w:rsidP="00F55202">
      <w:pPr>
        <w:rPr>
          <w:b/>
          <w:lang w:val="ka-GE"/>
        </w:rPr>
      </w:pPr>
    </w:p>
    <w:p w:rsidR="00A00E17" w:rsidRPr="004E0735" w:rsidRDefault="007E7890" w:rsidP="004E0735">
      <w:pPr>
        <w:rPr>
          <w:b/>
          <w:lang w:val="ka-GE"/>
        </w:rPr>
      </w:pPr>
      <w:bookmarkStart w:id="2" w:name="_Toc477877256"/>
      <w:r w:rsidRPr="00C85398">
        <w:rPr>
          <w:b/>
          <w:lang w:val="ka-GE"/>
        </w:rPr>
        <w:t>გარე</w:t>
      </w:r>
      <w:r w:rsidR="00A028FA" w:rsidRPr="00C85398">
        <w:rPr>
          <w:b/>
          <w:lang w:val="ka-GE"/>
        </w:rPr>
        <w:t>მოს ფონური მდგომარეობ</w:t>
      </w:r>
      <w:bookmarkEnd w:id="2"/>
      <w:r w:rsidR="004E0735">
        <w:rPr>
          <w:b/>
          <w:lang w:val="ka-GE"/>
        </w:rPr>
        <w:t>ა</w:t>
      </w:r>
    </w:p>
    <w:p w:rsidR="00B96173" w:rsidRDefault="00B96173" w:rsidP="00B96173">
      <w:pPr>
        <w:rPr>
          <w:rFonts w:eastAsia="Calibri" w:cs="Times New Roman"/>
          <w:lang w:val="ka-GE"/>
        </w:rPr>
      </w:pPr>
      <w:r w:rsidRPr="00B96173">
        <w:rPr>
          <w:rFonts w:eastAsia="Calibri" w:cs="Times New Roman"/>
          <w:lang w:val="ka-GE"/>
        </w:rPr>
        <w:t>ქვემო სვანეთის რეგიონის ტერიტორია მიეკუთვნება ზღვის სუბტროპიკული კლიმატის ნოტიო ოლქს. აქაური ჰავა გარდამავალია ნოტიო სუბტროპიკულიდან კონტინენტურისაკენ. რეგიონის ჰავაზე ზღვის გავლენა რამდენადმე შესუსტებულია ოროგრაფიული დაბრკოლებების გამო.საქართველოს ტერიტორიის ჰავის ტიპებად დაყოფის თანამედროვე რუკით ლენტეხის მუნიციპალიტეტი შედის ზღვის სუბტროპიკული ჰავის ll</w:t>
      </w:r>
      <w:r w:rsidRPr="00B96173">
        <w:rPr>
          <w:rFonts w:eastAsia="Calibri" w:cs="Times New Roman"/>
          <w:vertAlign w:val="subscript"/>
          <w:lang w:val="ka-GE"/>
        </w:rPr>
        <w:t>B</w:t>
      </w:r>
      <w:r w:rsidRPr="00B96173">
        <w:rPr>
          <w:rFonts w:eastAsia="Calibri" w:cs="Times New Roman"/>
          <w:lang w:val="ka-GE"/>
        </w:rPr>
        <w:t xml:space="preserve"> ოლქში, ხოლო ქვე-ოლქებად დაყოფით - ლენტეხი და ცხენისწყლის სანაპირო ზოლი სათავემდე - ნოტიო ჰავის, ცივი ზამთრით და ხანგრძლივი გრილი ზაფხულით წარმოდგენილ ქვეოლქში, სადაც სიმაღლის მიხედვით ჰაერის ტემპერატურა და ატმოსფერული ნალექები მკვეთრად ცვალებადობს.</w:t>
      </w:r>
      <w:r>
        <w:rPr>
          <w:rFonts w:eastAsia="Calibri" w:cs="Times New Roman"/>
          <w:lang w:val="ka-GE"/>
        </w:rPr>
        <w:t xml:space="preserve"> გზშ-ს ანგარიშში </w:t>
      </w:r>
      <w:r w:rsidRPr="00B96173">
        <w:rPr>
          <w:rFonts w:eastAsia="Calibri" w:cs="Times New Roman"/>
          <w:lang w:val="ka-GE"/>
        </w:rPr>
        <w:t>პროექტის განხორციელების არეალისთვის დამახასიათებელი მეტეოპირობები წარმოდგენილია ქვემოთ მოყვანილ ცხრილებში პუნქტების „ლენტეხი„-სა (პუნქტი #84) და „ყორულდაში“-ს (პუნქტი #148) მონაცემების მიხედვით (წყარო: სნწ „სამშენებლო კლიმატოლოგია“ (პნ 01. 05-08).</w:t>
      </w:r>
    </w:p>
    <w:p w:rsidR="00B96173" w:rsidRDefault="00B96173" w:rsidP="00B96173">
      <w:pPr>
        <w:rPr>
          <w:rFonts w:eastAsia="Calibri" w:cs="Times New Roman"/>
          <w:lang w:val="ka-GE"/>
        </w:rPr>
      </w:pPr>
      <w:r w:rsidRPr="00B96173">
        <w:rPr>
          <w:rFonts w:eastAsia="Calibri" w:cs="Times New Roman"/>
          <w:lang w:val="ka-GE"/>
        </w:rPr>
        <w:t>ცხენისწყალი 1 ჰესი საპროექტო დერეფანში საინჟინრო-გეოლოგიური კვლევები ჩატარდა შპს „ჯეოინჟინირინგის“ მიერ.</w:t>
      </w:r>
      <w:r>
        <w:rPr>
          <w:rFonts w:eastAsia="Calibri" w:cs="Times New Roman"/>
          <w:lang w:val="ka-GE"/>
        </w:rPr>
        <w:t xml:space="preserve"> </w:t>
      </w:r>
      <w:r w:rsidRPr="00B96173">
        <w:rPr>
          <w:rFonts w:eastAsia="Calibri" w:cs="Times New Roman"/>
          <w:lang w:val="ka-GE"/>
        </w:rPr>
        <w:t>საკვლევი ტერიტორია ლ. მარუაშვილის საქართველოს გეომორფოლოგიური დარაიონების მიხედვით შედის დიდი კავკასიონის A ოლქის ll რაიონის II2 ქვერაიონში, რომელიც მოიცავს მაღალმთიან და საშუალო მთიან ეროზიულ-დენუდაციურ რელიეფს იურული ასაკის თიხაფიქლებისა და ქვიშაქვების საფუძველზე.</w:t>
      </w:r>
      <w:r>
        <w:rPr>
          <w:rFonts w:eastAsia="Calibri" w:cs="Times New Roman"/>
          <w:lang w:val="ka-GE"/>
        </w:rPr>
        <w:t xml:space="preserve"> </w:t>
      </w:r>
      <w:r w:rsidRPr="00B96173">
        <w:rPr>
          <w:rFonts w:eastAsia="Calibri" w:cs="Times New Roman"/>
          <w:lang w:val="ka-GE"/>
        </w:rPr>
        <w:t>საქართველოს ჰიდროგეოლოგიური დარაიონების მიხედვით საკვლევი ტერიტორია შედის მთავარი კავკასიონის სამხრეთი ფერდის წყალწნევიანი სისტემის სვანეთის ნაპრალურ წყალწნევიან ჰიდროგეოლოგიურ რაიონში.</w:t>
      </w:r>
    </w:p>
    <w:p w:rsidR="00B96173" w:rsidRDefault="00B96173" w:rsidP="00B96173">
      <w:pPr>
        <w:rPr>
          <w:rFonts w:eastAsia="Calibri" w:cs="Times New Roman"/>
          <w:lang w:val="ka-GE"/>
        </w:rPr>
      </w:pPr>
      <w:r w:rsidRPr="00B96173">
        <w:rPr>
          <w:rFonts w:eastAsia="Calibri" w:cs="Times New Roman"/>
          <w:lang w:val="ka-GE"/>
        </w:rPr>
        <w:t>საქართველოს ტერიტორიის ტექტონიკური დანაწილების სქემის მიხედვით (ი.პ. გამყრელიძე, 2000წ), საკვლევი ტერიტორია მთლიანად დიდი კავკასიონის ნაოჭა სისტემის ფარგლებშია მოქცეული და ნაწილდება მის 2 ზონაში, I2-ყაზბეგ-ლაგოდეხისა და I3-მესტია-თიანეთის ზონებში. მის გეოლოგიურ პირობებს განაპირობებს ნაოჭა მთათა სისტემა, რომელის მთავარი ელემენტებია სვანეთისა და ლეჩხუმის ოროგრაფიული ერთეულები და ცხენისწყლის ქვაბული. ნაოჭა ტექტონიკური სტრუქტურები სინკლინარული აგებულებისაა, ხოლო ძირითადი რღვევის და სხლეტვის ხაზები მკაფიოდ აღმოსავლეთ-დასავლეთის მიმართულების არიან. ამ სტრუქტურების ამგები გეოლოგიური ფორმაციები ძირითადად იურული და ცარცული ასაკის ქანებია.</w:t>
      </w:r>
    </w:p>
    <w:p w:rsidR="00B96173" w:rsidRDefault="00B96173" w:rsidP="00B96173">
      <w:pPr>
        <w:rPr>
          <w:rFonts w:eastAsia="Calibri" w:cs="Times New Roman"/>
          <w:lang w:val="ka-GE"/>
        </w:rPr>
      </w:pPr>
      <w:r w:rsidRPr="00B96173">
        <w:rPr>
          <w:rFonts w:eastAsia="Calibri" w:cs="Times New Roman"/>
          <w:lang w:val="ka-GE"/>
        </w:rPr>
        <w:lastRenderedPageBreak/>
        <w:t>ისტორიული და ინსტრუმენტული სეისმური მონაცემების ანალიზი გვიჩვენებს, რომ რეგიონი ხასიათდება ე. წ. საშუალო სეისმურობით, სადაც ფიქსირდება ძლიერი მიწისძვრები მაგნიტუდით 7 და ინტენსივობით 9 ბალი (MSK სკალა).</w:t>
      </w:r>
    </w:p>
    <w:p w:rsidR="00B96173" w:rsidRPr="00B96173" w:rsidRDefault="00B96173" w:rsidP="00B96173">
      <w:pPr>
        <w:rPr>
          <w:rFonts w:eastAsia="Calibri" w:cs="Times New Roman"/>
          <w:lang w:val="ka-GE"/>
        </w:rPr>
      </w:pPr>
      <w:r w:rsidRPr="00B96173">
        <w:rPr>
          <w:rFonts w:eastAsia="Calibri" w:cs="Times New Roman"/>
          <w:lang w:val="ka-GE"/>
        </w:rPr>
        <w:t>ცხენისწყლი 1 ჰესის სადაწნეო მილსადენის გეოდინამიკური პირობების მიხედვით, სადაწნეო მილსადენის განლაგების ზოლში აღინიშნება როგორც ეროზიული მოვლენები, ასევე გრავიტაციული მოვლენები (შვავები, მეწყრები, ქვაცვენები). ამ თვალსაზრისით მნიშვნელოვანია თვით მდ. ცხენისწყლის ადიდება და ამით გამოწვეული შესაძლო ეროზიული მოვლენები. მდ. ცხენისწყლის კალაპოტის სხვადასხვა მონაკვეთში როგორც გვერდითი, ისე სიღრმული ეროზიული პროცესები დროთა განმავლობაში მეტ-ნაკლები ინტენსივობით მიმდინარეობს. კალაპოტის მკვეთრ მოსახვევებში ასეთი პროცესები უფრო მეტადაა გამოხატული. ისეთ უბნებზე, სადაც მილსადენი მდინარის ნაპირის უშუალო სიახლოვეს განლაგდება, საჭირო იქნება ინდივიდუალური შეფასება და აუცილებლობის შემთხვევაში, ეროზიისაგან მისი დაცვის ღონისძიებების გატარება. მდ. ცხენისწყლის ზოგიერთ გვერდითა შენაკადს ახასიათებს დახრამვითი და ღვარცოფული მოქმედება, რაც მილსადენის გადამკვეთი მიმართულებით წყალქვიანი მასის სწრაფ დინებაში გამოიხატება. ღვარცოფულმა ნაკადმა შესაძლოა გამოიწვიოს მილსადენის გაშიშვლება და შედეგად მისი დაზიანება. მილსადენის ტრასის გასწვრივ საყურადღებოა 5+950-6+150 მონაკვეთზე არსებული რთული მეწყრული უბანი, რომლიც სპეციალურ საინჟინრო გადაწყვეტას მოითხოვს;</w:t>
      </w:r>
    </w:p>
    <w:p w:rsidR="00B96173" w:rsidRDefault="00B96173" w:rsidP="00B96173">
      <w:pPr>
        <w:rPr>
          <w:rFonts w:eastAsia="Calibri" w:cs="Times New Roman"/>
          <w:lang w:val="ka-GE"/>
        </w:rPr>
      </w:pPr>
      <w:r w:rsidRPr="00B96173">
        <w:rPr>
          <w:rFonts w:eastAsia="Calibri" w:cs="Times New Roman"/>
          <w:lang w:val="ka-GE"/>
        </w:rPr>
        <w:t>ცხენისწყალი 1 ჰესის შენობის განთავსების ტერიტორიაზე გეოდინამიკური პირობების მიხედვით გასათვალისწინებელია მდ. ცხენისწყლის და მდ. ზესხოს ადიდება და ამით გამოწვეული შესაძლო ეროზიული მოვლენები. ეროზიული მოვლენებისგან დაცვის მიზნით აუცილებელია ნაპირდამცავი ნაგებობების მოწყობა, რომელთა კონსტრუქციული პარამეტრები უნდა დადგინდეს შესაბამისი ჰიდროლოგიური ანგარიშების საფუძველზე</w:t>
      </w:r>
      <w:r>
        <w:rPr>
          <w:rFonts w:eastAsia="Calibri" w:cs="Times New Roman"/>
          <w:lang w:val="ka-GE"/>
        </w:rPr>
        <w:t>.</w:t>
      </w:r>
    </w:p>
    <w:p w:rsidR="003C6F24" w:rsidRDefault="003C6F24" w:rsidP="00B96173">
      <w:pPr>
        <w:rPr>
          <w:rFonts w:eastAsia="Calibri" w:cs="Times New Roman"/>
          <w:lang w:val="ka-GE"/>
        </w:rPr>
      </w:pPr>
      <w:r>
        <w:rPr>
          <w:rFonts w:eastAsia="Calibri" w:cs="Times New Roman"/>
          <w:lang w:val="ka-GE"/>
        </w:rPr>
        <w:t xml:space="preserve">მდ. ცხენისწყალი </w:t>
      </w:r>
      <w:r w:rsidRPr="003C6F24">
        <w:rPr>
          <w:rFonts w:eastAsia="Calibri" w:cs="Times New Roman"/>
          <w:lang w:val="ka-GE"/>
        </w:rPr>
        <w:t>სათავეს იღებს კავკასიონის მთავარი ქედის ცენტრალურ ნაწილში, მყინვარიდან, რომელიც მდებარეობს შარივცეკის უღელტეხილიდან სამხრეთით 1.4 კმ-ში, 2700 მ სიმაღლეზე, ჩაედინება მდინარე რიონში მარჯვენა ნაპირიდან, შესართავიდან 88-ე კმ-ზე, სოფ. საჯავახოდან 1.3 კმ-ში სამხრეთ-დასავლეთით.</w:t>
      </w:r>
      <w:r>
        <w:rPr>
          <w:rFonts w:eastAsia="Calibri" w:cs="Times New Roman"/>
          <w:lang w:val="ka-GE"/>
        </w:rPr>
        <w:t xml:space="preserve"> გზშ-ს ანგარიშში წარმოდგენილია შესაბამისი მეთოდოლოგიის გამოყენებით ძირიტადი ჰიდროლოგიური მონაცემების გაანგარიშებების შედეგები. </w:t>
      </w:r>
    </w:p>
    <w:p w:rsidR="003C6F24" w:rsidRPr="003C6F24" w:rsidRDefault="003C6F24" w:rsidP="003C6F24">
      <w:pPr>
        <w:spacing w:after="0"/>
        <w:rPr>
          <w:rFonts w:eastAsia="Calibri" w:cs="Times New Roman"/>
          <w:lang w:val="ka-GE"/>
        </w:rPr>
      </w:pPr>
      <w:r>
        <w:rPr>
          <w:rFonts w:eastAsia="Calibri" w:cs="Times New Roman"/>
          <w:lang w:val="ka-GE"/>
        </w:rPr>
        <w:t>საპროექტო დერეფანში გავრცელებულია</w:t>
      </w:r>
      <w:r w:rsidRPr="003C6F24">
        <w:rPr>
          <w:rFonts w:eastAsia="Calibri" w:cs="Times New Roman"/>
          <w:lang w:val="ka-GE"/>
        </w:rPr>
        <w:t xml:space="preserve"> </w:t>
      </w:r>
      <w:r>
        <w:rPr>
          <w:rFonts w:eastAsia="Calibri" w:cs="Times New Roman"/>
          <w:lang w:val="ka-GE"/>
        </w:rPr>
        <w:t xml:space="preserve">6 </w:t>
      </w:r>
      <w:r w:rsidRPr="003C6F24">
        <w:rPr>
          <w:rFonts w:eastAsia="Calibri" w:cs="Times New Roman"/>
          <w:lang w:val="ka-GE"/>
        </w:rPr>
        <w:t xml:space="preserve">ტიპის ჰაბიტატი: </w:t>
      </w:r>
    </w:p>
    <w:p w:rsidR="003C6F24" w:rsidRPr="003C6F24" w:rsidRDefault="003C6F24" w:rsidP="00940C50">
      <w:pPr>
        <w:pStyle w:val="ListParagraph"/>
        <w:numPr>
          <w:ilvl w:val="0"/>
          <w:numId w:val="12"/>
        </w:numPr>
        <w:rPr>
          <w:rFonts w:eastAsia="Calibri" w:cs="Times New Roman"/>
          <w:lang w:val="ka-GE"/>
        </w:rPr>
      </w:pPr>
      <w:r w:rsidRPr="003C6F24">
        <w:rPr>
          <w:rFonts w:eastAsia="Calibri" w:cs="Times New Roman"/>
          <w:lang w:val="ka-GE"/>
        </w:rPr>
        <w:t>C3.55 მდინარისპირების კენჭოვანი საფარი მეჩხერი მცენარეულობით;</w:t>
      </w:r>
    </w:p>
    <w:p w:rsidR="003C6F24" w:rsidRPr="003C6F24" w:rsidRDefault="003C6F24" w:rsidP="00940C50">
      <w:pPr>
        <w:pStyle w:val="ListParagraph"/>
        <w:numPr>
          <w:ilvl w:val="0"/>
          <w:numId w:val="12"/>
        </w:numPr>
        <w:rPr>
          <w:rFonts w:eastAsia="Calibri" w:cs="Times New Roman"/>
          <w:lang w:val="ka-GE"/>
        </w:rPr>
      </w:pPr>
      <w:r w:rsidRPr="003C6F24">
        <w:rPr>
          <w:rFonts w:eastAsia="Calibri" w:cs="Times New Roman"/>
          <w:lang w:val="ka-GE"/>
        </w:rPr>
        <w:t xml:space="preserve">C3.62 მდინარის კენჭოვანი ნაპირები მცენარეულ საფარს მოკლებული; </w:t>
      </w:r>
    </w:p>
    <w:p w:rsidR="003C6F24" w:rsidRPr="003C6F24" w:rsidRDefault="003C6F24" w:rsidP="00940C50">
      <w:pPr>
        <w:pStyle w:val="ListParagraph"/>
        <w:numPr>
          <w:ilvl w:val="0"/>
          <w:numId w:val="12"/>
        </w:numPr>
        <w:rPr>
          <w:rFonts w:eastAsia="Calibri" w:cs="Times New Roman"/>
          <w:lang w:val="ka-GE"/>
        </w:rPr>
      </w:pPr>
      <w:r w:rsidRPr="003C6F24">
        <w:rPr>
          <w:rFonts w:eastAsia="Calibri" w:cs="Times New Roman"/>
          <w:lang w:val="ka-GE"/>
        </w:rPr>
        <w:t>E3.4 ნოტიო ან სველი ეუტროფული და მეზოტროფული ბალახოვანი ცენოზები;</w:t>
      </w:r>
    </w:p>
    <w:p w:rsidR="003C6F24" w:rsidRPr="003C6F24" w:rsidRDefault="003C6F24" w:rsidP="00940C50">
      <w:pPr>
        <w:pStyle w:val="ListParagraph"/>
        <w:numPr>
          <w:ilvl w:val="0"/>
          <w:numId w:val="12"/>
        </w:numPr>
        <w:rPr>
          <w:rFonts w:eastAsia="Calibri" w:cs="Times New Roman"/>
          <w:lang w:val="ka-GE"/>
        </w:rPr>
      </w:pPr>
      <w:r w:rsidRPr="003C6F24">
        <w:rPr>
          <w:rFonts w:eastAsia="Calibri" w:cs="Times New Roman"/>
          <w:lang w:val="ka-GE"/>
        </w:rPr>
        <w:t>G1.21 მდინარისპირა Fraxinus – Alnus-ის ტყე, რომელიც მხოლოდ წყლის დონის აწევისას სველდება.</w:t>
      </w:r>
    </w:p>
    <w:p w:rsidR="003C6F24" w:rsidRPr="003C6F24" w:rsidRDefault="003C6F24" w:rsidP="00940C50">
      <w:pPr>
        <w:pStyle w:val="ListParagraph"/>
        <w:numPr>
          <w:ilvl w:val="0"/>
          <w:numId w:val="12"/>
        </w:numPr>
        <w:rPr>
          <w:rFonts w:eastAsia="Calibri" w:cs="Times New Roman"/>
          <w:lang w:val="ka-GE"/>
        </w:rPr>
      </w:pPr>
      <w:r w:rsidRPr="003C6F24">
        <w:rPr>
          <w:rFonts w:eastAsia="Calibri" w:cs="Times New Roman"/>
          <w:lang w:val="ka-GE"/>
        </w:rPr>
        <w:t>G3.17 ბალკანურ-პონტოური სოჭნარები</w:t>
      </w:r>
    </w:p>
    <w:p w:rsidR="003C6F24" w:rsidRPr="003C6F24" w:rsidRDefault="003C6F24" w:rsidP="00940C50">
      <w:pPr>
        <w:pStyle w:val="ListParagraph"/>
        <w:numPr>
          <w:ilvl w:val="0"/>
          <w:numId w:val="12"/>
        </w:numPr>
        <w:rPr>
          <w:rFonts w:eastAsia="Calibri" w:cs="Times New Roman"/>
          <w:lang w:val="ka-GE"/>
        </w:rPr>
      </w:pPr>
      <w:r w:rsidRPr="003C6F24">
        <w:rPr>
          <w:rFonts w:eastAsia="Calibri" w:cs="Times New Roman"/>
          <w:lang w:val="ka-GE"/>
        </w:rPr>
        <w:t>G1.6 წიფლნარი.</w:t>
      </w:r>
    </w:p>
    <w:p w:rsidR="003945EE" w:rsidRDefault="004E0735" w:rsidP="003C6F24">
      <w:pPr>
        <w:autoSpaceDE w:val="0"/>
        <w:autoSpaceDN w:val="0"/>
        <w:adjustRightInd w:val="0"/>
        <w:rPr>
          <w:rFonts w:eastAsia="Calibri" w:cs="Times New Roman"/>
          <w:lang w:val="ka-GE"/>
        </w:rPr>
      </w:pPr>
      <w:r w:rsidRPr="00B92D47">
        <w:rPr>
          <w:rFonts w:eastAsia="Calibri" w:cs="Calibri"/>
          <w:lang w:val="ka-GE"/>
        </w:rPr>
        <w:t xml:space="preserve">საპროექტო დერეფანში გავრცელებულია </w:t>
      </w:r>
      <w:r w:rsidR="002F1740" w:rsidRPr="00B92D47">
        <w:rPr>
          <w:rFonts w:eastAsia="Calibri" w:cs="Sylfaen"/>
          <w:lang w:val="ka-GE"/>
        </w:rPr>
        <w:t>სოჭი</w:t>
      </w:r>
      <w:r w:rsidR="002F1740" w:rsidRPr="00B92D47">
        <w:rPr>
          <w:rFonts w:eastAsia="Calibri" w:cs="LitNusx"/>
          <w:lang w:val="ka-GE"/>
        </w:rPr>
        <w:t>,</w:t>
      </w:r>
      <w:r w:rsidR="002F1740" w:rsidRPr="00B92D47">
        <w:rPr>
          <w:rFonts w:eastAsia="Calibri" w:cs="Sylfaen"/>
          <w:lang w:val="ka-GE"/>
        </w:rPr>
        <w:t xml:space="preserve"> ნაძვი</w:t>
      </w:r>
      <w:r w:rsidR="002F1740" w:rsidRPr="00B92D47">
        <w:rPr>
          <w:rFonts w:eastAsia="Calibri" w:cs="LitNusx"/>
          <w:lang w:val="ka-GE"/>
        </w:rPr>
        <w:t>,</w:t>
      </w:r>
      <w:r w:rsidR="002F1740" w:rsidRPr="00B92D47">
        <w:rPr>
          <w:rFonts w:eastAsia="Calibri" w:cs="Sylfaen"/>
          <w:lang w:val="ka-GE"/>
        </w:rPr>
        <w:t xml:space="preserve"> მურყანი</w:t>
      </w:r>
      <w:r w:rsidRPr="00B92D47">
        <w:rPr>
          <w:rFonts w:eastAsia="Calibri" w:cs="LitNusx"/>
          <w:lang w:val="ka-GE"/>
        </w:rPr>
        <w:t xml:space="preserve"> და სხვ. </w:t>
      </w:r>
      <w:r w:rsidR="00AD3601" w:rsidRPr="00B92D47">
        <w:rPr>
          <w:lang w:val="ka-GE"/>
        </w:rPr>
        <w:t xml:space="preserve">საერთო ჯამში საპროექტო ტერიტორია ბოტანიკური თვალსაზრისით </w:t>
      </w:r>
      <w:r w:rsidR="003C6F24">
        <w:rPr>
          <w:lang w:val="ka-GE"/>
        </w:rPr>
        <w:t>საშუალო</w:t>
      </w:r>
      <w:r w:rsidR="00AD3601" w:rsidRPr="00B92D47">
        <w:rPr>
          <w:lang w:val="ka-GE"/>
        </w:rPr>
        <w:t xml:space="preserve"> სენსიტიურია. მცენარეულ საფარზე ანთროპო</w:t>
      </w:r>
      <w:r w:rsidR="0013576F">
        <w:rPr>
          <w:lang w:val="ka-GE"/>
        </w:rPr>
        <w:t>გ</w:t>
      </w:r>
      <w:r w:rsidR="00AD3601" w:rsidRPr="00B92D47">
        <w:rPr>
          <w:lang w:val="ka-GE"/>
        </w:rPr>
        <w:t xml:space="preserve">ენური გავლენა არ არის მაღალი და ბუნებრივი მცენარეულობის მდგომარეობა დამაკმაყოფილებელია. </w:t>
      </w:r>
      <w:r w:rsidR="003945EE" w:rsidRPr="003945EE">
        <w:rPr>
          <w:rFonts w:eastAsia="Calibri" w:cs="Times New Roman"/>
          <w:lang w:val="ka-GE"/>
        </w:rPr>
        <w:t>რეგიონში გავრცელებული ცხოველთა სახეობების ცხოვრების ნირის და დერეფნის ლანდშაფტურ-გეოგრაფიული სპეციფიკის</w:t>
      </w:r>
      <w:r w:rsidR="003945EE">
        <w:rPr>
          <w:rFonts w:eastAsia="Calibri" w:cs="Times New Roman"/>
          <w:lang w:val="ka-GE"/>
        </w:rPr>
        <w:t xml:space="preserve"> გათვალისწინებით საპროექტო დერეფანში შეიძლება მოხვდეს ცხოველთა განსაკუთრებულ დაცვას დაქვემდებარებული სახეობები. მათ შორის აღსანიშნავია დათვი, წავი, კავკასიური გველგესლა და სხვ. </w:t>
      </w:r>
    </w:p>
    <w:p w:rsidR="003945EE" w:rsidRDefault="00A028FA" w:rsidP="00BD78C2">
      <w:pPr>
        <w:rPr>
          <w:rFonts w:eastAsia="Calibri" w:cs="Times New Roman"/>
          <w:lang w:val="ka-GE"/>
        </w:rPr>
      </w:pPr>
      <w:r w:rsidRPr="00B92D47">
        <w:rPr>
          <w:rFonts w:eastAsia="Calibri" w:cs="Times New Roman"/>
          <w:lang w:val="ka-GE"/>
        </w:rPr>
        <w:t xml:space="preserve">რეგიონში აღინიშნება რთული სოციალური მდგომარეობა და შესაბამისად არსებობს დემოგრაფიული პრობლემები. უარყოფითია როგორც მოსახლეობის მიგრაციის, ისე ბუნებრივი </w:t>
      </w:r>
      <w:r w:rsidRPr="00B92D47">
        <w:rPr>
          <w:rFonts w:eastAsia="Calibri" w:cs="Times New Roman"/>
          <w:lang w:val="ka-GE"/>
        </w:rPr>
        <w:lastRenderedPageBreak/>
        <w:t>მატების დინამიკა. აქედან გამომდინარე აუცილებელია განხორციელდეს ისეთი პროექტები, რომლებიც გაზრდის დასაქმების შესაძლებლობას და ხელს შეუშლის მოსახლეობის მიგრაციას. მსგავსი პროექტების მიმართ მოსახლეობის მოლოდინი მაღალია.</w:t>
      </w:r>
      <w:r w:rsidR="003E2BBD">
        <w:rPr>
          <w:rFonts w:eastAsia="Calibri" w:cs="Times New Roman"/>
          <w:lang w:val="ka-GE"/>
        </w:rPr>
        <w:t xml:space="preserve"> </w:t>
      </w:r>
    </w:p>
    <w:p w:rsidR="003F405C" w:rsidRPr="00A028FA" w:rsidRDefault="003F405C" w:rsidP="00BD78C2">
      <w:pPr>
        <w:rPr>
          <w:rFonts w:eastAsia="Calibri" w:cs="Sylfaen"/>
          <w:lang w:val="ka-GE"/>
        </w:rPr>
      </w:pPr>
    </w:p>
    <w:p w:rsidR="000C360C" w:rsidRPr="00BD78C2" w:rsidRDefault="00A53777" w:rsidP="00BD78C2">
      <w:pPr>
        <w:rPr>
          <w:b/>
        </w:rPr>
      </w:pPr>
      <w:bookmarkStart w:id="3" w:name="_Toc477877299"/>
      <w:proofErr w:type="gramStart"/>
      <w:r w:rsidRPr="00BD78C2">
        <w:rPr>
          <w:b/>
        </w:rPr>
        <w:t>გარემოზე</w:t>
      </w:r>
      <w:proofErr w:type="gramEnd"/>
      <w:r w:rsidRPr="00BD78C2">
        <w:rPr>
          <w:b/>
        </w:rPr>
        <w:t xml:space="preserve"> ზემოქმედების შეფასებისას გამოყენებული მეთოდები და მიდგომები, შეფასების კრიტერიუმები</w:t>
      </w:r>
      <w:bookmarkEnd w:id="3"/>
    </w:p>
    <w:p w:rsidR="00A53777" w:rsidRDefault="003F405C" w:rsidP="00A53777">
      <w:pPr>
        <w:rPr>
          <w:rFonts w:eastAsia="Calibri" w:cs="Arial"/>
          <w:lang w:val="ka-GE"/>
        </w:rPr>
      </w:pPr>
      <w:r>
        <w:rPr>
          <w:rFonts w:eastAsia="Calibri" w:cs="Arial"/>
          <w:lang w:val="ka-GE"/>
        </w:rPr>
        <w:t xml:space="preserve">გზშ-ს ანგარიშში მოცემულია წინასწარ შემუშავებული </w:t>
      </w:r>
      <w:r w:rsidR="00A53777" w:rsidRPr="00A53777">
        <w:rPr>
          <w:rFonts w:eastAsia="Calibri" w:cs="Arial"/>
          <w:lang w:val="ka-GE"/>
        </w:rPr>
        <w:t xml:space="preserve">კრიტერიუმები, </w:t>
      </w:r>
      <w:r>
        <w:rPr>
          <w:rFonts w:eastAsia="Calibri" w:cs="Arial"/>
          <w:lang w:val="ka-GE"/>
        </w:rPr>
        <w:t>რომლებიც საშუალებას გვაძლევს შესაბამისი</w:t>
      </w:r>
      <w:r w:rsidR="00A53777" w:rsidRPr="00A53777">
        <w:rPr>
          <w:rFonts w:eastAsia="Calibri" w:cs="Arial"/>
          <w:lang w:val="ka-GE"/>
        </w:rPr>
        <w:t xml:space="preserve"> გაანგარიშებებით და სხვა მეთოდების გამოყენებით მიღებული შედეგების  შედარება</w:t>
      </w:r>
      <w:r>
        <w:rPr>
          <w:rFonts w:eastAsia="Calibri" w:cs="Arial"/>
          <w:lang w:val="ka-GE"/>
        </w:rPr>
        <w:t xml:space="preserve"> მოხდეს საკანონმდებლო მოთხოვნებთან</w:t>
      </w:r>
      <w:r w:rsidR="00A53777" w:rsidRPr="00A53777">
        <w:rPr>
          <w:rFonts w:eastAsia="Calibri" w:cs="Arial"/>
          <w:lang w:val="ka-GE"/>
        </w:rPr>
        <w:t>. შედარების გზით მიღებული სხვაობა (რაოდენობრივი ცვლილება) გვაძლევს საშუალებას განვსაზღვროთ მოსალოდნელი ზემოქმედების მნიშვნელობა (მასშტაბი, გავრცელების საზღვრები).</w:t>
      </w:r>
      <w:r w:rsidR="00A53777">
        <w:rPr>
          <w:rFonts w:eastAsia="Calibri" w:cs="Arial"/>
          <w:lang w:val="ka-GE"/>
        </w:rPr>
        <w:t xml:space="preserve"> </w:t>
      </w:r>
    </w:p>
    <w:p w:rsidR="00B96173" w:rsidRPr="00A53777" w:rsidRDefault="00B96173" w:rsidP="00A53777">
      <w:pPr>
        <w:rPr>
          <w:rFonts w:eastAsia="Calibri" w:cs="Arial"/>
          <w:lang w:val="ka-GE"/>
        </w:rPr>
      </w:pPr>
    </w:p>
    <w:p w:rsidR="000C360C" w:rsidRPr="003F405C" w:rsidRDefault="003F405C" w:rsidP="003F405C">
      <w:pPr>
        <w:rPr>
          <w:b/>
        </w:rPr>
      </w:pPr>
      <w:proofErr w:type="gramStart"/>
      <w:r w:rsidRPr="003F405C">
        <w:rPr>
          <w:b/>
        </w:rPr>
        <w:t>პროექტის</w:t>
      </w:r>
      <w:proofErr w:type="gramEnd"/>
      <w:r w:rsidRPr="003F405C">
        <w:rPr>
          <w:b/>
        </w:rPr>
        <w:t xml:space="preserve"> გავლენით მოსალოდნელიზ </w:t>
      </w:r>
      <w:r w:rsidR="00493E4B">
        <w:rPr>
          <w:b/>
          <w:lang w:val="ka-GE"/>
        </w:rPr>
        <w:t>ზ</w:t>
      </w:r>
      <w:r w:rsidRPr="003F405C">
        <w:rPr>
          <w:b/>
        </w:rPr>
        <w:t>ემოქმედებების შეფასება</w:t>
      </w:r>
    </w:p>
    <w:p w:rsidR="00CF7AB8" w:rsidRPr="005672F3" w:rsidRDefault="00CF7AB8" w:rsidP="00CF7AB8">
      <w:pPr>
        <w:spacing w:after="0"/>
        <w:rPr>
          <w:rFonts w:eastAsia="Calibri" w:cs="Arial"/>
          <w:lang w:val="ka-GE"/>
        </w:rPr>
      </w:pPr>
      <w:r w:rsidRPr="005672F3">
        <w:rPr>
          <w:rFonts w:eastAsia="Calibri" w:cs="Arial"/>
          <w:lang w:val="ka-GE"/>
        </w:rPr>
        <w:t xml:space="preserve">გარემოზე ზემოქმედება შეფასებულია პროექტის ორი ძირითადი ეტაპისთვის - მშენებლობის და ექსპლუატაციის ფაზა. </w:t>
      </w:r>
      <w:r w:rsidR="002F1B12">
        <w:rPr>
          <w:rFonts w:eastAsia="Calibri" w:cs="Arial"/>
          <w:lang w:val="ka-GE"/>
        </w:rPr>
        <w:t xml:space="preserve">თუმცა ასევე გათვალისწინებულია საქმიანობის შეწყვეტის შემთხვევა. </w:t>
      </w:r>
      <w:r w:rsidRPr="005672F3">
        <w:rPr>
          <w:rFonts w:eastAsia="Calibri" w:cs="Arial"/>
          <w:lang w:val="ka-GE"/>
        </w:rPr>
        <w:t>გარემოზე ზემოქმედების შეფასებ</w:t>
      </w:r>
      <w:r w:rsidR="003F405C">
        <w:rPr>
          <w:rFonts w:eastAsia="Calibri" w:cs="Arial"/>
          <w:lang w:val="ka-GE"/>
        </w:rPr>
        <w:t xml:space="preserve">ისას </w:t>
      </w:r>
      <w:r w:rsidRPr="005672F3">
        <w:rPr>
          <w:rFonts w:eastAsia="Calibri" w:cs="Arial"/>
          <w:lang w:val="ka-GE"/>
        </w:rPr>
        <w:t>გათვალისწინებული იქნა:</w:t>
      </w:r>
    </w:p>
    <w:p w:rsidR="00CF7AB8" w:rsidRPr="005672F3" w:rsidRDefault="00CF7AB8" w:rsidP="00940C50">
      <w:pPr>
        <w:numPr>
          <w:ilvl w:val="0"/>
          <w:numId w:val="4"/>
        </w:numPr>
        <w:spacing w:after="0"/>
        <w:ind w:left="714" w:hanging="357"/>
        <w:contextualSpacing/>
        <w:rPr>
          <w:rFonts w:eastAsia="Calibri" w:cs="Arial"/>
          <w:lang w:val="ka-GE"/>
        </w:rPr>
      </w:pPr>
      <w:r w:rsidRPr="005672F3">
        <w:rPr>
          <w:rFonts w:eastAsia="Calibri" w:cs="Arial"/>
          <w:lang w:val="ka-GE"/>
        </w:rPr>
        <w:t>პროექტის სპეციფიკა, საინჟინრო გადაწყვეტები და ტექნოლოგიური პროცესები;</w:t>
      </w:r>
    </w:p>
    <w:p w:rsidR="00CF7AB8" w:rsidRPr="005672F3" w:rsidRDefault="00CF7AB8" w:rsidP="00940C50">
      <w:pPr>
        <w:numPr>
          <w:ilvl w:val="0"/>
          <w:numId w:val="4"/>
        </w:numPr>
        <w:spacing w:after="0"/>
        <w:ind w:left="714" w:hanging="357"/>
        <w:contextualSpacing/>
        <w:rPr>
          <w:rFonts w:eastAsia="Calibri" w:cs="Arial"/>
          <w:lang w:val="ka-GE"/>
        </w:rPr>
      </w:pPr>
      <w:r w:rsidRPr="005672F3">
        <w:rPr>
          <w:rFonts w:eastAsia="Calibri" w:cs="Arial"/>
          <w:lang w:val="ka-GE"/>
        </w:rPr>
        <w:t>დაგეგმილი საქმიანობის ბუნებრივი და სოციალური გარემოს არსებული მდგომარეობა;</w:t>
      </w:r>
    </w:p>
    <w:p w:rsidR="00CF7AB8" w:rsidRDefault="00CF7AB8" w:rsidP="00940C50">
      <w:pPr>
        <w:numPr>
          <w:ilvl w:val="0"/>
          <w:numId w:val="4"/>
        </w:numPr>
        <w:ind w:left="714" w:hanging="357"/>
        <w:rPr>
          <w:rFonts w:eastAsia="Calibri" w:cs="Arial"/>
          <w:lang w:val="ka-GE"/>
        </w:rPr>
      </w:pPr>
      <w:r w:rsidRPr="005672F3">
        <w:rPr>
          <w:rFonts w:eastAsia="Calibri" w:cs="Arial"/>
          <w:lang w:val="ka-GE"/>
        </w:rPr>
        <w:t>თითოეულ გარემო ობიექტზე მოსალოდნელი ზემოქმედების წინასწარ შემუშავებული კრიტერიუმები.</w:t>
      </w:r>
    </w:p>
    <w:p w:rsidR="00493E4B" w:rsidRPr="005672F3" w:rsidRDefault="00493E4B" w:rsidP="00493E4B">
      <w:pPr>
        <w:rPr>
          <w:rFonts w:eastAsia="Calibri" w:cs="Arial"/>
          <w:lang w:val="ka-GE"/>
        </w:rPr>
      </w:pPr>
      <w:r>
        <w:rPr>
          <w:rFonts w:eastAsia="Calibri" w:cs="Arial"/>
          <w:lang w:val="ka-GE"/>
        </w:rPr>
        <w:t>ქვემოთ დახასიათებული გარემოზე ზემოქმედებები დეტალურად განხილულია გზშ-ს ანგარიშში.</w:t>
      </w:r>
    </w:p>
    <w:p w:rsidR="00187281" w:rsidRPr="00187281" w:rsidRDefault="00AE6E2C" w:rsidP="00187281">
      <w:pPr>
        <w:rPr>
          <w:rFonts w:eastAsia="Times New Roman" w:cs="Times New Roman"/>
          <w:szCs w:val="20"/>
          <w:lang w:val="ka-GE"/>
        </w:rPr>
      </w:pPr>
      <w:r w:rsidRPr="003F405C">
        <w:rPr>
          <w:u w:val="single"/>
          <w:lang w:val="ka-GE"/>
        </w:rPr>
        <w:t>ატმოსფერული ჰაერის ხარისხზე უარყოფითი ზემოქმედება</w:t>
      </w:r>
      <w:r>
        <w:rPr>
          <w:lang w:val="ka-GE"/>
        </w:rPr>
        <w:t xml:space="preserve"> მოსალოდნელია მშენებლობის ეტაპზე, რაც დაკავშირებული იქნება სატრანსპორტო საშუალებების გადაადგილებასთან, ტექნიკის მუშაობასთან და სხვ. </w:t>
      </w:r>
      <w:r w:rsidR="002F1B12">
        <w:rPr>
          <w:lang w:val="ka-GE"/>
        </w:rPr>
        <w:t xml:space="preserve">ასევე გათვალისწინებულია სამშენებლო მასალების მწარმოებელი ობიექტების - ბეტონის კვანძის, სამსხვრევ-დამხარისხებელი საამქროს გამოყენება </w:t>
      </w:r>
      <w:r w:rsidR="004601D8">
        <w:rPr>
          <w:lang w:val="ka-GE"/>
        </w:rPr>
        <w:t>ჰეს</w:t>
      </w:r>
      <w:r>
        <w:rPr>
          <w:lang w:val="ka-GE"/>
        </w:rPr>
        <w:t xml:space="preserve">ის ტექნოლოგიური პროცესების გათვალისწინებით ექსპლუატაციის ეტაპზე ემისიებს პრაქტიკულად ადგილი არ ექნება. </w:t>
      </w:r>
      <w:r w:rsidR="00187281" w:rsidRPr="00187281">
        <w:rPr>
          <w:rFonts w:eastAsia="Times New Roman" w:cs="Times New Roman"/>
          <w:szCs w:val="20"/>
          <w:lang w:val="ka-GE"/>
        </w:rPr>
        <w:t>ატმოსფერული ჰაერის შესაძლო დაბინძურების ხარისხის შეფასებისათვის გამოყენებულია მიდგომა, სადაც გათვალისწინებულია ტიპიური სამშენებლო ტექნიკის ფუნქციონირება.</w:t>
      </w:r>
      <w:r w:rsidR="003F405C">
        <w:rPr>
          <w:rFonts w:eastAsia="Times New Roman" w:cs="Times New Roman"/>
          <w:szCs w:val="20"/>
          <w:lang w:val="ka-GE"/>
        </w:rPr>
        <w:t xml:space="preserve"> </w:t>
      </w:r>
      <w:r w:rsidR="00187281" w:rsidRPr="00187281">
        <w:rPr>
          <w:rFonts w:eastAsia="Times New Roman" w:cs="Times New Roman"/>
          <w:szCs w:val="20"/>
          <w:lang w:val="ka-GE"/>
        </w:rPr>
        <w:t>იდენტიფიცირებულია დაბინძურების შემდეგი ძირითადი წყაროები:  ექსკავატორი, ბულდოზერი და თვითმცლელი</w:t>
      </w:r>
      <w:r w:rsidR="002F1B12">
        <w:rPr>
          <w:rFonts w:eastAsia="Times New Roman" w:cs="Times New Roman"/>
          <w:szCs w:val="20"/>
          <w:lang w:val="ka-GE"/>
        </w:rPr>
        <w:t>, ბეტონის კვაძNი, სამსხვრევი, დიზელის რეზეუვუარი</w:t>
      </w:r>
      <w:r w:rsidR="00187281" w:rsidRPr="00187281">
        <w:rPr>
          <w:rFonts w:eastAsia="Times New Roman" w:cs="Times New Roman"/>
          <w:szCs w:val="20"/>
          <w:lang w:val="ka-GE"/>
        </w:rPr>
        <w:t xml:space="preserve">. </w:t>
      </w:r>
      <w:r w:rsidR="003F405C" w:rsidRPr="003F405C">
        <w:rPr>
          <w:rFonts w:eastAsia="Times New Roman" w:cs="Times New Roman"/>
          <w:szCs w:val="20"/>
          <w:lang w:val="ka-GE"/>
        </w:rPr>
        <w:t xml:space="preserve">ემისიების გაანგარიშების შედეგების ანალიზით ირკვევა, რომ </w:t>
      </w:r>
      <w:r w:rsidR="004601D8">
        <w:rPr>
          <w:rFonts w:eastAsia="Times New Roman" w:cs="Times New Roman"/>
          <w:szCs w:val="20"/>
          <w:lang w:val="ka-GE"/>
        </w:rPr>
        <w:t>ჰეს</w:t>
      </w:r>
      <w:r w:rsidR="00047C57">
        <w:rPr>
          <w:rFonts w:eastAsia="Times New Roman" w:cs="Times New Roman"/>
          <w:szCs w:val="20"/>
          <w:lang w:val="ka-GE"/>
        </w:rPr>
        <w:t>ის</w:t>
      </w:r>
      <w:r w:rsidR="003F405C" w:rsidRPr="003F405C">
        <w:rPr>
          <w:rFonts w:eastAsia="Times New Roman" w:cs="Times New Roman"/>
          <w:szCs w:val="20"/>
          <w:lang w:val="ka-GE"/>
        </w:rPr>
        <w:t xml:space="preserve"> მშენებლობის პროცესში მიმდებარე ტერიტორიების ატმოსფერული ჰაერის ხარისხი, როგორც უახლოესი დასახლებული ზონის აგრეთვე 500 მ-ნი ნორმირებული ზონის მიმართ არ გადააჭარბებს კანონმდებლობით გათვალისწინებულ ნორმებს.</w:t>
      </w:r>
    </w:p>
    <w:p w:rsidR="000A6824" w:rsidRPr="000E4F33" w:rsidRDefault="000A6824" w:rsidP="000E4F33">
      <w:pPr>
        <w:spacing w:before="120"/>
        <w:rPr>
          <w:rFonts w:eastAsia="Calibri" w:cs="Arial"/>
          <w:lang w:val="ka-GE"/>
        </w:rPr>
      </w:pPr>
      <w:r w:rsidRPr="000A6824">
        <w:rPr>
          <w:rFonts w:eastAsia="Calibri" w:cs="Arial"/>
          <w:lang w:val="ka-GE"/>
        </w:rPr>
        <w:t xml:space="preserve">დაგეგმილი საქმიანობის პროცესში (როგორც მშენებლობის, ისე ექსპლუატაციის დროს) </w:t>
      </w:r>
      <w:r w:rsidRPr="003F405C">
        <w:rPr>
          <w:rFonts w:eastAsia="Calibri" w:cs="Arial"/>
          <w:u w:val="single"/>
          <w:lang w:val="ka-GE"/>
        </w:rPr>
        <w:t>ხმაურის გავრცელებით მოსალოდნელი ზემოქმედების შეფასება</w:t>
      </w:r>
      <w:r w:rsidRPr="000A6824">
        <w:rPr>
          <w:rFonts w:eastAsia="Calibri" w:cs="Arial"/>
          <w:lang w:val="ka-GE"/>
        </w:rPr>
        <w:t xml:space="preserve"> მნიშვნელოვანია უახლოესი საცხოვრებელი სახლებისთვის</w:t>
      </w:r>
      <w:r>
        <w:rPr>
          <w:rFonts w:eastAsia="Calibri" w:cs="Arial"/>
          <w:lang w:val="ka-GE"/>
        </w:rPr>
        <w:t>.</w:t>
      </w:r>
      <w:r w:rsidR="000E4F33" w:rsidRPr="000E4F33">
        <w:rPr>
          <w:rFonts w:eastAsia="Calibri" w:cs="Arial"/>
          <w:lang w:val="ka-GE"/>
        </w:rPr>
        <w:t xml:space="preserve"> </w:t>
      </w:r>
      <w:r w:rsidR="003F405C" w:rsidRPr="003F405C">
        <w:rPr>
          <w:rFonts w:eastAsia="Calibri" w:cs="Arial"/>
          <w:lang w:val="ka-GE"/>
        </w:rPr>
        <w:t xml:space="preserve">ხმაურის გავრცელებას მნიშვნელოვნად ზღუდავს ადგილობრივი რელიეფური პირობები და ხშირი მცენარეული საფარი. </w:t>
      </w:r>
      <w:r w:rsidR="00047C57">
        <w:rPr>
          <w:rFonts w:eastAsia="Calibri" w:cs="Arial"/>
          <w:lang w:val="ka-GE"/>
        </w:rPr>
        <w:t xml:space="preserve">აღსანიშნავია, რომ სატრანსპორტო ოპერაციები განხორციელდება </w:t>
      </w:r>
      <w:r w:rsidR="002F1B12">
        <w:rPr>
          <w:rFonts w:eastAsia="Calibri" w:cs="Arial"/>
          <w:lang w:val="ka-GE"/>
        </w:rPr>
        <w:t>სოფლების</w:t>
      </w:r>
      <w:r w:rsidR="00047C57">
        <w:rPr>
          <w:rFonts w:eastAsia="Calibri" w:cs="Arial"/>
          <w:lang w:val="ka-GE"/>
        </w:rPr>
        <w:t xml:space="preserve"> გავლით, რაც იმოქმედებს ადგილობრივ ფონურ ხმაურზე და არსებობს მოსახლეობის შეწუხების ალბათობა. თუმცა </w:t>
      </w:r>
      <w:r w:rsidR="003F405C" w:rsidRPr="003F405C">
        <w:rPr>
          <w:rFonts w:eastAsia="Calibri" w:cs="Arial"/>
          <w:lang w:val="ka-GE"/>
        </w:rPr>
        <w:t>სტანდარტული შემარბილებელი ღონისძიებების გატარება საკმარისი</w:t>
      </w:r>
      <w:r w:rsidR="00047C57">
        <w:rPr>
          <w:rFonts w:eastAsia="Calibri" w:cs="Arial"/>
          <w:lang w:val="ka-GE"/>
        </w:rPr>
        <w:t xml:space="preserve"> იქნება </w:t>
      </w:r>
      <w:r w:rsidR="003F405C" w:rsidRPr="003F405C">
        <w:rPr>
          <w:rFonts w:eastAsia="Calibri" w:cs="Arial"/>
          <w:lang w:val="ka-GE"/>
        </w:rPr>
        <w:t xml:space="preserve">ზემოქმედების </w:t>
      </w:r>
      <w:r w:rsidR="00047C57">
        <w:rPr>
          <w:rFonts w:eastAsia="Calibri" w:cs="Arial"/>
          <w:lang w:val="ka-GE"/>
        </w:rPr>
        <w:t xml:space="preserve">დასაშვებ დონეებამდე </w:t>
      </w:r>
      <w:r w:rsidR="003F405C" w:rsidRPr="003F405C">
        <w:rPr>
          <w:rFonts w:eastAsia="Calibri" w:cs="Arial"/>
          <w:lang w:val="ka-GE"/>
        </w:rPr>
        <w:t>შემცირებისთვის.</w:t>
      </w:r>
    </w:p>
    <w:p w:rsidR="00126F06" w:rsidRPr="00F2490E" w:rsidRDefault="004A59B5" w:rsidP="00126F06">
      <w:pPr>
        <w:rPr>
          <w:iCs/>
          <w:sz w:val="20"/>
          <w:lang w:val="ka-GE"/>
        </w:rPr>
      </w:pPr>
      <w:r>
        <w:rPr>
          <w:lang w:val="ka-GE"/>
        </w:rPr>
        <w:t>ობიექტის პროექტირების საწყის ეტაპებზევე შესწავლილი იქნა საპროექტო დერეფნის საინჟინრო-გეოლოგიური პირობები. გამოყენებული იქნა კვლევის გეოფიზიკური მეთოდი</w:t>
      </w:r>
      <w:r w:rsidR="00A9558B">
        <w:rPr>
          <w:lang w:val="ka-GE"/>
        </w:rPr>
        <w:t xml:space="preserve">, </w:t>
      </w:r>
      <w:r>
        <w:rPr>
          <w:lang w:val="ka-GE"/>
        </w:rPr>
        <w:t xml:space="preserve"> ასევე გაყვანილი იქნა გამონამუშევრები ტერიტორიის ამგები ქანების მახასიათებლების </w:t>
      </w:r>
      <w:r>
        <w:rPr>
          <w:lang w:val="ka-GE"/>
        </w:rPr>
        <w:lastRenderedPageBreak/>
        <w:t>დასადგენად.</w:t>
      </w:r>
      <w:r w:rsidR="00A9558B">
        <w:rPr>
          <w:lang w:val="ka-GE"/>
        </w:rPr>
        <w:t xml:space="preserve"> </w:t>
      </w:r>
      <w:r w:rsidR="00047C57">
        <w:rPr>
          <w:lang w:val="ka-GE"/>
        </w:rPr>
        <w:t>საინჟინრო-გეოლოგიური კვლევებით დადგინდა, რომ გეოდინამიკური პროცესებიდან არსანიშნავია ღვარცოფული მოვლენები, ქვათაცვენები, კლდეზვავები და შვავები</w:t>
      </w:r>
      <w:r w:rsidR="002F1B12">
        <w:rPr>
          <w:lang w:val="ka-GE"/>
        </w:rPr>
        <w:t>, ასევე  დინარის გვერდითი ეროზიები</w:t>
      </w:r>
      <w:r w:rsidR="00047C57">
        <w:rPr>
          <w:lang w:val="ka-GE"/>
        </w:rPr>
        <w:t xml:space="preserve">. </w:t>
      </w:r>
      <w:r w:rsidR="0053275B">
        <w:rPr>
          <w:iCs/>
          <w:lang w:val="ka-GE"/>
        </w:rPr>
        <w:t xml:space="preserve">იმ შემთხვევაში თუ საპროექტო ჰიდროტექნიკური ნაგებობები გაანგარიშებული იქნება ღვარცოფული ნაკადების მაქსიმალური ხარჯის პირობებისთვის, სამშენებლო სამუშაოები იწარმოებს სიფრთხილის ზომების და სამშენებლო ნორმების დაცვით, ინჟინერ-გეოლოგის მხრიდან მუდმივი მონირტორინგის პირობებში და ამასთანავე ცალკეულ უბნებზე მოეწყობა დამცავი ნაგებობები, </w:t>
      </w:r>
      <w:r w:rsidR="00126F06" w:rsidRPr="00351DED">
        <w:rPr>
          <w:iCs/>
          <w:lang w:val="ka-GE"/>
        </w:rPr>
        <w:t>მნიშვნელოვანი გეოლოგიური გართულებები მოსალოდნელი არ არის. სათანადო ღონისძიებების გატარება უზრუნველყოფს ქანების სტაბილურობას და საინჟინრო ნაგებობების დაცვას.</w:t>
      </w:r>
    </w:p>
    <w:p w:rsidR="00713EA7" w:rsidRDefault="0026118B" w:rsidP="0053275B">
      <w:pPr>
        <w:spacing w:before="120"/>
        <w:rPr>
          <w:lang w:val="ka-GE"/>
        </w:rPr>
      </w:pPr>
      <w:r w:rsidRPr="00126F06">
        <w:rPr>
          <w:u w:val="single"/>
          <w:lang w:val="ka-GE"/>
        </w:rPr>
        <w:t xml:space="preserve">წყლის </w:t>
      </w:r>
      <w:r w:rsidR="00126F06" w:rsidRPr="00126F06">
        <w:rPr>
          <w:u w:val="single"/>
          <w:lang w:val="ka-GE"/>
        </w:rPr>
        <w:t>გარემოზე ზემოქმედების</w:t>
      </w:r>
      <w:r w:rsidR="00126F06">
        <w:rPr>
          <w:lang w:val="ka-GE"/>
        </w:rPr>
        <w:t xml:space="preserve"> </w:t>
      </w:r>
      <w:r w:rsidR="00521AA9">
        <w:rPr>
          <w:lang w:val="ka-GE"/>
        </w:rPr>
        <w:t>სახეებია:</w:t>
      </w:r>
      <w:r w:rsidR="00126F06">
        <w:rPr>
          <w:lang w:val="ka-GE"/>
        </w:rPr>
        <w:t xml:space="preserve"> </w:t>
      </w:r>
      <w:r w:rsidR="00521AA9">
        <w:rPr>
          <w:lang w:val="ka-GE"/>
        </w:rPr>
        <w:t xml:space="preserve">საქმიანობის პროცესში დაბინძურების წყაროების წარმოქმნა, </w:t>
      </w:r>
      <w:r w:rsidR="009255EE">
        <w:rPr>
          <w:lang w:val="ka-GE"/>
        </w:rPr>
        <w:t>მდინარის უწყვეტობის და თევზის სამიგრაციო მარშრუტების დარღვევა</w:t>
      </w:r>
      <w:r w:rsidR="00126F06">
        <w:rPr>
          <w:lang w:val="ka-GE"/>
        </w:rPr>
        <w:t xml:space="preserve">, </w:t>
      </w:r>
      <w:r w:rsidR="009255EE">
        <w:rPr>
          <w:lang w:val="ka-GE"/>
        </w:rPr>
        <w:t>ჰიდროლოგიური ცვლილება</w:t>
      </w:r>
      <w:r w:rsidR="00713EA7">
        <w:rPr>
          <w:lang w:val="ka-GE"/>
        </w:rPr>
        <w:t xml:space="preserve">, </w:t>
      </w:r>
      <w:r w:rsidR="00713EA7" w:rsidRPr="00713EA7">
        <w:rPr>
          <w:lang w:val="ka-GE"/>
        </w:rPr>
        <w:t>მორფოლოგიური პირობების ცვლილება</w:t>
      </w:r>
      <w:r w:rsidR="00126F06">
        <w:rPr>
          <w:lang w:val="ka-GE"/>
        </w:rPr>
        <w:t xml:space="preserve">, </w:t>
      </w:r>
      <w:r w:rsidR="00713EA7">
        <w:rPr>
          <w:lang w:val="ka-GE"/>
        </w:rPr>
        <w:t>გრუნტის წყლების ხარისხობრივი ცვლილება სხვადასხვა დაბინძურების წყაროების ზეგავლენის შედეგად</w:t>
      </w:r>
      <w:r w:rsidR="00FB64FD">
        <w:rPr>
          <w:lang w:val="ka-GE"/>
        </w:rPr>
        <w:t xml:space="preserve"> და კვების არეალის შემცირება</w:t>
      </w:r>
      <w:r w:rsidR="00713EA7">
        <w:rPr>
          <w:lang w:val="ka-GE"/>
        </w:rPr>
        <w:t>.</w:t>
      </w:r>
      <w:r w:rsidR="00126F06">
        <w:rPr>
          <w:lang w:val="ka-GE"/>
        </w:rPr>
        <w:t xml:space="preserve"> </w:t>
      </w:r>
      <w:r w:rsidR="00126F06" w:rsidRPr="00126F06">
        <w:rPr>
          <w:lang w:val="ka-GE"/>
        </w:rPr>
        <w:t>საერთო ჯამში, თუ გავითვალისწინებთ შერბილების ღონისძიებების</w:t>
      </w:r>
      <w:r w:rsidR="0053275B">
        <w:rPr>
          <w:lang w:val="ka-GE"/>
        </w:rPr>
        <w:t xml:space="preserve"> </w:t>
      </w:r>
      <w:r w:rsidR="00126F06" w:rsidRPr="00126F06">
        <w:rPr>
          <w:lang w:val="ka-GE"/>
        </w:rPr>
        <w:t xml:space="preserve">მაქსიმალურ ეფეტურობას წყლის გარემოზე ზემოქმედება </w:t>
      </w:r>
      <w:r w:rsidR="0053275B">
        <w:rPr>
          <w:lang w:val="ka-GE"/>
        </w:rPr>
        <w:t>არ იქნება განსაკუთრებით მაღალი</w:t>
      </w:r>
      <w:r w:rsidR="00126F06" w:rsidRPr="00126F06">
        <w:rPr>
          <w:lang w:val="ka-GE"/>
        </w:rPr>
        <w:t>.</w:t>
      </w:r>
      <w:r w:rsidR="00126F06">
        <w:rPr>
          <w:lang w:val="ka-GE"/>
        </w:rPr>
        <w:t xml:space="preserve"> </w:t>
      </w:r>
      <w:r w:rsidR="0053275B">
        <w:rPr>
          <w:lang w:val="ka-GE"/>
        </w:rPr>
        <w:t xml:space="preserve">შემარბილებელი ღონისძიებების სახით უნდა აღინიშნოს, რომ </w:t>
      </w:r>
      <w:r w:rsidR="00126F06">
        <w:rPr>
          <w:lang w:val="ka-GE"/>
        </w:rPr>
        <w:t>გათვალისწინებულია ეკოლოგიური ხარჯის გატარება და თევზსავალი ნაგებობების მოწყობა.</w:t>
      </w:r>
      <w:r w:rsidR="0053275B">
        <w:rPr>
          <w:lang w:val="ka-GE"/>
        </w:rPr>
        <w:t xml:space="preserve"> წყალმომხმარებელ ობიექტებამდე </w:t>
      </w:r>
      <w:r w:rsidR="002F1B12">
        <w:rPr>
          <w:lang w:val="ka-GE"/>
        </w:rPr>
        <w:t xml:space="preserve">ჰესის </w:t>
      </w:r>
      <w:r w:rsidR="0053275B">
        <w:rPr>
          <w:lang w:val="ka-GE"/>
        </w:rPr>
        <w:t xml:space="preserve">ნამუშევარი წყალი დაუბრუნდება მდინარის კალაპოტს. შესაბამისად წყალმომხმარებლებზე ზემოქმედებას ადგილი არ ექნება.  </w:t>
      </w:r>
      <w:r w:rsidR="002F1B12">
        <w:rPr>
          <w:lang w:val="ka-GE"/>
        </w:rPr>
        <w:t xml:space="preserve">მდინარის ჰიდროლოგიაზე ნეგატიური ზემოქმედების მნშვნელობას საგრძნობლად ამცირებს საპროექტო მონაკვეთში მდ. ცხენისწყლის საკმაოდ მოზრდილი შენაკადების არსებობა. გზშ-ს ანგარიშში წარმოდგენილია ეკოლოგიური ხარჯების დასაბუთება და მათ შორის ჩატარებულია ანალიზი გვერდითი შენაკადების გავლენით ეკოლოგიური ხარჯის ფორმირებაზე სათავე ნაგებობიდან მანძილების გათვალისწინებით. </w:t>
      </w:r>
    </w:p>
    <w:p w:rsidR="00DB1F9A" w:rsidRDefault="00443221" w:rsidP="00B5489C">
      <w:pPr>
        <w:rPr>
          <w:lang w:val="ka-GE"/>
        </w:rPr>
      </w:pPr>
      <w:r>
        <w:rPr>
          <w:lang w:val="ka-GE"/>
        </w:rPr>
        <w:t xml:space="preserve">დაგეგმილი საქმიანობის სპეციფიკის გათვალისწინებით </w:t>
      </w:r>
      <w:r w:rsidRPr="00126F06">
        <w:rPr>
          <w:u w:val="single"/>
          <w:lang w:val="ka-GE"/>
        </w:rPr>
        <w:t>ნიადაგზე ზემოქმედება</w:t>
      </w:r>
      <w:r>
        <w:rPr>
          <w:lang w:val="ka-GE"/>
        </w:rPr>
        <w:t xml:space="preserve"> </w:t>
      </w:r>
      <w:r w:rsidR="00415F2F">
        <w:rPr>
          <w:lang w:val="ka-GE"/>
        </w:rPr>
        <w:t>მოსალოდნელია ორი მიმართულებით: ერთის მხრივ მოსალოდნელია ნიადაგის სტაბილურობის დარღვევა, ეროზია, ხოლო მეორეს მხრივ გამოყენებული მასალების თუ ნარჩენების არასწორი მართვის შემთხვევა</w:t>
      </w:r>
      <w:r w:rsidR="00B5489C">
        <w:rPr>
          <w:lang w:val="ka-GE"/>
        </w:rPr>
        <w:t>შ</w:t>
      </w:r>
      <w:r w:rsidR="00415F2F">
        <w:rPr>
          <w:lang w:val="ka-GE"/>
        </w:rPr>
        <w:t xml:space="preserve">ი არსებობს მისი დაბინძურების ალბათობა. ორივე სახის ზემოქმედება მეტად დამახასიათებელია </w:t>
      </w:r>
      <w:r w:rsidR="00C46D8D">
        <w:rPr>
          <w:lang w:val="ka-GE"/>
        </w:rPr>
        <w:t>მ</w:t>
      </w:r>
      <w:r w:rsidR="00415F2F">
        <w:rPr>
          <w:lang w:val="ka-GE"/>
        </w:rPr>
        <w:t>შენებლობის ეტაპისთვის.</w:t>
      </w:r>
      <w:r w:rsidR="00C46D8D">
        <w:rPr>
          <w:lang w:val="ka-GE"/>
        </w:rPr>
        <w:t xml:space="preserve"> </w:t>
      </w:r>
      <w:r w:rsidR="00126F06" w:rsidRPr="0053275B">
        <w:rPr>
          <w:lang w:val="ka-GE"/>
        </w:rPr>
        <w:t xml:space="preserve">მშენებლობა-ექსპლუატაციის დროს გამოყენებული მეთოდების გამო არსებობს ნაკლებად ღირებული მიწების ზედაპირული ფენის დაბინძურების რისკები. </w:t>
      </w:r>
      <w:r w:rsidR="0053275B">
        <w:rPr>
          <w:lang w:val="ka-GE"/>
        </w:rPr>
        <w:t xml:space="preserve">აქვე უნდა ითქვას, რომ საქმიანობა არ გულისხმობს სასოფლო-სამეურნეო დანიშნულების მიწების ათვისებას. </w:t>
      </w:r>
    </w:p>
    <w:p w:rsidR="00263EA7" w:rsidRDefault="002211FF" w:rsidP="00126F06">
      <w:pPr>
        <w:rPr>
          <w:lang w:val="ka-GE"/>
        </w:rPr>
      </w:pPr>
      <w:r>
        <w:rPr>
          <w:lang w:val="ka-GE"/>
        </w:rPr>
        <w:t>სამშენებლო სამუშაოების</w:t>
      </w:r>
      <w:r w:rsidRPr="002211FF">
        <w:rPr>
          <w:lang w:val="ka-GE"/>
        </w:rPr>
        <w:t xml:space="preserve"> პროცესში </w:t>
      </w:r>
      <w:r w:rsidR="002F1B12" w:rsidRPr="002F1B12">
        <w:rPr>
          <w:u w:val="single"/>
          <w:lang w:val="ka-GE"/>
        </w:rPr>
        <w:t>ჰაბიტატებზე და</w:t>
      </w:r>
      <w:r w:rsidR="002F1B12">
        <w:rPr>
          <w:lang w:val="ka-GE"/>
        </w:rPr>
        <w:t xml:space="preserve"> </w:t>
      </w:r>
      <w:r w:rsidRPr="00126F06">
        <w:rPr>
          <w:u w:val="single"/>
          <w:lang w:val="ka-GE"/>
        </w:rPr>
        <w:t xml:space="preserve">მცენარეულ საფარზე მოსალოდნელია მნიშვნელოვანი </w:t>
      </w:r>
      <w:r w:rsidR="00500356" w:rsidRPr="00126F06">
        <w:rPr>
          <w:u w:val="single"/>
          <w:lang w:val="ka-GE"/>
        </w:rPr>
        <w:t xml:space="preserve">პირდაპირი ხასიათის </w:t>
      </w:r>
      <w:r w:rsidRPr="00126F06">
        <w:rPr>
          <w:u w:val="single"/>
          <w:lang w:val="ka-GE"/>
        </w:rPr>
        <w:t>ზემოქმედება</w:t>
      </w:r>
      <w:r w:rsidR="00126F06">
        <w:rPr>
          <w:lang w:val="ka-GE"/>
        </w:rPr>
        <w:t xml:space="preserve">, რაც დაკავშირებულია საპროექტო დერეფნის გასუფთავებასთან. </w:t>
      </w:r>
      <w:r w:rsidR="002C4E3A">
        <w:rPr>
          <w:lang w:val="ka-GE"/>
        </w:rPr>
        <w:t xml:space="preserve">ობიექტის ექსპლუატაციის ტექნოლოგია რაიმე სახით მცენარეულ საფარზე პირდაპირ გავლენას არ გულისხმობს. საქმიანობის ამ ეტაპზე აღარ იარსებებს ზემოქმედების ის წყაროები, რომლებმაც შეიძლება გავლენა იქონიოს ფლორისა და ფაუნის მდგომარეობაზე. </w:t>
      </w:r>
      <w:r w:rsidR="002F1B12">
        <w:rPr>
          <w:lang w:val="ka-GE"/>
        </w:rPr>
        <w:t xml:space="preserve">გზშ-ს ანგარიშში წარმოდგენილია შესაბამისი შერბილების ღონსიძიებები. მათ შორის მნიშვნელოვანია სამუშაოების დასრულების შემდგომ სათანადო სარეკულტივაციო სამშაოების შესრულება. </w:t>
      </w:r>
    </w:p>
    <w:p w:rsidR="00723A04" w:rsidRDefault="00D142D1" w:rsidP="00E61B02">
      <w:pPr>
        <w:rPr>
          <w:lang w:val="ka-GE"/>
        </w:rPr>
      </w:pPr>
      <w:r w:rsidRPr="00126F06">
        <w:rPr>
          <w:u w:val="single"/>
          <w:lang w:val="ka-GE"/>
        </w:rPr>
        <w:t>ფაუნის წარმომადგენლებზე პირდაპირი თუ ირიბი ზემოქმედებ</w:t>
      </w:r>
      <w:r w:rsidR="004601D8">
        <w:rPr>
          <w:u w:val="single"/>
          <w:lang w:val="ka-GE"/>
        </w:rPr>
        <w:t xml:space="preserve">ა: </w:t>
      </w:r>
      <w:r w:rsidR="008377E5">
        <w:rPr>
          <w:lang w:val="ka-GE"/>
        </w:rPr>
        <w:t>დაგეგმილი საქმიანობის განხორციელების პროცესში გამოყენებული მეთოდების და მიდგომების, ასევე შერჩეული დერეფნის გარემო პირობების გათვალისწინებით</w:t>
      </w:r>
      <w:r w:rsidR="006E73CE">
        <w:rPr>
          <w:lang w:val="ka-GE"/>
        </w:rPr>
        <w:t xml:space="preserve"> </w:t>
      </w:r>
      <w:r>
        <w:rPr>
          <w:lang w:val="ka-GE"/>
        </w:rPr>
        <w:t>ჩვენ შეგვიძლია განვსაზღვროთ</w:t>
      </w:r>
      <w:r w:rsidR="006E73CE">
        <w:rPr>
          <w:lang w:val="ka-GE"/>
        </w:rPr>
        <w:t xml:space="preserve"> ის წყაროები, რომლებიც ზემოქმედებას მოახენს ცხოველთა </w:t>
      </w:r>
      <w:r>
        <w:rPr>
          <w:lang w:val="ka-GE"/>
        </w:rPr>
        <w:t>სახეობებზე, კერძოდ:</w:t>
      </w:r>
      <w:r w:rsidR="00126F06">
        <w:rPr>
          <w:lang w:val="ka-GE"/>
        </w:rPr>
        <w:t xml:space="preserve"> საპროექტო დერეფნის ხე-მცენარეული საფარისაგან გასუფთავება და მიწის სამუშაოები, </w:t>
      </w:r>
      <w:r w:rsidR="001232AF">
        <w:rPr>
          <w:lang w:val="ka-GE"/>
        </w:rPr>
        <w:t>ნარჩენების უსისტემო განთავსება, გარემო ობიექტების (წყალი, ნიადაგი) ხარისხობრივი ცვლილება</w:t>
      </w:r>
      <w:r w:rsidR="00126F06">
        <w:rPr>
          <w:lang w:val="ka-GE"/>
        </w:rPr>
        <w:t xml:space="preserve">, </w:t>
      </w:r>
      <w:r w:rsidR="008D0CF3">
        <w:rPr>
          <w:lang w:val="ka-GE"/>
        </w:rPr>
        <w:t>ხმაურის, მტვრის და სინათლის გავრცელებით გამოწვეული ზემოქმედებ</w:t>
      </w:r>
      <w:r w:rsidR="00126F06">
        <w:rPr>
          <w:lang w:val="ka-GE"/>
        </w:rPr>
        <w:t xml:space="preserve">ა და ა.შ. </w:t>
      </w:r>
      <w:r w:rsidR="008D0CF3">
        <w:rPr>
          <w:lang w:val="ka-GE"/>
        </w:rPr>
        <w:t xml:space="preserve">არ არის გამორიცხული მომსახურე პერსონალის მხრიდან ცხოველთა უკანონო მოპოვების ფაქტებს ჰქონდეს ადგილი </w:t>
      </w:r>
      <w:r w:rsidR="008D0CF3">
        <w:rPr>
          <w:lang w:val="ka-GE"/>
        </w:rPr>
        <w:lastRenderedPageBreak/>
        <w:t>და ა.შ.</w:t>
      </w:r>
      <w:r w:rsidR="00126F06">
        <w:rPr>
          <w:lang w:val="ka-GE"/>
        </w:rPr>
        <w:t xml:space="preserve"> </w:t>
      </w:r>
      <w:r w:rsidR="00E61B02">
        <w:rPr>
          <w:lang w:val="ka-GE"/>
        </w:rPr>
        <w:t>ექსპლუატაციის ეტაპზე ცხოველთა სახეობების შეშფოთების მნიშვნელოვანი წყაროები აღარ იარსებებს. თუმცა საქმიანობის ამ ეტაპზე ზემოქმედება შეიძლება გამოიხატოს შემდეგი სახით:</w:t>
      </w:r>
      <w:r w:rsidR="00571A8F">
        <w:rPr>
          <w:lang w:val="ka-GE"/>
        </w:rPr>
        <w:t xml:space="preserve"> </w:t>
      </w:r>
      <w:r w:rsidR="00E61B02">
        <w:rPr>
          <w:lang w:val="ka-GE"/>
        </w:rPr>
        <w:t>მდინარის საპროექტო მონაკვეთში წყლის ნაკადის შემცირება განსაკუთრებით გააუარესებს ამფიბიების საცხოვრებელ პირობებს</w:t>
      </w:r>
      <w:r w:rsidR="00571A8F">
        <w:rPr>
          <w:lang w:val="ka-GE"/>
        </w:rPr>
        <w:t xml:space="preserve">; </w:t>
      </w:r>
      <w:r w:rsidR="00E61B02">
        <w:rPr>
          <w:lang w:val="ka-GE"/>
        </w:rPr>
        <w:t xml:space="preserve"> ჰესის სათა</w:t>
      </w:r>
      <w:r w:rsidR="004601D8">
        <w:rPr>
          <w:lang w:val="ka-GE"/>
        </w:rPr>
        <w:t>ვე</w:t>
      </w:r>
      <w:r w:rsidR="00E61B02">
        <w:rPr>
          <w:lang w:val="ka-GE"/>
        </w:rPr>
        <w:t xml:space="preserve"> ნაგებობის ან სააგრეგატო შენობის ტერიტორიაზე ცხოველების მოხვედრის შედეგად შეიძლება ადგილი ჰქონდეს მათ ტრავმატიზმს;</w:t>
      </w:r>
      <w:r w:rsidR="00571A8F">
        <w:rPr>
          <w:lang w:val="ka-GE"/>
        </w:rPr>
        <w:t xml:space="preserve"> </w:t>
      </w:r>
      <w:r w:rsidR="00E61B02">
        <w:rPr>
          <w:lang w:val="ka-GE"/>
        </w:rPr>
        <w:t>განათების ფონი შეიცვლება სააგრეგატო შენობ</w:t>
      </w:r>
      <w:r w:rsidR="003E2BBD">
        <w:rPr>
          <w:lang w:val="ka-GE"/>
        </w:rPr>
        <w:t>ებ</w:t>
      </w:r>
      <w:r w:rsidR="00E61B02">
        <w:rPr>
          <w:lang w:val="ka-GE"/>
        </w:rPr>
        <w:t>ის ფარგლებში, რაც დააფრთხობს ფრინველთა სახეობებს და ა.შ.</w:t>
      </w:r>
      <w:r w:rsidR="00571A8F">
        <w:rPr>
          <w:lang w:val="ka-GE"/>
        </w:rPr>
        <w:t xml:space="preserve"> </w:t>
      </w:r>
      <w:r w:rsidR="00723A04" w:rsidRPr="00571A8F">
        <w:rPr>
          <w:lang w:val="ka-GE"/>
        </w:rPr>
        <w:t>ექსპლუატაციის ეტაპზე განსაკუთრებით საყურადღებოა თევზებზე</w:t>
      </w:r>
      <w:r w:rsidR="004601D8">
        <w:rPr>
          <w:lang w:val="ka-GE"/>
        </w:rPr>
        <w:t xml:space="preserve"> და წყალთან დაკავშირებულ სახეობებზე (მათ შორის წავი)</w:t>
      </w:r>
      <w:r w:rsidR="00723A04" w:rsidRPr="00571A8F">
        <w:rPr>
          <w:lang w:val="ka-GE"/>
        </w:rPr>
        <w:t xml:space="preserve"> ზემოქმედების საკითხები</w:t>
      </w:r>
      <w:r w:rsidR="003E2BBD">
        <w:rPr>
          <w:lang w:val="ka-GE"/>
        </w:rPr>
        <w:t xml:space="preserve">, თუმცა გათვალისწინებულია ეფექტური </w:t>
      </w:r>
      <w:r w:rsidR="004601D8">
        <w:rPr>
          <w:lang w:val="ka-GE"/>
        </w:rPr>
        <w:t>თ</w:t>
      </w:r>
      <w:r w:rsidR="003E2BBD">
        <w:rPr>
          <w:lang w:val="ka-GE"/>
        </w:rPr>
        <w:t xml:space="preserve">ევზსავალი ნაგებობების </w:t>
      </w:r>
      <w:r w:rsidR="004601D8">
        <w:rPr>
          <w:lang w:val="ka-GE"/>
        </w:rPr>
        <w:t>მ</w:t>
      </w:r>
      <w:r w:rsidR="003E2BBD">
        <w:rPr>
          <w:lang w:val="ka-GE"/>
        </w:rPr>
        <w:t>ოწყობა, რომელთა სათანადო ექსპლუატაციის პირობებში ზემოქმედება მნ</w:t>
      </w:r>
      <w:r w:rsidR="004601D8">
        <w:rPr>
          <w:lang w:val="ka-GE"/>
        </w:rPr>
        <w:t>ი</w:t>
      </w:r>
      <w:r w:rsidR="003E2BBD">
        <w:rPr>
          <w:lang w:val="ka-GE"/>
        </w:rPr>
        <w:t xml:space="preserve">შვნელოვნად დაიკლებს. </w:t>
      </w:r>
      <w:r w:rsidR="004601D8">
        <w:rPr>
          <w:lang w:val="ka-GE"/>
        </w:rPr>
        <w:t xml:space="preserve">ასევე აღსანიშნავია, რომ გზშ-ს ანგარიშით შემოთავაზებულია საკომპენსაციო ღონსიძიებები - მდ. ცხენისწყლის საპროექტო მონაკვეთის პერიოდული დათევზიანება. გზშ-ს ანგარიშში წარმოდგენილია დათევზიანების წინასწარი გეგმა, რაც დაზუსტდება და სააგენტოსთან შეთანხმდება მშენებლობისას გათვალისწინებული დამატებითი კვლევის შედეგების საფუძველზე. </w:t>
      </w:r>
    </w:p>
    <w:p w:rsidR="00EE4DA5" w:rsidRDefault="00EE4DA5" w:rsidP="00EE4DA5">
      <w:pPr>
        <w:spacing w:before="120"/>
        <w:rPr>
          <w:rFonts w:eastAsia="Calibri" w:cs="Arial"/>
          <w:lang w:val="ka-GE"/>
        </w:rPr>
      </w:pPr>
      <w:r>
        <w:rPr>
          <w:lang w:val="ka-GE"/>
        </w:rPr>
        <w:t xml:space="preserve">საპროექტო ტერიტორია </w:t>
      </w:r>
      <w:r w:rsidR="003E2BBD">
        <w:rPr>
          <w:lang w:val="ka-GE"/>
        </w:rPr>
        <w:t>საკმაოდ დიდი</w:t>
      </w:r>
      <w:r>
        <w:rPr>
          <w:lang w:val="ka-GE"/>
        </w:rPr>
        <w:t xml:space="preserve"> მანძილებით არის დაშორებული არსებული საცხოვრებელი ზონიდან. გარდა ამისა, ტერიტორია ყველა მხრიდან შემოსაზღვრულია საკმაოდ ხშირი მცენარეულობით</w:t>
      </w:r>
      <w:r w:rsidR="003E2BBD">
        <w:rPr>
          <w:lang w:val="ka-GE"/>
        </w:rPr>
        <w:t>, გასათვალისწინებელია რელიეფიც.</w:t>
      </w:r>
      <w:r>
        <w:rPr>
          <w:lang w:val="ka-GE"/>
        </w:rPr>
        <w:t xml:space="preserve"> ყოველივე აღნიშნულის გამო ტერიტორიაზე მიმდინარე მშენებლობა პრაქტიკულად შეუმჩნეველი იქნება დასახლებული პუნქტებიდან.</w:t>
      </w:r>
      <w:r w:rsidR="00571A8F">
        <w:rPr>
          <w:lang w:val="ka-GE"/>
        </w:rPr>
        <w:t xml:space="preserve"> </w:t>
      </w:r>
      <w:r w:rsidR="00571A8F" w:rsidRPr="00571A8F">
        <w:rPr>
          <w:u w:val="single"/>
          <w:lang w:val="ka-GE"/>
        </w:rPr>
        <w:t>ვიზუალურ-ლანდშაფტური ზემოქმედება</w:t>
      </w:r>
      <w:r w:rsidR="00571A8F" w:rsidRPr="00571A8F">
        <w:rPr>
          <w:lang w:val="ka-GE"/>
        </w:rPr>
        <w:t xml:space="preserve"> </w:t>
      </w:r>
      <w:r w:rsidR="004601D8">
        <w:rPr>
          <w:lang w:val="ka-GE"/>
        </w:rPr>
        <w:t xml:space="preserve">არ </w:t>
      </w:r>
      <w:r w:rsidR="00571A8F" w:rsidRPr="00571A8F">
        <w:rPr>
          <w:lang w:val="ka-GE"/>
        </w:rPr>
        <w:t>ჩაითვალა, როგორც</w:t>
      </w:r>
      <w:r w:rsidR="004601D8">
        <w:rPr>
          <w:lang w:val="ka-GE"/>
        </w:rPr>
        <w:t xml:space="preserve"> მაღალი</w:t>
      </w:r>
      <w:r w:rsidR="00571A8F" w:rsidRPr="00571A8F">
        <w:rPr>
          <w:lang w:val="ka-GE"/>
        </w:rPr>
        <w:t xml:space="preserve"> მნიშვნელობის.</w:t>
      </w:r>
    </w:p>
    <w:p w:rsidR="003E2BBD" w:rsidRDefault="00CA145B" w:rsidP="00843BA7">
      <w:pPr>
        <w:rPr>
          <w:lang w:val="ka-GE"/>
        </w:rPr>
      </w:pPr>
      <w:r>
        <w:rPr>
          <w:lang w:val="ka-GE"/>
        </w:rPr>
        <w:t xml:space="preserve">პროექტის განხორციელების </w:t>
      </w:r>
      <w:r w:rsidRPr="00571A8F">
        <w:rPr>
          <w:u w:val="single"/>
          <w:lang w:val="ka-GE"/>
        </w:rPr>
        <w:t xml:space="preserve">სოციალურ-ეკონომიკურ გარემოზე ზემოქმედების </w:t>
      </w:r>
      <w:r>
        <w:rPr>
          <w:lang w:val="ka-GE"/>
        </w:rPr>
        <w:t xml:space="preserve">შეფასებისას უნდა გავითვალისწინოთ, როგორც დადებითი ასპექტები, ასევე ის ნეგატიური ზემოქმედებები, რომლებმაც შეიძლება გავლენა იქონიოს ადგილობრივი მოსახლეობის ცხოვრების პირობებზე. </w:t>
      </w:r>
    </w:p>
    <w:p w:rsidR="00C32973" w:rsidRDefault="00571A8F" w:rsidP="00843BA7">
      <w:pPr>
        <w:rPr>
          <w:lang w:val="ka-GE"/>
        </w:rPr>
      </w:pPr>
      <w:r>
        <w:rPr>
          <w:lang w:val="ka-GE"/>
        </w:rPr>
        <w:t xml:space="preserve">მნიშვნელოვანია, რომ </w:t>
      </w:r>
      <w:r w:rsidR="00136A62">
        <w:rPr>
          <w:lang w:val="ka-GE"/>
        </w:rPr>
        <w:t xml:space="preserve">მშენებლობის ეტაპზე დასაქმებულთა რაოდენობა იქნება </w:t>
      </w:r>
      <w:r w:rsidR="003E2BBD">
        <w:rPr>
          <w:lang w:val="ka-GE"/>
        </w:rPr>
        <w:t>100</w:t>
      </w:r>
      <w:r w:rsidR="00136A62">
        <w:rPr>
          <w:lang w:val="ka-GE"/>
        </w:rPr>
        <w:t xml:space="preserve"> კაცამდე</w:t>
      </w:r>
      <w:r w:rsidR="004601D8">
        <w:rPr>
          <w:lang w:val="ka-GE"/>
        </w:rPr>
        <w:t xml:space="preserve">. </w:t>
      </w:r>
      <w:r w:rsidR="00136A62">
        <w:rPr>
          <w:lang w:val="ka-GE"/>
        </w:rPr>
        <w:t xml:space="preserve">საშუალო და დაბალ პოზიციებზე სამუშაოზე აყვანის დროს უპირატესობა მიენიჭება ადგილობრივ მოსახლეობას. შესაბამისი კვალიფიკაციის არსებობის შემთხვევაში საქმიანობის განმახორციელებლისთვის ხელსაყრელი იქნება ადგილობრივების დასაქმება წამყვან პოზიციებზეც. </w:t>
      </w:r>
      <w:r w:rsidR="00843BA7">
        <w:rPr>
          <w:rFonts w:eastAsia="Times New Roman" w:cs="Arial"/>
          <w:color w:val="000000"/>
          <w:lang w:val="ka-GE"/>
        </w:rPr>
        <w:t xml:space="preserve">თუ გავითვალისწინებთ ადგილობრივების დასაქმებების საკმაოდ მაღალ შესაძლებლობას, შეიძლება ითქვას, რომ მოცემული პროექტი </w:t>
      </w:r>
      <w:r w:rsidR="00C32973" w:rsidRPr="002E6E5C">
        <w:rPr>
          <w:lang w:val="ka-GE"/>
        </w:rPr>
        <w:t>მნიშვნელოვან დადებით გავლენას მოახდენს მოსახლეობის შემოსავლების ზრდაზე</w:t>
      </w:r>
      <w:r w:rsidR="00136A62">
        <w:rPr>
          <w:lang w:val="ka-GE"/>
        </w:rPr>
        <w:t>, რაც თავის მხრივ მიგრაციის შემაფერხებელი ფაქტორი იქნება.</w:t>
      </w:r>
    </w:p>
    <w:p w:rsidR="00CA145B" w:rsidRDefault="006B72B9" w:rsidP="00F9162E">
      <w:pPr>
        <w:rPr>
          <w:lang w:val="ka-GE"/>
        </w:rPr>
      </w:pPr>
      <w:r>
        <w:rPr>
          <w:lang w:val="ka-GE"/>
        </w:rPr>
        <w:t>ჰეს</w:t>
      </w:r>
      <w:r w:rsidR="003E2BBD">
        <w:rPr>
          <w:lang w:val="ka-GE"/>
        </w:rPr>
        <w:t xml:space="preserve">ის </w:t>
      </w:r>
      <w:r>
        <w:rPr>
          <w:lang w:val="ka-GE"/>
        </w:rPr>
        <w:t>სათა</w:t>
      </w:r>
      <w:r w:rsidR="004601D8">
        <w:rPr>
          <w:lang w:val="ka-GE"/>
        </w:rPr>
        <w:t>ვე</w:t>
      </w:r>
      <w:r>
        <w:rPr>
          <w:lang w:val="ka-GE"/>
        </w:rPr>
        <w:t xml:space="preserve"> ნაგებობ</w:t>
      </w:r>
      <w:r w:rsidR="003E2BBD">
        <w:rPr>
          <w:lang w:val="ka-GE"/>
        </w:rPr>
        <w:t>ებ</w:t>
      </w:r>
      <w:r>
        <w:rPr>
          <w:lang w:val="ka-GE"/>
        </w:rPr>
        <w:t xml:space="preserve">ამდე მისასვლელი გზის რეაბილიტაციის შემდგომ იგი ხელმისაწვდომი იქნება ადგილობრივი მოსახლეობისთვის. მათ გაეზრდებათ შესაძლებლობა თავისუფლად გადაადგილდნენ </w:t>
      </w:r>
      <w:r w:rsidR="004601D8">
        <w:rPr>
          <w:lang w:val="ka-GE"/>
        </w:rPr>
        <w:t xml:space="preserve">ცხენისწყლის </w:t>
      </w:r>
      <w:r>
        <w:rPr>
          <w:lang w:val="ka-GE"/>
        </w:rPr>
        <w:t>ხეობ</w:t>
      </w:r>
      <w:r w:rsidR="003E2BBD">
        <w:rPr>
          <w:lang w:val="ka-GE"/>
        </w:rPr>
        <w:t>ის ზედა მონაკვეთებისკენ</w:t>
      </w:r>
      <w:r>
        <w:rPr>
          <w:lang w:val="ka-GE"/>
        </w:rPr>
        <w:t xml:space="preserve"> და ისარგებლონ ტყის რესურსებით/საძოვრებით. </w:t>
      </w:r>
      <w:r w:rsidR="003E2BBD">
        <w:rPr>
          <w:lang w:val="ka-GE"/>
        </w:rPr>
        <w:t>გზის მდგომარეობის გაუმჯობესებით მოსალოდნელია დადებითი ზემოქმედება ტურიზმზე.</w:t>
      </w:r>
    </w:p>
    <w:p w:rsidR="00406B2B" w:rsidRDefault="00D82F0B" w:rsidP="0057225D">
      <w:pPr>
        <w:rPr>
          <w:lang w:val="ka-GE"/>
        </w:rPr>
      </w:pPr>
      <w:r>
        <w:rPr>
          <w:lang w:val="ka-GE"/>
        </w:rPr>
        <w:t xml:space="preserve">პროექტის განხორციელებისთვის შერჩეული დერეფნის ფარგლებში კერძო საკუთრებაში არსებული </w:t>
      </w:r>
      <w:r w:rsidR="004601D8">
        <w:rPr>
          <w:lang w:val="ka-GE"/>
        </w:rPr>
        <w:t xml:space="preserve">დიდი რაოდენობით </w:t>
      </w:r>
      <w:r>
        <w:rPr>
          <w:lang w:val="ka-GE"/>
        </w:rPr>
        <w:t xml:space="preserve">მიწები წარმოდგენილი არ არის და შესაბამისად პროექტი არ მოითხოვს ადგილობრივი მოსახლეობისგან მიწების შესყიდვას. </w:t>
      </w:r>
    </w:p>
    <w:p w:rsidR="00406B2B" w:rsidRDefault="00DD19D0" w:rsidP="0057225D">
      <w:pPr>
        <w:rPr>
          <w:lang w:val="ka-GE"/>
        </w:rPr>
      </w:pPr>
      <w:r>
        <w:rPr>
          <w:lang w:val="ka-GE"/>
        </w:rPr>
        <w:t xml:space="preserve">საპროექტო დერეფანში სოფლის მეურნეობა განვითარებული არ არის, შესაბამისად პროექტის განხორციელება ამ მხრივ მნიშვნელოვან ზემოქმედებას ვერ გამოიწვევს. </w:t>
      </w:r>
    </w:p>
    <w:p w:rsidR="004601D8" w:rsidRPr="00851A12" w:rsidRDefault="004601D8" w:rsidP="004601D8">
      <w:pPr>
        <w:rPr>
          <w:lang w:val="ka-GE"/>
        </w:rPr>
      </w:pPr>
      <w:r w:rsidRPr="004601D8">
        <w:rPr>
          <w:lang w:val="ka-GE"/>
        </w:rPr>
        <w:t xml:space="preserve">მსგავსი ტიპის საქმიანობის პრაქტიკიდან გამომდინარე ინვესტორი მიმდებარე დასახლებული პუნქტების მოსახლეობისთვის განახორციელებს დამატებით სოციალურ პროექტებს (რა თქმა უნდა ცხენისწყალი 1 ჰესის პროექტის საერთო ბიუჯეტის გათვალისწინებით). აღნიშნულთან დაკავშირებით გარკვეული სახის ინფორმაცია უკვე მიეწოდა მოსახლეობას. დამატებითი სოციალური პროექტების სახით განიხილება: ან დენის საფასურის გადახდა 200 კვტ-მდე, ან </w:t>
      </w:r>
      <w:r w:rsidRPr="004601D8">
        <w:rPr>
          <w:lang w:val="ka-GE"/>
        </w:rPr>
        <w:lastRenderedPageBreak/>
        <w:t>ფონდის შექმნა, ან ერთჯერანი ინფრასტრუქტურული პროექტები (ეს შეიძლება იყოს რეკრეაციული ადგილების მოწყობა, სასწავლო-აღმზრდელობითი დაწესებულებების მშენებლობა-რეაბილიტაცია, კულტურული მემკვიდრეობის ძეგლების რეაბილიტაცია და ა.შ.), რომელიც კონსულტაციების და ურთიერთშეთანხმების საფუძველზე შემუშავდება.</w:t>
      </w:r>
      <w:r>
        <w:rPr>
          <w:lang w:val="ka-GE"/>
        </w:rPr>
        <w:t xml:space="preserve"> </w:t>
      </w:r>
      <w:r w:rsidRPr="004601D8">
        <w:rPr>
          <w:lang w:val="ka-GE"/>
        </w:rPr>
        <w:t>დამატებითი სოციალური პროექტების განხორციელებასთან დაკავშირებით კონსულტაციები გაგრძელდება მომავალშიც. გადაწყვეტილება მიღებული იქნება პროექტის პოტენციური ზემოქმედების ქვეშ მოქცეული მოსახლეობის ინტერესების გათვალისწინებით.</w:t>
      </w:r>
    </w:p>
    <w:p w:rsidR="00851A12" w:rsidRPr="00851A12" w:rsidRDefault="00851A12" w:rsidP="00851A12">
      <w:pPr>
        <w:rPr>
          <w:lang w:val="ka-GE"/>
        </w:rPr>
      </w:pPr>
      <w:r w:rsidRPr="00851A12">
        <w:rPr>
          <w:lang w:val="ka-GE"/>
        </w:rPr>
        <w:t>როგორც მშენებლობ</w:t>
      </w:r>
      <w:r>
        <w:rPr>
          <w:lang w:val="ka-GE"/>
        </w:rPr>
        <w:t>ის</w:t>
      </w:r>
      <w:r w:rsidRPr="00851A12">
        <w:rPr>
          <w:lang w:val="ka-GE"/>
        </w:rPr>
        <w:t>, ასევე ექსპლუატაციის პროცესში მომსახურე პერსონალის და ადგილობრივი მოსახლეობის ჯანმრთელობასა და უსაფრთხოებაზე  ზემოქმედების რისკები შეიძლება დაკავშირებული იყოს გაუთვალისწინებელ შემთხვევებთან. სხვა სახის ზემოქმედებები, ისეთები როგორიცაა ხმაურის გავლენა, ჰაერის ხარისხის გაუარესება და სხვ, შესაბამისი შერბილების ღონისძიებების პირობებში არ იქნება მნიშვნელოვანი.</w:t>
      </w:r>
    </w:p>
    <w:p w:rsidR="00E1138B" w:rsidRDefault="00E1138B" w:rsidP="00E1138B">
      <w:pPr>
        <w:spacing w:before="120"/>
        <w:rPr>
          <w:lang w:val="ka-GE"/>
        </w:rPr>
      </w:pPr>
      <w:r w:rsidRPr="00E1138B">
        <w:rPr>
          <w:lang w:val="ka-GE"/>
        </w:rPr>
        <w:t xml:space="preserve">საპროექტო დერეფანში </w:t>
      </w:r>
      <w:r>
        <w:rPr>
          <w:lang w:val="ka-GE"/>
        </w:rPr>
        <w:t>რაიმე ისტორიულ-კულტურული მემკვიდერობის ძეგლი</w:t>
      </w:r>
      <w:r w:rsidRPr="00E1138B">
        <w:rPr>
          <w:lang w:val="ka-GE"/>
        </w:rPr>
        <w:t xml:space="preserve"> არ ხვდება. შესაბამისად მიწის სამუშაოებისას წარმოქმნილი ვიბრაციით</w:t>
      </w:r>
      <w:r>
        <w:rPr>
          <w:lang w:val="ka-GE"/>
        </w:rPr>
        <w:t xml:space="preserve"> კულტურული მეკვიდრეობის</w:t>
      </w:r>
      <w:r w:rsidRPr="00E1138B">
        <w:rPr>
          <w:lang w:val="ka-GE"/>
        </w:rPr>
        <w:t xml:space="preserve"> </w:t>
      </w:r>
      <w:r>
        <w:rPr>
          <w:lang w:val="ka-GE"/>
        </w:rPr>
        <w:t>ძეგლების</w:t>
      </w:r>
      <w:r w:rsidRPr="00E1138B">
        <w:rPr>
          <w:lang w:val="ka-GE"/>
        </w:rPr>
        <w:t xml:space="preserve"> დაზიანება</w:t>
      </w:r>
      <w:r>
        <w:rPr>
          <w:lang w:val="ka-GE"/>
        </w:rPr>
        <w:t xml:space="preserve"> მოსალოდნელი არ არის</w:t>
      </w:r>
      <w:r w:rsidRPr="00E1138B">
        <w:rPr>
          <w:lang w:val="ka-GE"/>
        </w:rPr>
        <w:t xml:space="preserve">. </w:t>
      </w:r>
    </w:p>
    <w:p w:rsidR="00E1138B" w:rsidRDefault="00E1138B" w:rsidP="00E1138B">
      <w:pPr>
        <w:spacing w:before="120"/>
        <w:rPr>
          <w:lang w:val="ka-GE"/>
        </w:rPr>
      </w:pPr>
      <w:r>
        <w:rPr>
          <w:lang w:val="ka-GE"/>
        </w:rPr>
        <w:t>მიუხედვად ამისა, სვანეთის ისტორიული წარსულიდან გამომდინარე არსებობს გარკვეული რისკები მიწის გათხრითი სამუშაოების შედეგად ადგილი ჰქონდეს უხილავი არქეოლოგიური ძეგლების</w:t>
      </w:r>
      <w:r w:rsidR="00BA6308">
        <w:rPr>
          <w:lang w:val="ka-GE"/>
        </w:rPr>
        <w:t xml:space="preserve"> შემთხვევით დაზიანებას</w:t>
      </w:r>
      <w:r>
        <w:rPr>
          <w:lang w:val="ka-GE"/>
        </w:rPr>
        <w:t xml:space="preserve">. </w:t>
      </w:r>
      <w:r w:rsidR="003E2BBD">
        <w:rPr>
          <w:lang w:val="ka-GE"/>
        </w:rPr>
        <w:t>ამისავის აუცილებელია, რომ მშენებელმა კონტრაქტორმა მაქსიმალურად თურადღებით გააკონტროლოს მიწის სამუშაოები.</w:t>
      </w:r>
    </w:p>
    <w:p w:rsidR="00B96173" w:rsidRDefault="00B96173" w:rsidP="00571A8F">
      <w:pPr>
        <w:rPr>
          <w:b/>
          <w:lang w:val="ka-GE"/>
        </w:rPr>
      </w:pPr>
      <w:bookmarkStart w:id="4" w:name="_Toc477877346"/>
    </w:p>
    <w:p w:rsidR="00DD6AF1" w:rsidRPr="00571A8F" w:rsidRDefault="00E213E8" w:rsidP="00571A8F">
      <w:pPr>
        <w:rPr>
          <w:b/>
        </w:rPr>
      </w:pPr>
      <w:proofErr w:type="gramStart"/>
      <w:r w:rsidRPr="00571A8F">
        <w:rPr>
          <w:b/>
        </w:rPr>
        <w:t>გარემოსდაცვითი</w:t>
      </w:r>
      <w:proofErr w:type="gramEnd"/>
      <w:r w:rsidRPr="00571A8F">
        <w:rPr>
          <w:b/>
        </w:rPr>
        <w:t xml:space="preserve"> მენეჯმენტის გეგმა (გმგ) - შერბილების ღონისძიებები</w:t>
      </w:r>
      <w:bookmarkEnd w:id="4"/>
    </w:p>
    <w:p w:rsidR="00821494" w:rsidRPr="00821494" w:rsidRDefault="00821494" w:rsidP="00821494">
      <w:pPr>
        <w:rPr>
          <w:lang w:val="ka-GE"/>
        </w:rPr>
      </w:pPr>
      <w:r w:rsidRPr="00821494">
        <w:rPr>
          <w:lang w:val="ka-GE"/>
        </w:rPr>
        <w:t xml:space="preserve">საქართველოს გარემოსდაცვითი კანონმდებლობის, ასევე საერთაშორისო საფინანსო ორგანიზაციების გარემოსდაცვითი პოლიტიკის მოთხოვნებიდან გამომდინარე გზშ-ს ანგარიშის უმნიშვნელოვანეს კომპონენტს წარმოადგენს გარემოსდაცვითი მენეჯმენტის გეგმა. გეგმის მიზანია გზშ-ს პროცედურის ფარგლებში გამოვლენილი ზემოქმედებების შერბილების </w:t>
      </w:r>
      <w:r w:rsidR="00571A8F">
        <w:rPr>
          <w:lang w:val="ka-GE"/>
        </w:rPr>
        <w:t xml:space="preserve">გზშ-ს ანგარიშში წარმოდგენილი </w:t>
      </w:r>
      <w:r w:rsidRPr="00821494">
        <w:rPr>
          <w:lang w:val="ka-GE"/>
        </w:rPr>
        <w:t>გმგ მომზადებულია საქმიანობის ორი ძირითადი ეტაპისთვის: მშენებლობა და ექსპლუატაციის ფაზა. თუმცა გათვალისწინებულია საქმიანობის</w:t>
      </w:r>
      <w:r w:rsidR="007E6267">
        <w:rPr>
          <w:lang w:val="ka-GE"/>
        </w:rPr>
        <w:t xml:space="preserve"> </w:t>
      </w:r>
      <w:r w:rsidRPr="00821494">
        <w:rPr>
          <w:lang w:val="ka-GE"/>
        </w:rPr>
        <w:t xml:space="preserve">დროებითი ან ხანგრძლივი შეწყვეტის შემთხვევაც. გმგ ცოცხალი დოკუმენტია და მისი დეტალიზება შესაძლებელია მოხდეს უშუალოდ საქმიანობის შესრულების პროცესში, მონიტორინგის შედეგების და სხვა პრაქტიკული გარემოებებიდან გამომდინარე. </w:t>
      </w:r>
    </w:p>
    <w:p w:rsidR="00821494" w:rsidRDefault="00821494" w:rsidP="00821494">
      <w:pPr>
        <w:rPr>
          <w:lang w:val="ka-GE"/>
        </w:rPr>
      </w:pPr>
      <w:r w:rsidRPr="00821494">
        <w:rPr>
          <w:lang w:val="ka-GE"/>
        </w:rPr>
        <w:t xml:space="preserve">გმგ-ში განსახორციელებელი შერბილების ღონისძიებები გაწერილია შესასრულებელი სამუშაოების და ამ სამუშაოების დროს მოსალოდნელი ზემოქმედებების შესაბამისად. მითითებულია შესასრულებელი შემარბილებელი ღონისძიებების ადგილმდებარეობა და ვადები, შეძლებისდაგვარად განსაზღვრულია შემარბილებელი ღონისძიებების შესრულებაზე პასუხისმგებელი ორგანო და მიახლოებითი ღირებულება. </w:t>
      </w:r>
    </w:p>
    <w:p w:rsidR="00571A8F" w:rsidRPr="003E2BBD" w:rsidRDefault="00571A8F" w:rsidP="00821494">
      <w:pPr>
        <w:rPr>
          <w:sz w:val="12"/>
          <w:lang w:val="ka-GE"/>
        </w:rPr>
      </w:pPr>
    </w:p>
    <w:p w:rsidR="00E213E8" w:rsidRPr="00571A8F" w:rsidRDefault="00E213E8" w:rsidP="00571A8F">
      <w:pPr>
        <w:rPr>
          <w:b/>
        </w:rPr>
      </w:pPr>
      <w:bookmarkStart w:id="5" w:name="_Toc477877352"/>
      <w:proofErr w:type="gramStart"/>
      <w:r w:rsidRPr="00571A8F">
        <w:rPr>
          <w:b/>
        </w:rPr>
        <w:t>გარემოსდაცვითი</w:t>
      </w:r>
      <w:proofErr w:type="gramEnd"/>
      <w:r w:rsidRPr="00571A8F">
        <w:rPr>
          <w:b/>
        </w:rPr>
        <w:t xml:space="preserve"> მონიტორინგის გეგმა - შერბილების ღონისძიებების შესრულების კონტროლი</w:t>
      </w:r>
      <w:bookmarkEnd w:id="5"/>
    </w:p>
    <w:p w:rsidR="0058358E" w:rsidRDefault="0058358E" w:rsidP="0058358E">
      <w:pPr>
        <w:spacing w:before="120"/>
        <w:rPr>
          <w:lang w:val="ka-GE"/>
        </w:rPr>
      </w:pPr>
      <w:r w:rsidRPr="0058358E">
        <w:rPr>
          <w:rFonts w:eastAsia="SimSun" w:cs="Times New Roman"/>
          <w:lang w:val="ka-GE" w:eastAsia="zh-CN"/>
        </w:rPr>
        <w:t xml:space="preserve">საქმიანობის  პროცესში არსებობს გარკვეული სახის ზემოქმედების რისკები გარემოს ზოგიერთ რეცეპტორზე. უარყოფითი ზემოქმედებების ხასიათის და მნიშვნელოვნების შემცირების ერთერთი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  მონიტორინგის მეთოდები მოიცავს ვიზუალურ დაკვირვებას და გაზომვებს (საჭიროების შემთხვევაში). მონიტორინგის პროგრამა აღწერს სამონიტორინგო პარამეტრებს, მონიტორინგის დროს და სიხშირეს, მონიტორინგის მონაცემების შეგროვებას და ანალიზს. მონიტორინგის მოცულობა დამოკიდებულია მოსალოდნელი ზემოქმედების/რისკის მნიშვნელოვნებაზე. </w:t>
      </w:r>
      <w:r w:rsidR="00571A8F">
        <w:rPr>
          <w:rFonts w:eastAsia="SimSun" w:cs="Times New Roman"/>
          <w:lang w:val="ka-GE" w:eastAsia="zh-CN"/>
        </w:rPr>
        <w:t xml:space="preserve">გზშ-ს ანგარიშში მოცემული </w:t>
      </w:r>
      <w:r>
        <w:rPr>
          <w:lang w:val="ka-GE"/>
        </w:rPr>
        <w:lastRenderedPageBreak/>
        <w:t>მონიტორინგის გეგმა შემუშავებულია ძირითადად მშენებლობის და ექსპლუატაციის ეტაპისთვის. მისი შესრულების ვალდებულება ეკისრება საქმიანობის განმახორციელებელს.</w:t>
      </w:r>
    </w:p>
    <w:p w:rsidR="00571A8F" w:rsidRPr="003E2BBD" w:rsidRDefault="00571A8F" w:rsidP="0058358E">
      <w:pPr>
        <w:spacing w:before="120"/>
        <w:rPr>
          <w:sz w:val="12"/>
          <w:lang w:val="ka-GE"/>
        </w:rPr>
      </w:pPr>
    </w:p>
    <w:p w:rsidR="00E213E8" w:rsidRPr="00571A8F" w:rsidRDefault="00E213E8" w:rsidP="00571A8F">
      <w:pPr>
        <w:rPr>
          <w:b/>
        </w:rPr>
      </w:pPr>
      <w:bookmarkStart w:id="6" w:name="_Toc477877357"/>
      <w:proofErr w:type="gramStart"/>
      <w:r w:rsidRPr="00571A8F">
        <w:rPr>
          <w:b/>
        </w:rPr>
        <w:t>საქმიანობის</w:t>
      </w:r>
      <w:proofErr w:type="gramEnd"/>
      <w:r w:rsidRPr="00571A8F">
        <w:rPr>
          <w:b/>
        </w:rPr>
        <w:t xml:space="preserve"> პროცესში მოსალოდნელი ავარიები და მათზე რეაგირების გეგმა</w:t>
      </w:r>
      <w:bookmarkEnd w:id="6"/>
    </w:p>
    <w:p w:rsidR="00DE0AAB" w:rsidRPr="00DE0AAB" w:rsidRDefault="00DE0AAB" w:rsidP="00DE0AAB">
      <w:pPr>
        <w:spacing w:after="0"/>
        <w:rPr>
          <w:lang w:val="ka-GE"/>
        </w:rPr>
      </w:pPr>
      <w:r w:rsidRPr="00DE0AAB">
        <w:rPr>
          <w:lang w:val="ka-GE"/>
        </w:rPr>
        <w:t>დაგეგმილი საქმიანობის</w:t>
      </w:r>
      <w:r>
        <w:rPr>
          <w:lang w:val="ka-GE"/>
        </w:rPr>
        <w:t xml:space="preserve"> სპეციფიკიდან</w:t>
      </w:r>
      <w:r w:rsidRPr="00DE0AAB">
        <w:rPr>
          <w:lang w:val="ka-GE"/>
        </w:rPr>
        <w:t>, მშენებლობის და ექსპლუატაციის მეთოდებიდან გამომდინარე ძირითადი სახის ავარიული სიტუაციები შეიძლება იყოს:</w:t>
      </w:r>
    </w:p>
    <w:p w:rsidR="00DE0AAB" w:rsidRDefault="004601D8" w:rsidP="00940C50">
      <w:pPr>
        <w:numPr>
          <w:ilvl w:val="0"/>
          <w:numId w:val="5"/>
        </w:numPr>
        <w:spacing w:after="0"/>
        <w:contextualSpacing/>
        <w:jc w:val="left"/>
        <w:rPr>
          <w:lang w:val="ka-GE"/>
        </w:rPr>
      </w:pPr>
      <w:r>
        <w:rPr>
          <w:lang w:val="ka-GE"/>
        </w:rPr>
        <w:t>ჰესის</w:t>
      </w:r>
      <w:r w:rsidR="00DE0AAB">
        <w:rPr>
          <w:lang w:val="ka-GE"/>
        </w:rPr>
        <w:t xml:space="preserve"> ნაგებობების ავარიული დაზიანების მაღალი რისკი ან ავარიული დაზიანება, რომელმაც საფრთხე შეიძლება შეუქმნას ადამიანის უსაფრთხოებას, გარემოს ხარისხობრივ მდგომარეობას;</w:t>
      </w:r>
    </w:p>
    <w:p w:rsidR="00DE0AAB" w:rsidRPr="00DE0AAB" w:rsidRDefault="00DE0AAB" w:rsidP="00940C50">
      <w:pPr>
        <w:numPr>
          <w:ilvl w:val="0"/>
          <w:numId w:val="5"/>
        </w:numPr>
        <w:spacing w:after="0"/>
        <w:contextualSpacing/>
        <w:rPr>
          <w:lang w:val="ka-GE"/>
        </w:rPr>
      </w:pPr>
      <w:r w:rsidRPr="00DE0AAB">
        <w:rPr>
          <w:lang w:val="ka-GE"/>
        </w:rPr>
        <w:t>ხანძარი;</w:t>
      </w:r>
    </w:p>
    <w:p w:rsidR="00DE0AAB" w:rsidRPr="00DE0AAB" w:rsidRDefault="00DE0AAB" w:rsidP="00940C50">
      <w:pPr>
        <w:numPr>
          <w:ilvl w:val="0"/>
          <w:numId w:val="5"/>
        </w:numPr>
        <w:spacing w:after="0"/>
        <w:contextualSpacing/>
        <w:rPr>
          <w:lang w:val="ka-GE"/>
        </w:rPr>
      </w:pPr>
      <w:r w:rsidRPr="00DE0AAB">
        <w:rPr>
          <w:lang w:val="ka-GE"/>
        </w:rPr>
        <w:t>ნავთობპროდუქტების და სხვა სახის დამაბინძურებელი ნივთიერებების დაღვრა-გავრცელება. გარემოს ობიექტების უეცარი დაბინძურება;</w:t>
      </w:r>
    </w:p>
    <w:p w:rsidR="00DE0AAB" w:rsidRPr="00DE0AAB" w:rsidRDefault="00DE0AAB" w:rsidP="00940C50">
      <w:pPr>
        <w:numPr>
          <w:ilvl w:val="0"/>
          <w:numId w:val="5"/>
        </w:numPr>
        <w:spacing w:after="0"/>
        <w:contextualSpacing/>
        <w:rPr>
          <w:lang w:val="ka-GE"/>
        </w:rPr>
      </w:pPr>
      <w:r w:rsidRPr="00DE0AAB">
        <w:rPr>
          <w:lang w:val="ka-GE"/>
        </w:rPr>
        <w:t>უსაფრთხოებასთან დაკავშირებული შემთხვევები.</w:t>
      </w:r>
    </w:p>
    <w:p w:rsidR="0099226B" w:rsidRPr="003E2BBD" w:rsidRDefault="0099226B" w:rsidP="00DE0AAB">
      <w:pPr>
        <w:spacing w:before="120"/>
        <w:rPr>
          <w:sz w:val="12"/>
          <w:lang w:val="ka-GE"/>
        </w:rPr>
      </w:pPr>
    </w:p>
    <w:p w:rsidR="00E213E8" w:rsidRPr="0099226B" w:rsidRDefault="00E213E8" w:rsidP="0099226B">
      <w:pPr>
        <w:rPr>
          <w:b/>
        </w:rPr>
      </w:pPr>
      <w:bookmarkStart w:id="7" w:name="_Toc477877365"/>
      <w:proofErr w:type="gramStart"/>
      <w:r w:rsidRPr="0099226B">
        <w:rPr>
          <w:b/>
        </w:rPr>
        <w:t>საქმიანობის</w:t>
      </w:r>
      <w:proofErr w:type="gramEnd"/>
      <w:r w:rsidRPr="0099226B">
        <w:rPr>
          <w:b/>
        </w:rPr>
        <w:t xml:space="preserve"> პროცესში წარმოქმნილი ნარჩენების მართვის გეგმა</w:t>
      </w:r>
      <w:bookmarkEnd w:id="7"/>
    </w:p>
    <w:p w:rsidR="008A3F78" w:rsidRDefault="0099226B" w:rsidP="008A3F78">
      <w:pPr>
        <w:rPr>
          <w:rFonts w:eastAsia="Calibri" w:cs="Times New Roman"/>
          <w:lang w:val="ka-GE"/>
        </w:rPr>
      </w:pPr>
      <w:r>
        <w:rPr>
          <w:rFonts w:eastAsia="Calibri" w:cs="Sylfaen"/>
          <w:lang w:val="ka-GE"/>
        </w:rPr>
        <w:t>გზშ-ს ანგარიშში მოცემული</w:t>
      </w:r>
      <w:r w:rsidR="00CC0DCD" w:rsidRPr="00CC0DCD">
        <w:rPr>
          <w:rFonts w:eastAsia="Calibri" w:cs="Times New Roman"/>
          <w:lang w:val="ka-GE"/>
        </w:rPr>
        <w:t xml:space="preserve"> ნარჩენების მართვის გეგმა მომზადებულია საქართველოს კანონის - „ნარჩენების მართვის კოდექსი“-ს და </w:t>
      </w:r>
      <w:r w:rsidR="004601D8">
        <w:rPr>
          <w:rFonts w:eastAsia="Calibri" w:cs="Times New Roman"/>
          <w:lang w:val="ka-GE"/>
        </w:rPr>
        <w:t xml:space="preserve">შესაბამისი კანონქქვემდებარე აქტების </w:t>
      </w:r>
      <w:r w:rsidR="00CC0DCD" w:rsidRPr="00CC0DCD">
        <w:rPr>
          <w:rFonts w:eastAsia="Calibri" w:cs="Times New Roman"/>
          <w:lang w:val="ka-GE"/>
        </w:rPr>
        <w:t xml:space="preserve">მოთხოვნების შესაბამისად. </w:t>
      </w:r>
      <w:r w:rsidR="004601D8" w:rsidRPr="004601D8">
        <w:rPr>
          <w:rFonts w:eastAsia="Calibri" w:cs="Times New Roman"/>
          <w:lang w:val="ka-GE"/>
        </w:rPr>
        <w:t>საქმიანობის პროცესში ყველა დასახელების ნარჩენის მართვა განხორციელდება ნარჩენების მართვის პრინციპების დაცვით, ისე, რომ საფრთხე არ შეექმნას ადამიანის ჯანმრთელობას, არ გამოიწვიოს გარემოს დაბინძურება, სუნის გავრცელება და სხვა უარყოფითი შედეგები. ქვემოთ მოყვანილ პარაგრაფებში აღწერილია კომპანიაში დანერგილი ყველა ის ღონისძიება, რაც უზრუნველყოფს აღნიშნული პრინციპების დაცვას.</w:t>
      </w:r>
    </w:p>
    <w:p w:rsidR="00B96173" w:rsidRDefault="00B96173" w:rsidP="008A3F78">
      <w:pPr>
        <w:rPr>
          <w:rFonts w:eastAsia="Calibri" w:cs="Times New Roman"/>
          <w:lang w:val="ka-GE"/>
        </w:rPr>
      </w:pPr>
    </w:p>
    <w:p w:rsidR="00B96173" w:rsidRPr="00B96173" w:rsidRDefault="00B96173" w:rsidP="008A3F78">
      <w:pPr>
        <w:rPr>
          <w:rFonts w:eastAsia="Calibri" w:cs="Times New Roman"/>
          <w:b/>
          <w:lang w:val="ka-GE"/>
        </w:rPr>
      </w:pPr>
      <w:r w:rsidRPr="00B96173">
        <w:rPr>
          <w:rFonts w:eastAsia="Calibri" w:cs="Times New Roman"/>
          <w:b/>
          <w:lang w:val="ka-GE"/>
        </w:rPr>
        <w:t>გზშ-ს ანგარიშში შემუშავებული ძირი</w:t>
      </w:r>
      <w:r w:rsidR="004601D8">
        <w:rPr>
          <w:rFonts w:eastAsia="Calibri" w:cs="Times New Roman"/>
          <w:b/>
          <w:lang w:val="ka-GE"/>
        </w:rPr>
        <w:t>თ</w:t>
      </w:r>
      <w:r w:rsidRPr="00B96173">
        <w:rPr>
          <w:rFonts w:eastAsia="Calibri" w:cs="Times New Roman"/>
          <w:b/>
          <w:lang w:val="ka-GE"/>
        </w:rPr>
        <w:t>ადი დასკვნები</w:t>
      </w:r>
    </w:p>
    <w:p w:rsidR="00B96173" w:rsidRPr="00B96173" w:rsidRDefault="00B96173" w:rsidP="00940C50">
      <w:pPr>
        <w:numPr>
          <w:ilvl w:val="0"/>
          <w:numId w:val="11"/>
        </w:numPr>
        <w:contextualSpacing/>
        <w:jc w:val="left"/>
        <w:rPr>
          <w:rFonts w:eastAsia="Calibri" w:cs="Arial"/>
          <w:lang w:val="ka-GE"/>
        </w:rPr>
      </w:pPr>
      <w:r w:rsidRPr="00B96173">
        <w:rPr>
          <w:rFonts w:eastAsia="Calibri" w:cs="Arial"/>
          <w:lang w:val="ka-GE"/>
        </w:rPr>
        <w:t>წინამდებარე გზშ-ს ანგარიშში განხილული საქმიანობა ითვალისწინებს დასავლეთ საქართველოში, ლენტეხის მუნიციპალიტეტში მდ. ცხენისწყალზე ბუნებრივ მოდინებაზე დამოკიდებული დერივაციული ტიპის ჰესის მშენებლობას-ექსპლუატაციას;</w:t>
      </w:r>
    </w:p>
    <w:p w:rsidR="00B96173" w:rsidRPr="00B96173" w:rsidRDefault="00B96173" w:rsidP="00940C50">
      <w:pPr>
        <w:numPr>
          <w:ilvl w:val="0"/>
          <w:numId w:val="11"/>
        </w:numPr>
        <w:contextualSpacing/>
        <w:jc w:val="left"/>
        <w:rPr>
          <w:rFonts w:eastAsia="Calibri" w:cs="Arial"/>
          <w:lang w:val="ka-GE"/>
        </w:rPr>
      </w:pPr>
      <w:r w:rsidRPr="00B96173">
        <w:rPr>
          <w:rFonts w:eastAsia="Calibri" w:cs="Arial"/>
          <w:lang w:val="ka-GE"/>
        </w:rPr>
        <w:t>პროექტი არ ითვალისწინებს დიდი ზომის კაშხლის მშენებლობას და წყალსაცავის მოწყობას. გათვალისწინებული არ არის ღრმა ჰიდროტენიკური ნაგებობების (გვირაბების მშენებლობა). ესეთი საპროექტო გადაწყვეტები მნიშვნელოვნად ამცირებს სხვადასხვა ბუნებრივ და სოციალურ კომპონენტებზე ნეგატიურ ზემოქმედებას;</w:t>
      </w:r>
    </w:p>
    <w:p w:rsidR="00B96173" w:rsidRPr="00B96173" w:rsidRDefault="00B96173" w:rsidP="00940C50">
      <w:pPr>
        <w:numPr>
          <w:ilvl w:val="0"/>
          <w:numId w:val="11"/>
        </w:numPr>
        <w:contextualSpacing/>
        <w:jc w:val="left"/>
        <w:rPr>
          <w:rFonts w:eastAsia="Calibri" w:cs="Arial"/>
          <w:lang w:val="ka-GE"/>
        </w:rPr>
      </w:pPr>
      <w:r w:rsidRPr="00B96173">
        <w:rPr>
          <w:rFonts w:eastAsia="Calibri" w:cs="Arial"/>
          <w:lang w:val="ka-GE"/>
        </w:rPr>
        <w:t>სკოპინგის ეტაპზე განხილულია პროექტის განხორციელების რამდენიმე ალტერნატიული ვარიანტი. გარემოსდაცვითი თვალსაზრისით საპროექტო ნაგებობების განთავსების მნიშვნელოვანი ალტერნატიული ვარიანტები არ არსებობს. დერეფანი შერჩეული იქნა ხელსაყრელი გეოლოგიური და რელიეფური პირობების, ასევე სოციალურ გარემოზე ზემოქმედების მინიმალური რისკების გათვალისწინებით;</w:t>
      </w:r>
    </w:p>
    <w:p w:rsidR="00B96173" w:rsidRPr="00B96173" w:rsidRDefault="00B96173" w:rsidP="00940C50">
      <w:pPr>
        <w:numPr>
          <w:ilvl w:val="0"/>
          <w:numId w:val="11"/>
        </w:numPr>
        <w:contextualSpacing/>
        <w:jc w:val="left"/>
        <w:rPr>
          <w:rFonts w:eastAsia="Calibri" w:cs="Arial"/>
          <w:lang w:val="ka-GE"/>
        </w:rPr>
      </w:pPr>
      <w:r w:rsidRPr="00B96173">
        <w:rPr>
          <w:rFonts w:eastAsia="Calibri" w:cs="Arial"/>
          <w:lang w:val="ka-GE"/>
        </w:rPr>
        <w:t>საქმიანობის განხორციელების შედეგად მოსალოდნელი ზემოქმედებების მგძნობიარე რეცეპტორებს წარმოადგენენ: გეოლოგიური გარემო, წყლის გარემო,  ბიოლოგიური გარემო (განსაკუთრებით წყალთან დაკავშირებულის ახეობები) და სოციალურ-ეკონომიკური გარემო;</w:t>
      </w:r>
    </w:p>
    <w:p w:rsidR="00B96173" w:rsidRPr="00B96173" w:rsidRDefault="00B96173" w:rsidP="00940C50">
      <w:pPr>
        <w:numPr>
          <w:ilvl w:val="0"/>
          <w:numId w:val="11"/>
        </w:numPr>
        <w:contextualSpacing/>
        <w:jc w:val="left"/>
        <w:rPr>
          <w:rFonts w:eastAsia="Calibri" w:cs="Arial"/>
          <w:lang w:val="ka-GE"/>
        </w:rPr>
      </w:pPr>
      <w:r w:rsidRPr="00B96173">
        <w:rPr>
          <w:rFonts w:eastAsia="Calibri" w:cs="Arial"/>
          <w:lang w:val="ka-GE"/>
        </w:rPr>
        <w:t>საპროექტო არეალში - მდინარეებზე ზესხო და ყორულდაში განიხილება ანალოგიური კონსტრუქციის და სიმძლავრის ჰიდროტექნიკური ნაგებობების მშენებლობა - ზესხო 1 ჰესი და ზესხო 2 ჰესი. შესაბამისად გასათვალისწინებელი საკითხია კუმულაციური ზემოქმედება, როგორც უარყოფითი, ასევე დადებითი მიმართულებით. წინამდებარე გზშ-ს ანგარიშში წარმოდგენილია კუმულაციური ზემოქმედების შეფასება სხვადასხვა მიმართულებით;</w:t>
      </w:r>
    </w:p>
    <w:p w:rsidR="00B96173" w:rsidRPr="00B96173" w:rsidRDefault="00B96173" w:rsidP="00940C50">
      <w:pPr>
        <w:numPr>
          <w:ilvl w:val="0"/>
          <w:numId w:val="11"/>
        </w:numPr>
        <w:contextualSpacing/>
        <w:jc w:val="left"/>
        <w:rPr>
          <w:rFonts w:eastAsia="Calibri" w:cs="Arial"/>
          <w:lang w:val="ka-GE"/>
        </w:rPr>
      </w:pPr>
      <w:r w:rsidRPr="00B96173">
        <w:rPr>
          <w:rFonts w:eastAsia="Calibri" w:cs="Arial"/>
          <w:lang w:val="ka-GE"/>
        </w:rPr>
        <w:lastRenderedPageBreak/>
        <w:t>მომავალში ასევე დაგეგმილია ჰესის მიერ გამომუშავებული ელექტროენერგიის ერთიან ქსელში ჩასართავად შესაბამისი ელექტროგადამცემი ინფრასტრუქტურის მოწყობა. ელექტროგადამცემი ხაზისთვის ი მომზადდება პროექტი და გარემოსდაცვითი გადაწყვეტილების მიღების ანალოგიური პროცედურა წარიმართება დამოუკიდებლად;</w:t>
      </w:r>
    </w:p>
    <w:p w:rsidR="00B96173" w:rsidRPr="00B96173" w:rsidRDefault="00B96173" w:rsidP="00940C50">
      <w:pPr>
        <w:numPr>
          <w:ilvl w:val="0"/>
          <w:numId w:val="11"/>
        </w:numPr>
        <w:contextualSpacing/>
        <w:jc w:val="left"/>
        <w:rPr>
          <w:rFonts w:eastAsia="Calibri" w:cs="Arial"/>
          <w:lang w:val="ka-GE"/>
        </w:rPr>
      </w:pPr>
      <w:r w:rsidRPr="00B96173">
        <w:rPr>
          <w:rFonts w:eastAsia="Calibri" w:cs="Arial"/>
          <w:lang w:val="ka-GE"/>
        </w:rPr>
        <w:t>საპროექტო დერეფანი საინჟინრო-გეოლოგიური თვალსაზრისით საკმაოდ რთულია.  თუმცა ჩატარებული კვლევების შედეგად განსაკუთრებით საშიში გეოდინამიკური პროცესების განვითარების ნიშნები, რომელმაც შეიძლება ხელი შეუშალოს პროექტის განხორციელებას ან მოითხოვოს ძალზედ ძვირადღირებული ღონისძიებების გატარება, არ გამოვლენილა. პროექტი მგრძნობიარე უბნებში ითვალისწინებს შესაბამისი გამაგრებითი სამუშაოების შესრულებას. საინჟინრო-გეოლოგიური კვლევები და მონიტორინგი გაგრძელდება სამშენებლო სამუშაოების პარალელურად, რის საფუძველზეც საჭიროების შემთხვევაში გატარდება დამატებითი დამცავი ღონისძიებები და შესაბამისი მაკორექტირებელი ქმედებები;</w:t>
      </w:r>
    </w:p>
    <w:p w:rsidR="00B96173" w:rsidRPr="00B96173" w:rsidRDefault="00B96173" w:rsidP="00940C50">
      <w:pPr>
        <w:numPr>
          <w:ilvl w:val="0"/>
          <w:numId w:val="11"/>
        </w:numPr>
        <w:contextualSpacing/>
        <w:jc w:val="left"/>
        <w:rPr>
          <w:rFonts w:eastAsia="Calibri" w:cs="Arial"/>
          <w:lang w:val="ka-GE"/>
        </w:rPr>
      </w:pPr>
      <w:r w:rsidRPr="00B96173">
        <w:rPr>
          <w:rFonts w:eastAsia="Calibri" w:cs="Arial"/>
          <w:lang w:val="ka-GE"/>
        </w:rPr>
        <w:t>კვლევის შედეგებით დადგინდა, რომ პროექტის განხორციელების შედეგად ერთ-ერთ ყველაზე მგრძნობიარე რეცეპტორს მდინარის ჰიდროლოგია წარმოადგენს. თუმცა საპროექტო მონაკვეთში მდ. ცხენისწყალს გააჩნია საკმაოდ მნიშვნელოვანი შენაკადები. გზშ-ს ანგარიშში წარმოდგენილი შეფასების მიხედვით სათავე კვანძიდან გაშვებული ეკოლოგიური ხარჯის და შენაკადების გათვალისწინებით მდინარის საპროექტო მონაკვეთი შეინარჩუნებს თავის სანიტარულ-ეკოლოგიურ ფუნქციას. სათანადო შერბილების ღონსიძიებების გატარების და მონიტორინგის პირობებში მდინარის ჰიდროლოგიაზე მაღალი შეუქცევადი ზემოქმედება მოსალოდნელი არ არის;</w:t>
      </w:r>
    </w:p>
    <w:p w:rsidR="00B96173" w:rsidRPr="00B96173" w:rsidRDefault="00B96173" w:rsidP="00940C50">
      <w:pPr>
        <w:numPr>
          <w:ilvl w:val="0"/>
          <w:numId w:val="11"/>
        </w:numPr>
        <w:contextualSpacing/>
        <w:jc w:val="left"/>
        <w:rPr>
          <w:rFonts w:eastAsia="Calibri" w:cs="Arial"/>
          <w:lang w:val="ka-GE"/>
        </w:rPr>
      </w:pPr>
      <w:r w:rsidRPr="00B96173">
        <w:rPr>
          <w:rFonts w:eastAsia="Calibri" w:cs="Arial"/>
          <w:lang w:val="ka-GE"/>
        </w:rPr>
        <w:t>პროექტის განხორციელების შედეგად საპროექტო დერეფანში წარმოდგენილ ბიოლოგიურ გარემოზე საწყისი ზემოქმედების მნიშვნელობა იქნება საკმაოდ მაღალი. თუმცა წინამდებარე გზშ-ს ანგარიშით შემოთავაზებულია ეფექტური შერბილების და საკომპენსაციო ღონისძიებები. ასევე პერიოდული მონიტორინგის წარმოება. სათანადო გარემოსდაცვითი ღონსიძიებების გატარების პირობებში ნეგატიური ზემოქმედების მნიშვნელობა შემცირდება და დროთა განმავლობაში ძირითადად შექცევადი იქნება;</w:t>
      </w:r>
    </w:p>
    <w:p w:rsidR="00B96173" w:rsidRPr="00B96173" w:rsidRDefault="00B96173" w:rsidP="00940C50">
      <w:pPr>
        <w:numPr>
          <w:ilvl w:val="0"/>
          <w:numId w:val="11"/>
        </w:numPr>
        <w:contextualSpacing/>
        <w:jc w:val="left"/>
        <w:rPr>
          <w:rFonts w:eastAsia="Calibri" w:cs="Arial"/>
          <w:lang w:val="ka-GE"/>
        </w:rPr>
      </w:pPr>
      <w:r w:rsidRPr="00B96173">
        <w:rPr>
          <w:rFonts w:eastAsia="Calibri" w:cs="Arial"/>
          <w:lang w:val="ka-GE"/>
        </w:rPr>
        <w:t>პროექტი არ ითვალისწინებს ეროვნული კანონმდებლობით ან საერთაშორისო კონვენციებით დაცულ ტერიტორიებზე პირდაპირ ზემოქმედებას;</w:t>
      </w:r>
    </w:p>
    <w:p w:rsidR="00B96173" w:rsidRPr="00B96173" w:rsidRDefault="00B96173" w:rsidP="00940C50">
      <w:pPr>
        <w:numPr>
          <w:ilvl w:val="0"/>
          <w:numId w:val="11"/>
        </w:numPr>
        <w:spacing w:after="0"/>
        <w:ind w:left="714" w:hanging="357"/>
        <w:jc w:val="left"/>
        <w:rPr>
          <w:rFonts w:eastAsia="Calibri" w:cs="Arial"/>
          <w:lang w:val="ka-GE"/>
        </w:rPr>
      </w:pPr>
      <w:r w:rsidRPr="00B96173">
        <w:rPr>
          <w:rFonts w:eastAsia="Calibri" w:cs="Arial"/>
          <w:lang w:val="ka-GE"/>
        </w:rPr>
        <w:t>პროექტის განხორციელების შედეგად მოსალოდნელია საკმაოდ მნიშვნელოვანი დადებითი სოციალურ-ეკონომიკური ეფექტი. საკვლევ არეალში დაგეგმილი ობიექტების გათვალისწინებით დადებითი სოციალურ-ეკონომიკური კუმულაციური ეფექტი რეგიონალური, გარკვეული მიმართულებებით ეროვნული მასშტაბის იქნება;</w:t>
      </w:r>
    </w:p>
    <w:p w:rsidR="00B96173" w:rsidRPr="00B96173" w:rsidRDefault="00B96173" w:rsidP="00940C50">
      <w:pPr>
        <w:numPr>
          <w:ilvl w:val="0"/>
          <w:numId w:val="11"/>
        </w:numPr>
        <w:spacing w:after="0"/>
        <w:ind w:left="714" w:hanging="357"/>
        <w:jc w:val="left"/>
        <w:rPr>
          <w:rFonts w:eastAsia="Calibri" w:cs="Arial"/>
          <w:lang w:val="ka-GE"/>
        </w:rPr>
      </w:pPr>
      <w:r w:rsidRPr="00B96173">
        <w:rPr>
          <w:rFonts w:eastAsia="Calibri" w:cs="Arial"/>
          <w:lang w:val="ka-GE"/>
        </w:rPr>
        <w:t>კვლევის ამ ეტაპზე საპროექტო დერეფანში და უშუალო გავლენის ზონაში რაიმე სახის ისტორიულ-კულტურული მემკვიდრეობის ძეგლების არსებობა არ ფიქსირდება და მათზე ნეგატიური ზემოქმედება მოსალოდნელი არ არის;</w:t>
      </w:r>
    </w:p>
    <w:p w:rsidR="00B96173" w:rsidRPr="00B96173" w:rsidRDefault="00B96173" w:rsidP="00940C50">
      <w:pPr>
        <w:numPr>
          <w:ilvl w:val="0"/>
          <w:numId w:val="11"/>
        </w:numPr>
        <w:ind w:left="714" w:hanging="357"/>
        <w:jc w:val="left"/>
        <w:rPr>
          <w:rFonts w:eastAsia="Calibri" w:cs="Arial"/>
          <w:lang w:val="ka-GE"/>
        </w:rPr>
      </w:pPr>
      <w:r w:rsidRPr="00B96173">
        <w:rPr>
          <w:rFonts w:eastAsia="Calibri" w:cs="Arial"/>
          <w:lang w:val="ka-GE"/>
        </w:rPr>
        <w:t>შერბილების სათანადო ღონისძიებების გატარების პირობებში, გარემოს რომელიმე რეცეპტორზე მაღალი მნიშვნელობის შეუქცევადი ნეგატიური ზემოქმედება მოსალოდნელი არ არის. პროექტი არ საჭიროებს მნიშვნელოვანი/ძვირადღირებული შემარბილებელი/ საკომპენსაციო ღონისძიებების გატარებას;</w:t>
      </w:r>
    </w:p>
    <w:p w:rsidR="00B96173" w:rsidRPr="00B96173" w:rsidRDefault="00B96173" w:rsidP="00B96173">
      <w:pPr>
        <w:spacing w:before="120" w:after="0"/>
        <w:rPr>
          <w:rFonts w:eastAsia="Calibri" w:cs="Arial"/>
          <w:lang w:val="ka-GE"/>
        </w:rPr>
      </w:pPr>
      <w:r w:rsidRPr="00B96173">
        <w:rPr>
          <w:rFonts w:eastAsia="Calibri" w:cs="Arial"/>
          <w:lang w:val="ka-GE"/>
        </w:rPr>
        <w:t>საქმიანობის განმახორციელებელი იღებს პასუხისმგებლობას შეასრულოს გზშ-ს ანგარიშში მოცემული და საქართველოს გარემოსდაცვითი კანონმდებლობით განსაზღვრული გარემოსდაცვითი ღონისძიებები, მათ შორის ძირითადია:</w:t>
      </w:r>
    </w:p>
    <w:p w:rsidR="00B96173" w:rsidRPr="00B96173" w:rsidRDefault="00B96173" w:rsidP="00940C50">
      <w:pPr>
        <w:numPr>
          <w:ilvl w:val="0"/>
          <w:numId w:val="7"/>
        </w:numPr>
        <w:contextualSpacing/>
        <w:jc w:val="left"/>
        <w:rPr>
          <w:rFonts w:eastAsia="Calibri" w:cs="Arial"/>
          <w:lang w:val="ka-GE"/>
        </w:rPr>
      </w:pPr>
      <w:r w:rsidRPr="00B96173">
        <w:rPr>
          <w:rFonts w:eastAsia="Calibri" w:cs="Arial"/>
          <w:lang w:val="ka-GE"/>
        </w:rPr>
        <w:t>დადებითი გარემოსდაცვითი გადაწყვეტილების შემთხვევაში საქმიანობის განმახორციელებელი გაითვალისწინებს სსიპ „გარემოს ეროვნული სააგენტო“-ს სანებართვო პირობებით განსაზღვრულ ვალდებულებებს;</w:t>
      </w:r>
    </w:p>
    <w:p w:rsidR="00B96173" w:rsidRPr="00B96173" w:rsidRDefault="00B96173" w:rsidP="00940C50">
      <w:pPr>
        <w:numPr>
          <w:ilvl w:val="0"/>
          <w:numId w:val="7"/>
        </w:numPr>
        <w:contextualSpacing/>
        <w:jc w:val="left"/>
        <w:rPr>
          <w:rFonts w:eastAsia="Calibri" w:cs="Arial"/>
          <w:lang w:val="ka-GE"/>
        </w:rPr>
      </w:pPr>
      <w:r w:rsidRPr="00B96173">
        <w:rPr>
          <w:rFonts w:eastAsia="Calibri" w:cs="Arial"/>
          <w:lang w:val="ka-GE"/>
        </w:rPr>
        <w:t>საქმიანობის განმახორციელებელი შეასრულებს წინამდებარე გზშ-ს ანგარიშში წარმოდგენილი გარემოსდაცვითი მართვის გეგმით და გარემოსდაცვითი მონიტორინგის გეგმით განსაზღვრულ ღონისძიებებს;</w:t>
      </w:r>
    </w:p>
    <w:p w:rsidR="00B96173" w:rsidRPr="00B96173" w:rsidRDefault="00B96173" w:rsidP="00940C50">
      <w:pPr>
        <w:numPr>
          <w:ilvl w:val="0"/>
          <w:numId w:val="7"/>
        </w:numPr>
        <w:contextualSpacing/>
        <w:jc w:val="left"/>
        <w:rPr>
          <w:rFonts w:eastAsia="Calibri" w:cs="Arial"/>
          <w:lang w:val="ka-GE"/>
        </w:rPr>
      </w:pPr>
      <w:r w:rsidRPr="00B96173">
        <w:rPr>
          <w:rFonts w:eastAsia="Calibri" w:cs="Arial"/>
          <w:lang w:val="ka-GE"/>
        </w:rPr>
        <w:lastRenderedPageBreak/>
        <w:t>საქმიანობის განმახორციელებელი შეასრულებს ნარჩენების მართვის გეგმით განსაზღვრულ ღონისძიებებს. სანაყაროების მოწყობის საკითხი შეთანხმდება ადგილობრივ ხელისუფლებასთან. ასევე მომზადდება და სააგენტოსთან შეთანხმდება სანაყაროების რეკულტივაციის პროექტები;</w:t>
      </w:r>
    </w:p>
    <w:p w:rsidR="00B96173" w:rsidRPr="00B96173" w:rsidRDefault="00B96173" w:rsidP="00940C50">
      <w:pPr>
        <w:numPr>
          <w:ilvl w:val="0"/>
          <w:numId w:val="7"/>
        </w:numPr>
        <w:contextualSpacing/>
        <w:jc w:val="left"/>
        <w:rPr>
          <w:rFonts w:eastAsia="Calibri" w:cs="Arial"/>
          <w:lang w:val="ka-GE"/>
        </w:rPr>
      </w:pPr>
      <w:r w:rsidRPr="00B96173">
        <w:rPr>
          <w:rFonts w:eastAsia="Calibri" w:cs="Arial"/>
          <w:lang w:val="ka-GE"/>
        </w:rPr>
        <w:t>საქმიანობის განხორციელების პროცესში განსაკუთრებული ყურადღება დაეთმობა ცხოველებზე ზემოქმედების პრევერნციის ღონისძიებებს. მომსახურე პერსონალი გაფრთხილებული იქნება უკანონო ნადირობის ან თევზჭერის შემთხვევაში მოსალოდნელ სანქციებზე;</w:t>
      </w:r>
    </w:p>
    <w:p w:rsidR="00B96173" w:rsidRPr="00B96173" w:rsidRDefault="00B96173" w:rsidP="00940C50">
      <w:pPr>
        <w:numPr>
          <w:ilvl w:val="0"/>
          <w:numId w:val="7"/>
        </w:numPr>
        <w:contextualSpacing/>
        <w:jc w:val="left"/>
        <w:rPr>
          <w:rFonts w:eastAsia="Calibri" w:cs="Arial"/>
          <w:lang w:val="ka-GE"/>
        </w:rPr>
      </w:pPr>
      <w:r w:rsidRPr="00B96173">
        <w:rPr>
          <w:rFonts w:eastAsia="Calibri" w:cs="Arial"/>
          <w:lang w:val="ka-GE"/>
        </w:rPr>
        <w:t>მშენებლობის ეტაპზე იწარმოებს ბიომრავალფეროვნების (განსაკუთრებით იქთიოფაუნა და წყალთან დაკავშირებული სახეობები) არსებული მდგომარეობის და მათზე დამდგარი ზემოქმედების პერიოდული (სეზონური) მონიტორინგი - წელიწადში ორჯერ. მონიტორინგის შედეგების საფუძველზე საჭიროების შემთხვევაში განისაზღვრება დამატებითი შერბილების და საკომპენსაციო ღონისძიებები. მონიტორინგის შედეგების საფუძველზე ასევე დაზუსტდება მდ. ცხენისწყლის პერიოდული დათევზიანების გეგმა.  დაზუსტებული გეგმა წარედგინება და შეთანხმდება სსიპ „გარემოს ეროვნულ სააგენტო“-სთან;</w:t>
      </w:r>
    </w:p>
    <w:p w:rsidR="00B96173" w:rsidRPr="00B96173" w:rsidRDefault="00B96173" w:rsidP="00940C50">
      <w:pPr>
        <w:numPr>
          <w:ilvl w:val="0"/>
          <w:numId w:val="7"/>
        </w:numPr>
        <w:contextualSpacing/>
        <w:jc w:val="left"/>
        <w:rPr>
          <w:rFonts w:eastAsia="Calibri" w:cs="Arial"/>
          <w:lang w:val="ka-GE"/>
        </w:rPr>
      </w:pPr>
      <w:r w:rsidRPr="00B96173">
        <w:rPr>
          <w:rFonts w:eastAsia="Calibri" w:cs="Arial"/>
          <w:lang w:val="ka-GE"/>
        </w:rPr>
        <w:t>საქმიანობის განხორციელების პროცესში მნიშვნელოვანი ყურადღება გამახვილდება საინჟინრო-გეოლოგიური სტაბილურობის უზრუნველყოფაზე. საჭიროების მიხედვით გამოყენებული იქნება დამატებითი დამცავი ნაგებობები. საინჟინრო-გეოლოგიური კვლევა და მონიტორინგი გაგრძელდება მშენებლობის ეტაპზე;</w:t>
      </w:r>
    </w:p>
    <w:p w:rsidR="00B96173" w:rsidRPr="00B96173" w:rsidRDefault="00B96173" w:rsidP="00940C50">
      <w:pPr>
        <w:numPr>
          <w:ilvl w:val="0"/>
          <w:numId w:val="7"/>
        </w:numPr>
        <w:contextualSpacing/>
        <w:jc w:val="left"/>
        <w:rPr>
          <w:rFonts w:eastAsia="Calibri" w:cs="Arial"/>
          <w:lang w:val="ka-GE"/>
        </w:rPr>
      </w:pPr>
      <w:r w:rsidRPr="00B96173">
        <w:rPr>
          <w:rFonts w:eastAsia="Calibri" w:cs="Arial"/>
          <w:lang w:val="ka-GE"/>
        </w:rPr>
        <w:t>საქმიანობის განხორციელების პროცესში (მათ შორის ექსპლუატაციის ეტაპზე) მნიშვნელოვანი ყურადღება გამახვილდება მდინარის ჰიდროლოგიურ პირობებზე და წყლის ხარისხზე ზემოქმედების პრევენციულ ღონისძიებებზე. მუდმივად მოხდება ეკოლოგიური ხარჯის გატარება. საჭიროების მიხედვით განხორციელდება კალაპოტის გასუფთავებითი სამუშაოები;</w:t>
      </w:r>
    </w:p>
    <w:p w:rsidR="00B96173" w:rsidRPr="00B96173" w:rsidRDefault="00B96173" w:rsidP="00940C50">
      <w:pPr>
        <w:numPr>
          <w:ilvl w:val="0"/>
          <w:numId w:val="7"/>
        </w:numPr>
        <w:contextualSpacing/>
        <w:jc w:val="left"/>
        <w:rPr>
          <w:rFonts w:eastAsia="Calibri" w:cs="Arial"/>
          <w:lang w:val="ka-GE"/>
        </w:rPr>
      </w:pPr>
      <w:r w:rsidRPr="00B96173">
        <w:rPr>
          <w:rFonts w:eastAsia="Calibri" w:cs="Arial"/>
          <w:lang w:val="ka-GE"/>
        </w:rPr>
        <w:t>ძირითადი ჰიდროლოგიური მონაცემების დაზუსტების მიზნით მშენებლობის და ექსპლუატაციის ეტაპზე  უზრუნველყოფილი იქნება მდინარის ბუნებრივ ჩამონადენზე დაკვირვება;</w:t>
      </w:r>
    </w:p>
    <w:p w:rsidR="00B96173" w:rsidRPr="00B96173" w:rsidRDefault="00B96173" w:rsidP="00940C50">
      <w:pPr>
        <w:numPr>
          <w:ilvl w:val="0"/>
          <w:numId w:val="7"/>
        </w:numPr>
        <w:contextualSpacing/>
        <w:jc w:val="left"/>
        <w:rPr>
          <w:rFonts w:eastAsia="Calibri" w:cs="Arial"/>
          <w:lang w:val="ka-GE"/>
        </w:rPr>
      </w:pPr>
      <w:r w:rsidRPr="00B96173">
        <w:rPr>
          <w:rFonts w:eastAsia="Calibri" w:cs="Arial"/>
          <w:lang w:val="ka-GE"/>
        </w:rPr>
        <w:t>საქმიანობის განხორციელების პროცესში აქცენტი გაკეთდება ადგილობრივი მოსახლეობის დასაქმების შესაძლებლობაზე. განხორციელდება დამატებითი სოციალური პროექტები. მოსახლეობის მხრიდან პრეტენზიების არსებობის შემთხვევაში გატარდება ყველა შესაძლებელი ღონისძიება მათი დაკმაყოფილებისთვის;</w:t>
      </w:r>
    </w:p>
    <w:p w:rsidR="00B96173" w:rsidRPr="00B96173" w:rsidRDefault="00B96173" w:rsidP="00940C50">
      <w:pPr>
        <w:numPr>
          <w:ilvl w:val="0"/>
          <w:numId w:val="7"/>
        </w:numPr>
        <w:contextualSpacing/>
        <w:jc w:val="left"/>
        <w:rPr>
          <w:rFonts w:eastAsia="Calibri" w:cs="Arial"/>
          <w:lang w:val="ka-GE"/>
        </w:rPr>
      </w:pPr>
      <w:r w:rsidRPr="00B96173">
        <w:rPr>
          <w:rFonts w:eastAsia="Calibri" w:cs="Arial"/>
          <w:lang w:val="ka-GE"/>
        </w:rPr>
        <w:t>სამშენებლო სამუშაოების დასრულების შემდგომ მოხდება ათვისებული ტერიტორიების დასუფთავება, მასალების და ნარჩენების გატანა და დაზიანებული უბნების აღდგენა-რეკულტივაცია;</w:t>
      </w:r>
    </w:p>
    <w:p w:rsidR="00B96173" w:rsidRPr="00B96173" w:rsidRDefault="00B96173" w:rsidP="00940C50">
      <w:pPr>
        <w:numPr>
          <w:ilvl w:val="0"/>
          <w:numId w:val="7"/>
        </w:numPr>
        <w:spacing w:after="0"/>
        <w:ind w:left="714" w:hanging="357"/>
        <w:contextualSpacing/>
        <w:jc w:val="left"/>
        <w:rPr>
          <w:rFonts w:eastAsia="Calibri" w:cs="Arial"/>
          <w:lang w:val="ka-GE"/>
        </w:rPr>
      </w:pPr>
      <w:r w:rsidRPr="00B96173">
        <w:rPr>
          <w:rFonts w:eastAsia="Calibri" w:cs="Arial"/>
          <w:lang w:val="ka-GE"/>
        </w:rPr>
        <w:t>მნიშვნელოვანი გაუთვალისწინებელი გარემოსდაცვითი პრობლემების წამოჭრის შესახებ ეცნობება სსიპ „გარემოს ეროვნულ სააგენტო“-ს.</w:t>
      </w:r>
    </w:p>
    <w:p w:rsidR="00B96173" w:rsidRDefault="00B96173">
      <w:pPr>
        <w:rPr>
          <w:rFonts w:eastAsia="Calibri" w:cs="Times New Roman"/>
          <w:lang w:val="ka-GE"/>
        </w:rPr>
      </w:pPr>
    </w:p>
    <w:sectPr w:rsidR="00B96173" w:rsidSect="0099226B">
      <w:pgSz w:w="11905" w:h="16837" w:code="9"/>
      <w:pgMar w:top="1134" w:right="1134" w:bottom="113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C50" w:rsidRDefault="00940C50" w:rsidP="00D95CD4">
      <w:pPr>
        <w:spacing w:after="0"/>
      </w:pPr>
      <w:r>
        <w:separator/>
      </w:r>
    </w:p>
  </w:endnote>
  <w:endnote w:type="continuationSeparator" w:id="0">
    <w:p w:rsidR="00940C50" w:rsidRDefault="00940C50" w:rsidP="00D95C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itNusx">
    <w:altName w:val="Times New Roman"/>
    <w:charset w:val="00"/>
    <w:family w:val="auto"/>
    <w:pitch w:val="variable"/>
    <w:sig w:usb0="00000001"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1D8" w:rsidRDefault="004601D8">
    <w:pPr>
      <w:pStyle w:val="Footer"/>
    </w:pPr>
    <w:r>
      <w:rPr>
        <w:noProof/>
        <w:lang w:val="fr-FR" w:eastAsia="fr-FR"/>
      </w:rPr>
      <mc:AlternateContent>
        <mc:Choice Requires="wpg">
          <w:drawing>
            <wp:anchor distT="0" distB="0" distL="114300" distR="114300" simplePos="0" relativeHeight="251659264" behindDoc="0" locked="0" layoutInCell="1" allowOverlap="1" wp14:anchorId="643AE187" wp14:editId="41EAEA29">
              <wp:simplePos x="0" y="0"/>
              <wp:positionH relativeFrom="page">
                <wp:posOffset>143510</wp:posOffset>
              </wp:positionH>
              <wp:positionV relativeFrom="bottomMargin">
                <wp:posOffset>370509</wp:posOffset>
              </wp:positionV>
              <wp:extent cx="7781925" cy="190500"/>
              <wp:effectExtent l="0" t="0" r="20955" b="0"/>
              <wp:wrapNone/>
              <wp:docPr id="107"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1925" cy="190500"/>
                        <a:chOff x="0" y="14970"/>
                        <a:chExt cx="12255" cy="300"/>
                      </a:xfrm>
                    </wpg:grpSpPr>
                    <wps:wsp>
                      <wps:cNvPr id="108"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1D8" w:rsidRDefault="004601D8" w:rsidP="002570F6">
                            <w:pPr>
                              <w:jc w:val="center"/>
                            </w:pPr>
                            <w:r>
                              <w:fldChar w:fldCharType="begin"/>
                            </w:r>
                            <w:r>
                              <w:instrText xml:space="preserve"> PAGE    \* MERGEFORMAT </w:instrText>
                            </w:r>
                            <w:r>
                              <w:fldChar w:fldCharType="separate"/>
                            </w:r>
                            <w:r w:rsidR="00BC52F7" w:rsidRPr="00BC52F7">
                              <w:rPr>
                                <w:noProof/>
                                <w:color w:val="8C8C8C" w:themeColor="background1" w:themeShade="8C"/>
                              </w:rPr>
                              <w:t>12</w:t>
                            </w:r>
                            <w:r>
                              <w:rPr>
                                <w:noProof/>
                                <w:color w:val="8C8C8C" w:themeColor="background1" w:themeShade="8C"/>
                              </w:rPr>
                              <w:fldChar w:fldCharType="end"/>
                            </w:r>
                          </w:p>
                        </w:txbxContent>
                      </wps:txbx>
                      <wps:bodyPr rot="0" vert="horz" wrap="square" lIns="0" tIns="0" rIns="0" bIns="0" anchor="t" anchorCtr="0" upright="1">
                        <a:noAutofit/>
                      </wps:bodyPr>
                    </wps:wsp>
                    <wpg:grpSp>
                      <wpg:cNvPr id="109" name="Group 31"/>
                      <wpg:cNvGrpSpPr>
                        <a:grpSpLocks/>
                      </wpg:cNvGrpSpPr>
                      <wpg:grpSpPr bwMode="auto">
                        <a:xfrm flipH="1">
                          <a:off x="0" y="14970"/>
                          <a:ext cx="12255" cy="230"/>
                          <a:chOff x="-8" y="14978"/>
                          <a:chExt cx="12255" cy="230"/>
                        </a:xfrm>
                      </wpg:grpSpPr>
                      <wps:wsp>
                        <wps:cNvPr id="110"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11"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33" o:spid="_x0000_s1028" style="position:absolute;left:0;text-align:left;margin-left:11.3pt;margin-top:29.15pt;width:612.75pt;height:15pt;z-index:251659264;mso-width-percent:1000;mso-position-horizontal-relative:page;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">
              <v:shapetype id="_x0000_t202" coordsize="21600,21600" o:spt="202" path="m,l,21600r21600,l21600,xe">
                <v:stroke joinstyle="miter"/>
                <v:path gradientshapeok="t" o:connecttype="rect"/>
              </v:shapetype>
              <v:shape id="Text Box 25" o:spid="_x0000_s1029"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hd6cUA&#10;AADcAAAADwAAAGRycy9kb3ducmV2LnhtbESPQWvDMAyF74P9B6PBbqvdHUqb1i2lbDAYjKXZYUc1&#10;VhPTWM5ir83+/XQo9Cbxnt77tNqMoVNnGpKPbGE6MaCI6+g8Nxa+qtenOaiUkR12kcnCHyXYrO/v&#10;Vli4eOGSzvvcKAnhVKCFNue+0DrVLQVMk9gTi3aMQ8As69BoN+BFwkOnn42Z6YCepaHFnnYt1af9&#10;b7Cw/ebyxf98HD7LY+mramH4fXay9vFh3C5BZRrzzXy9fnOCb4RW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qF3pxQAAANwAAAAPAAAAAAAAAAAAAAAAAJgCAABkcnMv&#10;ZG93bnJldi54bWxQSwUGAAAAAAQABAD1AAAAigMAAAAA&#10;" filled="f" stroked="f">
                <v:textbox inset="0,0,0,0">
                  <w:txbxContent>
                    <w:p w:rsidR="004601D8" w:rsidRDefault="004601D8" w:rsidP="002570F6">
                      <w:pPr>
                        <w:jc w:val="center"/>
                      </w:pPr>
                      <w:r>
                        <w:fldChar w:fldCharType="begin"/>
                      </w:r>
                      <w:r>
                        <w:instrText xml:space="preserve"> PAGE    \* MERGEFORMAT </w:instrText>
                      </w:r>
                      <w:r>
                        <w:fldChar w:fldCharType="separate"/>
                      </w:r>
                      <w:r w:rsidR="00BC52F7" w:rsidRPr="00BC52F7">
                        <w:rPr>
                          <w:noProof/>
                          <w:color w:val="8C8C8C" w:themeColor="background1" w:themeShade="8C"/>
                        </w:rPr>
                        <w:t>12</w:t>
                      </w:r>
                      <w:r>
                        <w:rPr>
                          <w:noProof/>
                          <w:color w:val="8C8C8C" w:themeColor="background1" w:themeShade="8C"/>
                        </w:rPr>
                        <w:fldChar w:fldCharType="end"/>
                      </w:r>
                    </w:p>
                  </w:txbxContent>
                </v:textbox>
              </v:shape>
              <v:group id="Group 31" o:spid="_x0000_s1030"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VjB+cEAAADcAAAADwAA&#10;AAAAAAAAAAAAAACqAgAAZHJzL2Rvd25yZXYueG1sUEsFBgAAAAAEAAQA+gAAAJgD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1"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PtwcUAAADcAAAADwAAAGRycy9kb3ducmV2LnhtbESPQWvCQBCF7wX/wzKCF9GNQkuJriJC&#10;iRcPtQo9jtkxG8zOhuxWo7++cyj0NsN78943y3XvG3WjLtaBDcymGSjiMtiaKwPHr4/JO6iYkC02&#10;gcnAgyKsV4OXJeY23PmTbodUKQnhmKMBl1Kbax1LRx7jNLTEol1C5zHJ2lXadniXcN/oeZa9aY81&#10;S4PDlraOyuvhxxsYx0yfytdvV4yL/flpT3zc+MKY0bDfLEAl6tO/+e96ZwV/JvjyjEy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QPtwcUAAADcAAAADwAAAAAAAAAA&#10;AAAAAAChAgAAZHJzL2Rvd25yZXYueG1sUEsFBgAAAAAEAAQA+QAAAJMDAAAAAA==&#10;" strokecolor="#a5a5a5"/>
                <v:shape id="AutoShape 28" o:spid="_x0000_s1032"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Y5u8QAAADcAAAADwAAAGRycy9kb3ducmV2LnhtbERPyWrDMBC9F/oPYgq5lFq2DyW4kUOo&#10;aQmUQLNcchusqe3EGhlLXvr3UaGQ2zzeOqv1bFoxUu8aywqSKAZBXFrdcKXgdPx4WYJwHllja5kU&#10;/JKDdf74sMJM24n3NB58JUIIuwwV1N53mZSurMmgi2xHHLgf2xv0AfaV1D1OIdy0Mo3jV2mw4dBQ&#10;Y0fvNZXXw2AU7Pafp+tZDkU6N5vnC34V58t3odTiad68gfA0+7v4373VYX6SwN8z4QKZ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Rjm7xAAAANwAAAAPAAAAAAAAAAAA&#10;AAAAAKECAABkcnMvZG93bnJldi54bWxQSwUGAAAAAAQABAD5AAAAkgMAAAAA&#10;" adj="20904" strokecolor="#a5a5a5"/>
              </v:group>
              <w10:wrap anchorx="page" anchory="margin"/>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6340602"/>
      <w:docPartObj>
        <w:docPartGallery w:val="Page Numbers (Bottom of Page)"/>
        <w:docPartUnique/>
      </w:docPartObj>
    </w:sdtPr>
    <w:sdtContent>
      <w:p w:rsidR="004601D8" w:rsidRDefault="004601D8">
        <w:pPr>
          <w:pStyle w:val="Footer"/>
        </w:pPr>
        <w:r>
          <w:rPr>
            <w:noProof/>
            <w:lang w:val="fr-FR" w:eastAsia="fr-FR"/>
          </w:rPr>
          <mc:AlternateContent>
            <mc:Choice Requires="wpg">
              <w:drawing>
                <wp:anchor distT="0" distB="0" distL="114300" distR="114300" simplePos="0" relativeHeight="251657216" behindDoc="0" locked="0" layoutInCell="1" allowOverlap="1" wp14:anchorId="6C25F2DF" wp14:editId="06E335E6">
                  <wp:simplePos x="0" y="0"/>
                  <wp:positionH relativeFrom="page">
                    <wp:align>center</wp:align>
                  </wp:positionH>
                  <wp:positionV relativeFrom="bottomMargin">
                    <wp:align>center</wp:align>
                  </wp:positionV>
                  <wp:extent cx="7781925" cy="190500"/>
                  <wp:effectExtent l="9525" t="9525" r="9525" b="0"/>
                  <wp:wrapNone/>
                  <wp:docPr id="64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1D8" w:rsidRDefault="004601D8">
                                <w:pPr>
                                  <w:jc w:val="center"/>
                                </w:pPr>
                                <w:r>
                                  <w:fldChar w:fldCharType="begin"/>
                                </w:r>
                                <w:r>
                                  <w:instrText xml:space="preserve"> PAGE    \* MERGEFORMAT </w:instrText>
                                </w:r>
                                <w:r>
                                  <w:fldChar w:fldCharType="separate"/>
                                </w:r>
                                <w:r w:rsidR="00BC52F7" w:rsidRPr="00BC52F7">
                                  <w:rPr>
                                    <w:noProof/>
                                    <w:color w:val="8C8C8C" w:themeColor="background1" w:themeShade="8C"/>
                                  </w:rPr>
                                  <w:t>5</w:t>
                                </w:r>
                                <w:r>
                                  <w:rPr>
                                    <w:noProof/>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_x0000_s1033" style="position:absolute;left:0;text-align:left;margin-left:0;margin-top:0;width:612.75pt;height:15pt;z-index:251657216;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">
                  <v:shapetype id="_x0000_t202" coordsize="21600,21600" o:spt="202" path="m,l,21600r21600,l21600,xe">
                    <v:stroke joinstyle="miter"/>
                    <v:path gradientshapeok="t" o:connecttype="rect"/>
                  </v:shapetype>
                  <v:shape id="Text Box 25" o:spid="_x0000_s1034"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y7PcUA&#10;AADcAAAADwAAAGRycy9kb3ducmV2LnhtbESPQWvCQBSE7wX/w/IK3uqmVYKNriLSgiBIYzz0+Mw+&#10;k8Xs2zS7avrvu0LB4zAz3zDzZW8bcaXOG8cKXkcJCOLSacOVgkPx+TIF4QOyxsYxKfglD8vF4GmO&#10;mXY3zum6D5WIEPYZKqhDaDMpfVmTRT9yLXH0Tq6zGKLsKqk7vEW4beRbkqTSouG4UGNL65rK8/5i&#10;Fay+Of8wP7vjV37KTVG8J7xNz0oNn/vVDESgPjzC/+2NVpBOxn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Ls9xQAAANwAAAAPAAAAAAAAAAAAAAAAAJgCAABkcnMv&#10;ZG93bnJldi54bWxQSwUGAAAAAAQABAD1AAAAigMAAAAA&#10;" filled="f" stroked="f">
                    <v:textbox inset="0,0,0,0">
                      <w:txbxContent>
                        <w:p w:rsidR="004601D8" w:rsidRDefault="004601D8">
                          <w:pPr>
                            <w:jc w:val="center"/>
                          </w:pPr>
                          <w:r>
                            <w:fldChar w:fldCharType="begin"/>
                          </w:r>
                          <w:r>
                            <w:instrText xml:space="preserve"> PAGE    \* MERGEFORMAT </w:instrText>
                          </w:r>
                          <w:r>
                            <w:fldChar w:fldCharType="separate"/>
                          </w:r>
                          <w:r w:rsidR="00BC52F7" w:rsidRPr="00BC52F7">
                            <w:rPr>
                              <w:noProof/>
                              <w:color w:val="8C8C8C" w:themeColor="background1" w:themeShade="8C"/>
                            </w:rPr>
                            <w:t>5</w:t>
                          </w:r>
                          <w:r>
                            <w:rPr>
                              <w:noProof/>
                              <w:color w:val="8C8C8C" w:themeColor="background1" w:themeShade="8C"/>
                            </w:rPr>
                            <w:fldChar w:fldCharType="end"/>
                          </w:r>
                        </w:p>
                      </w:txbxContent>
                    </v:textbox>
                  </v:shape>
                  <v:group id="Group 31" o:spid="_x0000_s1035"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mRrCwwAAANw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6"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2sIcQAAADcAAAADwAAAGRycy9kb3ducmV2LnhtbESPQYvCMBSE78L+h/AWvIimK6tINYos&#10;SL140FXY47N5NsXmpTRRq79+Iwgeh5n5hpktWluJKzW+dKzga5CAIM6dLrlQsP9d9ScgfEDWWDkm&#10;BXfysJh/dGaYanfjLV13oRARwj5FBSaEOpXS54Ys+oGriaN3co3FEGVTSN3gLcJtJYdJMpYWS44L&#10;Bmv6MZSfdxeroOcTechHfybrZZvjQx94v7SZUt3PdjkFEagN7/CrvdYKxt8jeJ6JR0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bawhxAAAANwAAAAPAAAAAAAAAAAA&#10;AAAAAKECAABkcnMvZG93bnJldi54bWxQSwUGAAAAAAQABAD5AAAAkgMAAAAA&#10;" strokecolor="#a5a5a5"/>
                    <v:shape id="AutoShape 28" o:spid="_x0000_s1037"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ZDt8YAAADcAAAADwAAAGRycy9kb3ducmV2LnhtbESPQWvCQBSE70L/w/IKvUjdVEqQ6Cqh&#10;QSlIodpccntkn0k0+zZkNxr/fbdQ8DjMzDfMajOaVlypd41lBW+zCARxaXXDlYL8Z/u6AOE8ssbW&#10;Mim4k4PN+mmywkTbGx/oevSVCBB2CSqove8SKV1Zk0E3sx1x8E62N+iD7Cupe7wFuGnlPIpiabDh&#10;sFBjRx81lZfjYBR8HXb5pZBDNh+bdHrGfVacvzOlXp7HdAnC0+gf4f/2p1YQv8fwdyYc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2Q7fGAAAA3AAAAA8AAAAAAAAA&#10;AAAAAAAAoQIAAGRycy9kb3ducmV2LnhtbFBLBQYAAAAABAAEAPkAAACUAw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C50" w:rsidRDefault="00940C50" w:rsidP="00D95CD4">
      <w:pPr>
        <w:spacing w:after="0"/>
      </w:pPr>
      <w:r>
        <w:separator/>
      </w:r>
    </w:p>
  </w:footnote>
  <w:footnote w:type="continuationSeparator" w:id="0">
    <w:p w:rsidR="00940C50" w:rsidRDefault="00940C50" w:rsidP="00D95CD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38DC"/>
    <w:multiLevelType w:val="hybridMultilevel"/>
    <w:tmpl w:val="061EE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7E4864"/>
    <w:multiLevelType w:val="hybridMultilevel"/>
    <w:tmpl w:val="DB18A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2B59CE"/>
    <w:multiLevelType w:val="hybridMultilevel"/>
    <w:tmpl w:val="80F6C8C4"/>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nsid w:val="25E20CCB"/>
    <w:multiLevelType w:val="hybridMultilevel"/>
    <w:tmpl w:val="E1841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5F4ADA"/>
    <w:multiLevelType w:val="hybridMultilevel"/>
    <w:tmpl w:val="A2C60D9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DD09E4"/>
    <w:multiLevelType w:val="hybridMultilevel"/>
    <w:tmpl w:val="368891EA"/>
    <w:lvl w:ilvl="0" w:tplc="0409000F">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cs="Courier New" w:hint="default"/>
      </w:rPr>
    </w:lvl>
    <w:lvl w:ilvl="8" w:tplc="0409001B">
      <w:start w:val="1"/>
      <w:numFmt w:val="bullet"/>
      <w:lvlText w:val=""/>
      <w:lvlJc w:val="left"/>
      <w:pPr>
        <w:ind w:left="6480" w:hanging="360"/>
      </w:pPr>
      <w:rPr>
        <w:rFonts w:ascii="Wingdings" w:hAnsi="Wingdings" w:hint="default"/>
      </w:rPr>
    </w:lvl>
  </w:abstractNum>
  <w:abstractNum w:abstractNumId="6">
    <w:nsid w:val="41C560E4"/>
    <w:multiLevelType w:val="hybridMultilevel"/>
    <w:tmpl w:val="66D8F72E"/>
    <w:lvl w:ilvl="0" w:tplc="040C000F">
      <w:start w:val="1"/>
      <w:numFmt w:val="decimal"/>
      <w:lvlText w:val="%1."/>
      <w:lvlJc w:val="left"/>
      <w:pPr>
        <w:ind w:left="36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0461604"/>
    <w:multiLevelType w:val="hybridMultilevel"/>
    <w:tmpl w:val="7ECA9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11506A"/>
    <w:multiLevelType w:val="multilevel"/>
    <w:tmpl w:val="C6125A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nsid w:val="75451D1F"/>
    <w:multiLevelType w:val="hybridMultilevel"/>
    <w:tmpl w:val="B07270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6D174A4"/>
    <w:multiLevelType w:val="hybridMultilevel"/>
    <w:tmpl w:val="B6C403FC"/>
    <w:styleLink w:val="Style113"/>
    <w:lvl w:ilvl="0" w:tplc="5A502660">
      <w:start w:val="1"/>
      <w:numFmt w:val="bullet"/>
      <w:lvlText w:val=""/>
      <w:lvlJc w:val="left"/>
      <w:pPr>
        <w:ind w:left="360" w:hanging="360"/>
      </w:pPr>
      <w:rPr>
        <w:rFonts w:ascii="Symbol" w:hAnsi="Symbol" w:hint="default"/>
        <w:b/>
      </w:rPr>
    </w:lvl>
    <w:lvl w:ilvl="1" w:tplc="542ECD66" w:tentative="1">
      <w:start w:val="1"/>
      <w:numFmt w:val="bullet"/>
      <w:lvlText w:val="o"/>
      <w:lvlJc w:val="left"/>
      <w:pPr>
        <w:ind w:left="1080" w:hanging="360"/>
      </w:pPr>
      <w:rPr>
        <w:rFonts w:ascii="Courier New" w:hAnsi="Courier New" w:cs="Courier New" w:hint="default"/>
      </w:rPr>
    </w:lvl>
    <w:lvl w:ilvl="2" w:tplc="48F8BCBA" w:tentative="1">
      <w:start w:val="1"/>
      <w:numFmt w:val="bullet"/>
      <w:lvlText w:val=""/>
      <w:lvlJc w:val="left"/>
      <w:pPr>
        <w:ind w:left="1800" w:hanging="360"/>
      </w:pPr>
      <w:rPr>
        <w:rFonts w:ascii="Wingdings" w:hAnsi="Wingdings" w:hint="default"/>
      </w:rPr>
    </w:lvl>
    <w:lvl w:ilvl="3" w:tplc="CA0A84DC" w:tentative="1">
      <w:start w:val="1"/>
      <w:numFmt w:val="bullet"/>
      <w:lvlText w:val=""/>
      <w:lvlJc w:val="left"/>
      <w:pPr>
        <w:ind w:left="2520" w:hanging="360"/>
      </w:pPr>
      <w:rPr>
        <w:rFonts w:ascii="Symbol" w:hAnsi="Symbol" w:hint="default"/>
      </w:rPr>
    </w:lvl>
    <w:lvl w:ilvl="4" w:tplc="6BCA9416" w:tentative="1">
      <w:start w:val="1"/>
      <w:numFmt w:val="bullet"/>
      <w:lvlText w:val="o"/>
      <w:lvlJc w:val="left"/>
      <w:pPr>
        <w:ind w:left="3240" w:hanging="360"/>
      </w:pPr>
      <w:rPr>
        <w:rFonts w:ascii="Courier New" w:hAnsi="Courier New" w:cs="Courier New" w:hint="default"/>
      </w:rPr>
    </w:lvl>
    <w:lvl w:ilvl="5" w:tplc="73AE62B2" w:tentative="1">
      <w:start w:val="1"/>
      <w:numFmt w:val="bullet"/>
      <w:lvlText w:val=""/>
      <w:lvlJc w:val="left"/>
      <w:pPr>
        <w:ind w:left="3960" w:hanging="360"/>
      </w:pPr>
      <w:rPr>
        <w:rFonts w:ascii="Wingdings" w:hAnsi="Wingdings" w:hint="default"/>
      </w:rPr>
    </w:lvl>
    <w:lvl w:ilvl="6" w:tplc="9F6ED212" w:tentative="1">
      <w:start w:val="1"/>
      <w:numFmt w:val="bullet"/>
      <w:lvlText w:val=""/>
      <w:lvlJc w:val="left"/>
      <w:pPr>
        <w:ind w:left="4680" w:hanging="360"/>
      </w:pPr>
      <w:rPr>
        <w:rFonts w:ascii="Symbol" w:hAnsi="Symbol" w:hint="default"/>
      </w:rPr>
    </w:lvl>
    <w:lvl w:ilvl="7" w:tplc="7804A712" w:tentative="1">
      <w:start w:val="1"/>
      <w:numFmt w:val="bullet"/>
      <w:lvlText w:val="o"/>
      <w:lvlJc w:val="left"/>
      <w:pPr>
        <w:ind w:left="5400" w:hanging="360"/>
      </w:pPr>
      <w:rPr>
        <w:rFonts w:ascii="Courier New" w:hAnsi="Courier New" w:cs="Courier New" w:hint="default"/>
      </w:rPr>
    </w:lvl>
    <w:lvl w:ilvl="8" w:tplc="CAEA1E4A" w:tentative="1">
      <w:start w:val="1"/>
      <w:numFmt w:val="bullet"/>
      <w:lvlText w:val=""/>
      <w:lvlJc w:val="left"/>
      <w:pPr>
        <w:ind w:left="6120" w:hanging="360"/>
      </w:pPr>
      <w:rPr>
        <w:rFonts w:ascii="Wingdings" w:hAnsi="Wingdings" w:hint="default"/>
      </w:rPr>
    </w:lvl>
  </w:abstractNum>
  <w:abstractNum w:abstractNumId="11">
    <w:nsid w:val="7F7E6580"/>
    <w:multiLevelType w:val="multilevel"/>
    <w:tmpl w:val="7C1CA988"/>
    <w:styleLink w:val="Style113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8"/>
  </w:num>
  <w:num w:numId="3">
    <w:abstractNumId w:val="0"/>
  </w:num>
  <w:num w:numId="4">
    <w:abstractNumId w:val="5"/>
  </w:num>
  <w:num w:numId="5">
    <w:abstractNumId w:val="4"/>
  </w:num>
  <w:num w:numId="6">
    <w:abstractNumId w:val="10"/>
  </w:num>
  <w:num w:numId="7">
    <w:abstractNumId w:val="3"/>
  </w:num>
  <w:num w:numId="8">
    <w:abstractNumId w:val="1"/>
  </w:num>
  <w:num w:numId="9">
    <w:abstractNumId w:val="6"/>
  </w:num>
  <w:num w:numId="10">
    <w:abstractNumId w:val="2"/>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4A8"/>
    <w:rsid w:val="00000DEC"/>
    <w:rsid w:val="00002B5E"/>
    <w:rsid w:val="00004985"/>
    <w:rsid w:val="000051AA"/>
    <w:rsid w:val="000122E8"/>
    <w:rsid w:val="00012D06"/>
    <w:rsid w:val="00016C2C"/>
    <w:rsid w:val="0002771D"/>
    <w:rsid w:val="00031F1A"/>
    <w:rsid w:val="00032D70"/>
    <w:rsid w:val="00042AE1"/>
    <w:rsid w:val="00043969"/>
    <w:rsid w:val="00047197"/>
    <w:rsid w:val="00047C57"/>
    <w:rsid w:val="000552EF"/>
    <w:rsid w:val="000561CF"/>
    <w:rsid w:val="00060DF7"/>
    <w:rsid w:val="000631F1"/>
    <w:rsid w:val="00073F72"/>
    <w:rsid w:val="0007455A"/>
    <w:rsid w:val="00074BC1"/>
    <w:rsid w:val="00074CBE"/>
    <w:rsid w:val="00076323"/>
    <w:rsid w:val="0008362C"/>
    <w:rsid w:val="000836F5"/>
    <w:rsid w:val="00086632"/>
    <w:rsid w:val="0008729D"/>
    <w:rsid w:val="000950BD"/>
    <w:rsid w:val="00096764"/>
    <w:rsid w:val="000967FF"/>
    <w:rsid w:val="000A1A68"/>
    <w:rsid w:val="000A6824"/>
    <w:rsid w:val="000B285B"/>
    <w:rsid w:val="000B2D22"/>
    <w:rsid w:val="000B6384"/>
    <w:rsid w:val="000B68E2"/>
    <w:rsid w:val="000C0F2D"/>
    <w:rsid w:val="000C360C"/>
    <w:rsid w:val="000C4D83"/>
    <w:rsid w:val="000D025D"/>
    <w:rsid w:val="000D23AF"/>
    <w:rsid w:val="000D6B37"/>
    <w:rsid w:val="000E3669"/>
    <w:rsid w:val="000E4F33"/>
    <w:rsid w:val="000F3A37"/>
    <w:rsid w:val="000F4C5F"/>
    <w:rsid w:val="00117CCD"/>
    <w:rsid w:val="0012115D"/>
    <w:rsid w:val="001232AF"/>
    <w:rsid w:val="00124455"/>
    <w:rsid w:val="00125AB7"/>
    <w:rsid w:val="00125D98"/>
    <w:rsid w:val="00126F06"/>
    <w:rsid w:val="00133275"/>
    <w:rsid w:val="00133675"/>
    <w:rsid w:val="0013576F"/>
    <w:rsid w:val="00136A62"/>
    <w:rsid w:val="00137865"/>
    <w:rsid w:val="00141096"/>
    <w:rsid w:val="00152D08"/>
    <w:rsid w:val="001541A8"/>
    <w:rsid w:val="00156875"/>
    <w:rsid w:val="00160359"/>
    <w:rsid w:val="00163006"/>
    <w:rsid w:val="00164413"/>
    <w:rsid w:val="0016605E"/>
    <w:rsid w:val="00172FE6"/>
    <w:rsid w:val="00174517"/>
    <w:rsid w:val="00174A65"/>
    <w:rsid w:val="001773FF"/>
    <w:rsid w:val="00183D84"/>
    <w:rsid w:val="00186711"/>
    <w:rsid w:val="00187281"/>
    <w:rsid w:val="001917B2"/>
    <w:rsid w:val="00194463"/>
    <w:rsid w:val="00195326"/>
    <w:rsid w:val="001A5BBA"/>
    <w:rsid w:val="001A6FB2"/>
    <w:rsid w:val="001A7380"/>
    <w:rsid w:val="001B1772"/>
    <w:rsid w:val="001B7BE1"/>
    <w:rsid w:val="001C12C2"/>
    <w:rsid w:val="001C15F3"/>
    <w:rsid w:val="001C3868"/>
    <w:rsid w:val="001D5D92"/>
    <w:rsid w:val="001F6BCE"/>
    <w:rsid w:val="0020466C"/>
    <w:rsid w:val="00204977"/>
    <w:rsid w:val="00205A39"/>
    <w:rsid w:val="00206A84"/>
    <w:rsid w:val="0021155D"/>
    <w:rsid w:val="002155BB"/>
    <w:rsid w:val="00216F66"/>
    <w:rsid w:val="00217D64"/>
    <w:rsid w:val="002211FF"/>
    <w:rsid w:val="0022391D"/>
    <w:rsid w:val="00227DEB"/>
    <w:rsid w:val="0023135C"/>
    <w:rsid w:val="00237C88"/>
    <w:rsid w:val="00242D21"/>
    <w:rsid w:val="00243D4B"/>
    <w:rsid w:val="00245403"/>
    <w:rsid w:val="00247827"/>
    <w:rsid w:val="00251E6B"/>
    <w:rsid w:val="00254629"/>
    <w:rsid w:val="002570F6"/>
    <w:rsid w:val="0026118B"/>
    <w:rsid w:val="00263EA7"/>
    <w:rsid w:val="00265A16"/>
    <w:rsid w:val="00267B09"/>
    <w:rsid w:val="0027033F"/>
    <w:rsid w:val="00271C66"/>
    <w:rsid w:val="00271FC6"/>
    <w:rsid w:val="00275869"/>
    <w:rsid w:val="00282E60"/>
    <w:rsid w:val="00284E78"/>
    <w:rsid w:val="00285242"/>
    <w:rsid w:val="0028544E"/>
    <w:rsid w:val="00287FCB"/>
    <w:rsid w:val="002920E4"/>
    <w:rsid w:val="002A5945"/>
    <w:rsid w:val="002B46E4"/>
    <w:rsid w:val="002B54A9"/>
    <w:rsid w:val="002C038F"/>
    <w:rsid w:val="002C086E"/>
    <w:rsid w:val="002C2FD6"/>
    <w:rsid w:val="002C4E3A"/>
    <w:rsid w:val="002C66B7"/>
    <w:rsid w:val="002C6DE1"/>
    <w:rsid w:val="002D7D1C"/>
    <w:rsid w:val="002E3BF0"/>
    <w:rsid w:val="002E6E5C"/>
    <w:rsid w:val="002F1740"/>
    <w:rsid w:val="002F1B12"/>
    <w:rsid w:val="002F27BD"/>
    <w:rsid w:val="002F3419"/>
    <w:rsid w:val="002F3F35"/>
    <w:rsid w:val="002F63D8"/>
    <w:rsid w:val="002F7044"/>
    <w:rsid w:val="002F7F02"/>
    <w:rsid w:val="0030016D"/>
    <w:rsid w:val="00301C5A"/>
    <w:rsid w:val="0031064E"/>
    <w:rsid w:val="0031526E"/>
    <w:rsid w:val="00316177"/>
    <w:rsid w:val="003207D7"/>
    <w:rsid w:val="00324006"/>
    <w:rsid w:val="003318B8"/>
    <w:rsid w:val="00332C67"/>
    <w:rsid w:val="00334600"/>
    <w:rsid w:val="0034081F"/>
    <w:rsid w:val="003432AC"/>
    <w:rsid w:val="00351DED"/>
    <w:rsid w:val="00356FD4"/>
    <w:rsid w:val="003722C5"/>
    <w:rsid w:val="003748DE"/>
    <w:rsid w:val="0037572E"/>
    <w:rsid w:val="00381638"/>
    <w:rsid w:val="003917B4"/>
    <w:rsid w:val="00392723"/>
    <w:rsid w:val="003945EE"/>
    <w:rsid w:val="00394AD4"/>
    <w:rsid w:val="00394EAC"/>
    <w:rsid w:val="003A09C5"/>
    <w:rsid w:val="003C34B1"/>
    <w:rsid w:val="003C6F24"/>
    <w:rsid w:val="003C77B9"/>
    <w:rsid w:val="003D59F9"/>
    <w:rsid w:val="003E2432"/>
    <w:rsid w:val="003E2BBD"/>
    <w:rsid w:val="003E7328"/>
    <w:rsid w:val="003F2D85"/>
    <w:rsid w:val="003F405C"/>
    <w:rsid w:val="003F4F66"/>
    <w:rsid w:val="00400409"/>
    <w:rsid w:val="00401E96"/>
    <w:rsid w:val="00403522"/>
    <w:rsid w:val="00406A2F"/>
    <w:rsid w:val="00406B2B"/>
    <w:rsid w:val="00406DED"/>
    <w:rsid w:val="00415F2F"/>
    <w:rsid w:val="00434E23"/>
    <w:rsid w:val="004356CD"/>
    <w:rsid w:val="00435789"/>
    <w:rsid w:val="00435D7F"/>
    <w:rsid w:val="004406D9"/>
    <w:rsid w:val="004417A4"/>
    <w:rsid w:val="00443221"/>
    <w:rsid w:val="004438BD"/>
    <w:rsid w:val="00447101"/>
    <w:rsid w:val="00450723"/>
    <w:rsid w:val="004507A6"/>
    <w:rsid w:val="00453B50"/>
    <w:rsid w:val="00456B73"/>
    <w:rsid w:val="004601D8"/>
    <w:rsid w:val="00463A2F"/>
    <w:rsid w:val="004655B5"/>
    <w:rsid w:val="0047324B"/>
    <w:rsid w:val="00473755"/>
    <w:rsid w:val="00487E7D"/>
    <w:rsid w:val="00493713"/>
    <w:rsid w:val="00493CB0"/>
    <w:rsid w:val="00493E4B"/>
    <w:rsid w:val="00496A2F"/>
    <w:rsid w:val="004975EA"/>
    <w:rsid w:val="004A22DD"/>
    <w:rsid w:val="004A230D"/>
    <w:rsid w:val="004A31E5"/>
    <w:rsid w:val="004A59B5"/>
    <w:rsid w:val="004B18FB"/>
    <w:rsid w:val="004B48C2"/>
    <w:rsid w:val="004C2B40"/>
    <w:rsid w:val="004C2E24"/>
    <w:rsid w:val="004C4213"/>
    <w:rsid w:val="004C74C3"/>
    <w:rsid w:val="004D5264"/>
    <w:rsid w:val="004E0735"/>
    <w:rsid w:val="004E75BA"/>
    <w:rsid w:val="004F106A"/>
    <w:rsid w:val="004F33CF"/>
    <w:rsid w:val="004F357E"/>
    <w:rsid w:val="004F3C24"/>
    <w:rsid w:val="004F513D"/>
    <w:rsid w:val="004F56AF"/>
    <w:rsid w:val="004F7D0B"/>
    <w:rsid w:val="00500356"/>
    <w:rsid w:val="005014A2"/>
    <w:rsid w:val="005017F6"/>
    <w:rsid w:val="00505B6D"/>
    <w:rsid w:val="00507A33"/>
    <w:rsid w:val="00516A86"/>
    <w:rsid w:val="00520836"/>
    <w:rsid w:val="00521AA9"/>
    <w:rsid w:val="005220A4"/>
    <w:rsid w:val="005266DC"/>
    <w:rsid w:val="00526C4B"/>
    <w:rsid w:val="00527B6D"/>
    <w:rsid w:val="00527E8C"/>
    <w:rsid w:val="00530029"/>
    <w:rsid w:val="00531B2F"/>
    <w:rsid w:val="0053275B"/>
    <w:rsid w:val="005367D7"/>
    <w:rsid w:val="005417B6"/>
    <w:rsid w:val="00546D65"/>
    <w:rsid w:val="005530AD"/>
    <w:rsid w:val="00553E6D"/>
    <w:rsid w:val="005604F2"/>
    <w:rsid w:val="005619C0"/>
    <w:rsid w:val="00561FB6"/>
    <w:rsid w:val="00564778"/>
    <w:rsid w:val="00565F31"/>
    <w:rsid w:val="00565F37"/>
    <w:rsid w:val="005672F3"/>
    <w:rsid w:val="00571A8F"/>
    <w:rsid w:val="0057225D"/>
    <w:rsid w:val="00574734"/>
    <w:rsid w:val="005761DF"/>
    <w:rsid w:val="0058358E"/>
    <w:rsid w:val="00586D4A"/>
    <w:rsid w:val="00594AA6"/>
    <w:rsid w:val="00595884"/>
    <w:rsid w:val="005A571D"/>
    <w:rsid w:val="005B0391"/>
    <w:rsid w:val="005B48D4"/>
    <w:rsid w:val="005B5A02"/>
    <w:rsid w:val="005B6D9C"/>
    <w:rsid w:val="005C32F4"/>
    <w:rsid w:val="005C56E1"/>
    <w:rsid w:val="005D5D66"/>
    <w:rsid w:val="005F1023"/>
    <w:rsid w:val="005F1C58"/>
    <w:rsid w:val="005F426D"/>
    <w:rsid w:val="0060074C"/>
    <w:rsid w:val="00600D9B"/>
    <w:rsid w:val="00603549"/>
    <w:rsid w:val="006059CA"/>
    <w:rsid w:val="006122F7"/>
    <w:rsid w:val="00613475"/>
    <w:rsid w:val="0061470B"/>
    <w:rsid w:val="00615E54"/>
    <w:rsid w:val="00616396"/>
    <w:rsid w:val="006240B3"/>
    <w:rsid w:val="00632115"/>
    <w:rsid w:val="00641758"/>
    <w:rsid w:val="006422EC"/>
    <w:rsid w:val="00644981"/>
    <w:rsid w:val="0064641D"/>
    <w:rsid w:val="006575A0"/>
    <w:rsid w:val="00670B13"/>
    <w:rsid w:val="006722A4"/>
    <w:rsid w:val="00672561"/>
    <w:rsid w:val="00677EEC"/>
    <w:rsid w:val="00684021"/>
    <w:rsid w:val="006919AD"/>
    <w:rsid w:val="00691EDC"/>
    <w:rsid w:val="006925EE"/>
    <w:rsid w:val="00693464"/>
    <w:rsid w:val="006957B9"/>
    <w:rsid w:val="006970D2"/>
    <w:rsid w:val="006B5FE4"/>
    <w:rsid w:val="006B72B9"/>
    <w:rsid w:val="006C2F1C"/>
    <w:rsid w:val="006C484D"/>
    <w:rsid w:val="006C6ED1"/>
    <w:rsid w:val="006D35C8"/>
    <w:rsid w:val="006E1EEC"/>
    <w:rsid w:val="006E2CE3"/>
    <w:rsid w:val="006E4784"/>
    <w:rsid w:val="006E73CE"/>
    <w:rsid w:val="006E785B"/>
    <w:rsid w:val="0070528A"/>
    <w:rsid w:val="007107D7"/>
    <w:rsid w:val="007112E1"/>
    <w:rsid w:val="00711733"/>
    <w:rsid w:val="0071231B"/>
    <w:rsid w:val="00713EA7"/>
    <w:rsid w:val="007221C9"/>
    <w:rsid w:val="00723A04"/>
    <w:rsid w:val="007256E7"/>
    <w:rsid w:val="00726842"/>
    <w:rsid w:val="00726F46"/>
    <w:rsid w:val="00727ADE"/>
    <w:rsid w:val="0073152C"/>
    <w:rsid w:val="00731BE7"/>
    <w:rsid w:val="007374A8"/>
    <w:rsid w:val="00741720"/>
    <w:rsid w:val="0075005E"/>
    <w:rsid w:val="007524F1"/>
    <w:rsid w:val="0075262D"/>
    <w:rsid w:val="00752E71"/>
    <w:rsid w:val="00753D0B"/>
    <w:rsid w:val="007555FF"/>
    <w:rsid w:val="0076462F"/>
    <w:rsid w:val="00766B6C"/>
    <w:rsid w:val="007779CB"/>
    <w:rsid w:val="007910A5"/>
    <w:rsid w:val="00791C98"/>
    <w:rsid w:val="0079555B"/>
    <w:rsid w:val="0079606A"/>
    <w:rsid w:val="007A0863"/>
    <w:rsid w:val="007A6377"/>
    <w:rsid w:val="007A7C86"/>
    <w:rsid w:val="007B0405"/>
    <w:rsid w:val="007D251C"/>
    <w:rsid w:val="007D432E"/>
    <w:rsid w:val="007D5C37"/>
    <w:rsid w:val="007D6813"/>
    <w:rsid w:val="007E1194"/>
    <w:rsid w:val="007E236A"/>
    <w:rsid w:val="007E52F5"/>
    <w:rsid w:val="007E6267"/>
    <w:rsid w:val="007E7602"/>
    <w:rsid w:val="007E7890"/>
    <w:rsid w:val="007F276E"/>
    <w:rsid w:val="007F3759"/>
    <w:rsid w:val="007F4A58"/>
    <w:rsid w:val="00800A99"/>
    <w:rsid w:val="008135E6"/>
    <w:rsid w:val="00821494"/>
    <w:rsid w:val="00823D1C"/>
    <w:rsid w:val="008377E5"/>
    <w:rsid w:val="0084017C"/>
    <w:rsid w:val="00843AEA"/>
    <w:rsid w:val="00843BA7"/>
    <w:rsid w:val="00851A12"/>
    <w:rsid w:val="00854C85"/>
    <w:rsid w:val="008646C3"/>
    <w:rsid w:val="00874556"/>
    <w:rsid w:val="00881745"/>
    <w:rsid w:val="008876A5"/>
    <w:rsid w:val="00894993"/>
    <w:rsid w:val="008A0924"/>
    <w:rsid w:val="008A1076"/>
    <w:rsid w:val="008A3F30"/>
    <w:rsid w:val="008A3F78"/>
    <w:rsid w:val="008B7B4B"/>
    <w:rsid w:val="008C344A"/>
    <w:rsid w:val="008C3461"/>
    <w:rsid w:val="008C4166"/>
    <w:rsid w:val="008C625E"/>
    <w:rsid w:val="008C79DD"/>
    <w:rsid w:val="008D0B01"/>
    <w:rsid w:val="008D0C3B"/>
    <w:rsid w:val="008D0CF3"/>
    <w:rsid w:val="008E164F"/>
    <w:rsid w:val="008E21D4"/>
    <w:rsid w:val="008E4418"/>
    <w:rsid w:val="008E78FA"/>
    <w:rsid w:val="008F4605"/>
    <w:rsid w:val="008F75CD"/>
    <w:rsid w:val="00904DA2"/>
    <w:rsid w:val="00905FB1"/>
    <w:rsid w:val="00912F9C"/>
    <w:rsid w:val="0091333A"/>
    <w:rsid w:val="0091375F"/>
    <w:rsid w:val="00913D3D"/>
    <w:rsid w:val="009143E9"/>
    <w:rsid w:val="009156F2"/>
    <w:rsid w:val="009255EE"/>
    <w:rsid w:val="00930DB9"/>
    <w:rsid w:val="009313A4"/>
    <w:rsid w:val="00933D5B"/>
    <w:rsid w:val="0093492B"/>
    <w:rsid w:val="00936CCB"/>
    <w:rsid w:val="00936F1D"/>
    <w:rsid w:val="00937D28"/>
    <w:rsid w:val="00940208"/>
    <w:rsid w:val="00940C50"/>
    <w:rsid w:val="00943E16"/>
    <w:rsid w:val="0094687B"/>
    <w:rsid w:val="00950F04"/>
    <w:rsid w:val="00960392"/>
    <w:rsid w:val="00964881"/>
    <w:rsid w:val="0096632A"/>
    <w:rsid w:val="00986D5B"/>
    <w:rsid w:val="0098757C"/>
    <w:rsid w:val="0099226B"/>
    <w:rsid w:val="00993E1F"/>
    <w:rsid w:val="009A0755"/>
    <w:rsid w:val="009A15F2"/>
    <w:rsid w:val="009A242F"/>
    <w:rsid w:val="009A6B6B"/>
    <w:rsid w:val="009A6B71"/>
    <w:rsid w:val="009B2BF8"/>
    <w:rsid w:val="009B57D8"/>
    <w:rsid w:val="009B68E0"/>
    <w:rsid w:val="009C1A76"/>
    <w:rsid w:val="009C371D"/>
    <w:rsid w:val="009D07DC"/>
    <w:rsid w:val="009D0DD2"/>
    <w:rsid w:val="009D3062"/>
    <w:rsid w:val="009E45FC"/>
    <w:rsid w:val="009E5CCD"/>
    <w:rsid w:val="009F4AC1"/>
    <w:rsid w:val="009F5AF8"/>
    <w:rsid w:val="00A00310"/>
    <w:rsid w:val="00A00E17"/>
    <w:rsid w:val="00A028FA"/>
    <w:rsid w:val="00A128D3"/>
    <w:rsid w:val="00A14FB1"/>
    <w:rsid w:val="00A15E00"/>
    <w:rsid w:val="00A20962"/>
    <w:rsid w:val="00A2578E"/>
    <w:rsid w:val="00A30320"/>
    <w:rsid w:val="00A33A00"/>
    <w:rsid w:val="00A35BD6"/>
    <w:rsid w:val="00A4142D"/>
    <w:rsid w:val="00A53777"/>
    <w:rsid w:val="00A6153C"/>
    <w:rsid w:val="00A65D95"/>
    <w:rsid w:val="00A66C65"/>
    <w:rsid w:val="00A66FF1"/>
    <w:rsid w:val="00A75BB0"/>
    <w:rsid w:val="00A76A04"/>
    <w:rsid w:val="00A91C8F"/>
    <w:rsid w:val="00A922B9"/>
    <w:rsid w:val="00A9558B"/>
    <w:rsid w:val="00AA0D68"/>
    <w:rsid w:val="00AB00DE"/>
    <w:rsid w:val="00AB5B77"/>
    <w:rsid w:val="00AB6F71"/>
    <w:rsid w:val="00AC04ED"/>
    <w:rsid w:val="00AC1D8E"/>
    <w:rsid w:val="00AC2757"/>
    <w:rsid w:val="00AC5494"/>
    <w:rsid w:val="00AD0493"/>
    <w:rsid w:val="00AD3601"/>
    <w:rsid w:val="00AD6E26"/>
    <w:rsid w:val="00AD7644"/>
    <w:rsid w:val="00AE35A2"/>
    <w:rsid w:val="00AE6E2C"/>
    <w:rsid w:val="00AF1E88"/>
    <w:rsid w:val="00AF56EB"/>
    <w:rsid w:val="00B02F23"/>
    <w:rsid w:val="00B03967"/>
    <w:rsid w:val="00B04AA6"/>
    <w:rsid w:val="00B06259"/>
    <w:rsid w:val="00B13A82"/>
    <w:rsid w:val="00B14149"/>
    <w:rsid w:val="00B171A5"/>
    <w:rsid w:val="00B303A2"/>
    <w:rsid w:val="00B31C0C"/>
    <w:rsid w:val="00B31D5B"/>
    <w:rsid w:val="00B35A62"/>
    <w:rsid w:val="00B409A9"/>
    <w:rsid w:val="00B40BF4"/>
    <w:rsid w:val="00B43A22"/>
    <w:rsid w:val="00B45443"/>
    <w:rsid w:val="00B47CC5"/>
    <w:rsid w:val="00B50E8D"/>
    <w:rsid w:val="00B50F9D"/>
    <w:rsid w:val="00B51366"/>
    <w:rsid w:val="00B5489C"/>
    <w:rsid w:val="00B6123B"/>
    <w:rsid w:val="00B71A2D"/>
    <w:rsid w:val="00B72EFF"/>
    <w:rsid w:val="00B75C21"/>
    <w:rsid w:val="00B8132E"/>
    <w:rsid w:val="00B82B78"/>
    <w:rsid w:val="00B85FA4"/>
    <w:rsid w:val="00B9123B"/>
    <w:rsid w:val="00B92D47"/>
    <w:rsid w:val="00B9491E"/>
    <w:rsid w:val="00B96173"/>
    <w:rsid w:val="00B97E9C"/>
    <w:rsid w:val="00BA0E88"/>
    <w:rsid w:val="00BA141F"/>
    <w:rsid w:val="00BA59F2"/>
    <w:rsid w:val="00BA6308"/>
    <w:rsid w:val="00BA6CB8"/>
    <w:rsid w:val="00BB0154"/>
    <w:rsid w:val="00BB2056"/>
    <w:rsid w:val="00BB3B83"/>
    <w:rsid w:val="00BC02BE"/>
    <w:rsid w:val="00BC0643"/>
    <w:rsid w:val="00BC1C74"/>
    <w:rsid w:val="00BC1D13"/>
    <w:rsid w:val="00BC3397"/>
    <w:rsid w:val="00BC35D3"/>
    <w:rsid w:val="00BC3AAA"/>
    <w:rsid w:val="00BC52F7"/>
    <w:rsid w:val="00BC647A"/>
    <w:rsid w:val="00BD78C2"/>
    <w:rsid w:val="00BE1A4C"/>
    <w:rsid w:val="00BE4360"/>
    <w:rsid w:val="00BE45F4"/>
    <w:rsid w:val="00C01263"/>
    <w:rsid w:val="00C02B10"/>
    <w:rsid w:val="00C034C2"/>
    <w:rsid w:val="00C07BBE"/>
    <w:rsid w:val="00C11652"/>
    <w:rsid w:val="00C223F0"/>
    <w:rsid w:val="00C22618"/>
    <w:rsid w:val="00C32973"/>
    <w:rsid w:val="00C34870"/>
    <w:rsid w:val="00C37519"/>
    <w:rsid w:val="00C407D9"/>
    <w:rsid w:val="00C40CD6"/>
    <w:rsid w:val="00C45461"/>
    <w:rsid w:val="00C46D8D"/>
    <w:rsid w:val="00C470A0"/>
    <w:rsid w:val="00C511B9"/>
    <w:rsid w:val="00C53DE9"/>
    <w:rsid w:val="00C56AAE"/>
    <w:rsid w:val="00C663CF"/>
    <w:rsid w:val="00C74E96"/>
    <w:rsid w:val="00C82EB8"/>
    <w:rsid w:val="00C85366"/>
    <w:rsid w:val="00C85398"/>
    <w:rsid w:val="00C94476"/>
    <w:rsid w:val="00C97DD5"/>
    <w:rsid w:val="00CA075C"/>
    <w:rsid w:val="00CA13C1"/>
    <w:rsid w:val="00CA145B"/>
    <w:rsid w:val="00CA2120"/>
    <w:rsid w:val="00CA420A"/>
    <w:rsid w:val="00CB226B"/>
    <w:rsid w:val="00CC0DCD"/>
    <w:rsid w:val="00CC1B96"/>
    <w:rsid w:val="00CD6118"/>
    <w:rsid w:val="00CE4195"/>
    <w:rsid w:val="00CF38F9"/>
    <w:rsid w:val="00CF48C6"/>
    <w:rsid w:val="00CF7AB8"/>
    <w:rsid w:val="00D00502"/>
    <w:rsid w:val="00D02CC7"/>
    <w:rsid w:val="00D137FA"/>
    <w:rsid w:val="00D142D1"/>
    <w:rsid w:val="00D21846"/>
    <w:rsid w:val="00D2276A"/>
    <w:rsid w:val="00D24F75"/>
    <w:rsid w:val="00D30813"/>
    <w:rsid w:val="00D31B9E"/>
    <w:rsid w:val="00D33ED4"/>
    <w:rsid w:val="00D34451"/>
    <w:rsid w:val="00D3750D"/>
    <w:rsid w:val="00D47F3E"/>
    <w:rsid w:val="00D52364"/>
    <w:rsid w:val="00D561C8"/>
    <w:rsid w:val="00D66B54"/>
    <w:rsid w:val="00D67AE0"/>
    <w:rsid w:val="00D70736"/>
    <w:rsid w:val="00D727B5"/>
    <w:rsid w:val="00D73D35"/>
    <w:rsid w:val="00D80A5F"/>
    <w:rsid w:val="00D80E8D"/>
    <w:rsid w:val="00D81316"/>
    <w:rsid w:val="00D82F0B"/>
    <w:rsid w:val="00D84387"/>
    <w:rsid w:val="00D95CD4"/>
    <w:rsid w:val="00DA357D"/>
    <w:rsid w:val="00DA3CD7"/>
    <w:rsid w:val="00DA4468"/>
    <w:rsid w:val="00DA4E48"/>
    <w:rsid w:val="00DB1F9A"/>
    <w:rsid w:val="00DB361D"/>
    <w:rsid w:val="00DB6F55"/>
    <w:rsid w:val="00DB7003"/>
    <w:rsid w:val="00DB7F46"/>
    <w:rsid w:val="00DC7F95"/>
    <w:rsid w:val="00DD19D0"/>
    <w:rsid w:val="00DD2BC3"/>
    <w:rsid w:val="00DD6568"/>
    <w:rsid w:val="00DD6AF1"/>
    <w:rsid w:val="00DE0AAB"/>
    <w:rsid w:val="00DF2A9B"/>
    <w:rsid w:val="00E04D84"/>
    <w:rsid w:val="00E05112"/>
    <w:rsid w:val="00E052DA"/>
    <w:rsid w:val="00E10D7F"/>
    <w:rsid w:val="00E1138B"/>
    <w:rsid w:val="00E12A80"/>
    <w:rsid w:val="00E16626"/>
    <w:rsid w:val="00E213E8"/>
    <w:rsid w:val="00E219FB"/>
    <w:rsid w:val="00E22967"/>
    <w:rsid w:val="00E245BD"/>
    <w:rsid w:val="00E24988"/>
    <w:rsid w:val="00E25A44"/>
    <w:rsid w:val="00E25B4D"/>
    <w:rsid w:val="00E32B2E"/>
    <w:rsid w:val="00E33715"/>
    <w:rsid w:val="00E36C5E"/>
    <w:rsid w:val="00E403B2"/>
    <w:rsid w:val="00E4138A"/>
    <w:rsid w:val="00E61B02"/>
    <w:rsid w:val="00E73003"/>
    <w:rsid w:val="00E730DA"/>
    <w:rsid w:val="00E73853"/>
    <w:rsid w:val="00E778CD"/>
    <w:rsid w:val="00E826EC"/>
    <w:rsid w:val="00E83D2B"/>
    <w:rsid w:val="00E85BCB"/>
    <w:rsid w:val="00E905EC"/>
    <w:rsid w:val="00E9444D"/>
    <w:rsid w:val="00EA6ED7"/>
    <w:rsid w:val="00EB5827"/>
    <w:rsid w:val="00EB6C68"/>
    <w:rsid w:val="00EE4DA5"/>
    <w:rsid w:val="00EF2C83"/>
    <w:rsid w:val="00EF49CC"/>
    <w:rsid w:val="00EF6FBD"/>
    <w:rsid w:val="00F130EE"/>
    <w:rsid w:val="00F2490E"/>
    <w:rsid w:val="00F25ADE"/>
    <w:rsid w:val="00F33928"/>
    <w:rsid w:val="00F55202"/>
    <w:rsid w:val="00F556BF"/>
    <w:rsid w:val="00F57163"/>
    <w:rsid w:val="00F60E78"/>
    <w:rsid w:val="00F6243E"/>
    <w:rsid w:val="00F717BF"/>
    <w:rsid w:val="00F74EDE"/>
    <w:rsid w:val="00F9162E"/>
    <w:rsid w:val="00F93411"/>
    <w:rsid w:val="00F976C5"/>
    <w:rsid w:val="00F97AE0"/>
    <w:rsid w:val="00FA3BA6"/>
    <w:rsid w:val="00FA5297"/>
    <w:rsid w:val="00FB07AF"/>
    <w:rsid w:val="00FB41DB"/>
    <w:rsid w:val="00FB64FD"/>
    <w:rsid w:val="00FC3A44"/>
    <w:rsid w:val="00FC4688"/>
    <w:rsid w:val="00FC5373"/>
    <w:rsid w:val="00FC5F8C"/>
    <w:rsid w:val="00FD18ED"/>
    <w:rsid w:val="00FE52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432"/>
    <w:pPr>
      <w:spacing w:after="120" w:line="240" w:lineRule="auto"/>
      <w:jc w:val="both"/>
    </w:pPr>
    <w:rPr>
      <w:rFonts w:ascii="Sylfaen" w:hAnsi="Sylfaen"/>
    </w:rPr>
  </w:style>
  <w:style w:type="paragraph" w:styleId="Heading1">
    <w:name w:val="heading 1"/>
    <w:basedOn w:val="Normal"/>
    <w:next w:val="Normal"/>
    <w:link w:val="Heading1Char"/>
    <w:autoRedefine/>
    <w:uiPriority w:val="9"/>
    <w:qFormat/>
    <w:rsid w:val="00381638"/>
    <w:pPr>
      <w:keepNext/>
      <w:keepLines/>
      <w:numPr>
        <w:numId w:val="2"/>
      </w:numPr>
      <w:spacing w:after="180"/>
      <w:jc w:val="center"/>
      <w:outlineLvl w:val="0"/>
    </w:pPr>
    <w:rPr>
      <w:rFonts w:eastAsiaTheme="majorEastAsia" w:cstheme="majorBidi"/>
      <w:b/>
      <w:color w:val="2E74B5" w:themeColor="accent1" w:themeShade="BF"/>
      <w:sz w:val="24"/>
      <w:szCs w:val="32"/>
    </w:rPr>
  </w:style>
  <w:style w:type="paragraph" w:styleId="Heading2">
    <w:name w:val="heading 2"/>
    <w:basedOn w:val="Normal"/>
    <w:next w:val="Normal"/>
    <w:link w:val="Heading2Char"/>
    <w:autoRedefine/>
    <w:uiPriority w:val="9"/>
    <w:unhideWhenUsed/>
    <w:qFormat/>
    <w:rsid w:val="00F556BF"/>
    <w:pPr>
      <w:keepNext/>
      <w:keepLines/>
      <w:numPr>
        <w:ilvl w:val="1"/>
        <w:numId w:val="2"/>
      </w:numP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F556BF"/>
    <w:pPr>
      <w:keepNext/>
      <w:keepLines/>
      <w:numPr>
        <w:ilvl w:val="2"/>
        <w:numId w:val="2"/>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F556BF"/>
    <w:pPr>
      <w:keepNext/>
      <w:keepLines/>
      <w:numPr>
        <w:ilvl w:val="3"/>
        <w:numId w:val="2"/>
      </w:numPr>
      <w:outlineLvl w:val="3"/>
    </w:pPr>
    <w:rPr>
      <w:rFonts w:eastAsiaTheme="majorEastAsia" w:cs="Sylfaen"/>
      <w:b/>
      <w:iCs/>
      <w:color w:val="000000" w:themeColor="text1"/>
      <w:lang w:val="ka-GE"/>
    </w:rPr>
  </w:style>
  <w:style w:type="paragraph" w:styleId="Heading5">
    <w:name w:val="heading 5"/>
    <w:basedOn w:val="Normal"/>
    <w:next w:val="Normal"/>
    <w:link w:val="Heading5Char"/>
    <w:autoRedefine/>
    <w:uiPriority w:val="9"/>
    <w:unhideWhenUsed/>
    <w:qFormat/>
    <w:rsid w:val="00F556BF"/>
    <w:pPr>
      <w:keepNext/>
      <w:keepLines/>
      <w:numPr>
        <w:ilvl w:val="4"/>
        <w:numId w:val="2"/>
      </w:numPr>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F556BF"/>
    <w:pPr>
      <w:keepNext/>
      <w:keepLines/>
      <w:numPr>
        <w:ilvl w:val="5"/>
        <w:numId w:val="1"/>
      </w:numPr>
      <w:spacing w:before="40" w:after="0"/>
      <w:outlineLvl w:val="5"/>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638"/>
    <w:rPr>
      <w:rFonts w:ascii="Sylfaen" w:eastAsiaTheme="majorEastAsia" w:hAnsi="Sylfaen" w:cstheme="majorBidi"/>
      <w:b/>
      <w:color w:val="2E74B5" w:themeColor="accent1" w:themeShade="BF"/>
      <w:sz w:val="24"/>
      <w:szCs w:val="32"/>
    </w:rPr>
  </w:style>
  <w:style w:type="character" w:customStyle="1" w:styleId="Heading3Char">
    <w:name w:val="Heading 3 Char"/>
    <w:basedOn w:val="DefaultParagraphFont"/>
    <w:link w:val="Heading3"/>
    <w:uiPriority w:val="9"/>
    <w:rsid w:val="00F556BF"/>
    <w:rPr>
      <w:rFonts w:ascii="Sylfaen" w:eastAsiaTheme="majorEastAsia" w:hAnsi="Sylfaen" w:cstheme="majorBidi"/>
      <w:b/>
      <w:color w:val="000000" w:themeColor="text1"/>
      <w:szCs w:val="24"/>
    </w:rPr>
  </w:style>
  <w:style w:type="character" w:customStyle="1" w:styleId="Heading2Char">
    <w:name w:val="Heading 2 Char"/>
    <w:basedOn w:val="DefaultParagraphFont"/>
    <w:link w:val="Heading2"/>
    <w:uiPriority w:val="9"/>
    <w:rsid w:val="00F556BF"/>
    <w:rPr>
      <w:rFonts w:ascii="Sylfaen" w:eastAsiaTheme="majorEastAsia" w:hAnsi="Sylfaen" w:cstheme="majorBidi"/>
      <w:b/>
      <w:color w:val="000000" w:themeColor="text1"/>
      <w:szCs w:val="26"/>
    </w:rPr>
  </w:style>
  <w:style w:type="character" w:customStyle="1" w:styleId="Heading4Char">
    <w:name w:val="Heading 4 Char"/>
    <w:basedOn w:val="DefaultParagraphFont"/>
    <w:link w:val="Heading4"/>
    <w:uiPriority w:val="9"/>
    <w:rsid w:val="00F556BF"/>
    <w:rPr>
      <w:rFonts w:ascii="Sylfaen" w:eastAsiaTheme="majorEastAsia" w:hAnsi="Sylfaen" w:cs="Sylfaen"/>
      <w:b/>
      <w:iCs/>
      <w:color w:val="000000" w:themeColor="text1"/>
      <w:lang w:val="ka-GE"/>
    </w:rPr>
  </w:style>
  <w:style w:type="character" w:customStyle="1" w:styleId="Heading5Char">
    <w:name w:val="Heading 5 Char"/>
    <w:basedOn w:val="DefaultParagraphFont"/>
    <w:link w:val="Heading5"/>
    <w:uiPriority w:val="9"/>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rsid w:val="0022391D"/>
    <w:pPr>
      <w:spacing w:before="120" w:after="0"/>
      <w:jc w:val="left"/>
    </w:pPr>
    <w:rPr>
      <w:b/>
      <w:color w:val="2E74B5" w:themeColor="accent1" w:themeShade="BF"/>
    </w:rPr>
  </w:style>
  <w:style w:type="paragraph" w:styleId="TOC2">
    <w:name w:val="toc 2"/>
    <w:basedOn w:val="Normal"/>
    <w:next w:val="Normal"/>
    <w:autoRedefine/>
    <w:uiPriority w:val="39"/>
    <w:unhideWhenUsed/>
    <w:rsid w:val="00F556BF"/>
    <w:pPr>
      <w:spacing w:after="0"/>
      <w:ind w:left="221"/>
    </w:pPr>
    <w:rPr>
      <w:sz w:val="20"/>
    </w:rPr>
  </w:style>
  <w:style w:type="paragraph" w:styleId="TOC3">
    <w:name w:val="toc 3"/>
    <w:basedOn w:val="Normal"/>
    <w:next w:val="Normal"/>
    <w:autoRedefine/>
    <w:uiPriority w:val="39"/>
    <w:unhideWhenUsed/>
    <w:rsid w:val="00F556BF"/>
    <w:pPr>
      <w:spacing w:after="0"/>
      <w:ind w:left="442"/>
    </w:pPr>
    <w:rPr>
      <w:sz w:val="20"/>
    </w:rPr>
  </w:style>
  <w:style w:type="paragraph" w:styleId="TOC4">
    <w:name w:val="toc 4"/>
    <w:basedOn w:val="Normal"/>
    <w:next w:val="Normal"/>
    <w:autoRedefine/>
    <w:uiPriority w:val="39"/>
    <w:unhideWhenUsed/>
    <w:rsid w:val="00F556BF"/>
    <w:pPr>
      <w:spacing w:after="0"/>
      <w:ind w:left="658"/>
    </w:pPr>
    <w:rPr>
      <w:sz w:val="20"/>
    </w:rPr>
  </w:style>
  <w:style w:type="paragraph" w:styleId="TOC5">
    <w:name w:val="toc 5"/>
    <w:basedOn w:val="Normal"/>
    <w:next w:val="Normal"/>
    <w:autoRedefine/>
    <w:uiPriority w:val="39"/>
    <w:unhideWhenUsed/>
    <w:rsid w:val="00F556BF"/>
    <w:pPr>
      <w:spacing w:after="0"/>
      <w:ind w:left="879"/>
    </w:pPr>
    <w:rPr>
      <w:sz w:val="20"/>
    </w:rPr>
  </w:style>
  <w:style w:type="paragraph" w:styleId="TOC6">
    <w:name w:val="toc 6"/>
    <w:basedOn w:val="Normal"/>
    <w:next w:val="Normal"/>
    <w:autoRedefine/>
    <w:uiPriority w:val="39"/>
    <w:unhideWhenUsed/>
    <w:rsid w:val="00F556BF"/>
    <w:pPr>
      <w:spacing w:after="0"/>
      <w:ind w:left="1100"/>
    </w:pPr>
    <w:rPr>
      <w:sz w:val="20"/>
    </w:rPr>
  </w:style>
  <w:style w:type="character" w:customStyle="1" w:styleId="Heading6Char">
    <w:name w:val="Heading 6 Char"/>
    <w:basedOn w:val="DefaultParagraphFont"/>
    <w:link w:val="Heading6"/>
    <w:uiPriority w:val="9"/>
    <w:rsid w:val="00F556BF"/>
    <w:rPr>
      <w:rFonts w:ascii="Sylfaen" w:eastAsiaTheme="majorEastAsia" w:hAnsi="Sylfaen" w:cstheme="majorBidi"/>
      <w:b/>
      <w:color w:val="000000" w:themeColor="text1"/>
    </w:rPr>
  </w:style>
  <w:style w:type="paragraph" w:styleId="Header">
    <w:name w:val="header"/>
    <w:basedOn w:val="Normal"/>
    <w:link w:val="HeaderChar"/>
    <w:uiPriority w:val="99"/>
    <w:unhideWhenUsed/>
    <w:rsid w:val="00D95CD4"/>
    <w:pPr>
      <w:tabs>
        <w:tab w:val="center" w:pos="4844"/>
        <w:tab w:val="right" w:pos="9689"/>
      </w:tabs>
      <w:spacing w:after="0"/>
    </w:pPr>
  </w:style>
  <w:style w:type="character" w:customStyle="1" w:styleId="HeaderChar">
    <w:name w:val="Header Char"/>
    <w:basedOn w:val="DefaultParagraphFont"/>
    <w:link w:val="Header"/>
    <w:uiPriority w:val="99"/>
    <w:rsid w:val="00D95CD4"/>
    <w:rPr>
      <w:rFonts w:ascii="Sylfaen" w:hAnsi="Sylfaen"/>
    </w:rPr>
  </w:style>
  <w:style w:type="paragraph" w:styleId="Footer">
    <w:name w:val="footer"/>
    <w:basedOn w:val="Normal"/>
    <w:link w:val="FooterChar"/>
    <w:uiPriority w:val="99"/>
    <w:unhideWhenUsed/>
    <w:rsid w:val="00D95CD4"/>
    <w:pPr>
      <w:tabs>
        <w:tab w:val="center" w:pos="4844"/>
        <w:tab w:val="right" w:pos="9689"/>
      </w:tabs>
      <w:spacing w:after="0"/>
    </w:pPr>
  </w:style>
  <w:style w:type="character" w:customStyle="1" w:styleId="FooterChar">
    <w:name w:val="Footer Char"/>
    <w:basedOn w:val="DefaultParagraphFont"/>
    <w:link w:val="Footer"/>
    <w:uiPriority w:val="99"/>
    <w:rsid w:val="00D95CD4"/>
    <w:rPr>
      <w:rFonts w:ascii="Sylfaen" w:hAnsi="Sylfaen"/>
    </w:rPr>
  </w:style>
  <w:style w:type="paragraph" w:styleId="NoSpacing">
    <w:name w:val="No Spacing"/>
    <w:link w:val="NoSpacingChar"/>
    <w:uiPriority w:val="1"/>
    <w:qFormat/>
    <w:rsid w:val="00D95CD4"/>
    <w:pPr>
      <w:spacing w:after="0" w:line="240" w:lineRule="auto"/>
    </w:pPr>
    <w:rPr>
      <w:rFonts w:eastAsiaTheme="minorEastAsia"/>
    </w:rPr>
  </w:style>
  <w:style w:type="character" w:customStyle="1" w:styleId="NoSpacingChar">
    <w:name w:val="No Spacing Char"/>
    <w:basedOn w:val="DefaultParagraphFont"/>
    <w:link w:val="NoSpacing"/>
    <w:uiPriority w:val="1"/>
    <w:rsid w:val="00D95CD4"/>
    <w:rPr>
      <w:rFonts w:eastAsiaTheme="minorEastAsia"/>
    </w:rPr>
  </w:style>
  <w:style w:type="paragraph" w:styleId="Title">
    <w:name w:val="Title"/>
    <w:basedOn w:val="Normal"/>
    <w:next w:val="Normal"/>
    <w:link w:val="TitleChar"/>
    <w:uiPriority w:val="10"/>
    <w:qFormat/>
    <w:rsid w:val="00D95CD4"/>
    <w:pPr>
      <w:spacing w:after="0" w:line="216" w:lineRule="auto"/>
      <w:contextualSpacing/>
      <w:jc w:val="left"/>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D95CD4"/>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D95CD4"/>
    <w:pPr>
      <w:numPr>
        <w:ilvl w:val="1"/>
      </w:numPr>
      <w:spacing w:after="160" w:line="259" w:lineRule="auto"/>
      <w:jc w:val="left"/>
    </w:pPr>
    <w:rPr>
      <w:rFonts w:asciiTheme="minorHAnsi" w:eastAsiaTheme="minorEastAsia" w:hAnsiTheme="minorHAnsi" w:cs="Times New Roman"/>
      <w:color w:val="5A5A5A" w:themeColor="text1" w:themeTint="A5"/>
      <w:spacing w:val="15"/>
    </w:rPr>
  </w:style>
  <w:style w:type="character" w:customStyle="1" w:styleId="SubtitleChar">
    <w:name w:val="Subtitle Char"/>
    <w:basedOn w:val="DefaultParagraphFont"/>
    <w:link w:val="Subtitle"/>
    <w:uiPriority w:val="11"/>
    <w:rsid w:val="00D95CD4"/>
    <w:rPr>
      <w:rFonts w:eastAsiaTheme="minorEastAsia" w:cs="Times New Roman"/>
      <w:color w:val="5A5A5A" w:themeColor="text1" w:themeTint="A5"/>
      <w:spacing w:val="15"/>
    </w:rPr>
  </w:style>
  <w:style w:type="character" w:styleId="Hyperlink">
    <w:name w:val="Hyperlink"/>
    <w:basedOn w:val="DefaultParagraphFont"/>
    <w:uiPriority w:val="99"/>
    <w:unhideWhenUsed/>
    <w:rsid w:val="0022391D"/>
    <w:rPr>
      <w:color w:val="0563C1" w:themeColor="hyperlink"/>
      <w:u w:val="single"/>
    </w:rPr>
  </w:style>
  <w:style w:type="table" w:customStyle="1" w:styleId="24">
    <w:name w:val="Сетка таблицы24"/>
    <w:basedOn w:val="TableNormal"/>
    <w:next w:val="TableGrid"/>
    <w:uiPriority w:val="59"/>
    <w:rsid w:val="00CF38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CF38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4C2B40"/>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096764"/>
  </w:style>
  <w:style w:type="paragraph" w:customStyle="1" w:styleId="Char">
    <w:name w:val="Char"/>
    <w:basedOn w:val="Normal"/>
    <w:rsid w:val="00096764"/>
    <w:pPr>
      <w:spacing w:after="160"/>
      <w:jc w:val="left"/>
    </w:pPr>
    <w:rPr>
      <w:rFonts w:ascii="Verdana" w:eastAsia="Times New Roman" w:hAnsi="Verdana" w:cs="Times New Roman"/>
      <w:sz w:val="24"/>
      <w:szCs w:val="24"/>
    </w:rPr>
  </w:style>
  <w:style w:type="paragraph" w:styleId="BodyText">
    <w:name w:val="Body Text"/>
    <w:basedOn w:val="Normal"/>
    <w:link w:val="BodyTextChar"/>
    <w:rsid w:val="00096764"/>
    <w:pPr>
      <w:jc w:val="left"/>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096764"/>
    <w:rPr>
      <w:rFonts w:ascii="Times New Roman" w:eastAsia="Times New Roman" w:hAnsi="Times New Roman" w:cs="Times New Roman"/>
      <w:sz w:val="24"/>
      <w:szCs w:val="24"/>
    </w:rPr>
  </w:style>
  <w:style w:type="table" w:customStyle="1" w:styleId="TableGrid2">
    <w:name w:val="Table Grid2"/>
    <w:basedOn w:val="TableNormal"/>
    <w:next w:val="TableGrid"/>
    <w:rsid w:val="0009676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96764"/>
    <w:pPr>
      <w:spacing w:after="0"/>
      <w:jc w:val="left"/>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096764"/>
    <w:rPr>
      <w:rFonts w:ascii="Tahoma" w:eastAsia="Times New Roman" w:hAnsi="Tahoma" w:cs="Tahoma"/>
      <w:sz w:val="16"/>
      <w:szCs w:val="16"/>
    </w:rPr>
  </w:style>
  <w:style w:type="numbering" w:customStyle="1" w:styleId="NoList2">
    <w:name w:val="No List2"/>
    <w:next w:val="NoList"/>
    <w:uiPriority w:val="99"/>
    <w:semiHidden/>
    <w:unhideWhenUsed/>
    <w:rsid w:val="00E730DA"/>
  </w:style>
  <w:style w:type="table" w:customStyle="1" w:styleId="TableGrid3">
    <w:name w:val="Table Grid3"/>
    <w:basedOn w:val="TableNormal"/>
    <w:next w:val="TableGrid"/>
    <w:rsid w:val="00E730D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1"/>
    <w:basedOn w:val="Normal"/>
    <w:link w:val="ListParagraphChar"/>
    <w:uiPriority w:val="1"/>
    <w:qFormat/>
    <w:rsid w:val="005417B6"/>
    <w:pPr>
      <w:ind w:left="720"/>
      <w:contextualSpacing/>
    </w:pPr>
  </w:style>
  <w:style w:type="table" w:customStyle="1" w:styleId="TableGrid4">
    <w:name w:val="Table Grid4"/>
    <w:basedOn w:val="TableNormal"/>
    <w:next w:val="TableGrid"/>
    <w:rsid w:val="00A53777"/>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A53777"/>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392723"/>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rsid w:val="0031526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31526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rsid w:val="0031526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31526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31526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rsid w:val="0031526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7">
    <w:name w:val="toc 7"/>
    <w:basedOn w:val="Normal"/>
    <w:next w:val="Normal"/>
    <w:autoRedefine/>
    <w:uiPriority w:val="39"/>
    <w:unhideWhenUsed/>
    <w:rsid w:val="00904DA2"/>
    <w:pPr>
      <w:spacing w:after="100" w:line="259" w:lineRule="auto"/>
      <w:ind w:left="1320"/>
      <w:jc w:val="left"/>
    </w:pPr>
    <w:rPr>
      <w:rFonts w:asciiTheme="minorHAnsi" w:eastAsiaTheme="minorEastAsia" w:hAnsiTheme="minorHAnsi"/>
    </w:rPr>
  </w:style>
  <w:style w:type="paragraph" w:styleId="TOC8">
    <w:name w:val="toc 8"/>
    <w:basedOn w:val="Normal"/>
    <w:next w:val="Normal"/>
    <w:autoRedefine/>
    <w:uiPriority w:val="39"/>
    <w:unhideWhenUsed/>
    <w:rsid w:val="00904DA2"/>
    <w:pPr>
      <w:spacing w:after="100" w:line="259" w:lineRule="auto"/>
      <w:ind w:left="1540"/>
      <w:jc w:val="left"/>
    </w:pPr>
    <w:rPr>
      <w:rFonts w:asciiTheme="minorHAnsi" w:eastAsiaTheme="minorEastAsia" w:hAnsiTheme="minorHAnsi"/>
    </w:rPr>
  </w:style>
  <w:style w:type="paragraph" w:styleId="TOC9">
    <w:name w:val="toc 9"/>
    <w:basedOn w:val="Normal"/>
    <w:next w:val="Normal"/>
    <w:autoRedefine/>
    <w:uiPriority w:val="39"/>
    <w:unhideWhenUsed/>
    <w:rsid w:val="00904DA2"/>
    <w:pPr>
      <w:spacing w:after="100" w:line="259" w:lineRule="auto"/>
      <w:ind w:left="1760"/>
      <w:jc w:val="left"/>
    </w:pPr>
    <w:rPr>
      <w:rFonts w:asciiTheme="minorHAnsi" w:eastAsiaTheme="minorEastAsia" w:hAnsiTheme="minorHAnsi"/>
    </w:rPr>
  </w:style>
  <w:style w:type="table" w:customStyle="1" w:styleId="TableGrid13">
    <w:name w:val="Table Grid13"/>
    <w:basedOn w:val="TableNormal"/>
    <w:next w:val="TableGrid"/>
    <w:rsid w:val="00594AA6"/>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rsid w:val="00964881"/>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
    <w:name w:val="Report Table 223"/>
    <w:uiPriority w:val="98"/>
    <w:semiHidden/>
    <w:unhideWhenUsed/>
    <w:qFormat/>
    <w:rsid w:val="00187281"/>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4B18FB"/>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505B6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unhideWhenUsed/>
    <w:qFormat/>
    <w:rsid w:val="00505B6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
    <w:name w:val="Table Grid15"/>
    <w:basedOn w:val="TableNormal"/>
    <w:next w:val="TableGrid"/>
    <w:rsid w:val="008A09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
    <w:name w:val="Style113"/>
    <w:rsid w:val="008A0924"/>
    <w:pPr>
      <w:numPr>
        <w:numId w:val="6"/>
      </w:numPr>
    </w:pPr>
  </w:style>
  <w:style w:type="table" w:customStyle="1" w:styleId="TableGrid16">
    <w:name w:val="Table Grid16"/>
    <w:basedOn w:val="TableNormal"/>
    <w:next w:val="TableGrid"/>
    <w:rsid w:val="004507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1">
    <w:name w:val="Style1131"/>
    <w:rsid w:val="004507A6"/>
  </w:style>
  <w:style w:type="character" w:customStyle="1" w:styleId="ListParagraphChar">
    <w:name w:val="List Paragraph Char"/>
    <w:aliases w:val="Bullet1 Char"/>
    <w:link w:val="ListParagraph"/>
    <w:uiPriority w:val="34"/>
    <w:rsid w:val="004507A6"/>
    <w:rPr>
      <w:rFonts w:ascii="Sylfaen" w:hAnsi="Sylfaen"/>
    </w:rPr>
  </w:style>
  <w:style w:type="numbering" w:customStyle="1" w:styleId="NoList3">
    <w:name w:val="No List3"/>
    <w:next w:val="NoList"/>
    <w:uiPriority w:val="99"/>
    <w:semiHidden/>
    <w:unhideWhenUsed/>
    <w:rsid w:val="001917B2"/>
  </w:style>
  <w:style w:type="table" w:customStyle="1" w:styleId="TableGrid17">
    <w:name w:val="Table Grid17"/>
    <w:basedOn w:val="TableNormal"/>
    <w:next w:val="TableGrid"/>
    <w:uiPriority w:val="59"/>
    <w:rsid w:val="00AD3601"/>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rsid w:val="00F6243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8E164F"/>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EE4DA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A615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2">
    <w:name w:val="Style1132"/>
    <w:rsid w:val="00A6153C"/>
  </w:style>
  <w:style w:type="numbering" w:customStyle="1" w:styleId="Style1133">
    <w:name w:val="Style1133"/>
    <w:rsid w:val="00DD19D0"/>
  </w:style>
  <w:style w:type="numbering" w:customStyle="1" w:styleId="Style1134">
    <w:name w:val="Style1134"/>
    <w:rsid w:val="007E6267"/>
  </w:style>
  <w:style w:type="numbering" w:customStyle="1" w:styleId="Style1135">
    <w:name w:val="Style1135"/>
    <w:rsid w:val="002C4E3A"/>
  </w:style>
  <w:style w:type="numbering" w:customStyle="1" w:styleId="Style1136">
    <w:name w:val="Style1136"/>
    <w:rsid w:val="00265A16"/>
  </w:style>
  <w:style w:type="numbering" w:customStyle="1" w:styleId="Style1137">
    <w:name w:val="Style1137"/>
    <w:rsid w:val="003E2432"/>
    <w:pPr>
      <w:numPr>
        <w:numId w:val="1"/>
      </w:numPr>
    </w:pPr>
  </w:style>
  <w:style w:type="paragraph" w:customStyle="1" w:styleId="Default">
    <w:name w:val="Default"/>
    <w:rsid w:val="009255EE"/>
    <w:pPr>
      <w:autoSpaceDE w:val="0"/>
      <w:autoSpaceDN w:val="0"/>
      <w:adjustRightInd w:val="0"/>
      <w:spacing w:after="0" w:line="240" w:lineRule="auto"/>
    </w:pPr>
    <w:rPr>
      <w:rFonts w:ascii="Sylfaen" w:hAnsi="Sylfaen" w:cs="Sylfaen"/>
      <w:color w:val="000000"/>
      <w:sz w:val="24"/>
      <w:szCs w:val="24"/>
    </w:rPr>
  </w:style>
  <w:style w:type="table" w:customStyle="1" w:styleId="241">
    <w:name w:val="Сетка таблицы241"/>
    <w:basedOn w:val="TableNormal"/>
    <w:next w:val="TableGrid"/>
    <w:uiPriority w:val="59"/>
    <w:rsid w:val="00C853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B96173"/>
    <w:pPr>
      <w:widowControl w:val="0"/>
      <w:spacing w:after="0" w:line="240" w:lineRule="auto"/>
    </w:pPr>
    <w:tblPr>
      <w:tblInd w:w="0" w:type="dxa"/>
      <w:tblCellMar>
        <w:top w:w="0" w:type="dxa"/>
        <w:left w:w="0" w:type="dxa"/>
        <w:bottom w:w="0" w:type="dxa"/>
        <w:right w:w="0" w:type="dxa"/>
      </w:tblCellMar>
    </w:tblPr>
  </w:style>
  <w:style w:type="table" w:customStyle="1" w:styleId="TableGrid91">
    <w:name w:val="Table Grid91"/>
    <w:basedOn w:val="TableNormal"/>
    <w:next w:val="TableGrid"/>
    <w:uiPriority w:val="59"/>
    <w:rsid w:val="00B96173"/>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432"/>
    <w:pPr>
      <w:spacing w:after="120" w:line="240" w:lineRule="auto"/>
      <w:jc w:val="both"/>
    </w:pPr>
    <w:rPr>
      <w:rFonts w:ascii="Sylfaen" w:hAnsi="Sylfaen"/>
    </w:rPr>
  </w:style>
  <w:style w:type="paragraph" w:styleId="Heading1">
    <w:name w:val="heading 1"/>
    <w:basedOn w:val="Normal"/>
    <w:next w:val="Normal"/>
    <w:link w:val="Heading1Char"/>
    <w:autoRedefine/>
    <w:uiPriority w:val="9"/>
    <w:qFormat/>
    <w:rsid w:val="00381638"/>
    <w:pPr>
      <w:keepNext/>
      <w:keepLines/>
      <w:numPr>
        <w:numId w:val="2"/>
      </w:numPr>
      <w:spacing w:after="180"/>
      <w:jc w:val="center"/>
      <w:outlineLvl w:val="0"/>
    </w:pPr>
    <w:rPr>
      <w:rFonts w:eastAsiaTheme="majorEastAsia" w:cstheme="majorBidi"/>
      <w:b/>
      <w:color w:val="2E74B5" w:themeColor="accent1" w:themeShade="BF"/>
      <w:sz w:val="24"/>
      <w:szCs w:val="32"/>
    </w:rPr>
  </w:style>
  <w:style w:type="paragraph" w:styleId="Heading2">
    <w:name w:val="heading 2"/>
    <w:basedOn w:val="Normal"/>
    <w:next w:val="Normal"/>
    <w:link w:val="Heading2Char"/>
    <w:autoRedefine/>
    <w:uiPriority w:val="9"/>
    <w:unhideWhenUsed/>
    <w:qFormat/>
    <w:rsid w:val="00F556BF"/>
    <w:pPr>
      <w:keepNext/>
      <w:keepLines/>
      <w:numPr>
        <w:ilvl w:val="1"/>
        <w:numId w:val="2"/>
      </w:numP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F556BF"/>
    <w:pPr>
      <w:keepNext/>
      <w:keepLines/>
      <w:numPr>
        <w:ilvl w:val="2"/>
        <w:numId w:val="2"/>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F556BF"/>
    <w:pPr>
      <w:keepNext/>
      <w:keepLines/>
      <w:numPr>
        <w:ilvl w:val="3"/>
        <w:numId w:val="2"/>
      </w:numPr>
      <w:outlineLvl w:val="3"/>
    </w:pPr>
    <w:rPr>
      <w:rFonts w:eastAsiaTheme="majorEastAsia" w:cs="Sylfaen"/>
      <w:b/>
      <w:iCs/>
      <w:color w:val="000000" w:themeColor="text1"/>
      <w:lang w:val="ka-GE"/>
    </w:rPr>
  </w:style>
  <w:style w:type="paragraph" w:styleId="Heading5">
    <w:name w:val="heading 5"/>
    <w:basedOn w:val="Normal"/>
    <w:next w:val="Normal"/>
    <w:link w:val="Heading5Char"/>
    <w:autoRedefine/>
    <w:uiPriority w:val="9"/>
    <w:unhideWhenUsed/>
    <w:qFormat/>
    <w:rsid w:val="00F556BF"/>
    <w:pPr>
      <w:keepNext/>
      <w:keepLines/>
      <w:numPr>
        <w:ilvl w:val="4"/>
        <w:numId w:val="2"/>
      </w:numPr>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F556BF"/>
    <w:pPr>
      <w:keepNext/>
      <w:keepLines/>
      <w:numPr>
        <w:ilvl w:val="5"/>
        <w:numId w:val="1"/>
      </w:numPr>
      <w:spacing w:before="40" w:after="0"/>
      <w:outlineLvl w:val="5"/>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638"/>
    <w:rPr>
      <w:rFonts w:ascii="Sylfaen" w:eastAsiaTheme="majorEastAsia" w:hAnsi="Sylfaen" w:cstheme="majorBidi"/>
      <w:b/>
      <w:color w:val="2E74B5" w:themeColor="accent1" w:themeShade="BF"/>
      <w:sz w:val="24"/>
      <w:szCs w:val="32"/>
    </w:rPr>
  </w:style>
  <w:style w:type="character" w:customStyle="1" w:styleId="Heading3Char">
    <w:name w:val="Heading 3 Char"/>
    <w:basedOn w:val="DefaultParagraphFont"/>
    <w:link w:val="Heading3"/>
    <w:uiPriority w:val="9"/>
    <w:rsid w:val="00F556BF"/>
    <w:rPr>
      <w:rFonts w:ascii="Sylfaen" w:eastAsiaTheme="majorEastAsia" w:hAnsi="Sylfaen" w:cstheme="majorBidi"/>
      <w:b/>
      <w:color w:val="000000" w:themeColor="text1"/>
      <w:szCs w:val="24"/>
    </w:rPr>
  </w:style>
  <w:style w:type="character" w:customStyle="1" w:styleId="Heading2Char">
    <w:name w:val="Heading 2 Char"/>
    <w:basedOn w:val="DefaultParagraphFont"/>
    <w:link w:val="Heading2"/>
    <w:uiPriority w:val="9"/>
    <w:rsid w:val="00F556BF"/>
    <w:rPr>
      <w:rFonts w:ascii="Sylfaen" w:eastAsiaTheme="majorEastAsia" w:hAnsi="Sylfaen" w:cstheme="majorBidi"/>
      <w:b/>
      <w:color w:val="000000" w:themeColor="text1"/>
      <w:szCs w:val="26"/>
    </w:rPr>
  </w:style>
  <w:style w:type="character" w:customStyle="1" w:styleId="Heading4Char">
    <w:name w:val="Heading 4 Char"/>
    <w:basedOn w:val="DefaultParagraphFont"/>
    <w:link w:val="Heading4"/>
    <w:uiPriority w:val="9"/>
    <w:rsid w:val="00F556BF"/>
    <w:rPr>
      <w:rFonts w:ascii="Sylfaen" w:eastAsiaTheme="majorEastAsia" w:hAnsi="Sylfaen" w:cs="Sylfaen"/>
      <w:b/>
      <w:iCs/>
      <w:color w:val="000000" w:themeColor="text1"/>
      <w:lang w:val="ka-GE"/>
    </w:rPr>
  </w:style>
  <w:style w:type="character" w:customStyle="1" w:styleId="Heading5Char">
    <w:name w:val="Heading 5 Char"/>
    <w:basedOn w:val="DefaultParagraphFont"/>
    <w:link w:val="Heading5"/>
    <w:uiPriority w:val="9"/>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rsid w:val="0022391D"/>
    <w:pPr>
      <w:spacing w:before="120" w:after="0"/>
      <w:jc w:val="left"/>
    </w:pPr>
    <w:rPr>
      <w:b/>
      <w:color w:val="2E74B5" w:themeColor="accent1" w:themeShade="BF"/>
    </w:rPr>
  </w:style>
  <w:style w:type="paragraph" w:styleId="TOC2">
    <w:name w:val="toc 2"/>
    <w:basedOn w:val="Normal"/>
    <w:next w:val="Normal"/>
    <w:autoRedefine/>
    <w:uiPriority w:val="39"/>
    <w:unhideWhenUsed/>
    <w:rsid w:val="00F556BF"/>
    <w:pPr>
      <w:spacing w:after="0"/>
      <w:ind w:left="221"/>
    </w:pPr>
    <w:rPr>
      <w:sz w:val="20"/>
    </w:rPr>
  </w:style>
  <w:style w:type="paragraph" w:styleId="TOC3">
    <w:name w:val="toc 3"/>
    <w:basedOn w:val="Normal"/>
    <w:next w:val="Normal"/>
    <w:autoRedefine/>
    <w:uiPriority w:val="39"/>
    <w:unhideWhenUsed/>
    <w:rsid w:val="00F556BF"/>
    <w:pPr>
      <w:spacing w:after="0"/>
      <w:ind w:left="442"/>
    </w:pPr>
    <w:rPr>
      <w:sz w:val="20"/>
    </w:rPr>
  </w:style>
  <w:style w:type="paragraph" w:styleId="TOC4">
    <w:name w:val="toc 4"/>
    <w:basedOn w:val="Normal"/>
    <w:next w:val="Normal"/>
    <w:autoRedefine/>
    <w:uiPriority w:val="39"/>
    <w:unhideWhenUsed/>
    <w:rsid w:val="00F556BF"/>
    <w:pPr>
      <w:spacing w:after="0"/>
      <w:ind w:left="658"/>
    </w:pPr>
    <w:rPr>
      <w:sz w:val="20"/>
    </w:rPr>
  </w:style>
  <w:style w:type="paragraph" w:styleId="TOC5">
    <w:name w:val="toc 5"/>
    <w:basedOn w:val="Normal"/>
    <w:next w:val="Normal"/>
    <w:autoRedefine/>
    <w:uiPriority w:val="39"/>
    <w:unhideWhenUsed/>
    <w:rsid w:val="00F556BF"/>
    <w:pPr>
      <w:spacing w:after="0"/>
      <w:ind w:left="879"/>
    </w:pPr>
    <w:rPr>
      <w:sz w:val="20"/>
    </w:rPr>
  </w:style>
  <w:style w:type="paragraph" w:styleId="TOC6">
    <w:name w:val="toc 6"/>
    <w:basedOn w:val="Normal"/>
    <w:next w:val="Normal"/>
    <w:autoRedefine/>
    <w:uiPriority w:val="39"/>
    <w:unhideWhenUsed/>
    <w:rsid w:val="00F556BF"/>
    <w:pPr>
      <w:spacing w:after="0"/>
      <w:ind w:left="1100"/>
    </w:pPr>
    <w:rPr>
      <w:sz w:val="20"/>
    </w:rPr>
  </w:style>
  <w:style w:type="character" w:customStyle="1" w:styleId="Heading6Char">
    <w:name w:val="Heading 6 Char"/>
    <w:basedOn w:val="DefaultParagraphFont"/>
    <w:link w:val="Heading6"/>
    <w:uiPriority w:val="9"/>
    <w:rsid w:val="00F556BF"/>
    <w:rPr>
      <w:rFonts w:ascii="Sylfaen" w:eastAsiaTheme="majorEastAsia" w:hAnsi="Sylfaen" w:cstheme="majorBidi"/>
      <w:b/>
      <w:color w:val="000000" w:themeColor="text1"/>
    </w:rPr>
  </w:style>
  <w:style w:type="paragraph" w:styleId="Header">
    <w:name w:val="header"/>
    <w:basedOn w:val="Normal"/>
    <w:link w:val="HeaderChar"/>
    <w:uiPriority w:val="99"/>
    <w:unhideWhenUsed/>
    <w:rsid w:val="00D95CD4"/>
    <w:pPr>
      <w:tabs>
        <w:tab w:val="center" w:pos="4844"/>
        <w:tab w:val="right" w:pos="9689"/>
      </w:tabs>
      <w:spacing w:after="0"/>
    </w:pPr>
  </w:style>
  <w:style w:type="character" w:customStyle="1" w:styleId="HeaderChar">
    <w:name w:val="Header Char"/>
    <w:basedOn w:val="DefaultParagraphFont"/>
    <w:link w:val="Header"/>
    <w:uiPriority w:val="99"/>
    <w:rsid w:val="00D95CD4"/>
    <w:rPr>
      <w:rFonts w:ascii="Sylfaen" w:hAnsi="Sylfaen"/>
    </w:rPr>
  </w:style>
  <w:style w:type="paragraph" w:styleId="Footer">
    <w:name w:val="footer"/>
    <w:basedOn w:val="Normal"/>
    <w:link w:val="FooterChar"/>
    <w:uiPriority w:val="99"/>
    <w:unhideWhenUsed/>
    <w:rsid w:val="00D95CD4"/>
    <w:pPr>
      <w:tabs>
        <w:tab w:val="center" w:pos="4844"/>
        <w:tab w:val="right" w:pos="9689"/>
      </w:tabs>
      <w:spacing w:after="0"/>
    </w:pPr>
  </w:style>
  <w:style w:type="character" w:customStyle="1" w:styleId="FooterChar">
    <w:name w:val="Footer Char"/>
    <w:basedOn w:val="DefaultParagraphFont"/>
    <w:link w:val="Footer"/>
    <w:uiPriority w:val="99"/>
    <w:rsid w:val="00D95CD4"/>
    <w:rPr>
      <w:rFonts w:ascii="Sylfaen" w:hAnsi="Sylfaen"/>
    </w:rPr>
  </w:style>
  <w:style w:type="paragraph" w:styleId="NoSpacing">
    <w:name w:val="No Spacing"/>
    <w:link w:val="NoSpacingChar"/>
    <w:uiPriority w:val="1"/>
    <w:qFormat/>
    <w:rsid w:val="00D95CD4"/>
    <w:pPr>
      <w:spacing w:after="0" w:line="240" w:lineRule="auto"/>
    </w:pPr>
    <w:rPr>
      <w:rFonts w:eastAsiaTheme="minorEastAsia"/>
    </w:rPr>
  </w:style>
  <w:style w:type="character" w:customStyle="1" w:styleId="NoSpacingChar">
    <w:name w:val="No Spacing Char"/>
    <w:basedOn w:val="DefaultParagraphFont"/>
    <w:link w:val="NoSpacing"/>
    <w:uiPriority w:val="1"/>
    <w:rsid w:val="00D95CD4"/>
    <w:rPr>
      <w:rFonts w:eastAsiaTheme="minorEastAsia"/>
    </w:rPr>
  </w:style>
  <w:style w:type="paragraph" w:styleId="Title">
    <w:name w:val="Title"/>
    <w:basedOn w:val="Normal"/>
    <w:next w:val="Normal"/>
    <w:link w:val="TitleChar"/>
    <w:uiPriority w:val="10"/>
    <w:qFormat/>
    <w:rsid w:val="00D95CD4"/>
    <w:pPr>
      <w:spacing w:after="0" w:line="216" w:lineRule="auto"/>
      <w:contextualSpacing/>
      <w:jc w:val="left"/>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D95CD4"/>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D95CD4"/>
    <w:pPr>
      <w:numPr>
        <w:ilvl w:val="1"/>
      </w:numPr>
      <w:spacing w:after="160" w:line="259" w:lineRule="auto"/>
      <w:jc w:val="left"/>
    </w:pPr>
    <w:rPr>
      <w:rFonts w:asciiTheme="minorHAnsi" w:eastAsiaTheme="minorEastAsia" w:hAnsiTheme="minorHAnsi" w:cs="Times New Roman"/>
      <w:color w:val="5A5A5A" w:themeColor="text1" w:themeTint="A5"/>
      <w:spacing w:val="15"/>
    </w:rPr>
  </w:style>
  <w:style w:type="character" w:customStyle="1" w:styleId="SubtitleChar">
    <w:name w:val="Subtitle Char"/>
    <w:basedOn w:val="DefaultParagraphFont"/>
    <w:link w:val="Subtitle"/>
    <w:uiPriority w:val="11"/>
    <w:rsid w:val="00D95CD4"/>
    <w:rPr>
      <w:rFonts w:eastAsiaTheme="minorEastAsia" w:cs="Times New Roman"/>
      <w:color w:val="5A5A5A" w:themeColor="text1" w:themeTint="A5"/>
      <w:spacing w:val="15"/>
    </w:rPr>
  </w:style>
  <w:style w:type="character" w:styleId="Hyperlink">
    <w:name w:val="Hyperlink"/>
    <w:basedOn w:val="DefaultParagraphFont"/>
    <w:uiPriority w:val="99"/>
    <w:unhideWhenUsed/>
    <w:rsid w:val="0022391D"/>
    <w:rPr>
      <w:color w:val="0563C1" w:themeColor="hyperlink"/>
      <w:u w:val="single"/>
    </w:rPr>
  </w:style>
  <w:style w:type="table" w:customStyle="1" w:styleId="24">
    <w:name w:val="Сетка таблицы24"/>
    <w:basedOn w:val="TableNormal"/>
    <w:next w:val="TableGrid"/>
    <w:uiPriority w:val="59"/>
    <w:rsid w:val="00CF38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CF38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4C2B40"/>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096764"/>
  </w:style>
  <w:style w:type="paragraph" w:customStyle="1" w:styleId="Char">
    <w:name w:val="Char"/>
    <w:basedOn w:val="Normal"/>
    <w:rsid w:val="00096764"/>
    <w:pPr>
      <w:spacing w:after="160"/>
      <w:jc w:val="left"/>
    </w:pPr>
    <w:rPr>
      <w:rFonts w:ascii="Verdana" w:eastAsia="Times New Roman" w:hAnsi="Verdana" w:cs="Times New Roman"/>
      <w:sz w:val="24"/>
      <w:szCs w:val="24"/>
    </w:rPr>
  </w:style>
  <w:style w:type="paragraph" w:styleId="BodyText">
    <w:name w:val="Body Text"/>
    <w:basedOn w:val="Normal"/>
    <w:link w:val="BodyTextChar"/>
    <w:rsid w:val="00096764"/>
    <w:pPr>
      <w:jc w:val="left"/>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096764"/>
    <w:rPr>
      <w:rFonts w:ascii="Times New Roman" w:eastAsia="Times New Roman" w:hAnsi="Times New Roman" w:cs="Times New Roman"/>
      <w:sz w:val="24"/>
      <w:szCs w:val="24"/>
    </w:rPr>
  </w:style>
  <w:style w:type="table" w:customStyle="1" w:styleId="TableGrid2">
    <w:name w:val="Table Grid2"/>
    <w:basedOn w:val="TableNormal"/>
    <w:next w:val="TableGrid"/>
    <w:rsid w:val="0009676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96764"/>
    <w:pPr>
      <w:spacing w:after="0"/>
      <w:jc w:val="left"/>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096764"/>
    <w:rPr>
      <w:rFonts w:ascii="Tahoma" w:eastAsia="Times New Roman" w:hAnsi="Tahoma" w:cs="Tahoma"/>
      <w:sz w:val="16"/>
      <w:szCs w:val="16"/>
    </w:rPr>
  </w:style>
  <w:style w:type="numbering" w:customStyle="1" w:styleId="NoList2">
    <w:name w:val="No List2"/>
    <w:next w:val="NoList"/>
    <w:uiPriority w:val="99"/>
    <w:semiHidden/>
    <w:unhideWhenUsed/>
    <w:rsid w:val="00E730DA"/>
  </w:style>
  <w:style w:type="table" w:customStyle="1" w:styleId="TableGrid3">
    <w:name w:val="Table Grid3"/>
    <w:basedOn w:val="TableNormal"/>
    <w:next w:val="TableGrid"/>
    <w:rsid w:val="00E730D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1"/>
    <w:basedOn w:val="Normal"/>
    <w:link w:val="ListParagraphChar"/>
    <w:uiPriority w:val="1"/>
    <w:qFormat/>
    <w:rsid w:val="005417B6"/>
    <w:pPr>
      <w:ind w:left="720"/>
      <w:contextualSpacing/>
    </w:pPr>
  </w:style>
  <w:style w:type="table" w:customStyle="1" w:styleId="TableGrid4">
    <w:name w:val="Table Grid4"/>
    <w:basedOn w:val="TableNormal"/>
    <w:next w:val="TableGrid"/>
    <w:rsid w:val="00A53777"/>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A53777"/>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392723"/>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rsid w:val="0031526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31526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rsid w:val="0031526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31526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31526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rsid w:val="0031526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7">
    <w:name w:val="toc 7"/>
    <w:basedOn w:val="Normal"/>
    <w:next w:val="Normal"/>
    <w:autoRedefine/>
    <w:uiPriority w:val="39"/>
    <w:unhideWhenUsed/>
    <w:rsid w:val="00904DA2"/>
    <w:pPr>
      <w:spacing w:after="100" w:line="259" w:lineRule="auto"/>
      <w:ind w:left="1320"/>
      <w:jc w:val="left"/>
    </w:pPr>
    <w:rPr>
      <w:rFonts w:asciiTheme="minorHAnsi" w:eastAsiaTheme="minorEastAsia" w:hAnsiTheme="minorHAnsi"/>
    </w:rPr>
  </w:style>
  <w:style w:type="paragraph" w:styleId="TOC8">
    <w:name w:val="toc 8"/>
    <w:basedOn w:val="Normal"/>
    <w:next w:val="Normal"/>
    <w:autoRedefine/>
    <w:uiPriority w:val="39"/>
    <w:unhideWhenUsed/>
    <w:rsid w:val="00904DA2"/>
    <w:pPr>
      <w:spacing w:after="100" w:line="259" w:lineRule="auto"/>
      <w:ind w:left="1540"/>
      <w:jc w:val="left"/>
    </w:pPr>
    <w:rPr>
      <w:rFonts w:asciiTheme="minorHAnsi" w:eastAsiaTheme="minorEastAsia" w:hAnsiTheme="minorHAnsi"/>
    </w:rPr>
  </w:style>
  <w:style w:type="paragraph" w:styleId="TOC9">
    <w:name w:val="toc 9"/>
    <w:basedOn w:val="Normal"/>
    <w:next w:val="Normal"/>
    <w:autoRedefine/>
    <w:uiPriority w:val="39"/>
    <w:unhideWhenUsed/>
    <w:rsid w:val="00904DA2"/>
    <w:pPr>
      <w:spacing w:after="100" w:line="259" w:lineRule="auto"/>
      <w:ind w:left="1760"/>
      <w:jc w:val="left"/>
    </w:pPr>
    <w:rPr>
      <w:rFonts w:asciiTheme="minorHAnsi" w:eastAsiaTheme="minorEastAsia" w:hAnsiTheme="minorHAnsi"/>
    </w:rPr>
  </w:style>
  <w:style w:type="table" w:customStyle="1" w:styleId="TableGrid13">
    <w:name w:val="Table Grid13"/>
    <w:basedOn w:val="TableNormal"/>
    <w:next w:val="TableGrid"/>
    <w:rsid w:val="00594AA6"/>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rsid w:val="00964881"/>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
    <w:name w:val="Report Table 223"/>
    <w:uiPriority w:val="98"/>
    <w:semiHidden/>
    <w:unhideWhenUsed/>
    <w:qFormat/>
    <w:rsid w:val="00187281"/>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4B18FB"/>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505B6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unhideWhenUsed/>
    <w:qFormat/>
    <w:rsid w:val="00505B6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
    <w:name w:val="Table Grid15"/>
    <w:basedOn w:val="TableNormal"/>
    <w:next w:val="TableGrid"/>
    <w:rsid w:val="008A09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
    <w:name w:val="Style113"/>
    <w:rsid w:val="008A0924"/>
    <w:pPr>
      <w:numPr>
        <w:numId w:val="6"/>
      </w:numPr>
    </w:pPr>
  </w:style>
  <w:style w:type="table" w:customStyle="1" w:styleId="TableGrid16">
    <w:name w:val="Table Grid16"/>
    <w:basedOn w:val="TableNormal"/>
    <w:next w:val="TableGrid"/>
    <w:rsid w:val="004507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1">
    <w:name w:val="Style1131"/>
    <w:rsid w:val="004507A6"/>
  </w:style>
  <w:style w:type="character" w:customStyle="1" w:styleId="ListParagraphChar">
    <w:name w:val="List Paragraph Char"/>
    <w:aliases w:val="Bullet1 Char"/>
    <w:link w:val="ListParagraph"/>
    <w:uiPriority w:val="34"/>
    <w:rsid w:val="004507A6"/>
    <w:rPr>
      <w:rFonts w:ascii="Sylfaen" w:hAnsi="Sylfaen"/>
    </w:rPr>
  </w:style>
  <w:style w:type="numbering" w:customStyle="1" w:styleId="NoList3">
    <w:name w:val="No List3"/>
    <w:next w:val="NoList"/>
    <w:uiPriority w:val="99"/>
    <w:semiHidden/>
    <w:unhideWhenUsed/>
    <w:rsid w:val="001917B2"/>
  </w:style>
  <w:style w:type="table" w:customStyle="1" w:styleId="TableGrid17">
    <w:name w:val="Table Grid17"/>
    <w:basedOn w:val="TableNormal"/>
    <w:next w:val="TableGrid"/>
    <w:uiPriority w:val="59"/>
    <w:rsid w:val="00AD3601"/>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rsid w:val="00F6243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8E164F"/>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EE4DA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A615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2">
    <w:name w:val="Style1132"/>
    <w:rsid w:val="00A6153C"/>
  </w:style>
  <w:style w:type="numbering" w:customStyle="1" w:styleId="Style1133">
    <w:name w:val="Style1133"/>
    <w:rsid w:val="00DD19D0"/>
  </w:style>
  <w:style w:type="numbering" w:customStyle="1" w:styleId="Style1134">
    <w:name w:val="Style1134"/>
    <w:rsid w:val="007E6267"/>
  </w:style>
  <w:style w:type="numbering" w:customStyle="1" w:styleId="Style1135">
    <w:name w:val="Style1135"/>
    <w:rsid w:val="002C4E3A"/>
  </w:style>
  <w:style w:type="numbering" w:customStyle="1" w:styleId="Style1136">
    <w:name w:val="Style1136"/>
    <w:rsid w:val="00265A16"/>
  </w:style>
  <w:style w:type="numbering" w:customStyle="1" w:styleId="Style1137">
    <w:name w:val="Style1137"/>
    <w:rsid w:val="003E2432"/>
    <w:pPr>
      <w:numPr>
        <w:numId w:val="1"/>
      </w:numPr>
    </w:pPr>
  </w:style>
  <w:style w:type="paragraph" w:customStyle="1" w:styleId="Default">
    <w:name w:val="Default"/>
    <w:rsid w:val="009255EE"/>
    <w:pPr>
      <w:autoSpaceDE w:val="0"/>
      <w:autoSpaceDN w:val="0"/>
      <w:adjustRightInd w:val="0"/>
      <w:spacing w:after="0" w:line="240" w:lineRule="auto"/>
    </w:pPr>
    <w:rPr>
      <w:rFonts w:ascii="Sylfaen" w:hAnsi="Sylfaen" w:cs="Sylfaen"/>
      <w:color w:val="000000"/>
      <w:sz w:val="24"/>
      <w:szCs w:val="24"/>
    </w:rPr>
  </w:style>
  <w:style w:type="table" w:customStyle="1" w:styleId="241">
    <w:name w:val="Сетка таблицы241"/>
    <w:basedOn w:val="TableNormal"/>
    <w:next w:val="TableGrid"/>
    <w:uiPriority w:val="59"/>
    <w:rsid w:val="00C853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B96173"/>
    <w:pPr>
      <w:widowControl w:val="0"/>
      <w:spacing w:after="0" w:line="240" w:lineRule="auto"/>
    </w:pPr>
    <w:tblPr>
      <w:tblInd w:w="0" w:type="dxa"/>
      <w:tblCellMar>
        <w:top w:w="0" w:type="dxa"/>
        <w:left w:w="0" w:type="dxa"/>
        <w:bottom w:w="0" w:type="dxa"/>
        <w:right w:w="0" w:type="dxa"/>
      </w:tblCellMar>
    </w:tblPr>
  </w:style>
  <w:style w:type="table" w:customStyle="1" w:styleId="TableGrid91">
    <w:name w:val="Table Grid91"/>
    <w:basedOn w:val="TableNormal"/>
    <w:next w:val="TableGrid"/>
    <w:uiPriority w:val="59"/>
    <w:rsid w:val="00B96173"/>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7218">
      <w:bodyDiv w:val="1"/>
      <w:marLeft w:val="0"/>
      <w:marRight w:val="0"/>
      <w:marTop w:val="0"/>
      <w:marBottom w:val="0"/>
      <w:divBdr>
        <w:top w:val="none" w:sz="0" w:space="0" w:color="auto"/>
        <w:left w:val="none" w:sz="0" w:space="0" w:color="auto"/>
        <w:bottom w:val="none" w:sz="0" w:space="0" w:color="auto"/>
        <w:right w:val="none" w:sz="0" w:space="0" w:color="auto"/>
      </w:divBdr>
    </w:div>
    <w:div w:id="29888119">
      <w:bodyDiv w:val="1"/>
      <w:marLeft w:val="0"/>
      <w:marRight w:val="0"/>
      <w:marTop w:val="0"/>
      <w:marBottom w:val="0"/>
      <w:divBdr>
        <w:top w:val="none" w:sz="0" w:space="0" w:color="auto"/>
        <w:left w:val="none" w:sz="0" w:space="0" w:color="auto"/>
        <w:bottom w:val="none" w:sz="0" w:space="0" w:color="auto"/>
        <w:right w:val="none" w:sz="0" w:space="0" w:color="auto"/>
      </w:divBdr>
    </w:div>
    <w:div w:id="32965894">
      <w:bodyDiv w:val="1"/>
      <w:marLeft w:val="0"/>
      <w:marRight w:val="0"/>
      <w:marTop w:val="0"/>
      <w:marBottom w:val="0"/>
      <w:divBdr>
        <w:top w:val="none" w:sz="0" w:space="0" w:color="auto"/>
        <w:left w:val="none" w:sz="0" w:space="0" w:color="auto"/>
        <w:bottom w:val="none" w:sz="0" w:space="0" w:color="auto"/>
        <w:right w:val="none" w:sz="0" w:space="0" w:color="auto"/>
      </w:divBdr>
    </w:div>
    <w:div w:id="34896369">
      <w:bodyDiv w:val="1"/>
      <w:marLeft w:val="0"/>
      <w:marRight w:val="0"/>
      <w:marTop w:val="0"/>
      <w:marBottom w:val="0"/>
      <w:divBdr>
        <w:top w:val="none" w:sz="0" w:space="0" w:color="auto"/>
        <w:left w:val="none" w:sz="0" w:space="0" w:color="auto"/>
        <w:bottom w:val="none" w:sz="0" w:space="0" w:color="auto"/>
        <w:right w:val="none" w:sz="0" w:space="0" w:color="auto"/>
      </w:divBdr>
    </w:div>
    <w:div w:id="59640240">
      <w:bodyDiv w:val="1"/>
      <w:marLeft w:val="0"/>
      <w:marRight w:val="0"/>
      <w:marTop w:val="0"/>
      <w:marBottom w:val="0"/>
      <w:divBdr>
        <w:top w:val="none" w:sz="0" w:space="0" w:color="auto"/>
        <w:left w:val="none" w:sz="0" w:space="0" w:color="auto"/>
        <w:bottom w:val="none" w:sz="0" w:space="0" w:color="auto"/>
        <w:right w:val="none" w:sz="0" w:space="0" w:color="auto"/>
      </w:divBdr>
    </w:div>
    <w:div w:id="273635989">
      <w:bodyDiv w:val="1"/>
      <w:marLeft w:val="0"/>
      <w:marRight w:val="0"/>
      <w:marTop w:val="0"/>
      <w:marBottom w:val="0"/>
      <w:divBdr>
        <w:top w:val="none" w:sz="0" w:space="0" w:color="auto"/>
        <w:left w:val="none" w:sz="0" w:space="0" w:color="auto"/>
        <w:bottom w:val="none" w:sz="0" w:space="0" w:color="auto"/>
        <w:right w:val="none" w:sz="0" w:space="0" w:color="auto"/>
      </w:divBdr>
    </w:div>
    <w:div w:id="311715549">
      <w:bodyDiv w:val="1"/>
      <w:marLeft w:val="0"/>
      <w:marRight w:val="0"/>
      <w:marTop w:val="0"/>
      <w:marBottom w:val="0"/>
      <w:divBdr>
        <w:top w:val="none" w:sz="0" w:space="0" w:color="auto"/>
        <w:left w:val="none" w:sz="0" w:space="0" w:color="auto"/>
        <w:bottom w:val="none" w:sz="0" w:space="0" w:color="auto"/>
        <w:right w:val="none" w:sz="0" w:space="0" w:color="auto"/>
      </w:divBdr>
    </w:div>
    <w:div w:id="341705921">
      <w:bodyDiv w:val="1"/>
      <w:marLeft w:val="0"/>
      <w:marRight w:val="0"/>
      <w:marTop w:val="0"/>
      <w:marBottom w:val="0"/>
      <w:divBdr>
        <w:top w:val="none" w:sz="0" w:space="0" w:color="auto"/>
        <w:left w:val="none" w:sz="0" w:space="0" w:color="auto"/>
        <w:bottom w:val="none" w:sz="0" w:space="0" w:color="auto"/>
        <w:right w:val="none" w:sz="0" w:space="0" w:color="auto"/>
      </w:divBdr>
    </w:div>
    <w:div w:id="359279280">
      <w:bodyDiv w:val="1"/>
      <w:marLeft w:val="0"/>
      <w:marRight w:val="0"/>
      <w:marTop w:val="0"/>
      <w:marBottom w:val="0"/>
      <w:divBdr>
        <w:top w:val="none" w:sz="0" w:space="0" w:color="auto"/>
        <w:left w:val="none" w:sz="0" w:space="0" w:color="auto"/>
        <w:bottom w:val="none" w:sz="0" w:space="0" w:color="auto"/>
        <w:right w:val="none" w:sz="0" w:space="0" w:color="auto"/>
      </w:divBdr>
    </w:div>
    <w:div w:id="454061074">
      <w:bodyDiv w:val="1"/>
      <w:marLeft w:val="0"/>
      <w:marRight w:val="0"/>
      <w:marTop w:val="0"/>
      <w:marBottom w:val="0"/>
      <w:divBdr>
        <w:top w:val="none" w:sz="0" w:space="0" w:color="auto"/>
        <w:left w:val="none" w:sz="0" w:space="0" w:color="auto"/>
        <w:bottom w:val="none" w:sz="0" w:space="0" w:color="auto"/>
        <w:right w:val="none" w:sz="0" w:space="0" w:color="auto"/>
      </w:divBdr>
    </w:div>
    <w:div w:id="478158479">
      <w:bodyDiv w:val="1"/>
      <w:marLeft w:val="0"/>
      <w:marRight w:val="0"/>
      <w:marTop w:val="0"/>
      <w:marBottom w:val="0"/>
      <w:divBdr>
        <w:top w:val="none" w:sz="0" w:space="0" w:color="auto"/>
        <w:left w:val="none" w:sz="0" w:space="0" w:color="auto"/>
        <w:bottom w:val="none" w:sz="0" w:space="0" w:color="auto"/>
        <w:right w:val="none" w:sz="0" w:space="0" w:color="auto"/>
      </w:divBdr>
    </w:div>
    <w:div w:id="513569267">
      <w:bodyDiv w:val="1"/>
      <w:marLeft w:val="0"/>
      <w:marRight w:val="0"/>
      <w:marTop w:val="0"/>
      <w:marBottom w:val="0"/>
      <w:divBdr>
        <w:top w:val="none" w:sz="0" w:space="0" w:color="auto"/>
        <w:left w:val="none" w:sz="0" w:space="0" w:color="auto"/>
        <w:bottom w:val="none" w:sz="0" w:space="0" w:color="auto"/>
        <w:right w:val="none" w:sz="0" w:space="0" w:color="auto"/>
      </w:divBdr>
    </w:div>
    <w:div w:id="556825016">
      <w:bodyDiv w:val="1"/>
      <w:marLeft w:val="0"/>
      <w:marRight w:val="0"/>
      <w:marTop w:val="0"/>
      <w:marBottom w:val="0"/>
      <w:divBdr>
        <w:top w:val="none" w:sz="0" w:space="0" w:color="auto"/>
        <w:left w:val="none" w:sz="0" w:space="0" w:color="auto"/>
        <w:bottom w:val="none" w:sz="0" w:space="0" w:color="auto"/>
        <w:right w:val="none" w:sz="0" w:space="0" w:color="auto"/>
      </w:divBdr>
    </w:div>
    <w:div w:id="563176818">
      <w:bodyDiv w:val="1"/>
      <w:marLeft w:val="0"/>
      <w:marRight w:val="0"/>
      <w:marTop w:val="0"/>
      <w:marBottom w:val="0"/>
      <w:divBdr>
        <w:top w:val="none" w:sz="0" w:space="0" w:color="auto"/>
        <w:left w:val="none" w:sz="0" w:space="0" w:color="auto"/>
        <w:bottom w:val="none" w:sz="0" w:space="0" w:color="auto"/>
        <w:right w:val="none" w:sz="0" w:space="0" w:color="auto"/>
      </w:divBdr>
    </w:div>
    <w:div w:id="651760608">
      <w:bodyDiv w:val="1"/>
      <w:marLeft w:val="0"/>
      <w:marRight w:val="0"/>
      <w:marTop w:val="0"/>
      <w:marBottom w:val="0"/>
      <w:divBdr>
        <w:top w:val="none" w:sz="0" w:space="0" w:color="auto"/>
        <w:left w:val="none" w:sz="0" w:space="0" w:color="auto"/>
        <w:bottom w:val="none" w:sz="0" w:space="0" w:color="auto"/>
        <w:right w:val="none" w:sz="0" w:space="0" w:color="auto"/>
      </w:divBdr>
    </w:div>
    <w:div w:id="652411481">
      <w:bodyDiv w:val="1"/>
      <w:marLeft w:val="0"/>
      <w:marRight w:val="0"/>
      <w:marTop w:val="0"/>
      <w:marBottom w:val="0"/>
      <w:divBdr>
        <w:top w:val="none" w:sz="0" w:space="0" w:color="auto"/>
        <w:left w:val="none" w:sz="0" w:space="0" w:color="auto"/>
        <w:bottom w:val="none" w:sz="0" w:space="0" w:color="auto"/>
        <w:right w:val="none" w:sz="0" w:space="0" w:color="auto"/>
      </w:divBdr>
    </w:div>
    <w:div w:id="710765029">
      <w:bodyDiv w:val="1"/>
      <w:marLeft w:val="0"/>
      <w:marRight w:val="0"/>
      <w:marTop w:val="0"/>
      <w:marBottom w:val="0"/>
      <w:divBdr>
        <w:top w:val="none" w:sz="0" w:space="0" w:color="auto"/>
        <w:left w:val="none" w:sz="0" w:space="0" w:color="auto"/>
        <w:bottom w:val="none" w:sz="0" w:space="0" w:color="auto"/>
        <w:right w:val="none" w:sz="0" w:space="0" w:color="auto"/>
      </w:divBdr>
    </w:div>
    <w:div w:id="760099831">
      <w:bodyDiv w:val="1"/>
      <w:marLeft w:val="0"/>
      <w:marRight w:val="0"/>
      <w:marTop w:val="0"/>
      <w:marBottom w:val="0"/>
      <w:divBdr>
        <w:top w:val="none" w:sz="0" w:space="0" w:color="auto"/>
        <w:left w:val="none" w:sz="0" w:space="0" w:color="auto"/>
        <w:bottom w:val="none" w:sz="0" w:space="0" w:color="auto"/>
        <w:right w:val="none" w:sz="0" w:space="0" w:color="auto"/>
      </w:divBdr>
    </w:div>
    <w:div w:id="763693206">
      <w:bodyDiv w:val="1"/>
      <w:marLeft w:val="0"/>
      <w:marRight w:val="0"/>
      <w:marTop w:val="0"/>
      <w:marBottom w:val="0"/>
      <w:divBdr>
        <w:top w:val="none" w:sz="0" w:space="0" w:color="auto"/>
        <w:left w:val="none" w:sz="0" w:space="0" w:color="auto"/>
        <w:bottom w:val="none" w:sz="0" w:space="0" w:color="auto"/>
        <w:right w:val="none" w:sz="0" w:space="0" w:color="auto"/>
      </w:divBdr>
    </w:div>
    <w:div w:id="883174626">
      <w:bodyDiv w:val="1"/>
      <w:marLeft w:val="0"/>
      <w:marRight w:val="0"/>
      <w:marTop w:val="0"/>
      <w:marBottom w:val="0"/>
      <w:divBdr>
        <w:top w:val="none" w:sz="0" w:space="0" w:color="auto"/>
        <w:left w:val="none" w:sz="0" w:space="0" w:color="auto"/>
        <w:bottom w:val="none" w:sz="0" w:space="0" w:color="auto"/>
        <w:right w:val="none" w:sz="0" w:space="0" w:color="auto"/>
      </w:divBdr>
    </w:div>
    <w:div w:id="949626933">
      <w:bodyDiv w:val="1"/>
      <w:marLeft w:val="0"/>
      <w:marRight w:val="0"/>
      <w:marTop w:val="0"/>
      <w:marBottom w:val="0"/>
      <w:divBdr>
        <w:top w:val="none" w:sz="0" w:space="0" w:color="auto"/>
        <w:left w:val="none" w:sz="0" w:space="0" w:color="auto"/>
        <w:bottom w:val="none" w:sz="0" w:space="0" w:color="auto"/>
        <w:right w:val="none" w:sz="0" w:space="0" w:color="auto"/>
      </w:divBdr>
    </w:div>
    <w:div w:id="985938704">
      <w:bodyDiv w:val="1"/>
      <w:marLeft w:val="0"/>
      <w:marRight w:val="0"/>
      <w:marTop w:val="0"/>
      <w:marBottom w:val="0"/>
      <w:divBdr>
        <w:top w:val="none" w:sz="0" w:space="0" w:color="auto"/>
        <w:left w:val="none" w:sz="0" w:space="0" w:color="auto"/>
        <w:bottom w:val="none" w:sz="0" w:space="0" w:color="auto"/>
        <w:right w:val="none" w:sz="0" w:space="0" w:color="auto"/>
      </w:divBdr>
    </w:div>
    <w:div w:id="1069959238">
      <w:bodyDiv w:val="1"/>
      <w:marLeft w:val="0"/>
      <w:marRight w:val="0"/>
      <w:marTop w:val="0"/>
      <w:marBottom w:val="0"/>
      <w:divBdr>
        <w:top w:val="none" w:sz="0" w:space="0" w:color="auto"/>
        <w:left w:val="none" w:sz="0" w:space="0" w:color="auto"/>
        <w:bottom w:val="none" w:sz="0" w:space="0" w:color="auto"/>
        <w:right w:val="none" w:sz="0" w:space="0" w:color="auto"/>
      </w:divBdr>
    </w:div>
    <w:div w:id="1104419861">
      <w:bodyDiv w:val="1"/>
      <w:marLeft w:val="0"/>
      <w:marRight w:val="0"/>
      <w:marTop w:val="0"/>
      <w:marBottom w:val="0"/>
      <w:divBdr>
        <w:top w:val="none" w:sz="0" w:space="0" w:color="auto"/>
        <w:left w:val="none" w:sz="0" w:space="0" w:color="auto"/>
        <w:bottom w:val="none" w:sz="0" w:space="0" w:color="auto"/>
        <w:right w:val="none" w:sz="0" w:space="0" w:color="auto"/>
      </w:divBdr>
    </w:div>
    <w:div w:id="1107578863">
      <w:bodyDiv w:val="1"/>
      <w:marLeft w:val="0"/>
      <w:marRight w:val="0"/>
      <w:marTop w:val="0"/>
      <w:marBottom w:val="0"/>
      <w:divBdr>
        <w:top w:val="none" w:sz="0" w:space="0" w:color="auto"/>
        <w:left w:val="none" w:sz="0" w:space="0" w:color="auto"/>
        <w:bottom w:val="none" w:sz="0" w:space="0" w:color="auto"/>
        <w:right w:val="none" w:sz="0" w:space="0" w:color="auto"/>
      </w:divBdr>
    </w:div>
    <w:div w:id="1381827079">
      <w:bodyDiv w:val="1"/>
      <w:marLeft w:val="0"/>
      <w:marRight w:val="0"/>
      <w:marTop w:val="0"/>
      <w:marBottom w:val="0"/>
      <w:divBdr>
        <w:top w:val="none" w:sz="0" w:space="0" w:color="auto"/>
        <w:left w:val="none" w:sz="0" w:space="0" w:color="auto"/>
        <w:bottom w:val="none" w:sz="0" w:space="0" w:color="auto"/>
        <w:right w:val="none" w:sz="0" w:space="0" w:color="auto"/>
      </w:divBdr>
    </w:div>
    <w:div w:id="1384018126">
      <w:bodyDiv w:val="1"/>
      <w:marLeft w:val="0"/>
      <w:marRight w:val="0"/>
      <w:marTop w:val="0"/>
      <w:marBottom w:val="0"/>
      <w:divBdr>
        <w:top w:val="none" w:sz="0" w:space="0" w:color="auto"/>
        <w:left w:val="none" w:sz="0" w:space="0" w:color="auto"/>
        <w:bottom w:val="none" w:sz="0" w:space="0" w:color="auto"/>
        <w:right w:val="none" w:sz="0" w:space="0" w:color="auto"/>
      </w:divBdr>
    </w:div>
    <w:div w:id="1442333476">
      <w:bodyDiv w:val="1"/>
      <w:marLeft w:val="0"/>
      <w:marRight w:val="0"/>
      <w:marTop w:val="0"/>
      <w:marBottom w:val="0"/>
      <w:divBdr>
        <w:top w:val="none" w:sz="0" w:space="0" w:color="auto"/>
        <w:left w:val="none" w:sz="0" w:space="0" w:color="auto"/>
        <w:bottom w:val="none" w:sz="0" w:space="0" w:color="auto"/>
        <w:right w:val="none" w:sz="0" w:space="0" w:color="auto"/>
      </w:divBdr>
    </w:div>
    <w:div w:id="1453472842">
      <w:bodyDiv w:val="1"/>
      <w:marLeft w:val="0"/>
      <w:marRight w:val="0"/>
      <w:marTop w:val="0"/>
      <w:marBottom w:val="0"/>
      <w:divBdr>
        <w:top w:val="none" w:sz="0" w:space="0" w:color="auto"/>
        <w:left w:val="none" w:sz="0" w:space="0" w:color="auto"/>
        <w:bottom w:val="none" w:sz="0" w:space="0" w:color="auto"/>
        <w:right w:val="none" w:sz="0" w:space="0" w:color="auto"/>
      </w:divBdr>
    </w:div>
    <w:div w:id="1455757298">
      <w:bodyDiv w:val="1"/>
      <w:marLeft w:val="0"/>
      <w:marRight w:val="0"/>
      <w:marTop w:val="0"/>
      <w:marBottom w:val="0"/>
      <w:divBdr>
        <w:top w:val="none" w:sz="0" w:space="0" w:color="auto"/>
        <w:left w:val="none" w:sz="0" w:space="0" w:color="auto"/>
        <w:bottom w:val="none" w:sz="0" w:space="0" w:color="auto"/>
        <w:right w:val="none" w:sz="0" w:space="0" w:color="auto"/>
      </w:divBdr>
    </w:div>
    <w:div w:id="1484274544">
      <w:bodyDiv w:val="1"/>
      <w:marLeft w:val="0"/>
      <w:marRight w:val="0"/>
      <w:marTop w:val="0"/>
      <w:marBottom w:val="0"/>
      <w:divBdr>
        <w:top w:val="none" w:sz="0" w:space="0" w:color="auto"/>
        <w:left w:val="none" w:sz="0" w:space="0" w:color="auto"/>
        <w:bottom w:val="none" w:sz="0" w:space="0" w:color="auto"/>
        <w:right w:val="none" w:sz="0" w:space="0" w:color="auto"/>
      </w:divBdr>
    </w:div>
    <w:div w:id="1554272967">
      <w:bodyDiv w:val="1"/>
      <w:marLeft w:val="0"/>
      <w:marRight w:val="0"/>
      <w:marTop w:val="0"/>
      <w:marBottom w:val="0"/>
      <w:divBdr>
        <w:top w:val="none" w:sz="0" w:space="0" w:color="auto"/>
        <w:left w:val="none" w:sz="0" w:space="0" w:color="auto"/>
        <w:bottom w:val="none" w:sz="0" w:space="0" w:color="auto"/>
        <w:right w:val="none" w:sz="0" w:space="0" w:color="auto"/>
      </w:divBdr>
    </w:div>
    <w:div w:id="1587112007">
      <w:bodyDiv w:val="1"/>
      <w:marLeft w:val="0"/>
      <w:marRight w:val="0"/>
      <w:marTop w:val="0"/>
      <w:marBottom w:val="0"/>
      <w:divBdr>
        <w:top w:val="none" w:sz="0" w:space="0" w:color="auto"/>
        <w:left w:val="none" w:sz="0" w:space="0" w:color="auto"/>
        <w:bottom w:val="none" w:sz="0" w:space="0" w:color="auto"/>
        <w:right w:val="none" w:sz="0" w:space="0" w:color="auto"/>
      </w:divBdr>
    </w:div>
    <w:div w:id="1611669790">
      <w:bodyDiv w:val="1"/>
      <w:marLeft w:val="0"/>
      <w:marRight w:val="0"/>
      <w:marTop w:val="0"/>
      <w:marBottom w:val="0"/>
      <w:divBdr>
        <w:top w:val="none" w:sz="0" w:space="0" w:color="auto"/>
        <w:left w:val="none" w:sz="0" w:space="0" w:color="auto"/>
        <w:bottom w:val="none" w:sz="0" w:space="0" w:color="auto"/>
        <w:right w:val="none" w:sz="0" w:space="0" w:color="auto"/>
      </w:divBdr>
    </w:div>
    <w:div w:id="1648588131">
      <w:bodyDiv w:val="1"/>
      <w:marLeft w:val="0"/>
      <w:marRight w:val="0"/>
      <w:marTop w:val="0"/>
      <w:marBottom w:val="0"/>
      <w:divBdr>
        <w:top w:val="none" w:sz="0" w:space="0" w:color="auto"/>
        <w:left w:val="none" w:sz="0" w:space="0" w:color="auto"/>
        <w:bottom w:val="none" w:sz="0" w:space="0" w:color="auto"/>
        <w:right w:val="none" w:sz="0" w:space="0" w:color="auto"/>
      </w:divBdr>
    </w:div>
    <w:div w:id="1677418311">
      <w:bodyDiv w:val="1"/>
      <w:marLeft w:val="0"/>
      <w:marRight w:val="0"/>
      <w:marTop w:val="0"/>
      <w:marBottom w:val="0"/>
      <w:divBdr>
        <w:top w:val="none" w:sz="0" w:space="0" w:color="auto"/>
        <w:left w:val="none" w:sz="0" w:space="0" w:color="auto"/>
        <w:bottom w:val="none" w:sz="0" w:space="0" w:color="auto"/>
        <w:right w:val="none" w:sz="0" w:space="0" w:color="auto"/>
      </w:divBdr>
    </w:div>
    <w:div w:id="1714693385">
      <w:bodyDiv w:val="1"/>
      <w:marLeft w:val="0"/>
      <w:marRight w:val="0"/>
      <w:marTop w:val="0"/>
      <w:marBottom w:val="0"/>
      <w:divBdr>
        <w:top w:val="none" w:sz="0" w:space="0" w:color="auto"/>
        <w:left w:val="none" w:sz="0" w:space="0" w:color="auto"/>
        <w:bottom w:val="none" w:sz="0" w:space="0" w:color="auto"/>
        <w:right w:val="none" w:sz="0" w:space="0" w:color="auto"/>
      </w:divBdr>
    </w:div>
    <w:div w:id="1729571800">
      <w:bodyDiv w:val="1"/>
      <w:marLeft w:val="0"/>
      <w:marRight w:val="0"/>
      <w:marTop w:val="0"/>
      <w:marBottom w:val="0"/>
      <w:divBdr>
        <w:top w:val="none" w:sz="0" w:space="0" w:color="auto"/>
        <w:left w:val="none" w:sz="0" w:space="0" w:color="auto"/>
        <w:bottom w:val="none" w:sz="0" w:space="0" w:color="auto"/>
        <w:right w:val="none" w:sz="0" w:space="0" w:color="auto"/>
      </w:divBdr>
    </w:div>
    <w:div w:id="1739204576">
      <w:bodyDiv w:val="1"/>
      <w:marLeft w:val="0"/>
      <w:marRight w:val="0"/>
      <w:marTop w:val="0"/>
      <w:marBottom w:val="0"/>
      <w:divBdr>
        <w:top w:val="none" w:sz="0" w:space="0" w:color="auto"/>
        <w:left w:val="none" w:sz="0" w:space="0" w:color="auto"/>
        <w:bottom w:val="none" w:sz="0" w:space="0" w:color="auto"/>
        <w:right w:val="none" w:sz="0" w:space="0" w:color="auto"/>
      </w:divBdr>
    </w:div>
    <w:div w:id="1782798722">
      <w:bodyDiv w:val="1"/>
      <w:marLeft w:val="0"/>
      <w:marRight w:val="0"/>
      <w:marTop w:val="0"/>
      <w:marBottom w:val="0"/>
      <w:divBdr>
        <w:top w:val="none" w:sz="0" w:space="0" w:color="auto"/>
        <w:left w:val="none" w:sz="0" w:space="0" w:color="auto"/>
        <w:bottom w:val="none" w:sz="0" w:space="0" w:color="auto"/>
        <w:right w:val="none" w:sz="0" w:space="0" w:color="auto"/>
      </w:divBdr>
    </w:div>
    <w:div w:id="1871648617">
      <w:bodyDiv w:val="1"/>
      <w:marLeft w:val="0"/>
      <w:marRight w:val="0"/>
      <w:marTop w:val="0"/>
      <w:marBottom w:val="0"/>
      <w:divBdr>
        <w:top w:val="none" w:sz="0" w:space="0" w:color="auto"/>
        <w:left w:val="none" w:sz="0" w:space="0" w:color="auto"/>
        <w:bottom w:val="none" w:sz="0" w:space="0" w:color="auto"/>
        <w:right w:val="none" w:sz="0" w:space="0" w:color="auto"/>
      </w:divBdr>
    </w:div>
    <w:div w:id="1900290236">
      <w:bodyDiv w:val="1"/>
      <w:marLeft w:val="0"/>
      <w:marRight w:val="0"/>
      <w:marTop w:val="0"/>
      <w:marBottom w:val="0"/>
      <w:divBdr>
        <w:top w:val="none" w:sz="0" w:space="0" w:color="auto"/>
        <w:left w:val="none" w:sz="0" w:space="0" w:color="auto"/>
        <w:bottom w:val="none" w:sz="0" w:space="0" w:color="auto"/>
        <w:right w:val="none" w:sz="0" w:space="0" w:color="auto"/>
      </w:divBdr>
    </w:div>
    <w:div w:id="1932659044">
      <w:bodyDiv w:val="1"/>
      <w:marLeft w:val="0"/>
      <w:marRight w:val="0"/>
      <w:marTop w:val="0"/>
      <w:marBottom w:val="0"/>
      <w:divBdr>
        <w:top w:val="none" w:sz="0" w:space="0" w:color="auto"/>
        <w:left w:val="none" w:sz="0" w:space="0" w:color="auto"/>
        <w:bottom w:val="none" w:sz="0" w:space="0" w:color="auto"/>
        <w:right w:val="none" w:sz="0" w:space="0" w:color="auto"/>
      </w:divBdr>
    </w:div>
    <w:div w:id="1936202557">
      <w:bodyDiv w:val="1"/>
      <w:marLeft w:val="0"/>
      <w:marRight w:val="0"/>
      <w:marTop w:val="0"/>
      <w:marBottom w:val="0"/>
      <w:divBdr>
        <w:top w:val="none" w:sz="0" w:space="0" w:color="auto"/>
        <w:left w:val="none" w:sz="0" w:space="0" w:color="auto"/>
        <w:bottom w:val="none" w:sz="0" w:space="0" w:color="auto"/>
        <w:right w:val="none" w:sz="0" w:space="0" w:color="auto"/>
      </w:divBdr>
    </w:div>
    <w:div w:id="1994601148">
      <w:bodyDiv w:val="1"/>
      <w:marLeft w:val="0"/>
      <w:marRight w:val="0"/>
      <w:marTop w:val="0"/>
      <w:marBottom w:val="0"/>
      <w:divBdr>
        <w:top w:val="none" w:sz="0" w:space="0" w:color="auto"/>
        <w:left w:val="none" w:sz="0" w:space="0" w:color="auto"/>
        <w:bottom w:val="none" w:sz="0" w:space="0" w:color="auto"/>
        <w:right w:val="none" w:sz="0" w:space="0" w:color="auto"/>
      </w:divBdr>
    </w:div>
    <w:div w:id="2032415494">
      <w:bodyDiv w:val="1"/>
      <w:marLeft w:val="0"/>
      <w:marRight w:val="0"/>
      <w:marTop w:val="0"/>
      <w:marBottom w:val="0"/>
      <w:divBdr>
        <w:top w:val="none" w:sz="0" w:space="0" w:color="auto"/>
        <w:left w:val="none" w:sz="0" w:space="0" w:color="auto"/>
        <w:bottom w:val="none" w:sz="0" w:space="0" w:color="auto"/>
        <w:right w:val="none" w:sz="0" w:space="0" w:color="auto"/>
      </w:divBdr>
    </w:div>
    <w:div w:id="2043246336">
      <w:bodyDiv w:val="1"/>
      <w:marLeft w:val="0"/>
      <w:marRight w:val="0"/>
      <w:marTop w:val="0"/>
      <w:marBottom w:val="0"/>
      <w:divBdr>
        <w:top w:val="none" w:sz="0" w:space="0" w:color="auto"/>
        <w:left w:val="none" w:sz="0" w:space="0" w:color="auto"/>
        <w:bottom w:val="none" w:sz="0" w:space="0" w:color="auto"/>
        <w:right w:val="none" w:sz="0" w:space="0" w:color="auto"/>
      </w:divBdr>
    </w:div>
    <w:div w:id="2061858151">
      <w:bodyDiv w:val="1"/>
      <w:marLeft w:val="0"/>
      <w:marRight w:val="0"/>
      <w:marTop w:val="0"/>
      <w:marBottom w:val="0"/>
      <w:divBdr>
        <w:top w:val="none" w:sz="0" w:space="0" w:color="auto"/>
        <w:left w:val="none" w:sz="0" w:space="0" w:color="auto"/>
        <w:bottom w:val="none" w:sz="0" w:space="0" w:color="auto"/>
        <w:right w:val="none" w:sz="0" w:space="0" w:color="auto"/>
      </w:divBdr>
    </w:div>
    <w:div w:id="2065175656">
      <w:bodyDiv w:val="1"/>
      <w:marLeft w:val="0"/>
      <w:marRight w:val="0"/>
      <w:marTop w:val="0"/>
      <w:marBottom w:val="0"/>
      <w:divBdr>
        <w:top w:val="none" w:sz="0" w:space="0" w:color="auto"/>
        <w:left w:val="none" w:sz="0" w:space="0" w:color="auto"/>
        <w:bottom w:val="none" w:sz="0" w:space="0" w:color="auto"/>
        <w:right w:val="none" w:sz="0" w:space="0" w:color="auto"/>
      </w:divBdr>
    </w:div>
    <w:div w:id="214165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217</PublishDate>
  <Abstract>გარემოზე ზემოქმედების შეფასების (გზშ) ანგარიშის არატექნიკური რეზუმე</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21B96E-7114-4B26-984A-9FCFD71B7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16</Pages>
  <Words>5457</Words>
  <Characters>30016</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მესტიის მუნიციპალიტეტის ტერიტორიაზე, მდ. ნაკრაზე სამ საფეხურიანი კასკადური ტიპის ჰესის მშენებლობა-ექსპლუატაცია</vt:lpstr>
    </vt:vector>
  </TitlesOfParts>
  <Company>მომზადებულია შპს „ეკოჰიდროპლიუსი “-ს დაკვეთით</Company>
  <LinksUpToDate>false</LinksUpToDate>
  <CharactersWithSpaces>35403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მესტიის მუნიციპალიტეტის ტერიტორიაზე, მდ. ნაკრაზე სამ საფეხურიანი კასკადური ტიპის ჰესის მშენებლობა-ექსპლუატაცია</dc:title>
  <dc:subject/>
  <dc:creator>Giorgi</dc:creator>
  <cp:lastModifiedBy>lenovo</cp:lastModifiedBy>
  <cp:revision>72</cp:revision>
  <dcterms:created xsi:type="dcterms:W3CDTF">2017-03-19T09:58:00Z</dcterms:created>
  <dcterms:modified xsi:type="dcterms:W3CDTF">2022-07-13T11:07:00Z</dcterms:modified>
</cp:coreProperties>
</file>