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92701851"/>
        <w:docPartObj>
          <w:docPartGallery w:val="Cover Pages"/>
          <w:docPartUnique/>
        </w:docPartObj>
      </w:sdtPr>
      <w:sdtEndPr/>
      <w:sdtContent>
        <w:p w14:paraId="689F9C7C" w14:textId="77777777" w:rsidR="00C624E9" w:rsidRPr="008269ED" w:rsidRDefault="00C624E9">
          <w:r w:rsidRPr="008269ED">
            <w:rPr>
              <w:noProof/>
              <w:lang w:eastAsia="fr-FR"/>
            </w:rPr>
            <mc:AlternateContent>
              <mc:Choice Requires="wps">
                <w:drawing>
                  <wp:anchor distT="0" distB="0" distL="114300" distR="114300" simplePos="0" relativeHeight="251560960" behindDoc="0" locked="0" layoutInCell="1" allowOverlap="1" wp14:anchorId="502C6E14" wp14:editId="5387CFA1">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i/>
                                    <w:color w:val="262626" w:themeColor="text1" w:themeTint="D9"/>
                                    <w:spacing w:val="30"/>
                                    <w:sz w:val="32"/>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2201C653" w14:textId="1BA19B6D" w:rsidR="00592AF3" w:rsidRPr="005D6FAD" w:rsidRDefault="00592AF3" w:rsidP="002869DE">
                                    <w:pPr>
                                      <w:pStyle w:val="Title"/>
                                      <w:pBdr>
                                        <w:bottom w:val="none" w:sz="0" w:space="0" w:color="auto"/>
                                      </w:pBdr>
                                      <w:spacing w:line="288" w:lineRule="auto"/>
                                      <w:jc w:val="right"/>
                                      <w:rPr>
                                        <w:b/>
                                        <w:i/>
                                        <w:color w:val="262626" w:themeColor="text1" w:themeTint="D9"/>
                                        <w:spacing w:val="30"/>
                                        <w:sz w:val="32"/>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ადიგენის</w:t>
                                    </w:r>
                                    <w:r w:rsidRPr="005D6FAD">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მუნიციპალიტეტში მდ</w:t>
                                    </w:r>
                                    <w:r w:rsidRPr="005D6FAD">
                                      <w:rPr>
                                        <w:rFonts w:ascii="Sylfaen" w:hAnsi="Sylfaen"/>
                                        <w:b/>
                                        <w:i/>
                                        <w:color w:val="262626" w:themeColor="text1" w:themeTint="D9"/>
                                        <w:spacing w:val="30"/>
                                        <w:sz w:val="32"/>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w:t>
                                    </w:r>
                                    <w:r>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ძინძესწყალზე</w:t>
                                    </w:r>
                                    <w:r w:rsidRPr="005D6FAD">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w:t>
                                    </w:r>
                                    <w:r>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5,2</w:t>
                                    </w:r>
                                    <w:r w:rsidRPr="005D6FAD">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მგვტ დადგმული სიმძლავრის </w:t>
                                    </w:r>
                                    <w:r>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„ზარზმა ჰესი</w:t>
                                    </w:r>
                                    <w:r w:rsidRPr="005D6FAD">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w:t>
                                    </w:r>
                                    <w:r>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-ს</w:t>
                                    </w:r>
                                    <w:r w:rsidRPr="005D6FAD">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მშენებლობის და ექსპლუატაციის პროექტი</w:t>
                                    </w:r>
                                  </w:p>
                                </w:sdtContent>
                              </w:sdt>
                              <w:p w14:paraId="39221C91" w14:textId="77777777" w:rsidR="00592AF3" w:rsidRPr="00C624E9" w:rsidRDefault="00592AF3">
                                <w:pPr>
                                  <w:spacing w:before="240"/>
                                  <w:ind w:left="720"/>
                                  <w:jc w:val="right"/>
                                  <w:rPr>
                                    <w:color w:val="FFFFFF" w:themeColor="background1"/>
                                    <w:lang w:val="en-US"/>
                                  </w:rPr>
                                </w:pPr>
                              </w:p>
                              <w:sdt>
                                <w:sdtPr>
                                  <w:rPr>
                                    <w:sz w:val="28"/>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alias w:val="Abstract"/>
                                  <w:id w:val="307982498"/>
                                  <w:dataBinding w:prefixMappings="xmlns:ns0='http://schemas.microsoft.com/office/2006/coverPageProps'" w:xpath="/ns0:CoverPageProperties[1]/ns0:Abstract[1]" w:storeItemID="{55AF091B-3C7A-41E3-B477-F2FDAA23CFDA}"/>
                                  <w:text/>
                                </w:sdtPr>
                                <w:sdtEndPr/>
                                <w:sdtContent>
                                  <w:p w14:paraId="6CAECC47" w14:textId="77777777" w:rsidR="00592AF3" w:rsidRPr="00C624E9" w:rsidRDefault="00592AF3">
                                    <w:pPr>
                                      <w:spacing w:before="240"/>
                                      <w:ind w:left="1008"/>
                                      <w:jc w:val="right"/>
                                      <w:rPr>
                                        <w:sz w:val="32"/>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C624E9">
                                      <w:rPr>
                                        <w:sz w:val="28"/>
                                        <w:szCs w:val="21"/>
                                        <w:lang w:val="ka-GE"/>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სკოპინგის ანგარიში</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502C6E14" id="Rectangle 47" o:spid="_x0000_s1026" style="position:absolute;left:0;text-align:left;margin-left:0;margin-top:0;width:422.3pt;height:760.3pt;z-index:25156096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" fillcolor="#4f81bd [3204]" stroked="f" strokeweight="2pt">
                    <v:textbox inset="21.6pt,1in,21.6pt">
                      <w:txbxContent>
                        <w:sdt>
                          <w:sdtPr>
                            <w:rPr>
                              <w:b/>
                              <w:i/>
                              <w:color w:val="262626" w:themeColor="text1" w:themeTint="D9"/>
                              <w:spacing w:val="30"/>
                              <w:sz w:val="32"/>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2201C653" w14:textId="1BA19B6D" w:rsidR="00592AF3" w:rsidRPr="005D6FAD" w:rsidRDefault="00592AF3" w:rsidP="002869DE">
                              <w:pPr>
                                <w:pStyle w:val="Title"/>
                                <w:pBdr>
                                  <w:bottom w:val="none" w:sz="0" w:space="0" w:color="auto"/>
                                </w:pBdr>
                                <w:spacing w:line="288" w:lineRule="auto"/>
                                <w:jc w:val="right"/>
                                <w:rPr>
                                  <w:b/>
                                  <w:i/>
                                  <w:color w:val="262626" w:themeColor="text1" w:themeTint="D9"/>
                                  <w:spacing w:val="30"/>
                                  <w:sz w:val="32"/>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ადიგენის</w:t>
                              </w:r>
                              <w:r w:rsidRPr="005D6FAD">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მუნიციპალიტეტში მდ</w:t>
                              </w:r>
                              <w:r w:rsidRPr="005D6FAD">
                                <w:rPr>
                                  <w:rFonts w:ascii="Sylfaen" w:hAnsi="Sylfaen"/>
                                  <w:b/>
                                  <w:i/>
                                  <w:color w:val="262626" w:themeColor="text1" w:themeTint="D9"/>
                                  <w:spacing w:val="30"/>
                                  <w:sz w:val="32"/>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w:t>
                              </w:r>
                              <w:r>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ძინძესწყალზე</w:t>
                              </w:r>
                              <w:r w:rsidRPr="005D6FAD">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w:t>
                              </w:r>
                              <w:r>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5,2</w:t>
                              </w:r>
                              <w:r w:rsidRPr="005D6FAD">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მგვტ დადგმული სიმძლავრის </w:t>
                              </w:r>
                              <w:r>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„ზარზმა ჰესი</w:t>
                              </w:r>
                              <w:r w:rsidRPr="005D6FAD">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w:t>
                              </w:r>
                              <w:r>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-ს</w:t>
                              </w:r>
                              <w:r w:rsidRPr="005D6FAD">
                                <w:rPr>
                                  <w:rFonts w:ascii="Sylfaen" w:hAnsi="Sylfaen"/>
                                  <w:b/>
                                  <w:i/>
                                  <w:color w:val="262626" w:themeColor="text1" w:themeTint="D9"/>
                                  <w:spacing w:val="30"/>
                                  <w:sz w:val="32"/>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მშენებლობის და ექსპლუატაციის პროექტი</w:t>
                              </w:r>
                            </w:p>
                          </w:sdtContent>
                        </w:sdt>
                        <w:p w14:paraId="39221C91" w14:textId="77777777" w:rsidR="00592AF3" w:rsidRPr="00C624E9" w:rsidRDefault="00592AF3">
                          <w:pPr>
                            <w:spacing w:before="240"/>
                            <w:ind w:left="720"/>
                            <w:jc w:val="right"/>
                            <w:rPr>
                              <w:color w:val="FFFFFF" w:themeColor="background1"/>
                              <w:lang w:val="en-US"/>
                            </w:rPr>
                          </w:pPr>
                        </w:p>
                        <w:sdt>
                          <w:sdtPr>
                            <w:rPr>
                              <w:sz w:val="28"/>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alias w:val="Abstract"/>
                            <w:id w:val="307982498"/>
                            <w:dataBinding w:prefixMappings="xmlns:ns0='http://schemas.microsoft.com/office/2006/coverPageProps'" w:xpath="/ns0:CoverPageProperties[1]/ns0:Abstract[1]" w:storeItemID="{55AF091B-3C7A-41E3-B477-F2FDAA23CFDA}"/>
                            <w:text/>
                          </w:sdtPr>
                          <w:sdtEndPr/>
                          <w:sdtContent>
                            <w:p w14:paraId="6CAECC47" w14:textId="77777777" w:rsidR="00592AF3" w:rsidRPr="00C624E9" w:rsidRDefault="00592AF3">
                              <w:pPr>
                                <w:spacing w:before="240"/>
                                <w:ind w:left="1008"/>
                                <w:jc w:val="right"/>
                                <w:rPr>
                                  <w:sz w:val="32"/>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C624E9">
                                <w:rPr>
                                  <w:sz w:val="28"/>
                                  <w:szCs w:val="21"/>
                                  <w:lang w:val="ka-GE"/>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სკოპინგის ანგარიში</w:t>
                              </w:r>
                            </w:p>
                          </w:sdtContent>
                        </w:sdt>
                      </w:txbxContent>
                    </v:textbox>
                    <w10:wrap anchorx="page" anchory="page"/>
                  </v:rect>
                </w:pict>
              </mc:Fallback>
            </mc:AlternateContent>
          </w:r>
          <w:r w:rsidRPr="008269ED">
            <w:rPr>
              <w:noProof/>
              <w:lang w:eastAsia="fr-FR"/>
            </w:rPr>
            <mc:AlternateContent>
              <mc:Choice Requires="wps">
                <w:drawing>
                  <wp:anchor distT="0" distB="0" distL="114300" distR="114300" simplePos="0" relativeHeight="251563008" behindDoc="0" locked="0" layoutInCell="1" allowOverlap="1" wp14:anchorId="1C352F94" wp14:editId="3F6EFD4F">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D6196D" w14:textId="77777777" w:rsidR="00592AF3" w:rsidRPr="00C624E9" w:rsidRDefault="00592AF3">
                                <w:pPr>
                                  <w:pStyle w:val="Subtitle"/>
                                  <w:rPr>
                                    <w:rFonts w:asciiTheme="minorHAnsi" w:hAnsiTheme="minorHAnsi"/>
                                    <w:color w:val="FFFFFF" w:themeColor="background1"/>
                                    <w:lang w:val="ka-GE"/>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1C352F94" id="Rectangle 48" o:spid="_x0000_s1027" style="position:absolute;left:0;text-align:left;margin-left:0;margin-top:0;width:148.1pt;height:760.3pt;z-index:25156300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" fillcolor="#1f497d [3215]" stroked="f" strokeweight="2pt">
                    <v:textbox inset="14.4pt,,14.4pt">
                      <w:txbxContent>
                        <w:p w14:paraId="06D6196D" w14:textId="77777777" w:rsidR="00592AF3" w:rsidRPr="00C624E9" w:rsidRDefault="00592AF3">
                          <w:pPr>
                            <w:pStyle w:val="Subtitle"/>
                            <w:rPr>
                              <w:rFonts w:asciiTheme="minorHAnsi" w:hAnsiTheme="minorHAnsi"/>
                              <w:color w:val="FFFFFF" w:themeColor="background1"/>
                              <w:lang w:val="ka-GE"/>
                            </w:rPr>
                          </w:pPr>
                        </w:p>
                      </w:txbxContent>
                    </v:textbox>
                    <w10:wrap anchorx="page" anchory="page"/>
                  </v:rect>
                </w:pict>
              </mc:Fallback>
            </mc:AlternateContent>
          </w:r>
        </w:p>
        <w:p w14:paraId="4E43205B" w14:textId="77777777" w:rsidR="00C624E9" w:rsidRPr="008269ED" w:rsidRDefault="00C624E9"/>
        <w:p w14:paraId="003D2A2A" w14:textId="77777777" w:rsidR="00C624E9" w:rsidRPr="008269ED" w:rsidRDefault="00C624E9" w:rsidP="008269ED">
          <w:r w:rsidRPr="008269ED">
            <w:br w:type="page"/>
          </w:r>
        </w:p>
      </w:sdtContent>
    </w:sdt>
    <w:p w14:paraId="45873E56" w14:textId="77777777" w:rsidR="002869DE" w:rsidRPr="008269ED" w:rsidRDefault="002869DE" w:rsidP="008269ED">
      <w:pPr>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06F421B" w14:textId="60131030" w:rsidR="009F6CF2" w:rsidRPr="008269ED" w:rsidRDefault="009F6CF2" w:rsidP="008269ED">
      <w:pPr>
        <w:rPr>
          <w:rFonts w:eastAsia="Calibri" w:cs="Arial"/>
          <w:lang w:val="ka-GE"/>
        </w:rPr>
      </w:pPr>
      <w:r w:rsidRPr="008269ED">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შპს „ჰ</w:t>
      </w:r>
      <w:r w:rsidR="00085B67" w:rsidRPr="008269ED">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ა</w:t>
      </w:r>
      <w:r w:rsidRPr="008269ED">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იდრო</w:t>
      </w:r>
      <w:r w:rsidR="00085B67" w:rsidRPr="008269ED">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8269ED">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ინვესტ ჯი ეი“</w:t>
      </w:r>
    </w:p>
    <w:p w14:paraId="7747FE5D" w14:textId="77777777" w:rsidR="00E7040B" w:rsidRPr="008269ED" w:rsidRDefault="00E7040B" w:rsidP="00E7040B">
      <w:pPr>
        <w:rPr>
          <w:rFonts w:eastAsia="Calibri" w:cs="Arial"/>
          <w:lang w:val="ka-GE"/>
        </w:rPr>
      </w:pPr>
    </w:p>
    <w:p w14:paraId="1FF64008" w14:textId="77777777" w:rsidR="002869DE" w:rsidRPr="008269ED" w:rsidRDefault="002869DE" w:rsidP="00E7040B">
      <w:pPr>
        <w:rPr>
          <w:rFonts w:eastAsia="Calibri" w:cs="Arial"/>
          <w:lang w:val="ka-GE"/>
        </w:rPr>
      </w:pPr>
    </w:p>
    <w:p w14:paraId="45032B54" w14:textId="4EDB9EDC" w:rsidR="00E7040B" w:rsidRPr="008269ED" w:rsidRDefault="005573D8" w:rsidP="008269ED">
      <w:pPr>
        <w:rPr>
          <w:rFonts w:eastAsia="Calibri" w:cs="Sylfaen"/>
          <w:b/>
          <w:sz w:val="32"/>
          <w:szCs w:val="32"/>
          <w:lang w:val="en-US"/>
        </w:rPr>
      </w:pPr>
      <w:r w:rsidRPr="008269ED">
        <w:rPr>
          <w:rFonts w:eastAsiaTheme="majorEastAsia" w:cstheme="majorBidi"/>
          <w:b/>
          <w:i/>
          <w:color w:val="262626" w:themeColor="text1" w:themeTint="D9"/>
          <w:spacing w:val="30"/>
          <w:kern w:val="28"/>
          <w:sz w:val="36"/>
          <w:szCs w:val="72"/>
          <w:lang w:val="ka-GE" w:eastAsia="ja-JP"/>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ადიგენის მუნიციპალიტეტში მდ. ძინძესწყალზე 5,2 მგვტ დადგმული სიმძლავრის „ზარზმა ჰესი“-ს მშენებლობის და ექსპლუატაციის პროექტი </w:t>
      </w:r>
      <w:r w:rsidR="00A11005" w:rsidRPr="008269ED">
        <w:rPr>
          <w:rFonts w:eastAsiaTheme="majorEastAsia" w:cstheme="majorBidi"/>
          <w:b/>
          <w:i/>
          <w:noProof/>
          <w:color w:val="262626" w:themeColor="text1" w:themeTint="D9"/>
          <w:spacing w:val="30"/>
          <w:kern w:val="28"/>
          <w:sz w:val="36"/>
          <w:szCs w:val="72"/>
          <w:lang w:eastAsia="fr-FR"/>
        </w:rPr>
        <mc:AlternateContent>
          <mc:Choice Requires="wps">
            <w:drawing>
              <wp:anchor distT="0" distB="0" distL="114300" distR="114300" simplePos="0" relativeHeight="251571200" behindDoc="0" locked="0" layoutInCell="1" allowOverlap="1" wp14:anchorId="1FF8908D" wp14:editId="1DCE2453">
                <wp:simplePos x="0" y="0"/>
                <wp:positionH relativeFrom="column">
                  <wp:posOffset>56885</wp:posOffset>
                </wp:positionH>
                <wp:positionV relativeFrom="paragraph">
                  <wp:posOffset>981750</wp:posOffset>
                </wp:positionV>
                <wp:extent cx="6152379" cy="5286"/>
                <wp:effectExtent l="0" t="0" r="20320" b="33020"/>
                <wp:wrapNone/>
                <wp:docPr id="19" name="Straight Connector 19"/>
                <wp:cNvGraphicFramePr/>
                <a:graphic xmlns:a="http://schemas.openxmlformats.org/drawingml/2006/main">
                  <a:graphicData uri="http://schemas.microsoft.com/office/word/2010/wordprocessingShape">
                    <wps:wsp>
                      <wps:cNvCnPr/>
                      <wps:spPr>
                        <a:xfrm flipV="1">
                          <a:off x="0" y="0"/>
                          <a:ext cx="6152379" cy="52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53154C" id="Straight Connector 19" o:spid="_x0000_s1026" style="position:absolute;flip:y;z-index:251571200;visibility:visible;mso-wrap-style:square;mso-wrap-distance-left:9pt;mso-wrap-distance-top:0;mso-wrap-distance-right:9pt;mso-wrap-distance-bottom:0;mso-position-horizontal:absolute;mso-position-horizontal-relative:text;mso-position-vertical:absolute;mso-position-vertical-relative:text" from="4.5pt,77.3pt" to="488.95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" strokecolor="#4579b8 [3044]"/>
            </w:pict>
          </mc:Fallback>
        </mc:AlternateContent>
      </w:r>
    </w:p>
    <w:p w14:paraId="25A206BD" w14:textId="77777777" w:rsidR="00E7040B" w:rsidRPr="008269ED" w:rsidRDefault="00E7040B" w:rsidP="008269ED">
      <w:pPr>
        <w:rPr>
          <w:rFonts w:eastAsia="Calibri" w:cs="Sylfaen"/>
          <w:b/>
          <w:sz w:val="32"/>
          <w:szCs w:val="32"/>
          <w:lang w:val="ka-GE"/>
        </w:rPr>
      </w:pPr>
    </w:p>
    <w:p w14:paraId="53E9569A" w14:textId="77777777" w:rsidR="00E7040B" w:rsidRPr="008269ED" w:rsidRDefault="002869DE" w:rsidP="008269ED">
      <w:pPr>
        <w:rPr>
          <w:rFonts w:eastAsia="Calibri" w:cs="Sylfaen"/>
          <w:b/>
          <w:sz w:val="28"/>
          <w:szCs w:val="32"/>
          <w:lang w:val="ka-GE"/>
        </w:rPr>
      </w:pPr>
      <w:r w:rsidRPr="008269ED">
        <w:rPr>
          <w:rFonts w:eastAsia="Calibri" w:cs="Sylfaen"/>
          <w:b/>
          <w:sz w:val="28"/>
          <w:szCs w:val="32"/>
          <w:lang w:val="ka-GE"/>
        </w:rPr>
        <w:t>გარემოსდაცვითი სკოპინგის ანგარიში</w:t>
      </w:r>
    </w:p>
    <w:p w14:paraId="39AC38E6" w14:textId="77777777" w:rsidR="00E7040B" w:rsidRPr="008269ED" w:rsidRDefault="00E7040B" w:rsidP="008269ED">
      <w:pPr>
        <w:rPr>
          <w:rFonts w:eastAsia="Calibri" w:cs="Sylfaen"/>
          <w:b/>
          <w:sz w:val="32"/>
          <w:szCs w:val="32"/>
          <w:lang w:val="ka-GE"/>
        </w:rPr>
      </w:pPr>
    </w:p>
    <w:p w14:paraId="1F0F9910" w14:textId="77777777" w:rsidR="00E7040B" w:rsidRPr="008269ED" w:rsidRDefault="00E7040B" w:rsidP="008269ED">
      <w:pPr>
        <w:rPr>
          <w:rFonts w:eastAsia="Calibri" w:cs="Sylfaen"/>
          <w:b/>
          <w:sz w:val="32"/>
          <w:szCs w:val="32"/>
          <w:lang w:val="ka-GE"/>
        </w:rPr>
      </w:pPr>
    </w:p>
    <w:p w14:paraId="346FB58F" w14:textId="77777777" w:rsidR="00E7040B" w:rsidRPr="008269ED" w:rsidRDefault="00E7040B" w:rsidP="00E7040B">
      <w:pPr>
        <w:rPr>
          <w:rFonts w:eastAsia="Calibri" w:cs="Arial"/>
          <w:lang w:val="en-US"/>
        </w:rPr>
      </w:pPr>
    </w:p>
    <w:p w14:paraId="3C94F203" w14:textId="77777777" w:rsidR="00E7040B" w:rsidRPr="008269ED" w:rsidRDefault="00E7040B" w:rsidP="00E7040B">
      <w:pPr>
        <w:rPr>
          <w:rFonts w:eastAsia="Calibri" w:cs="Arial"/>
          <w:lang w:val="en-US"/>
        </w:rPr>
      </w:pPr>
    </w:p>
    <w:p w14:paraId="3915265F" w14:textId="77777777" w:rsidR="00E7040B" w:rsidRPr="008269ED" w:rsidRDefault="00E7040B" w:rsidP="00E7040B">
      <w:pPr>
        <w:rPr>
          <w:rFonts w:eastAsia="Calibri" w:cs="Arial"/>
          <w:lang w:val="en-US"/>
        </w:rPr>
      </w:pPr>
    </w:p>
    <w:p w14:paraId="7B6DD6B6" w14:textId="77777777" w:rsidR="00E7040B" w:rsidRPr="008269ED" w:rsidRDefault="00E7040B" w:rsidP="00E7040B">
      <w:pPr>
        <w:rPr>
          <w:rFonts w:eastAsia="Calibri" w:cs="Arial"/>
          <w:lang w:val="en-US"/>
        </w:rPr>
      </w:pPr>
    </w:p>
    <w:p w14:paraId="3FD2F9E8" w14:textId="77777777" w:rsidR="002869DE" w:rsidRPr="008269ED" w:rsidRDefault="002869DE" w:rsidP="008269ED">
      <w:pPr>
        <w:rPr>
          <w:b/>
          <w:i/>
          <w:lang w:val="ka-GE"/>
        </w:rPr>
      </w:pPr>
      <w:r w:rsidRPr="008269ED">
        <w:rPr>
          <w:b/>
          <w:i/>
          <w:lang w:val="ka-GE"/>
        </w:rPr>
        <w:t xml:space="preserve">შემსრულებელი: </w:t>
      </w:r>
      <w:r w:rsidR="003B04AB" w:rsidRPr="008269ED">
        <w:rPr>
          <w:b/>
          <w:i/>
          <w:lang w:val="ka-GE"/>
        </w:rPr>
        <w:t>„G</w:t>
      </w:r>
      <w:r w:rsidRPr="008269ED">
        <w:rPr>
          <w:b/>
          <w:i/>
          <w:lang w:val="ka-GE"/>
        </w:rPr>
        <w:t>N. CORPORATION “</w:t>
      </w:r>
    </w:p>
    <w:p w14:paraId="1BCA0171" w14:textId="77777777" w:rsidR="00E7040B" w:rsidRPr="008269ED" w:rsidRDefault="00E7040B" w:rsidP="00E7040B">
      <w:pPr>
        <w:rPr>
          <w:rFonts w:eastAsia="Calibri" w:cs="Arial"/>
          <w:lang w:val="en-US"/>
        </w:rPr>
      </w:pPr>
    </w:p>
    <w:p w14:paraId="2FA5FC75" w14:textId="77777777" w:rsidR="00E7040B" w:rsidRPr="008269ED" w:rsidRDefault="00E7040B" w:rsidP="00E7040B">
      <w:pPr>
        <w:rPr>
          <w:rFonts w:eastAsia="Calibri" w:cs="Arial"/>
          <w:lang w:val="ka-GE"/>
        </w:rPr>
      </w:pPr>
    </w:p>
    <w:p w14:paraId="0DD2D505" w14:textId="77777777" w:rsidR="002869DE" w:rsidRPr="008269ED" w:rsidRDefault="002869DE" w:rsidP="00E7040B">
      <w:pPr>
        <w:rPr>
          <w:rFonts w:eastAsia="Calibri" w:cs="Arial"/>
          <w:lang w:val="ka-GE"/>
        </w:rPr>
      </w:pPr>
    </w:p>
    <w:p w14:paraId="6C42E35A" w14:textId="77777777" w:rsidR="002869DE" w:rsidRPr="008269ED" w:rsidRDefault="002869DE" w:rsidP="00E7040B">
      <w:pPr>
        <w:rPr>
          <w:rFonts w:eastAsia="Calibri" w:cs="Arial"/>
          <w:lang w:val="ka-GE"/>
        </w:rPr>
      </w:pPr>
    </w:p>
    <w:p w14:paraId="5D18D8EC" w14:textId="77777777" w:rsidR="002869DE" w:rsidRPr="008269ED" w:rsidRDefault="002869DE" w:rsidP="00E7040B">
      <w:pPr>
        <w:rPr>
          <w:rFonts w:eastAsia="Calibri" w:cs="Arial"/>
          <w:lang w:val="ka-GE"/>
        </w:rPr>
      </w:pPr>
    </w:p>
    <w:p w14:paraId="1D46BEDC" w14:textId="77777777" w:rsidR="002869DE" w:rsidRPr="008269ED" w:rsidRDefault="002869DE" w:rsidP="00E7040B">
      <w:pPr>
        <w:rPr>
          <w:rFonts w:eastAsia="Calibri" w:cs="Arial"/>
          <w:lang w:val="ka-GE"/>
        </w:rPr>
      </w:pPr>
    </w:p>
    <w:p w14:paraId="3E14D1B1" w14:textId="77777777" w:rsidR="002869DE" w:rsidRPr="008269ED" w:rsidRDefault="002869DE" w:rsidP="00E7040B">
      <w:pPr>
        <w:rPr>
          <w:rFonts w:eastAsia="Calibri" w:cs="Arial"/>
          <w:lang w:val="ka-GE"/>
        </w:rPr>
      </w:pPr>
    </w:p>
    <w:p w14:paraId="3FBD4FFD" w14:textId="77777777" w:rsidR="002869DE" w:rsidRPr="008269ED" w:rsidRDefault="002869DE" w:rsidP="00E7040B">
      <w:pPr>
        <w:rPr>
          <w:rFonts w:eastAsia="Calibri" w:cs="Arial"/>
          <w:lang w:val="ka-GE"/>
        </w:rPr>
      </w:pPr>
    </w:p>
    <w:p w14:paraId="5CB26AD6" w14:textId="77777777" w:rsidR="002869DE" w:rsidRPr="008269ED" w:rsidRDefault="002869DE" w:rsidP="00E7040B">
      <w:pPr>
        <w:rPr>
          <w:rFonts w:eastAsia="Calibri" w:cs="Arial"/>
          <w:lang w:val="ka-GE"/>
        </w:rPr>
      </w:pPr>
    </w:p>
    <w:p w14:paraId="43B969FC" w14:textId="77777777" w:rsidR="002869DE" w:rsidRPr="008269ED" w:rsidRDefault="002869DE" w:rsidP="00E7040B">
      <w:pPr>
        <w:rPr>
          <w:rFonts w:eastAsia="Calibri" w:cs="Arial"/>
          <w:lang w:val="ka-GE"/>
        </w:rPr>
      </w:pPr>
    </w:p>
    <w:p w14:paraId="3B23C502" w14:textId="77777777" w:rsidR="002869DE" w:rsidRPr="008269ED" w:rsidRDefault="002869DE" w:rsidP="00E7040B">
      <w:pPr>
        <w:rPr>
          <w:rFonts w:eastAsia="Calibri" w:cs="Arial"/>
          <w:lang w:val="ka-GE"/>
        </w:rPr>
      </w:pPr>
    </w:p>
    <w:p w14:paraId="6649BD1C" w14:textId="77777777" w:rsidR="002869DE" w:rsidRPr="008269ED" w:rsidRDefault="002869DE" w:rsidP="00E7040B">
      <w:pPr>
        <w:rPr>
          <w:rFonts w:eastAsia="Calibri" w:cs="Arial"/>
          <w:lang w:val="ka-GE"/>
        </w:rPr>
      </w:pPr>
    </w:p>
    <w:p w14:paraId="35E8BDC7" w14:textId="77777777" w:rsidR="005D6FAD" w:rsidRPr="008269ED" w:rsidRDefault="005D6FAD" w:rsidP="00E7040B">
      <w:pPr>
        <w:rPr>
          <w:rFonts w:eastAsia="Calibri" w:cs="Arial"/>
          <w:lang w:val="ka-GE"/>
        </w:rPr>
      </w:pPr>
    </w:p>
    <w:p w14:paraId="3CC556A2" w14:textId="77777777" w:rsidR="000725E2" w:rsidRPr="008269ED" w:rsidRDefault="000725E2" w:rsidP="008269ED">
      <w:pP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14:paraId="5A6A3E47" w14:textId="77777777" w:rsidR="005573D8" w:rsidRPr="008269ED" w:rsidRDefault="005573D8" w:rsidP="008269ED">
      <w:pP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14:paraId="7999486F" w14:textId="77777777" w:rsidR="005D6FAD" w:rsidRPr="008269ED" w:rsidRDefault="005D6FAD" w:rsidP="008269ED">
      <w:pP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14:paraId="3586B965" w14:textId="77777777" w:rsidR="005D6FAD" w:rsidRPr="008269ED" w:rsidRDefault="00E7040B" w:rsidP="008269ED">
      <w:pP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r w:rsidRPr="008269ED">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თბილისი, 20</w:t>
      </w:r>
      <w:r w:rsidR="002869DE" w:rsidRPr="008269ED">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2</w:t>
      </w:r>
      <w:r w:rsidR="009F6CF2" w:rsidRPr="008269ED">
        <w:rPr>
          <w:rFonts w:eastAsia="Calibri" w:cs="Arial"/>
          <w:b/>
          <w:color w:val="70AD47"/>
          <w:spacing w:val="10"/>
          <w:sz w:val="20"/>
          <w:lang w:val="en-US"/>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2</w:t>
      </w:r>
      <w:r w:rsidRPr="008269ED">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 xml:space="preserve"> წ.</w:t>
      </w:r>
    </w:p>
    <w:p w14:paraId="0C8330B6" w14:textId="77777777" w:rsidR="002869DE" w:rsidRPr="008269ED" w:rsidRDefault="002869DE" w:rsidP="008269ED">
      <w:pPr>
        <w:rPr>
          <w:b/>
          <w:lang w:val="ka-GE"/>
        </w:rPr>
      </w:pPr>
      <w:r w:rsidRPr="008269ED">
        <w:rPr>
          <w:b/>
          <w:lang w:val="ka-GE"/>
        </w:rPr>
        <w:lastRenderedPageBreak/>
        <w:t>ანგარიშის სტრუქტურა</w:t>
      </w:r>
    </w:p>
    <w:p w14:paraId="1FF06181" w14:textId="38E41A43" w:rsidR="002869DE" w:rsidRPr="008269ED" w:rsidRDefault="002869DE" w:rsidP="008269ED">
      <w:pPr>
        <w:rPr>
          <w:rFonts w:eastAsia="Calibri" w:cs="Times New Roman"/>
          <w:b/>
          <w:color w:val="1F4E79"/>
          <w:sz w:val="20"/>
          <w:lang w:val="ka-GE"/>
        </w:rPr>
      </w:pPr>
      <w:r w:rsidRPr="008269ED">
        <w:rPr>
          <w:rFonts w:eastAsia="Calibri" w:cs="Times New Roman"/>
          <w:color w:val="1F4E79"/>
          <w:sz w:val="20"/>
          <w:lang w:val="ka-GE"/>
        </w:rPr>
        <w:t xml:space="preserve">საქართველოს კანონის „გარემოსდაცვითი შეფასების კოდექსი“-ს მე-8 მუხლის </w:t>
      </w:r>
      <w:r w:rsidR="005573D8" w:rsidRPr="008269ED">
        <w:rPr>
          <w:rFonts w:eastAsia="Calibri" w:cs="Times New Roman"/>
          <w:color w:val="1F4E79"/>
          <w:sz w:val="20"/>
          <w:lang w:val="ka-GE"/>
        </w:rPr>
        <w:t xml:space="preserve">მე-3 პუნქტის </w:t>
      </w:r>
      <w:r w:rsidRPr="008269ED">
        <w:rPr>
          <w:rFonts w:eastAsia="Calibri" w:cs="Times New Roman"/>
          <w:color w:val="1F4E79"/>
          <w:sz w:val="20"/>
          <w:lang w:val="ka-GE"/>
        </w:rPr>
        <w:t>მოთხოვნების შესაბამისად წინამდებარე გარემოსდაცვითი სკოპინგის ანგარიში მოიცავს შემდეგ ინფორმაციას:</w:t>
      </w:r>
    </w:p>
    <w:p w14:paraId="2FFC27C5" w14:textId="77777777" w:rsidR="00DB48CD" w:rsidRPr="008269ED" w:rsidRDefault="00CE44AF" w:rsidP="008269ED">
      <w:pPr>
        <w:pStyle w:val="TOC1"/>
        <w:rPr>
          <w:rFonts w:asciiTheme="minorHAnsi" w:eastAsiaTheme="minorEastAsia" w:hAnsiTheme="minorHAnsi"/>
          <w:b w:val="0"/>
          <w:noProof/>
          <w:color w:val="auto"/>
          <w:lang w:eastAsia="fr-FR"/>
        </w:rPr>
      </w:pPr>
      <w:r w:rsidRPr="008269ED">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fldChar w:fldCharType="begin"/>
      </w:r>
      <w:r w:rsidRPr="008269ED">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instrText xml:space="preserve"> TOC \o "1-5" \h \z \u </w:instrText>
      </w:r>
      <w:r w:rsidRPr="008269ED">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fldChar w:fldCharType="separate"/>
      </w:r>
      <w:hyperlink w:anchor="_Toc115437491" w:history="1">
        <w:r w:rsidR="00DB48CD" w:rsidRPr="008269ED">
          <w:rPr>
            <w:rStyle w:val="Hyperlink"/>
            <w:noProof/>
          </w:rPr>
          <w:t>1</w:t>
        </w:r>
        <w:r w:rsidR="00DB48CD" w:rsidRPr="008269ED">
          <w:rPr>
            <w:rFonts w:asciiTheme="minorHAnsi" w:eastAsiaTheme="minorEastAsia" w:hAnsiTheme="minorHAnsi"/>
            <w:b w:val="0"/>
            <w:noProof/>
            <w:color w:val="auto"/>
            <w:lang w:eastAsia="fr-FR"/>
          </w:rPr>
          <w:tab/>
        </w:r>
        <w:r w:rsidR="00DB48CD" w:rsidRPr="008269ED">
          <w:rPr>
            <w:rStyle w:val="Hyperlink"/>
            <w:noProof/>
          </w:rPr>
          <w:t>შესავალი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_Toc115437491 \h </w:instrText>
        </w:r>
        <w:r w:rsidR="00DB48CD" w:rsidRPr="008269ED">
          <w:rPr>
            <w:noProof/>
            <w:webHidden/>
          </w:rPr>
        </w:r>
        <w:r w:rsidR="00DB48CD" w:rsidRPr="008269ED">
          <w:rPr>
            <w:noProof/>
            <w:webHidden/>
          </w:rPr>
          <w:fldChar w:fldCharType="separate"/>
        </w:r>
        <w:r w:rsidR="00DB48CD" w:rsidRPr="008269ED">
          <w:rPr>
            <w:noProof/>
            <w:webHidden/>
          </w:rPr>
          <w:t>5</w:t>
        </w:r>
        <w:r w:rsidR="00DB48CD" w:rsidRPr="008269ED">
          <w:rPr>
            <w:noProof/>
            <w:webHidden/>
          </w:rPr>
          <w:fldChar w:fldCharType="end"/>
        </w:r>
      </w:hyperlink>
    </w:p>
    <w:p w14:paraId="778E8229"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492" w:history="1">
        <w:r w:rsidR="00DB48CD" w:rsidRPr="008269ED">
          <w:rPr>
            <w:rStyle w:val="Hyperlink"/>
            <w:noProof/>
            <w:lang w:val="ka-GE"/>
          </w:rPr>
          <w:t>1.1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ზოგადი მიმოხილვა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_Toc115437492 \h </w:instrText>
        </w:r>
        <w:r w:rsidR="00DB48CD" w:rsidRPr="008269ED">
          <w:rPr>
            <w:noProof/>
            <w:webHidden/>
          </w:rPr>
        </w:r>
        <w:r w:rsidR="00DB48CD" w:rsidRPr="008269ED">
          <w:rPr>
            <w:noProof/>
            <w:webHidden/>
          </w:rPr>
          <w:fldChar w:fldCharType="separate"/>
        </w:r>
        <w:r w:rsidR="00DB48CD" w:rsidRPr="008269ED">
          <w:rPr>
            <w:noProof/>
            <w:webHidden/>
          </w:rPr>
          <w:t>5</w:t>
        </w:r>
        <w:r w:rsidR="00DB48CD" w:rsidRPr="008269ED">
          <w:rPr>
            <w:noProof/>
            <w:webHidden/>
          </w:rPr>
          <w:fldChar w:fldCharType="end"/>
        </w:r>
      </w:hyperlink>
    </w:p>
    <w:p w14:paraId="312457AE"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493" w:history="1">
        <w:r w:rsidR="00DB48CD" w:rsidRPr="008269ED">
          <w:rPr>
            <w:rStyle w:val="Hyperlink"/>
            <w:noProof/>
            <w:lang w:val="ka-GE"/>
          </w:rPr>
          <w:t>1.2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საკანონმდებლო მიმოხილვა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_Toc115437493 \h </w:instrText>
        </w:r>
        <w:r w:rsidR="00DB48CD" w:rsidRPr="008269ED">
          <w:rPr>
            <w:noProof/>
            <w:webHidden/>
          </w:rPr>
        </w:r>
        <w:r w:rsidR="00DB48CD" w:rsidRPr="008269ED">
          <w:rPr>
            <w:noProof/>
            <w:webHidden/>
          </w:rPr>
          <w:fldChar w:fldCharType="separate"/>
        </w:r>
        <w:r w:rsidR="00DB48CD" w:rsidRPr="008269ED">
          <w:rPr>
            <w:noProof/>
            <w:webHidden/>
          </w:rPr>
          <w:t>5</w:t>
        </w:r>
        <w:r w:rsidR="00DB48CD" w:rsidRPr="008269ED">
          <w:rPr>
            <w:noProof/>
            <w:webHidden/>
          </w:rPr>
          <w:fldChar w:fldCharType="end"/>
        </w:r>
      </w:hyperlink>
    </w:p>
    <w:p w14:paraId="5A44808E" w14:textId="77777777" w:rsidR="00DB48CD" w:rsidRPr="008269ED" w:rsidRDefault="008269ED" w:rsidP="008269ED">
      <w:pPr>
        <w:pStyle w:val="TOC1"/>
        <w:rPr>
          <w:rFonts w:asciiTheme="minorHAnsi" w:eastAsiaTheme="minorEastAsia" w:hAnsiTheme="minorHAnsi"/>
          <w:b w:val="0"/>
          <w:noProof/>
          <w:color w:val="auto"/>
          <w:lang w:eastAsia="fr-FR"/>
        </w:rPr>
      </w:pPr>
      <w:hyperlink w:anchor="_Toc115437494" w:history="1">
        <w:r w:rsidR="00DB48CD" w:rsidRPr="008269ED">
          <w:rPr>
            <w:rStyle w:val="Hyperlink"/>
            <w:noProof/>
          </w:rPr>
          <w:t>2</w:t>
        </w:r>
        <w:r w:rsidR="00DB48CD" w:rsidRPr="008269ED">
          <w:rPr>
            <w:rFonts w:asciiTheme="minorHAnsi" w:eastAsiaTheme="minorEastAsia" w:hAnsiTheme="minorHAnsi"/>
            <w:b w:val="0"/>
            <w:noProof/>
            <w:color w:val="auto"/>
            <w:lang w:eastAsia="fr-FR"/>
          </w:rPr>
          <w:tab/>
        </w:r>
        <w:r w:rsidR="00DB48CD" w:rsidRPr="008269ED">
          <w:rPr>
            <w:rStyle w:val="Hyperlink"/>
            <w:noProof/>
          </w:rPr>
          <w:t>დაგეგმილი საქმიანობის მოკლე აღწერა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_Toc115437494 \h </w:instrText>
        </w:r>
        <w:r w:rsidR="00DB48CD" w:rsidRPr="008269ED">
          <w:rPr>
            <w:noProof/>
            <w:webHidden/>
          </w:rPr>
        </w:r>
        <w:r w:rsidR="00DB48CD" w:rsidRPr="008269ED">
          <w:rPr>
            <w:noProof/>
            <w:webHidden/>
          </w:rPr>
          <w:fldChar w:fldCharType="separate"/>
        </w:r>
        <w:r w:rsidR="00DB48CD" w:rsidRPr="008269ED">
          <w:rPr>
            <w:noProof/>
            <w:webHidden/>
          </w:rPr>
          <w:t>7</w:t>
        </w:r>
        <w:r w:rsidR="00DB48CD" w:rsidRPr="008269ED">
          <w:rPr>
            <w:noProof/>
            <w:webHidden/>
          </w:rPr>
          <w:fldChar w:fldCharType="end"/>
        </w:r>
      </w:hyperlink>
    </w:p>
    <w:p w14:paraId="1104B955"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495" w:history="1">
        <w:r w:rsidR="00DB48CD" w:rsidRPr="008269ED">
          <w:rPr>
            <w:rStyle w:val="Hyperlink"/>
            <w:noProof/>
            <w:lang w:val="ka-GE"/>
          </w:rPr>
          <w:t>2.1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ინფორმაცია დაგეგმილი საქმიანობის განხორციელების ადგილის შესახებ</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_Toc115437495 \h </w:instrText>
        </w:r>
        <w:r w:rsidR="00DB48CD" w:rsidRPr="008269ED">
          <w:rPr>
            <w:noProof/>
            <w:webHidden/>
          </w:rPr>
        </w:r>
        <w:r w:rsidR="00DB48CD" w:rsidRPr="008269ED">
          <w:rPr>
            <w:noProof/>
            <w:webHidden/>
          </w:rPr>
          <w:fldChar w:fldCharType="separate"/>
        </w:r>
        <w:r w:rsidR="00DB48CD" w:rsidRPr="008269ED">
          <w:rPr>
            <w:noProof/>
            <w:webHidden/>
          </w:rPr>
          <w:t>7</w:t>
        </w:r>
        <w:r w:rsidR="00DB48CD" w:rsidRPr="008269ED">
          <w:rPr>
            <w:noProof/>
            <w:webHidden/>
          </w:rPr>
          <w:fldChar w:fldCharType="end"/>
        </w:r>
      </w:hyperlink>
    </w:p>
    <w:p w14:paraId="7D469B03"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496" w:history="1">
        <w:r w:rsidR="00DB48CD" w:rsidRPr="008269ED">
          <w:rPr>
            <w:rStyle w:val="Hyperlink"/>
            <w:noProof/>
            <w:lang w:val="ka-GE"/>
          </w:rPr>
          <w:t>2.1.1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ზოგადი მიმოხილვა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_Toc115437496 \h </w:instrText>
        </w:r>
        <w:r w:rsidR="00DB48CD" w:rsidRPr="008269ED">
          <w:rPr>
            <w:noProof/>
            <w:webHidden/>
          </w:rPr>
        </w:r>
        <w:r w:rsidR="00DB48CD" w:rsidRPr="008269ED">
          <w:rPr>
            <w:noProof/>
            <w:webHidden/>
          </w:rPr>
          <w:fldChar w:fldCharType="separate"/>
        </w:r>
        <w:r w:rsidR="00DB48CD" w:rsidRPr="008269ED">
          <w:rPr>
            <w:noProof/>
            <w:webHidden/>
          </w:rPr>
          <w:t>7</w:t>
        </w:r>
        <w:r w:rsidR="00DB48CD" w:rsidRPr="008269ED">
          <w:rPr>
            <w:noProof/>
            <w:webHidden/>
          </w:rPr>
          <w:fldChar w:fldCharType="end"/>
        </w:r>
      </w:hyperlink>
    </w:p>
    <w:p w14:paraId="18B5B795"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497" w:history="1">
        <w:r w:rsidR="00DB48CD" w:rsidRPr="008269ED">
          <w:rPr>
            <w:rStyle w:val="Hyperlink"/>
            <w:noProof/>
            <w:lang w:val="ka-GE"/>
          </w:rPr>
          <w:t>2.1.2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კლიმატი და მეტეოროლოგიური პირობები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_Toc115437497 \h </w:instrText>
        </w:r>
        <w:r w:rsidR="00DB48CD" w:rsidRPr="008269ED">
          <w:rPr>
            <w:noProof/>
            <w:webHidden/>
          </w:rPr>
        </w:r>
        <w:r w:rsidR="00DB48CD" w:rsidRPr="008269ED">
          <w:rPr>
            <w:noProof/>
            <w:webHidden/>
          </w:rPr>
          <w:fldChar w:fldCharType="separate"/>
        </w:r>
        <w:r w:rsidR="00DB48CD" w:rsidRPr="008269ED">
          <w:rPr>
            <w:noProof/>
            <w:webHidden/>
          </w:rPr>
          <w:t>10</w:t>
        </w:r>
        <w:r w:rsidR="00DB48CD" w:rsidRPr="008269ED">
          <w:rPr>
            <w:noProof/>
            <w:webHidden/>
          </w:rPr>
          <w:fldChar w:fldCharType="end"/>
        </w:r>
      </w:hyperlink>
    </w:p>
    <w:p w14:paraId="0E507B6A"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498" w:history="1">
        <w:r w:rsidR="00DB48CD" w:rsidRPr="008269ED">
          <w:rPr>
            <w:rStyle w:val="Hyperlink"/>
            <w:noProof/>
            <w:lang w:val="ka-GE"/>
          </w:rPr>
          <w:t>2.1.3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გეოლოგიური პირობები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_Toc115437498 \h </w:instrText>
        </w:r>
        <w:r w:rsidR="00DB48CD" w:rsidRPr="008269ED">
          <w:rPr>
            <w:noProof/>
            <w:webHidden/>
          </w:rPr>
        </w:r>
        <w:r w:rsidR="00DB48CD" w:rsidRPr="008269ED">
          <w:rPr>
            <w:noProof/>
            <w:webHidden/>
          </w:rPr>
          <w:fldChar w:fldCharType="separate"/>
        </w:r>
        <w:r w:rsidR="00DB48CD" w:rsidRPr="008269ED">
          <w:rPr>
            <w:noProof/>
            <w:webHidden/>
          </w:rPr>
          <w:t>10</w:t>
        </w:r>
        <w:r w:rsidR="00DB48CD" w:rsidRPr="008269ED">
          <w:rPr>
            <w:noProof/>
            <w:webHidden/>
          </w:rPr>
          <w:fldChar w:fldCharType="end"/>
        </w:r>
      </w:hyperlink>
    </w:p>
    <w:p w14:paraId="409B5265"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499" w:history="1">
        <w:r w:rsidR="00DB48CD" w:rsidRPr="008269ED">
          <w:rPr>
            <w:rStyle w:val="Hyperlink"/>
            <w:rFonts w:eastAsia="Calibri"/>
            <w:noProof/>
            <w:lang w:val="ka-GE"/>
          </w:rPr>
          <w:t>2.1.3.1</w:t>
        </w:r>
        <w:r w:rsidR="00DB48CD" w:rsidRPr="008269ED">
          <w:rPr>
            <w:rFonts w:asciiTheme="minorHAnsi" w:eastAsiaTheme="minorEastAsia" w:hAnsiTheme="minorHAnsi"/>
            <w:i w:val="0"/>
            <w:noProof/>
            <w:sz w:val="22"/>
            <w:lang w:eastAsia="fr-FR"/>
          </w:rPr>
          <w:tab/>
        </w:r>
        <w:r w:rsidR="00DB48CD" w:rsidRPr="008269ED">
          <w:rPr>
            <w:rStyle w:val="Hyperlink"/>
            <w:rFonts w:eastAsia="Calibri"/>
            <w:noProof/>
            <w:lang w:val="ka-GE"/>
          </w:rPr>
          <w:t>ზოგადი მიმოხილვა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_Toc115437499 \h </w:instrText>
        </w:r>
        <w:r w:rsidR="00DB48CD" w:rsidRPr="008269ED">
          <w:rPr>
            <w:noProof/>
            <w:webHidden/>
          </w:rPr>
        </w:r>
        <w:r w:rsidR="00DB48CD" w:rsidRPr="008269ED">
          <w:rPr>
            <w:noProof/>
            <w:webHidden/>
          </w:rPr>
          <w:fldChar w:fldCharType="separate"/>
        </w:r>
        <w:r w:rsidR="00DB48CD" w:rsidRPr="008269ED">
          <w:rPr>
            <w:noProof/>
            <w:webHidden/>
          </w:rPr>
          <w:t>10</w:t>
        </w:r>
        <w:r w:rsidR="00DB48CD" w:rsidRPr="008269ED">
          <w:rPr>
            <w:noProof/>
            <w:webHidden/>
          </w:rPr>
          <w:fldChar w:fldCharType="end"/>
        </w:r>
      </w:hyperlink>
    </w:p>
    <w:p w14:paraId="21B4D212"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00" w:history="1">
        <w:r w:rsidR="00DB48CD" w:rsidRPr="008269ED">
          <w:rPr>
            <w:rStyle w:val="Hyperlink"/>
            <w:noProof/>
            <w:lang w:val="ka-GE"/>
          </w:rPr>
          <w:t>2.1.3.2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საკვლევი რაიონის გეოლოგიური და საინჟინრო-გეოლოგიური შესწავლილობა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_Toc115437500 \h </w:instrText>
        </w:r>
        <w:r w:rsidR="00DB48CD" w:rsidRPr="008269ED">
          <w:rPr>
            <w:noProof/>
            <w:webHidden/>
          </w:rPr>
        </w:r>
        <w:r w:rsidR="00DB48CD" w:rsidRPr="008269ED">
          <w:rPr>
            <w:noProof/>
            <w:webHidden/>
          </w:rPr>
          <w:fldChar w:fldCharType="separate"/>
        </w:r>
        <w:r w:rsidR="00DB48CD" w:rsidRPr="008269ED">
          <w:rPr>
            <w:noProof/>
            <w:webHidden/>
          </w:rPr>
          <w:t>12</w:t>
        </w:r>
        <w:r w:rsidR="00DB48CD" w:rsidRPr="008269ED">
          <w:rPr>
            <w:noProof/>
            <w:webHidden/>
          </w:rPr>
          <w:fldChar w:fldCharType="end"/>
        </w:r>
      </w:hyperlink>
    </w:p>
    <w:p w14:paraId="30EBCD2A"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01" w:history="1">
        <w:r w:rsidR="00DB48CD" w:rsidRPr="008269ED">
          <w:rPr>
            <w:rStyle w:val="Hyperlink"/>
            <w:rFonts w:eastAsia="Calibri"/>
            <w:noProof/>
            <w:lang w:val="ka-GE"/>
          </w:rPr>
          <w:t>2.1.3.3</w:t>
        </w:r>
        <w:r w:rsidR="00DB48CD" w:rsidRPr="008269ED">
          <w:rPr>
            <w:rFonts w:asciiTheme="minorHAnsi" w:eastAsiaTheme="minorEastAsia" w:hAnsiTheme="minorHAnsi"/>
            <w:i w:val="0"/>
            <w:noProof/>
            <w:sz w:val="22"/>
            <w:lang w:eastAsia="fr-FR"/>
          </w:rPr>
          <w:tab/>
        </w:r>
        <w:r w:rsidR="00DB48CD" w:rsidRPr="008269ED">
          <w:rPr>
            <w:rStyle w:val="Hyperlink"/>
            <w:rFonts w:eastAsia="Calibri"/>
            <w:noProof/>
            <w:lang w:val="ka-GE"/>
          </w:rPr>
          <w:t>გეომორფოლოგიური პირობები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_Toc115437501 \h </w:instrText>
        </w:r>
        <w:r w:rsidR="00DB48CD" w:rsidRPr="008269ED">
          <w:rPr>
            <w:noProof/>
            <w:webHidden/>
          </w:rPr>
        </w:r>
        <w:r w:rsidR="00DB48CD" w:rsidRPr="008269ED">
          <w:rPr>
            <w:noProof/>
            <w:webHidden/>
          </w:rPr>
          <w:fldChar w:fldCharType="separate"/>
        </w:r>
        <w:r w:rsidR="00DB48CD" w:rsidRPr="008269ED">
          <w:rPr>
            <w:noProof/>
            <w:webHidden/>
          </w:rPr>
          <w:t>13</w:t>
        </w:r>
        <w:r w:rsidR="00DB48CD" w:rsidRPr="008269ED">
          <w:rPr>
            <w:noProof/>
            <w:webHidden/>
          </w:rPr>
          <w:fldChar w:fldCharType="end"/>
        </w:r>
      </w:hyperlink>
    </w:p>
    <w:p w14:paraId="612A88D1"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02" w:history="1">
        <w:r w:rsidR="00DB48CD" w:rsidRPr="008269ED">
          <w:rPr>
            <w:rStyle w:val="Hyperlink"/>
            <w:noProof/>
            <w:lang w:val="ka-GE"/>
          </w:rPr>
          <w:t>2.1.3.4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სტრატიგრაფია და ლითოლოგია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_Toc115437502 \h </w:instrText>
        </w:r>
        <w:r w:rsidR="00DB48CD" w:rsidRPr="008269ED">
          <w:rPr>
            <w:noProof/>
            <w:webHidden/>
          </w:rPr>
        </w:r>
        <w:r w:rsidR="00DB48CD" w:rsidRPr="008269ED">
          <w:rPr>
            <w:noProof/>
            <w:webHidden/>
          </w:rPr>
          <w:fldChar w:fldCharType="separate"/>
        </w:r>
        <w:r w:rsidR="00DB48CD" w:rsidRPr="008269ED">
          <w:rPr>
            <w:noProof/>
            <w:webHidden/>
          </w:rPr>
          <w:t>14</w:t>
        </w:r>
        <w:r w:rsidR="00DB48CD" w:rsidRPr="008269ED">
          <w:rPr>
            <w:noProof/>
            <w:webHidden/>
          </w:rPr>
          <w:fldChar w:fldCharType="end"/>
        </w:r>
      </w:hyperlink>
    </w:p>
    <w:p w14:paraId="37CF9B7C"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03" w:history="1">
        <w:r w:rsidR="00DB48CD" w:rsidRPr="008269ED">
          <w:rPr>
            <w:rStyle w:val="Hyperlink"/>
            <w:noProof/>
            <w:lang w:val="ka-GE"/>
          </w:rPr>
          <w:t>2.1.3.5</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ტექტონიკა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_Toc115437503 \h </w:instrText>
        </w:r>
        <w:r w:rsidR="00DB48CD" w:rsidRPr="008269ED">
          <w:rPr>
            <w:noProof/>
            <w:webHidden/>
          </w:rPr>
        </w:r>
        <w:r w:rsidR="00DB48CD" w:rsidRPr="008269ED">
          <w:rPr>
            <w:noProof/>
            <w:webHidden/>
          </w:rPr>
          <w:fldChar w:fldCharType="separate"/>
        </w:r>
        <w:r w:rsidR="00DB48CD" w:rsidRPr="008269ED">
          <w:rPr>
            <w:noProof/>
            <w:webHidden/>
          </w:rPr>
          <w:t>14</w:t>
        </w:r>
        <w:r w:rsidR="00DB48CD" w:rsidRPr="008269ED">
          <w:rPr>
            <w:noProof/>
            <w:webHidden/>
          </w:rPr>
          <w:fldChar w:fldCharType="end"/>
        </w:r>
      </w:hyperlink>
    </w:p>
    <w:p w14:paraId="328CAA8E"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04" w:history="1">
        <w:r w:rsidR="00DB48CD" w:rsidRPr="008269ED">
          <w:rPr>
            <w:rStyle w:val="Hyperlink"/>
            <w:noProof/>
            <w:lang w:val="ka-GE"/>
          </w:rPr>
          <w:t>2.1.3.6</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სეისმურობა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_Toc115437504 \h </w:instrText>
        </w:r>
        <w:r w:rsidR="00DB48CD" w:rsidRPr="008269ED">
          <w:rPr>
            <w:noProof/>
            <w:webHidden/>
          </w:rPr>
        </w:r>
        <w:r w:rsidR="00DB48CD" w:rsidRPr="008269ED">
          <w:rPr>
            <w:noProof/>
            <w:webHidden/>
          </w:rPr>
          <w:fldChar w:fldCharType="separate"/>
        </w:r>
        <w:r w:rsidR="00DB48CD" w:rsidRPr="008269ED">
          <w:rPr>
            <w:noProof/>
            <w:webHidden/>
          </w:rPr>
          <w:t>15</w:t>
        </w:r>
        <w:r w:rsidR="00DB48CD" w:rsidRPr="008269ED">
          <w:rPr>
            <w:noProof/>
            <w:webHidden/>
          </w:rPr>
          <w:fldChar w:fldCharType="end"/>
        </w:r>
      </w:hyperlink>
    </w:p>
    <w:p w14:paraId="5977E080"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05" w:history="1">
        <w:r w:rsidR="00DB48CD" w:rsidRPr="008269ED">
          <w:rPr>
            <w:rStyle w:val="Hyperlink"/>
            <w:noProof/>
            <w:lang w:val="ka-GE"/>
          </w:rPr>
          <w:t>2.1.3.7</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ჰიდროგეოლოგიური პირობები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_Toc115437505 \h </w:instrText>
        </w:r>
        <w:r w:rsidR="00DB48CD" w:rsidRPr="008269ED">
          <w:rPr>
            <w:noProof/>
            <w:webHidden/>
          </w:rPr>
        </w:r>
        <w:r w:rsidR="00DB48CD" w:rsidRPr="008269ED">
          <w:rPr>
            <w:noProof/>
            <w:webHidden/>
          </w:rPr>
          <w:fldChar w:fldCharType="separate"/>
        </w:r>
        <w:r w:rsidR="00DB48CD" w:rsidRPr="008269ED">
          <w:rPr>
            <w:noProof/>
            <w:webHidden/>
          </w:rPr>
          <w:t>16</w:t>
        </w:r>
        <w:r w:rsidR="00DB48CD" w:rsidRPr="008269ED">
          <w:rPr>
            <w:noProof/>
            <w:webHidden/>
          </w:rPr>
          <w:fldChar w:fldCharType="end"/>
        </w:r>
      </w:hyperlink>
    </w:p>
    <w:p w14:paraId="66EC8350"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06" w:history="1">
        <w:r w:rsidR="00DB48CD" w:rsidRPr="008269ED">
          <w:rPr>
            <w:rStyle w:val="Hyperlink"/>
            <w:noProof/>
            <w:lang w:val="ka-GE"/>
          </w:rPr>
          <w:t>2.1.3.8</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საინჟინრო-პეტროლოგიური თავისებურებები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_Toc115437506 \h </w:instrText>
        </w:r>
        <w:r w:rsidR="00DB48CD" w:rsidRPr="008269ED">
          <w:rPr>
            <w:noProof/>
            <w:webHidden/>
          </w:rPr>
        </w:r>
        <w:r w:rsidR="00DB48CD" w:rsidRPr="008269ED">
          <w:rPr>
            <w:noProof/>
            <w:webHidden/>
          </w:rPr>
          <w:fldChar w:fldCharType="separate"/>
        </w:r>
        <w:r w:rsidR="00DB48CD" w:rsidRPr="008269ED">
          <w:rPr>
            <w:noProof/>
            <w:webHidden/>
          </w:rPr>
          <w:t>16</w:t>
        </w:r>
        <w:r w:rsidR="00DB48CD" w:rsidRPr="008269ED">
          <w:rPr>
            <w:noProof/>
            <w:webHidden/>
          </w:rPr>
          <w:fldChar w:fldCharType="end"/>
        </w:r>
      </w:hyperlink>
    </w:p>
    <w:p w14:paraId="1A7674B9"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07" w:history="1">
        <w:r w:rsidR="00DB48CD" w:rsidRPr="008269ED">
          <w:rPr>
            <w:rStyle w:val="Hyperlink"/>
            <w:noProof/>
            <w:lang w:val="ka-GE"/>
          </w:rPr>
          <w:t>2.1.3.9</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ზოგადი საინჟინრო-გეოდინამიკური ვითარება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_Toc115437507 \h </w:instrText>
        </w:r>
        <w:r w:rsidR="00DB48CD" w:rsidRPr="008269ED">
          <w:rPr>
            <w:noProof/>
            <w:webHidden/>
          </w:rPr>
        </w:r>
        <w:r w:rsidR="00DB48CD" w:rsidRPr="008269ED">
          <w:rPr>
            <w:noProof/>
            <w:webHidden/>
          </w:rPr>
          <w:fldChar w:fldCharType="separate"/>
        </w:r>
        <w:r w:rsidR="00DB48CD" w:rsidRPr="008269ED">
          <w:rPr>
            <w:noProof/>
            <w:webHidden/>
          </w:rPr>
          <w:t>18</w:t>
        </w:r>
        <w:r w:rsidR="00DB48CD" w:rsidRPr="008269ED">
          <w:rPr>
            <w:noProof/>
            <w:webHidden/>
          </w:rPr>
          <w:fldChar w:fldCharType="end"/>
        </w:r>
      </w:hyperlink>
    </w:p>
    <w:p w14:paraId="4D689CD2"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08" w:history="1">
        <w:r w:rsidR="00DB48CD" w:rsidRPr="008269ED">
          <w:rPr>
            <w:rStyle w:val="Hyperlink"/>
            <w:rFonts w:eastAsia="Calibri"/>
            <w:noProof/>
            <w:lang w:val="ka-GE"/>
          </w:rPr>
          <w:t>2.1.3.10</w:t>
        </w:r>
        <w:r w:rsidR="00DB48CD" w:rsidRPr="008269ED">
          <w:rPr>
            <w:rFonts w:asciiTheme="minorHAnsi" w:eastAsiaTheme="minorEastAsia" w:hAnsiTheme="minorHAnsi"/>
            <w:i w:val="0"/>
            <w:noProof/>
            <w:sz w:val="22"/>
            <w:lang w:eastAsia="fr-FR"/>
          </w:rPr>
          <w:tab/>
        </w:r>
        <w:r w:rsidR="00DB48CD" w:rsidRPr="008269ED">
          <w:rPr>
            <w:rStyle w:val="Hyperlink"/>
            <w:rFonts w:eastAsia="Calibri"/>
            <w:noProof/>
            <w:lang w:val="ka-GE"/>
          </w:rPr>
          <w:t>სეისმური საშიშროების შეფასება, გეოფიზიკური კვლევის შედეგები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_Toc115437508 \h </w:instrText>
        </w:r>
        <w:r w:rsidR="00DB48CD" w:rsidRPr="008269ED">
          <w:rPr>
            <w:noProof/>
            <w:webHidden/>
          </w:rPr>
        </w:r>
        <w:r w:rsidR="00DB48CD" w:rsidRPr="008269ED">
          <w:rPr>
            <w:noProof/>
            <w:webHidden/>
          </w:rPr>
          <w:fldChar w:fldCharType="separate"/>
        </w:r>
        <w:r w:rsidR="00DB48CD" w:rsidRPr="008269ED">
          <w:rPr>
            <w:noProof/>
            <w:webHidden/>
          </w:rPr>
          <w:t>19</w:t>
        </w:r>
        <w:r w:rsidR="00DB48CD" w:rsidRPr="008269ED">
          <w:rPr>
            <w:noProof/>
            <w:webHidden/>
          </w:rPr>
          <w:fldChar w:fldCharType="end"/>
        </w:r>
      </w:hyperlink>
    </w:p>
    <w:p w14:paraId="4155064C"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09" w:history="1">
        <w:r w:rsidR="00DB48CD" w:rsidRPr="008269ED">
          <w:rPr>
            <w:rStyle w:val="Hyperlink"/>
            <w:noProof/>
            <w:lang w:val="ka-GE"/>
          </w:rPr>
          <w:t>2.1.4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ჰიდროლოგიური პირობები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_Toc115437509 \h </w:instrText>
        </w:r>
        <w:r w:rsidR="00DB48CD" w:rsidRPr="008269ED">
          <w:rPr>
            <w:noProof/>
            <w:webHidden/>
          </w:rPr>
        </w:r>
        <w:r w:rsidR="00DB48CD" w:rsidRPr="008269ED">
          <w:rPr>
            <w:noProof/>
            <w:webHidden/>
          </w:rPr>
          <w:fldChar w:fldCharType="separate"/>
        </w:r>
        <w:r w:rsidR="00DB48CD" w:rsidRPr="008269ED">
          <w:rPr>
            <w:noProof/>
            <w:webHidden/>
          </w:rPr>
          <w:t>27</w:t>
        </w:r>
        <w:r w:rsidR="00DB48CD" w:rsidRPr="008269ED">
          <w:rPr>
            <w:noProof/>
            <w:webHidden/>
          </w:rPr>
          <w:fldChar w:fldCharType="end"/>
        </w:r>
      </w:hyperlink>
    </w:p>
    <w:p w14:paraId="75DF5B90"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10" w:history="1">
        <w:r w:rsidR="00DB48CD" w:rsidRPr="008269ED">
          <w:rPr>
            <w:rStyle w:val="Hyperlink"/>
            <w:rFonts w:eastAsia="Times New Roman"/>
            <w:noProof/>
            <w:lang w:val="ka-GE"/>
          </w:rPr>
          <w:t>2.1.4.1</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ზოგადი ჰიდროლოგიური დახასიათება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_Toc115437510 \h </w:instrText>
        </w:r>
        <w:r w:rsidR="00DB48CD" w:rsidRPr="008269ED">
          <w:rPr>
            <w:noProof/>
            <w:webHidden/>
          </w:rPr>
        </w:r>
        <w:r w:rsidR="00DB48CD" w:rsidRPr="008269ED">
          <w:rPr>
            <w:noProof/>
            <w:webHidden/>
          </w:rPr>
          <w:fldChar w:fldCharType="separate"/>
        </w:r>
        <w:r w:rsidR="00DB48CD" w:rsidRPr="008269ED">
          <w:rPr>
            <w:noProof/>
            <w:webHidden/>
          </w:rPr>
          <w:t>27</w:t>
        </w:r>
        <w:r w:rsidR="00DB48CD" w:rsidRPr="008269ED">
          <w:rPr>
            <w:noProof/>
            <w:webHidden/>
          </w:rPr>
          <w:fldChar w:fldCharType="end"/>
        </w:r>
      </w:hyperlink>
    </w:p>
    <w:p w14:paraId="14C887DF"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11" w:history="1">
        <w:r w:rsidR="00DB48CD" w:rsidRPr="008269ED">
          <w:rPr>
            <w:rStyle w:val="Hyperlink"/>
            <w:noProof/>
            <w:lang w:val="ka-GE"/>
          </w:rPr>
          <w:t>2.1.4.2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ჰიდროლოგიური შესწავლილობა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_Toc115437511 \h </w:instrText>
        </w:r>
        <w:r w:rsidR="00DB48CD" w:rsidRPr="008269ED">
          <w:rPr>
            <w:noProof/>
            <w:webHidden/>
          </w:rPr>
        </w:r>
        <w:r w:rsidR="00DB48CD" w:rsidRPr="008269ED">
          <w:rPr>
            <w:noProof/>
            <w:webHidden/>
          </w:rPr>
          <w:fldChar w:fldCharType="separate"/>
        </w:r>
        <w:r w:rsidR="00DB48CD" w:rsidRPr="008269ED">
          <w:rPr>
            <w:noProof/>
            <w:webHidden/>
          </w:rPr>
          <w:t>28</w:t>
        </w:r>
        <w:r w:rsidR="00DB48CD" w:rsidRPr="008269ED">
          <w:rPr>
            <w:noProof/>
            <w:webHidden/>
          </w:rPr>
          <w:fldChar w:fldCharType="end"/>
        </w:r>
      </w:hyperlink>
    </w:p>
    <w:p w14:paraId="6C11207E"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12" w:history="1">
        <w:r w:rsidR="00DB48CD" w:rsidRPr="008269ED">
          <w:rPr>
            <w:rStyle w:val="Hyperlink"/>
            <w:rFonts w:eastAsia="Times New Roman"/>
            <w:noProof/>
            <w:lang w:val="ka-GE"/>
          </w:rPr>
          <w:t>2.1.4.3</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საპროექტო კვეთში მდინარის წყალშემკრები აუზის ფართობის და საშუალო შეწონილი სიმაღლეების განსაზღვრა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_Toc115437512 \h </w:instrText>
        </w:r>
        <w:r w:rsidR="00DB48CD" w:rsidRPr="008269ED">
          <w:rPr>
            <w:noProof/>
            <w:webHidden/>
          </w:rPr>
        </w:r>
        <w:r w:rsidR="00DB48CD" w:rsidRPr="008269ED">
          <w:rPr>
            <w:noProof/>
            <w:webHidden/>
          </w:rPr>
          <w:fldChar w:fldCharType="separate"/>
        </w:r>
        <w:r w:rsidR="00DB48CD" w:rsidRPr="008269ED">
          <w:rPr>
            <w:noProof/>
            <w:webHidden/>
          </w:rPr>
          <w:t>29</w:t>
        </w:r>
        <w:r w:rsidR="00DB48CD" w:rsidRPr="008269ED">
          <w:rPr>
            <w:noProof/>
            <w:webHidden/>
          </w:rPr>
          <w:fldChar w:fldCharType="end"/>
        </w:r>
      </w:hyperlink>
    </w:p>
    <w:p w14:paraId="68188199"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13" w:history="1">
        <w:r w:rsidR="00DB48CD" w:rsidRPr="008269ED">
          <w:rPr>
            <w:rStyle w:val="Hyperlink"/>
            <w:rFonts w:eastAsia="Times New Roman"/>
            <w:noProof/>
            <w:lang w:val="ka-GE"/>
          </w:rPr>
          <w:t>2.1.4.4</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მდინარის ჩამონადენის რეჟიმი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_Toc115437513 \h </w:instrText>
        </w:r>
        <w:r w:rsidR="00DB48CD" w:rsidRPr="008269ED">
          <w:rPr>
            <w:noProof/>
            <w:webHidden/>
          </w:rPr>
        </w:r>
        <w:r w:rsidR="00DB48CD" w:rsidRPr="008269ED">
          <w:rPr>
            <w:noProof/>
            <w:webHidden/>
          </w:rPr>
          <w:fldChar w:fldCharType="separate"/>
        </w:r>
        <w:r w:rsidR="00DB48CD" w:rsidRPr="008269ED">
          <w:rPr>
            <w:noProof/>
            <w:webHidden/>
          </w:rPr>
          <w:t>31</w:t>
        </w:r>
        <w:r w:rsidR="00DB48CD" w:rsidRPr="008269ED">
          <w:rPr>
            <w:noProof/>
            <w:webHidden/>
          </w:rPr>
          <w:fldChar w:fldCharType="end"/>
        </w:r>
      </w:hyperlink>
    </w:p>
    <w:p w14:paraId="0F30C64B"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14" w:history="1">
        <w:r w:rsidR="00DB48CD" w:rsidRPr="008269ED">
          <w:rPr>
            <w:rStyle w:val="Hyperlink"/>
            <w:rFonts w:eastAsia="Times New Roman"/>
            <w:noProof/>
            <w:lang w:val="ka-GE"/>
          </w:rPr>
          <w:t>2.1.4.5</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ყინულოვანი რეჟიმი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_Toc115437514 \h </w:instrText>
        </w:r>
        <w:r w:rsidR="00DB48CD" w:rsidRPr="008269ED">
          <w:rPr>
            <w:noProof/>
            <w:webHidden/>
          </w:rPr>
        </w:r>
        <w:r w:rsidR="00DB48CD" w:rsidRPr="008269ED">
          <w:rPr>
            <w:noProof/>
            <w:webHidden/>
          </w:rPr>
          <w:fldChar w:fldCharType="separate"/>
        </w:r>
        <w:r w:rsidR="00DB48CD" w:rsidRPr="008269ED">
          <w:rPr>
            <w:noProof/>
            <w:webHidden/>
          </w:rPr>
          <w:t>33</w:t>
        </w:r>
        <w:r w:rsidR="00DB48CD" w:rsidRPr="008269ED">
          <w:rPr>
            <w:noProof/>
            <w:webHidden/>
          </w:rPr>
          <w:fldChar w:fldCharType="end"/>
        </w:r>
      </w:hyperlink>
    </w:p>
    <w:p w14:paraId="5D33DA73"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15" w:history="1">
        <w:r w:rsidR="00DB48CD" w:rsidRPr="008269ED">
          <w:rPr>
            <w:rStyle w:val="Hyperlink"/>
            <w:rFonts w:eastAsia="Times New Roman"/>
            <w:noProof/>
            <w:lang w:val="ka-GE"/>
          </w:rPr>
          <w:t>2.1.4.6</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საშუალოწლიური ხარჯები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_Toc115437515 \h </w:instrText>
        </w:r>
        <w:r w:rsidR="00DB48CD" w:rsidRPr="008269ED">
          <w:rPr>
            <w:noProof/>
            <w:webHidden/>
          </w:rPr>
        </w:r>
        <w:r w:rsidR="00DB48CD" w:rsidRPr="008269ED">
          <w:rPr>
            <w:noProof/>
            <w:webHidden/>
          </w:rPr>
          <w:fldChar w:fldCharType="separate"/>
        </w:r>
        <w:r w:rsidR="00DB48CD" w:rsidRPr="008269ED">
          <w:rPr>
            <w:noProof/>
            <w:webHidden/>
          </w:rPr>
          <w:t>33</w:t>
        </w:r>
        <w:r w:rsidR="00DB48CD" w:rsidRPr="008269ED">
          <w:rPr>
            <w:noProof/>
            <w:webHidden/>
          </w:rPr>
          <w:fldChar w:fldCharType="end"/>
        </w:r>
      </w:hyperlink>
    </w:p>
    <w:p w14:paraId="29505841"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16" w:history="1">
        <w:r w:rsidR="00DB48CD" w:rsidRPr="008269ED">
          <w:rPr>
            <w:rStyle w:val="Hyperlink"/>
            <w:rFonts w:eastAsia="Times New Roman"/>
            <w:noProof/>
            <w:lang w:val="ka-GE" w:eastAsia="fr-FR"/>
          </w:rPr>
          <w:t>2.1.4.7</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eastAsia="fr-FR"/>
          </w:rPr>
          <w:t>საშუალო წლიური ჩამონადენის შიდაწლიური განაწილება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_Toc115437516 \h </w:instrText>
        </w:r>
        <w:r w:rsidR="00DB48CD" w:rsidRPr="008269ED">
          <w:rPr>
            <w:noProof/>
            <w:webHidden/>
          </w:rPr>
        </w:r>
        <w:r w:rsidR="00DB48CD" w:rsidRPr="008269ED">
          <w:rPr>
            <w:noProof/>
            <w:webHidden/>
          </w:rPr>
          <w:fldChar w:fldCharType="separate"/>
        </w:r>
        <w:r w:rsidR="00DB48CD" w:rsidRPr="008269ED">
          <w:rPr>
            <w:noProof/>
            <w:webHidden/>
          </w:rPr>
          <w:t>39</w:t>
        </w:r>
        <w:r w:rsidR="00DB48CD" w:rsidRPr="008269ED">
          <w:rPr>
            <w:noProof/>
            <w:webHidden/>
          </w:rPr>
          <w:fldChar w:fldCharType="end"/>
        </w:r>
      </w:hyperlink>
    </w:p>
    <w:p w14:paraId="0A566D5D"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17" w:history="1">
        <w:r w:rsidR="00DB48CD" w:rsidRPr="008269ED">
          <w:rPr>
            <w:rStyle w:val="Hyperlink"/>
            <w:rFonts w:eastAsia="Times New Roman"/>
            <w:noProof/>
            <w:lang w:val="ka-GE"/>
          </w:rPr>
          <w:t>2.1.4.8</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წყლის მაქსიმალური ხარჯები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_Toc115437517 \h </w:instrText>
        </w:r>
        <w:r w:rsidR="00DB48CD" w:rsidRPr="008269ED">
          <w:rPr>
            <w:noProof/>
            <w:webHidden/>
          </w:rPr>
        </w:r>
        <w:r w:rsidR="00DB48CD" w:rsidRPr="008269ED">
          <w:rPr>
            <w:noProof/>
            <w:webHidden/>
          </w:rPr>
          <w:fldChar w:fldCharType="separate"/>
        </w:r>
        <w:r w:rsidR="00DB48CD" w:rsidRPr="008269ED">
          <w:rPr>
            <w:noProof/>
            <w:webHidden/>
          </w:rPr>
          <w:t>40</w:t>
        </w:r>
        <w:r w:rsidR="00DB48CD" w:rsidRPr="008269ED">
          <w:rPr>
            <w:noProof/>
            <w:webHidden/>
          </w:rPr>
          <w:fldChar w:fldCharType="end"/>
        </w:r>
      </w:hyperlink>
    </w:p>
    <w:p w14:paraId="30AE41A8"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18" w:history="1">
        <w:r w:rsidR="00DB48CD" w:rsidRPr="008269ED">
          <w:rPr>
            <w:rStyle w:val="Hyperlink"/>
            <w:rFonts w:eastAsia="Times New Roman"/>
            <w:noProof/>
            <w:lang w:val="ka-GE"/>
          </w:rPr>
          <w:t>2.1.4.9</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საანგარიშო გასწორებში წყლის საანგარიშო დონეების განსაზღვრა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_Toc115437518 \h </w:instrText>
        </w:r>
        <w:r w:rsidR="00DB48CD" w:rsidRPr="008269ED">
          <w:rPr>
            <w:noProof/>
            <w:webHidden/>
          </w:rPr>
        </w:r>
        <w:r w:rsidR="00DB48CD" w:rsidRPr="008269ED">
          <w:rPr>
            <w:noProof/>
            <w:webHidden/>
          </w:rPr>
          <w:fldChar w:fldCharType="separate"/>
        </w:r>
        <w:r w:rsidR="00DB48CD" w:rsidRPr="008269ED">
          <w:rPr>
            <w:noProof/>
            <w:webHidden/>
          </w:rPr>
          <w:t>44</w:t>
        </w:r>
        <w:r w:rsidR="00DB48CD" w:rsidRPr="008269ED">
          <w:rPr>
            <w:noProof/>
            <w:webHidden/>
          </w:rPr>
          <w:fldChar w:fldCharType="end"/>
        </w:r>
      </w:hyperlink>
    </w:p>
    <w:p w14:paraId="28199EB4"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19" w:history="1">
        <w:r w:rsidR="00DB48CD" w:rsidRPr="008269ED">
          <w:rPr>
            <w:rStyle w:val="Hyperlink"/>
            <w:rFonts w:eastAsia="Times New Roman"/>
            <w:noProof/>
            <w:lang w:val="ka-GE"/>
          </w:rPr>
          <w:t>2.1.4.10</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ადგილობრივი დეფორმაციები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_Toc115437519 \h </w:instrText>
        </w:r>
        <w:r w:rsidR="00DB48CD" w:rsidRPr="008269ED">
          <w:rPr>
            <w:noProof/>
            <w:webHidden/>
          </w:rPr>
        </w:r>
        <w:r w:rsidR="00DB48CD" w:rsidRPr="008269ED">
          <w:rPr>
            <w:noProof/>
            <w:webHidden/>
          </w:rPr>
          <w:fldChar w:fldCharType="separate"/>
        </w:r>
        <w:r w:rsidR="00DB48CD" w:rsidRPr="008269ED">
          <w:rPr>
            <w:noProof/>
            <w:webHidden/>
          </w:rPr>
          <w:t>47</w:t>
        </w:r>
        <w:r w:rsidR="00DB48CD" w:rsidRPr="008269ED">
          <w:rPr>
            <w:noProof/>
            <w:webHidden/>
          </w:rPr>
          <w:fldChar w:fldCharType="end"/>
        </w:r>
      </w:hyperlink>
    </w:p>
    <w:p w14:paraId="79EA1C9B"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20" w:history="1">
        <w:r w:rsidR="00DB48CD" w:rsidRPr="008269ED">
          <w:rPr>
            <w:rStyle w:val="Hyperlink"/>
            <w:rFonts w:eastAsia="Times New Roman"/>
            <w:noProof/>
            <w:lang w:val="en-US"/>
          </w:rPr>
          <w:t>2.1.4.11</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წყლის მინიმალური ხარჯები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_Toc115437520 \h </w:instrText>
        </w:r>
        <w:r w:rsidR="00DB48CD" w:rsidRPr="008269ED">
          <w:rPr>
            <w:noProof/>
            <w:webHidden/>
          </w:rPr>
        </w:r>
        <w:r w:rsidR="00DB48CD" w:rsidRPr="008269ED">
          <w:rPr>
            <w:noProof/>
            <w:webHidden/>
          </w:rPr>
          <w:fldChar w:fldCharType="separate"/>
        </w:r>
        <w:r w:rsidR="00DB48CD" w:rsidRPr="008269ED">
          <w:rPr>
            <w:noProof/>
            <w:webHidden/>
          </w:rPr>
          <w:t>49</w:t>
        </w:r>
        <w:r w:rsidR="00DB48CD" w:rsidRPr="008269ED">
          <w:rPr>
            <w:noProof/>
            <w:webHidden/>
          </w:rPr>
          <w:fldChar w:fldCharType="end"/>
        </w:r>
      </w:hyperlink>
    </w:p>
    <w:p w14:paraId="25584F83"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21" w:history="1">
        <w:r w:rsidR="00DB48CD" w:rsidRPr="008269ED">
          <w:rPr>
            <w:rStyle w:val="Hyperlink"/>
            <w:rFonts w:eastAsia="Times New Roman"/>
            <w:noProof/>
            <w:lang w:val="ka-GE"/>
          </w:rPr>
          <w:t>2.1.4.12</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მყარი ჩამონადენი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_Toc115437521 \h </w:instrText>
        </w:r>
        <w:r w:rsidR="00DB48CD" w:rsidRPr="008269ED">
          <w:rPr>
            <w:noProof/>
            <w:webHidden/>
          </w:rPr>
        </w:r>
        <w:r w:rsidR="00DB48CD" w:rsidRPr="008269ED">
          <w:rPr>
            <w:noProof/>
            <w:webHidden/>
          </w:rPr>
          <w:fldChar w:fldCharType="separate"/>
        </w:r>
        <w:r w:rsidR="00DB48CD" w:rsidRPr="008269ED">
          <w:rPr>
            <w:noProof/>
            <w:webHidden/>
          </w:rPr>
          <w:t>53</w:t>
        </w:r>
        <w:r w:rsidR="00DB48CD" w:rsidRPr="008269ED">
          <w:rPr>
            <w:noProof/>
            <w:webHidden/>
          </w:rPr>
          <w:fldChar w:fldCharType="end"/>
        </w:r>
      </w:hyperlink>
    </w:p>
    <w:p w14:paraId="47EF08F7"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22" w:history="1">
        <w:r w:rsidR="00DB48CD" w:rsidRPr="008269ED">
          <w:rPr>
            <w:rStyle w:val="Hyperlink"/>
            <w:noProof/>
            <w:lang w:val="ka-GE"/>
          </w:rPr>
          <w:t>2.1.4.13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ზამთრის რეჟიმი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_Toc115437522 \h </w:instrText>
        </w:r>
        <w:r w:rsidR="00DB48CD" w:rsidRPr="008269ED">
          <w:rPr>
            <w:noProof/>
            <w:webHidden/>
          </w:rPr>
        </w:r>
        <w:r w:rsidR="00DB48CD" w:rsidRPr="008269ED">
          <w:rPr>
            <w:noProof/>
            <w:webHidden/>
          </w:rPr>
          <w:fldChar w:fldCharType="separate"/>
        </w:r>
        <w:r w:rsidR="00DB48CD" w:rsidRPr="008269ED">
          <w:rPr>
            <w:noProof/>
            <w:webHidden/>
          </w:rPr>
          <w:t>55</w:t>
        </w:r>
        <w:r w:rsidR="00DB48CD" w:rsidRPr="008269ED">
          <w:rPr>
            <w:noProof/>
            <w:webHidden/>
          </w:rPr>
          <w:fldChar w:fldCharType="end"/>
        </w:r>
      </w:hyperlink>
    </w:p>
    <w:p w14:paraId="3837C44C"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23" w:history="1">
        <w:r w:rsidR="00DB48CD" w:rsidRPr="008269ED">
          <w:rPr>
            <w:rStyle w:val="Hyperlink"/>
            <w:noProof/>
            <w:lang w:val="ka-GE"/>
          </w:rPr>
          <w:t>2.1.4.14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ჰიდროლოგიური გაანგარიშებისას გამოყენებული ლიტერატურა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_Toc115437523 \h </w:instrText>
        </w:r>
        <w:r w:rsidR="00DB48CD" w:rsidRPr="008269ED">
          <w:rPr>
            <w:noProof/>
            <w:webHidden/>
          </w:rPr>
        </w:r>
        <w:r w:rsidR="00DB48CD" w:rsidRPr="008269ED">
          <w:rPr>
            <w:noProof/>
            <w:webHidden/>
          </w:rPr>
          <w:fldChar w:fldCharType="separate"/>
        </w:r>
        <w:r w:rsidR="00DB48CD" w:rsidRPr="008269ED">
          <w:rPr>
            <w:noProof/>
            <w:webHidden/>
          </w:rPr>
          <w:t>56</w:t>
        </w:r>
        <w:r w:rsidR="00DB48CD" w:rsidRPr="008269ED">
          <w:rPr>
            <w:noProof/>
            <w:webHidden/>
          </w:rPr>
          <w:fldChar w:fldCharType="end"/>
        </w:r>
      </w:hyperlink>
    </w:p>
    <w:p w14:paraId="4E7265E9"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24" w:history="1">
        <w:r w:rsidR="00DB48CD" w:rsidRPr="008269ED">
          <w:rPr>
            <w:rStyle w:val="Hyperlink"/>
            <w:noProof/>
            <w:lang w:val="ka-GE"/>
          </w:rPr>
          <w:t>2.1.5</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ბიომრავალფეროვნება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_Toc115437524 \h </w:instrText>
        </w:r>
        <w:r w:rsidR="00DB48CD" w:rsidRPr="008269ED">
          <w:rPr>
            <w:noProof/>
            <w:webHidden/>
          </w:rPr>
        </w:r>
        <w:r w:rsidR="00DB48CD" w:rsidRPr="008269ED">
          <w:rPr>
            <w:noProof/>
            <w:webHidden/>
          </w:rPr>
          <w:fldChar w:fldCharType="separate"/>
        </w:r>
        <w:r w:rsidR="00DB48CD" w:rsidRPr="008269ED">
          <w:rPr>
            <w:noProof/>
            <w:webHidden/>
          </w:rPr>
          <w:t>57</w:t>
        </w:r>
        <w:r w:rsidR="00DB48CD" w:rsidRPr="008269ED">
          <w:rPr>
            <w:noProof/>
            <w:webHidden/>
          </w:rPr>
          <w:fldChar w:fldCharType="end"/>
        </w:r>
      </w:hyperlink>
    </w:p>
    <w:p w14:paraId="15BC6E5E"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25" w:history="1">
        <w:r w:rsidR="00DB48CD" w:rsidRPr="008269ED">
          <w:rPr>
            <w:rStyle w:val="Hyperlink"/>
            <w:noProof/>
            <w:lang w:val="en-US"/>
          </w:rPr>
          <w:t>2.1.5.1</w:t>
        </w:r>
        <w:r w:rsidR="00DB48CD" w:rsidRPr="008269ED">
          <w:rPr>
            <w:rFonts w:asciiTheme="minorHAnsi" w:eastAsiaTheme="minorEastAsia" w:hAnsiTheme="minorHAnsi"/>
            <w:i w:val="0"/>
            <w:noProof/>
            <w:sz w:val="22"/>
            <w:lang w:eastAsia="fr-FR"/>
          </w:rPr>
          <w:tab/>
        </w:r>
        <w:r w:rsidR="00DB48CD" w:rsidRPr="008269ED">
          <w:rPr>
            <w:rStyle w:val="Hyperlink"/>
            <w:noProof/>
            <w:lang w:val="en-US"/>
          </w:rPr>
          <w:t>დაცული ტერიტორიები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_Toc115437525 \h </w:instrText>
        </w:r>
        <w:r w:rsidR="00DB48CD" w:rsidRPr="008269ED">
          <w:rPr>
            <w:noProof/>
            <w:webHidden/>
          </w:rPr>
        </w:r>
        <w:r w:rsidR="00DB48CD" w:rsidRPr="008269ED">
          <w:rPr>
            <w:noProof/>
            <w:webHidden/>
          </w:rPr>
          <w:fldChar w:fldCharType="separate"/>
        </w:r>
        <w:r w:rsidR="00DB48CD" w:rsidRPr="008269ED">
          <w:rPr>
            <w:noProof/>
            <w:webHidden/>
          </w:rPr>
          <w:t>57</w:t>
        </w:r>
        <w:r w:rsidR="00DB48CD" w:rsidRPr="008269ED">
          <w:rPr>
            <w:noProof/>
            <w:webHidden/>
          </w:rPr>
          <w:fldChar w:fldCharType="end"/>
        </w:r>
      </w:hyperlink>
    </w:p>
    <w:p w14:paraId="78E2D400"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26" w:history="1">
        <w:r w:rsidR="00DB48CD" w:rsidRPr="008269ED">
          <w:rPr>
            <w:rStyle w:val="Hyperlink"/>
            <w:noProof/>
            <w:lang w:val="ka-GE"/>
          </w:rPr>
          <w:t>2.1.5.2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ფლორა და მცენარეული საფარი, ჰაბიტატები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_Toc115437526 \h </w:instrText>
        </w:r>
        <w:r w:rsidR="00DB48CD" w:rsidRPr="008269ED">
          <w:rPr>
            <w:noProof/>
            <w:webHidden/>
          </w:rPr>
        </w:r>
        <w:r w:rsidR="00DB48CD" w:rsidRPr="008269ED">
          <w:rPr>
            <w:noProof/>
            <w:webHidden/>
          </w:rPr>
          <w:fldChar w:fldCharType="separate"/>
        </w:r>
        <w:r w:rsidR="00DB48CD" w:rsidRPr="008269ED">
          <w:rPr>
            <w:noProof/>
            <w:webHidden/>
          </w:rPr>
          <w:t>60</w:t>
        </w:r>
        <w:r w:rsidR="00DB48CD" w:rsidRPr="008269ED">
          <w:rPr>
            <w:noProof/>
            <w:webHidden/>
          </w:rPr>
          <w:fldChar w:fldCharType="end"/>
        </w:r>
      </w:hyperlink>
    </w:p>
    <w:p w14:paraId="30EC0B9F"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27" w:history="1">
        <w:r w:rsidR="00DB48CD" w:rsidRPr="008269ED">
          <w:rPr>
            <w:rStyle w:val="Hyperlink"/>
            <w:noProof/>
            <w:lang w:val="ka-GE"/>
          </w:rPr>
          <w:t>2.1.5.3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ხმელეთის ცხოველები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_Toc115437527 \h </w:instrText>
        </w:r>
        <w:r w:rsidR="00DB48CD" w:rsidRPr="008269ED">
          <w:rPr>
            <w:noProof/>
            <w:webHidden/>
          </w:rPr>
        </w:r>
        <w:r w:rsidR="00DB48CD" w:rsidRPr="008269ED">
          <w:rPr>
            <w:noProof/>
            <w:webHidden/>
          </w:rPr>
          <w:fldChar w:fldCharType="separate"/>
        </w:r>
        <w:r w:rsidR="00DB48CD" w:rsidRPr="008269ED">
          <w:rPr>
            <w:noProof/>
            <w:webHidden/>
          </w:rPr>
          <w:t>65</w:t>
        </w:r>
        <w:r w:rsidR="00DB48CD" w:rsidRPr="008269ED">
          <w:rPr>
            <w:noProof/>
            <w:webHidden/>
          </w:rPr>
          <w:fldChar w:fldCharType="end"/>
        </w:r>
      </w:hyperlink>
    </w:p>
    <w:p w14:paraId="6A86A3E8"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28" w:history="1">
        <w:r w:rsidR="00DB48CD" w:rsidRPr="008269ED">
          <w:rPr>
            <w:rStyle w:val="Hyperlink"/>
            <w:noProof/>
            <w:lang w:val="ka-GE"/>
          </w:rPr>
          <w:t>2.1.5.4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იქთიოფაუნა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_Toc115437528 \h </w:instrText>
        </w:r>
        <w:r w:rsidR="00DB48CD" w:rsidRPr="008269ED">
          <w:rPr>
            <w:noProof/>
            <w:webHidden/>
          </w:rPr>
        </w:r>
        <w:r w:rsidR="00DB48CD" w:rsidRPr="008269ED">
          <w:rPr>
            <w:noProof/>
            <w:webHidden/>
          </w:rPr>
          <w:fldChar w:fldCharType="separate"/>
        </w:r>
        <w:r w:rsidR="00DB48CD" w:rsidRPr="008269ED">
          <w:rPr>
            <w:noProof/>
            <w:webHidden/>
          </w:rPr>
          <w:t>70</w:t>
        </w:r>
        <w:r w:rsidR="00DB48CD" w:rsidRPr="008269ED">
          <w:rPr>
            <w:noProof/>
            <w:webHidden/>
          </w:rPr>
          <w:fldChar w:fldCharType="end"/>
        </w:r>
      </w:hyperlink>
    </w:p>
    <w:p w14:paraId="4A4AF09E"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29" w:history="1">
        <w:r w:rsidR="00DB48CD" w:rsidRPr="008269ED">
          <w:rPr>
            <w:rStyle w:val="Hyperlink"/>
            <w:noProof/>
            <w:lang w:val="ka-GE"/>
          </w:rPr>
          <w:t>2.1.6</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ნიადაგები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_Toc115437529 \h </w:instrText>
        </w:r>
        <w:r w:rsidR="00DB48CD" w:rsidRPr="008269ED">
          <w:rPr>
            <w:noProof/>
            <w:webHidden/>
          </w:rPr>
        </w:r>
        <w:r w:rsidR="00DB48CD" w:rsidRPr="008269ED">
          <w:rPr>
            <w:noProof/>
            <w:webHidden/>
          </w:rPr>
          <w:fldChar w:fldCharType="separate"/>
        </w:r>
        <w:r w:rsidR="00DB48CD" w:rsidRPr="008269ED">
          <w:rPr>
            <w:noProof/>
            <w:webHidden/>
          </w:rPr>
          <w:t>72</w:t>
        </w:r>
        <w:r w:rsidR="00DB48CD" w:rsidRPr="008269ED">
          <w:rPr>
            <w:noProof/>
            <w:webHidden/>
          </w:rPr>
          <w:fldChar w:fldCharType="end"/>
        </w:r>
      </w:hyperlink>
    </w:p>
    <w:p w14:paraId="37FDC879"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30" w:history="1">
        <w:r w:rsidR="00DB48CD" w:rsidRPr="008269ED">
          <w:rPr>
            <w:rStyle w:val="Hyperlink"/>
            <w:noProof/>
            <w:lang w:val="ka-GE"/>
          </w:rPr>
          <w:t>2.1.7</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სოციალურ-ეკონომიკური პირობები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_Toc115437530 \h </w:instrText>
        </w:r>
        <w:r w:rsidR="00DB48CD" w:rsidRPr="008269ED">
          <w:rPr>
            <w:noProof/>
            <w:webHidden/>
          </w:rPr>
        </w:r>
        <w:r w:rsidR="00DB48CD" w:rsidRPr="008269ED">
          <w:rPr>
            <w:noProof/>
            <w:webHidden/>
          </w:rPr>
          <w:fldChar w:fldCharType="separate"/>
        </w:r>
        <w:r w:rsidR="00DB48CD" w:rsidRPr="008269ED">
          <w:rPr>
            <w:noProof/>
            <w:webHidden/>
          </w:rPr>
          <w:t>73</w:t>
        </w:r>
        <w:r w:rsidR="00DB48CD" w:rsidRPr="008269ED">
          <w:rPr>
            <w:noProof/>
            <w:webHidden/>
          </w:rPr>
          <w:fldChar w:fldCharType="end"/>
        </w:r>
      </w:hyperlink>
    </w:p>
    <w:p w14:paraId="1E009317"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31" w:history="1">
        <w:r w:rsidR="00DB48CD" w:rsidRPr="008269ED">
          <w:rPr>
            <w:rStyle w:val="Hyperlink"/>
            <w:rFonts w:eastAsia="Times New Roman"/>
            <w:noProof/>
            <w:lang w:val="en-US"/>
          </w:rPr>
          <w:t>2.1.7.1</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ადმინისტრაციული კუთვნილება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_Toc115437531 \h </w:instrText>
        </w:r>
        <w:r w:rsidR="00DB48CD" w:rsidRPr="008269ED">
          <w:rPr>
            <w:noProof/>
            <w:webHidden/>
          </w:rPr>
        </w:r>
        <w:r w:rsidR="00DB48CD" w:rsidRPr="008269ED">
          <w:rPr>
            <w:noProof/>
            <w:webHidden/>
          </w:rPr>
          <w:fldChar w:fldCharType="separate"/>
        </w:r>
        <w:r w:rsidR="00DB48CD" w:rsidRPr="008269ED">
          <w:rPr>
            <w:noProof/>
            <w:webHidden/>
          </w:rPr>
          <w:t>73</w:t>
        </w:r>
        <w:r w:rsidR="00DB48CD" w:rsidRPr="008269ED">
          <w:rPr>
            <w:noProof/>
            <w:webHidden/>
          </w:rPr>
          <w:fldChar w:fldCharType="end"/>
        </w:r>
      </w:hyperlink>
    </w:p>
    <w:p w14:paraId="171797A0"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32" w:history="1">
        <w:r w:rsidR="00DB48CD" w:rsidRPr="008269ED">
          <w:rPr>
            <w:rStyle w:val="Hyperlink"/>
            <w:rFonts w:eastAsia="Times New Roman"/>
            <w:noProof/>
            <w:lang w:val="en-US"/>
          </w:rPr>
          <w:t>2.1.7.2</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მოსახლეობა და</w:t>
        </w:r>
        <w:r w:rsidR="00DB48CD" w:rsidRPr="008269ED">
          <w:rPr>
            <w:rStyle w:val="Hyperlink"/>
            <w:rFonts w:eastAsia="Times New Roman"/>
            <w:noProof/>
            <w:lang w:val="en-US"/>
          </w:rPr>
          <w:t xml:space="preserve"> </w:t>
        </w:r>
        <w:r w:rsidR="00DB48CD" w:rsidRPr="008269ED">
          <w:rPr>
            <w:rStyle w:val="Hyperlink"/>
            <w:rFonts w:eastAsia="Times New Roman"/>
            <w:noProof/>
            <w:lang w:val="ka-GE"/>
          </w:rPr>
          <w:t>დემოგრაფიული მდგომარეობა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_Toc115437532 \h </w:instrText>
        </w:r>
        <w:r w:rsidR="00DB48CD" w:rsidRPr="008269ED">
          <w:rPr>
            <w:noProof/>
            <w:webHidden/>
          </w:rPr>
        </w:r>
        <w:r w:rsidR="00DB48CD" w:rsidRPr="008269ED">
          <w:rPr>
            <w:noProof/>
            <w:webHidden/>
          </w:rPr>
          <w:fldChar w:fldCharType="separate"/>
        </w:r>
        <w:r w:rsidR="00DB48CD" w:rsidRPr="008269ED">
          <w:rPr>
            <w:noProof/>
            <w:webHidden/>
          </w:rPr>
          <w:t>74</w:t>
        </w:r>
        <w:r w:rsidR="00DB48CD" w:rsidRPr="008269ED">
          <w:rPr>
            <w:noProof/>
            <w:webHidden/>
          </w:rPr>
          <w:fldChar w:fldCharType="end"/>
        </w:r>
      </w:hyperlink>
    </w:p>
    <w:p w14:paraId="7F20866D"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33" w:history="1">
        <w:r w:rsidR="00DB48CD" w:rsidRPr="008269ED">
          <w:rPr>
            <w:rStyle w:val="Hyperlink"/>
            <w:rFonts w:eastAsia="Times New Roman"/>
            <w:noProof/>
            <w:lang w:val="en-US"/>
          </w:rPr>
          <w:t>2.1.7.3</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დასაქმება, მოსახლეობის შემოსავლის ძირითადი წყაროები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_Toc115437533 \h </w:instrText>
        </w:r>
        <w:r w:rsidR="00DB48CD" w:rsidRPr="008269ED">
          <w:rPr>
            <w:noProof/>
            <w:webHidden/>
          </w:rPr>
        </w:r>
        <w:r w:rsidR="00DB48CD" w:rsidRPr="008269ED">
          <w:rPr>
            <w:noProof/>
            <w:webHidden/>
          </w:rPr>
          <w:fldChar w:fldCharType="separate"/>
        </w:r>
        <w:r w:rsidR="00DB48CD" w:rsidRPr="008269ED">
          <w:rPr>
            <w:noProof/>
            <w:webHidden/>
          </w:rPr>
          <w:t>74</w:t>
        </w:r>
        <w:r w:rsidR="00DB48CD" w:rsidRPr="008269ED">
          <w:rPr>
            <w:noProof/>
            <w:webHidden/>
          </w:rPr>
          <w:fldChar w:fldCharType="end"/>
        </w:r>
      </w:hyperlink>
    </w:p>
    <w:p w14:paraId="1DD1F15F"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34" w:history="1">
        <w:r w:rsidR="00DB48CD" w:rsidRPr="008269ED">
          <w:rPr>
            <w:rStyle w:val="Hyperlink"/>
            <w:rFonts w:eastAsia="Times New Roman"/>
            <w:noProof/>
            <w:lang w:val="en-US"/>
          </w:rPr>
          <w:t>2.1.7.4</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სოფლის მეურნეობა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_Toc115437534 \h </w:instrText>
        </w:r>
        <w:r w:rsidR="00DB48CD" w:rsidRPr="008269ED">
          <w:rPr>
            <w:noProof/>
            <w:webHidden/>
          </w:rPr>
        </w:r>
        <w:r w:rsidR="00DB48CD" w:rsidRPr="008269ED">
          <w:rPr>
            <w:noProof/>
            <w:webHidden/>
          </w:rPr>
          <w:fldChar w:fldCharType="separate"/>
        </w:r>
        <w:r w:rsidR="00DB48CD" w:rsidRPr="008269ED">
          <w:rPr>
            <w:noProof/>
            <w:webHidden/>
          </w:rPr>
          <w:t>75</w:t>
        </w:r>
        <w:r w:rsidR="00DB48CD" w:rsidRPr="008269ED">
          <w:rPr>
            <w:noProof/>
            <w:webHidden/>
          </w:rPr>
          <w:fldChar w:fldCharType="end"/>
        </w:r>
      </w:hyperlink>
    </w:p>
    <w:p w14:paraId="1A258109"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35" w:history="1">
        <w:r w:rsidR="00DB48CD" w:rsidRPr="008269ED">
          <w:rPr>
            <w:rStyle w:val="Hyperlink"/>
            <w:rFonts w:eastAsia="Times New Roman"/>
            <w:noProof/>
            <w:lang w:val="ka-GE"/>
          </w:rPr>
          <w:t>2.1.7.5</w:t>
        </w:r>
        <w:r w:rsidR="00DB48CD" w:rsidRPr="008269ED">
          <w:rPr>
            <w:rFonts w:asciiTheme="minorHAnsi" w:eastAsiaTheme="minorEastAsia" w:hAnsiTheme="minorHAnsi"/>
            <w:i w:val="0"/>
            <w:noProof/>
            <w:sz w:val="22"/>
            <w:lang w:eastAsia="fr-FR"/>
          </w:rPr>
          <w:tab/>
        </w:r>
        <w:r w:rsidR="00DB48CD" w:rsidRPr="008269ED">
          <w:rPr>
            <w:rStyle w:val="Hyperlink"/>
            <w:rFonts w:eastAsia="Times New Roman"/>
            <w:noProof/>
            <w:lang w:val="ka-GE"/>
          </w:rPr>
          <w:t>ბუნებრივი რესურსები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_Toc115437535 \h </w:instrText>
        </w:r>
        <w:r w:rsidR="00DB48CD" w:rsidRPr="008269ED">
          <w:rPr>
            <w:noProof/>
            <w:webHidden/>
          </w:rPr>
        </w:r>
        <w:r w:rsidR="00DB48CD" w:rsidRPr="008269ED">
          <w:rPr>
            <w:noProof/>
            <w:webHidden/>
          </w:rPr>
          <w:fldChar w:fldCharType="separate"/>
        </w:r>
        <w:r w:rsidR="00DB48CD" w:rsidRPr="008269ED">
          <w:rPr>
            <w:noProof/>
            <w:webHidden/>
          </w:rPr>
          <w:t>76</w:t>
        </w:r>
        <w:r w:rsidR="00DB48CD" w:rsidRPr="008269ED">
          <w:rPr>
            <w:noProof/>
            <w:webHidden/>
          </w:rPr>
          <w:fldChar w:fldCharType="end"/>
        </w:r>
      </w:hyperlink>
    </w:p>
    <w:p w14:paraId="2BD4009A"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36" w:history="1">
        <w:r w:rsidR="00DB48CD" w:rsidRPr="008269ED">
          <w:rPr>
            <w:rStyle w:val="Hyperlink"/>
            <w:noProof/>
            <w:lang w:val="ka-GE"/>
          </w:rPr>
          <w:t>2.1.8</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ისტორიულ-კულტურული მემკვიდრეობის ძეგლები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_Toc115437536 \h </w:instrText>
        </w:r>
        <w:r w:rsidR="00DB48CD" w:rsidRPr="008269ED">
          <w:rPr>
            <w:noProof/>
            <w:webHidden/>
          </w:rPr>
        </w:r>
        <w:r w:rsidR="00DB48CD" w:rsidRPr="008269ED">
          <w:rPr>
            <w:noProof/>
            <w:webHidden/>
          </w:rPr>
          <w:fldChar w:fldCharType="separate"/>
        </w:r>
        <w:r w:rsidR="00DB48CD" w:rsidRPr="008269ED">
          <w:rPr>
            <w:noProof/>
            <w:webHidden/>
          </w:rPr>
          <w:t>76</w:t>
        </w:r>
        <w:r w:rsidR="00DB48CD" w:rsidRPr="008269ED">
          <w:rPr>
            <w:noProof/>
            <w:webHidden/>
          </w:rPr>
          <w:fldChar w:fldCharType="end"/>
        </w:r>
      </w:hyperlink>
    </w:p>
    <w:p w14:paraId="7F27CE9C"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537" w:history="1">
        <w:r w:rsidR="00DB48CD" w:rsidRPr="008269ED">
          <w:rPr>
            <w:rStyle w:val="Hyperlink"/>
            <w:noProof/>
            <w:lang w:val="en-US"/>
          </w:rPr>
          <w:t>2.2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ინფორმაცია დაგეგმილი საქმიანობის ფიზიკური მახასიათებლების შესახებ</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_Toc115437537 \h </w:instrText>
        </w:r>
        <w:r w:rsidR="00DB48CD" w:rsidRPr="008269ED">
          <w:rPr>
            <w:noProof/>
            <w:webHidden/>
          </w:rPr>
        </w:r>
        <w:r w:rsidR="00DB48CD" w:rsidRPr="008269ED">
          <w:rPr>
            <w:noProof/>
            <w:webHidden/>
          </w:rPr>
          <w:fldChar w:fldCharType="separate"/>
        </w:r>
        <w:r w:rsidR="00DB48CD" w:rsidRPr="008269ED">
          <w:rPr>
            <w:noProof/>
            <w:webHidden/>
          </w:rPr>
          <w:t>77</w:t>
        </w:r>
        <w:r w:rsidR="00DB48CD" w:rsidRPr="008269ED">
          <w:rPr>
            <w:noProof/>
            <w:webHidden/>
          </w:rPr>
          <w:fldChar w:fldCharType="end"/>
        </w:r>
      </w:hyperlink>
    </w:p>
    <w:p w14:paraId="352E3F7E"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38" w:history="1">
        <w:r w:rsidR="00DB48CD" w:rsidRPr="008269ED">
          <w:rPr>
            <w:rStyle w:val="Hyperlink"/>
            <w:noProof/>
            <w:lang w:val="en-US"/>
          </w:rPr>
          <w:t>2.2.1</w:t>
        </w:r>
        <w:r w:rsidR="00DB48CD" w:rsidRPr="008269ED">
          <w:rPr>
            <w:rFonts w:asciiTheme="minorHAnsi" w:eastAsiaTheme="minorEastAsia" w:hAnsiTheme="minorHAnsi"/>
            <w:i w:val="0"/>
            <w:noProof/>
            <w:sz w:val="22"/>
            <w:lang w:eastAsia="fr-FR"/>
          </w:rPr>
          <w:tab/>
        </w:r>
        <w:r w:rsidR="00DB48CD" w:rsidRPr="008269ED">
          <w:rPr>
            <w:rStyle w:val="Hyperlink"/>
            <w:noProof/>
            <w:lang w:val="en-US"/>
          </w:rPr>
          <w:t>ჰიდროტექნიკური ნაგებობების აღწერა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_Toc115437538 \h </w:instrText>
        </w:r>
        <w:r w:rsidR="00DB48CD" w:rsidRPr="008269ED">
          <w:rPr>
            <w:noProof/>
            <w:webHidden/>
          </w:rPr>
        </w:r>
        <w:r w:rsidR="00DB48CD" w:rsidRPr="008269ED">
          <w:rPr>
            <w:noProof/>
            <w:webHidden/>
          </w:rPr>
          <w:fldChar w:fldCharType="separate"/>
        </w:r>
        <w:r w:rsidR="00DB48CD" w:rsidRPr="008269ED">
          <w:rPr>
            <w:noProof/>
            <w:webHidden/>
          </w:rPr>
          <w:t>77</w:t>
        </w:r>
        <w:r w:rsidR="00DB48CD" w:rsidRPr="008269ED">
          <w:rPr>
            <w:noProof/>
            <w:webHidden/>
          </w:rPr>
          <w:fldChar w:fldCharType="end"/>
        </w:r>
      </w:hyperlink>
    </w:p>
    <w:p w14:paraId="4A469253"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39" w:history="1">
        <w:r w:rsidR="00DB48CD" w:rsidRPr="008269ED">
          <w:rPr>
            <w:rStyle w:val="Hyperlink"/>
            <w:noProof/>
            <w:lang w:val="en-US"/>
          </w:rPr>
          <w:t>2.2.1.1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სათავე კვანძი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_Toc115437539 \h </w:instrText>
        </w:r>
        <w:r w:rsidR="00DB48CD" w:rsidRPr="008269ED">
          <w:rPr>
            <w:noProof/>
            <w:webHidden/>
          </w:rPr>
        </w:r>
        <w:r w:rsidR="00DB48CD" w:rsidRPr="008269ED">
          <w:rPr>
            <w:noProof/>
            <w:webHidden/>
          </w:rPr>
          <w:fldChar w:fldCharType="separate"/>
        </w:r>
        <w:r w:rsidR="00DB48CD" w:rsidRPr="008269ED">
          <w:rPr>
            <w:noProof/>
            <w:webHidden/>
          </w:rPr>
          <w:t>80</w:t>
        </w:r>
        <w:r w:rsidR="00DB48CD" w:rsidRPr="008269ED">
          <w:rPr>
            <w:noProof/>
            <w:webHidden/>
          </w:rPr>
          <w:fldChar w:fldCharType="end"/>
        </w:r>
      </w:hyperlink>
    </w:p>
    <w:p w14:paraId="106853EB"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40" w:history="1">
        <w:r w:rsidR="00DB48CD" w:rsidRPr="008269ED">
          <w:rPr>
            <w:rStyle w:val="Hyperlink"/>
            <w:noProof/>
            <w:lang w:val="en-US"/>
          </w:rPr>
          <w:t>2.2.1.2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სადერივაციო-სადაწნეო მილსადენი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_Toc115437540 \h </w:instrText>
        </w:r>
        <w:r w:rsidR="00DB48CD" w:rsidRPr="008269ED">
          <w:rPr>
            <w:noProof/>
            <w:webHidden/>
          </w:rPr>
        </w:r>
        <w:r w:rsidR="00DB48CD" w:rsidRPr="008269ED">
          <w:rPr>
            <w:noProof/>
            <w:webHidden/>
          </w:rPr>
          <w:fldChar w:fldCharType="separate"/>
        </w:r>
        <w:r w:rsidR="00DB48CD" w:rsidRPr="008269ED">
          <w:rPr>
            <w:noProof/>
            <w:webHidden/>
          </w:rPr>
          <w:t>82</w:t>
        </w:r>
        <w:r w:rsidR="00DB48CD" w:rsidRPr="008269ED">
          <w:rPr>
            <w:noProof/>
            <w:webHidden/>
          </w:rPr>
          <w:fldChar w:fldCharType="end"/>
        </w:r>
      </w:hyperlink>
    </w:p>
    <w:p w14:paraId="0D682914"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41" w:history="1">
        <w:r w:rsidR="00DB48CD" w:rsidRPr="008269ED">
          <w:rPr>
            <w:rStyle w:val="Hyperlink"/>
            <w:noProof/>
            <w:lang w:val="en-US"/>
          </w:rPr>
          <w:t>2.2.1.3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ძალური კვანძი - ჰესის სააგრეგატო შენობა და წყალგამყვანი არხი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_Toc115437541 \h </w:instrText>
        </w:r>
        <w:r w:rsidR="00DB48CD" w:rsidRPr="008269ED">
          <w:rPr>
            <w:noProof/>
            <w:webHidden/>
          </w:rPr>
        </w:r>
        <w:r w:rsidR="00DB48CD" w:rsidRPr="008269ED">
          <w:rPr>
            <w:noProof/>
            <w:webHidden/>
          </w:rPr>
          <w:fldChar w:fldCharType="separate"/>
        </w:r>
        <w:r w:rsidR="00DB48CD" w:rsidRPr="008269ED">
          <w:rPr>
            <w:noProof/>
            <w:webHidden/>
          </w:rPr>
          <w:t>82</w:t>
        </w:r>
        <w:r w:rsidR="00DB48CD" w:rsidRPr="008269ED">
          <w:rPr>
            <w:noProof/>
            <w:webHidden/>
          </w:rPr>
          <w:fldChar w:fldCharType="end"/>
        </w:r>
      </w:hyperlink>
    </w:p>
    <w:p w14:paraId="6FFC9B69"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42" w:history="1">
        <w:r w:rsidR="00DB48CD" w:rsidRPr="008269ED">
          <w:rPr>
            <w:rStyle w:val="Hyperlink"/>
            <w:noProof/>
            <w:lang w:val="en-US"/>
          </w:rPr>
          <w:t>2.2.1.4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გამომუშავებული ელექტროენერგიის გატანა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_Toc115437542 \h </w:instrText>
        </w:r>
        <w:r w:rsidR="00DB48CD" w:rsidRPr="008269ED">
          <w:rPr>
            <w:noProof/>
            <w:webHidden/>
          </w:rPr>
        </w:r>
        <w:r w:rsidR="00DB48CD" w:rsidRPr="008269ED">
          <w:rPr>
            <w:noProof/>
            <w:webHidden/>
          </w:rPr>
          <w:fldChar w:fldCharType="separate"/>
        </w:r>
        <w:r w:rsidR="00DB48CD" w:rsidRPr="008269ED">
          <w:rPr>
            <w:noProof/>
            <w:webHidden/>
          </w:rPr>
          <w:t>84</w:t>
        </w:r>
        <w:r w:rsidR="00DB48CD" w:rsidRPr="008269ED">
          <w:rPr>
            <w:noProof/>
            <w:webHidden/>
          </w:rPr>
          <w:fldChar w:fldCharType="end"/>
        </w:r>
      </w:hyperlink>
    </w:p>
    <w:p w14:paraId="48E2FF5C"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43" w:history="1">
        <w:r w:rsidR="00DB48CD" w:rsidRPr="008269ED">
          <w:rPr>
            <w:rStyle w:val="Hyperlink"/>
            <w:noProof/>
            <w:lang w:val="en-US"/>
          </w:rPr>
          <w:t>2.2.2</w:t>
        </w:r>
        <w:r w:rsidR="00DB48CD" w:rsidRPr="008269ED">
          <w:rPr>
            <w:rFonts w:asciiTheme="minorHAnsi" w:eastAsiaTheme="minorEastAsia" w:hAnsiTheme="minorHAnsi"/>
            <w:i w:val="0"/>
            <w:noProof/>
            <w:sz w:val="22"/>
            <w:lang w:eastAsia="fr-FR"/>
          </w:rPr>
          <w:tab/>
        </w:r>
        <w:r w:rsidR="00DB48CD" w:rsidRPr="008269ED">
          <w:rPr>
            <w:rStyle w:val="Hyperlink"/>
            <w:noProof/>
            <w:lang w:val="en-US"/>
          </w:rPr>
          <w:t>მისასვლელი გზები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_Toc115437543 \h </w:instrText>
        </w:r>
        <w:r w:rsidR="00DB48CD" w:rsidRPr="008269ED">
          <w:rPr>
            <w:noProof/>
            <w:webHidden/>
          </w:rPr>
        </w:r>
        <w:r w:rsidR="00DB48CD" w:rsidRPr="008269ED">
          <w:rPr>
            <w:noProof/>
            <w:webHidden/>
          </w:rPr>
          <w:fldChar w:fldCharType="separate"/>
        </w:r>
        <w:r w:rsidR="00DB48CD" w:rsidRPr="008269ED">
          <w:rPr>
            <w:noProof/>
            <w:webHidden/>
          </w:rPr>
          <w:t>85</w:t>
        </w:r>
        <w:r w:rsidR="00DB48CD" w:rsidRPr="008269ED">
          <w:rPr>
            <w:noProof/>
            <w:webHidden/>
          </w:rPr>
          <w:fldChar w:fldCharType="end"/>
        </w:r>
      </w:hyperlink>
    </w:p>
    <w:p w14:paraId="476B3BC5"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44" w:history="1">
        <w:r w:rsidR="00DB48CD" w:rsidRPr="008269ED">
          <w:rPr>
            <w:rStyle w:val="Hyperlink"/>
            <w:noProof/>
            <w:lang w:val="en-US"/>
          </w:rPr>
          <w:t>2.2.3</w:t>
        </w:r>
        <w:r w:rsidR="00DB48CD" w:rsidRPr="008269ED">
          <w:rPr>
            <w:rFonts w:asciiTheme="minorHAnsi" w:eastAsiaTheme="minorEastAsia" w:hAnsiTheme="minorHAnsi"/>
            <w:i w:val="0"/>
            <w:noProof/>
            <w:sz w:val="22"/>
            <w:lang w:eastAsia="fr-FR"/>
          </w:rPr>
          <w:tab/>
        </w:r>
        <w:r w:rsidR="00DB48CD" w:rsidRPr="008269ED">
          <w:rPr>
            <w:rStyle w:val="Hyperlink"/>
            <w:noProof/>
            <w:lang w:val="en-US"/>
          </w:rPr>
          <w:t>მშენებლობის ორგანიზება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_Toc115437544 \h </w:instrText>
        </w:r>
        <w:r w:rsidR="00DB48CD" w:rsidRPr="008269ED">
          <w:rPr>
            <w:noProof/>
            <w:webHidden/>
          </w:rPr>
        </w:r>
        <w:r w:rsidR="00DB48CD" w:rsidRPr="008269ED">
          <w:rPr>
            <w:noProof/>
            <w:webHidden/>
          </w:rPr>
          <w:fldChar w:fldCharType="separate"/>
        </w:r>
        <w:r w:rsidR="00DB48CD" w:rsidRPr="008269ED">
          <w:rPr>
            <w:noProof/>
            <w:webHidden/>
          </w:rPr>
          <w:t>86</w:t>
        </w:r>
        <w:r w:rsidR="00DB48CD" w:rsidRPr="008269ED">
          <w:rPr>
            <w:noProof/>
            <w:webHidden/>
          </w:rPr>
          <w:fldChar w:fldCharType="end"/>
        </w:r>
      </w:hyperlink>
    </w:p>
    <w:p w14:paraId="77E0DC1D"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45" w:history="1">
        <w:r w:rsidR="00DB48CD" w:rsidRPr="008269ED">
          <w:rPr>
            <w:rStyle w:val="Hyperlink"/>
            <w:noProof/>
            <w:lang w:val="en-US"/>
          </w:rPr>
          <w:t>2.2.3.1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სამშენებლო ბანაკები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_Toc115437545 \h </w:instrText>
        </w:r>
        <w:r w:rsidR="00DB48CD" w:rsidRPr="008269ED">
          <w:rPr>
            <w:noProof/>
            <w:webHidden/>
          </w:rPr>
        </w:r>
        <w:r w:rsidR="00DB48CD" w:rsidRPr="008269ED">
          <w:rPr>
            <w:noProof/>
            <w:webHidden/>
          </w:rPr>
          <w:fldChar w:fldCharType="separate"/>
        </w:r>
        <w:r w:rsidR="00DB48CD" w:rsidRPr="008269ED">
          <w:rPr>
            <w:noProof/>
            <w:webHidden/>
          </w:rPr>
          <w:t>87</w:t>
        </w:r>
        <w:r w:rsidR="00DB48CD" w:rsidRPr="008269ED">
          <w:rPr>
            <w:noProof/>
            <w:webHidden/>
          </w:rPr>
          <w:fldChar w:fldCharType="end"/>
        </w:r>
      </w:hyperlink>
    </w:p>
    <w:p w14:paraId="086945CA"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46" w:history="1">
        <w:r w:rsidR="00DB48CD" w:rsidRPr="008269ED">
          <w:rPr>
            <w:rStyle w:val="Hyperlink"/>
            <w:noProof/>
            <w:lang w:val="en-US"/>
          </w:rPr>
          <w:t>2.2.3.2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მისასვლელი გზების კეთილმოწყობა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_Toc115437546 \h </w:instrText>
        </w:r>
        <w:r w:rsidR="00DB48CD" w:rsidRPr="008269ED">
          <w:rPr>
            <w:noProof/>
            <w:webHidden/>
          </w:rPr>
        </w:r>
        <w:r w:rsidR="00DB48CD" w:rsidRPr="008269ED">
          <w:rPr>
            <w:noProof/>
            <w:webHidden/>
          </w:rPr>
          <w:fldChar w:fldCharType="separate"/>
        </w:r>
        <w:r w:rsidR="00DB48CD" w:rsidRPr="008269ED">
          <w:rPr>
            <w:noProof/>
            <w:webHidden/>
          </w:rPr>
          <w:t>88</w:t>
        </w:r>
        <w:r w:rsidR="00DB48CD" w:rsidRPr="008269ED">
          <w:rPr>
            <w:noProof/>
            <w:webHidden/>
          </w:rPr>
          <w:fldChar w:fldCharType="end"/>
        </w:r>
      </w:hyperlink>
    </w:p>
    <w:p w14:paraId="49A71699"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47" w:history="1">
        <w:r w:rsidR="00DB48CD" w:rsidRPr="008269ED">
          <w:rPr>
            <w:rStyle w:val="Hyperlink"/>
            <w:noProof/>
            <w:lang w:val="en-US"/>
          </w:rPr>
          <w:t>2.2.3.3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ძირითადი ინფრასტრუქტურის მშენებლობა და ელექტრომექანიკური აღჭურვილობის მონტაჟი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_Toc115437547 \h </w:instrText>
        </w:r>
        <w:r w:rsidR="00DB48CD" w:rsidRPr="008269ED">
          <w:rPr>
            <w:noProof/>
            <w:webHidden/>
          </w:rPr>
        </w:r>
        <w:r w:rsidR="00DB48CD" w:rsidRPr="008269ED">
          <w:rPr>
            <w:noProof/>
            <w:webHidden/>
          </w:rPr>
          <w:fldChar w:fldCharType="separate"/>
        </w:r>
        <w:r w:rsidR="00DB48CD" w:rsidRPr="008269ED">
          <w:rPr>
            <w:noProof/>
            <w:webHidden/>
          </w:rPr>
          <w:t>88</w:t>
        </w:r>
        <w:r w:rsidR="00DB48CD" w:rsidRPr="008269ED">
          <w:rPr>
            <w:noProof/>
            <w:webHidden/>
          </w:rPr>
          <w:fldChar w:fldCharType="end"/>
        </w:r>
      </w:hyperlink>
    </w:p>
    <w:p w14:paraId="2A1AB89C"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48" w:history="1">
        <w:r w:rsidR="00DB48CD" w:rsidRPr="008269ED">
          <w:rPr>
            <w:rStyle w:val="Hyperlink"/>
            <w:noProof/>
            <w:lang w:val="ka-GE"/>
          </w:rPr>
          <w:t>2.2.3.4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გამონამუშევარი ფუჭი ქანების მართვა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_Toc115437548 \h </w:instrText>
        </w:r>
        <w:r w:rsidR="00DB48CD" w:rsidRPr="008269ED">
          <w:rPr>
            <w:noProof/>
            <w:webHidden/>
          </w:rPr>
        </w:r>
        <w:r w:rsidR="00DB48CD" w:rsidRPr="008269ED">
          <w:rPr>
            <w:noProof/>
            <w:webHidden/>
          </w:rPr>
          <w:fldChar w:fldCharType="separate"/>
        </w:r>
        <w:r w:rsidR="00DB48CD" w:rsidRPr="008269ED">
          <w:rPr>
            <w:noProof/>
            <w:webHidden/>
          </w:rPr>
          <w:t>90</w:t>
        </w:r>
        <w:r w:rsidR="00DB48CD" w:rsidRPr="008269ED">
          <w:rPr>
            <w:noProof/>
            <w:webHidden/>
          </w:rPr>
          <w:fldChar w:fldCharType="end"/>
        </w:r>
      </w:hyperlink>
    </w:p>
    <w:p w14:paraId="5E290805"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49" w:history="1">
        <w:r w:rsidR="00DB48CD" w:rsidRPr="008269ED">
          <w:rPr>
            <w:rStyle w:val="Hyperlink"/>
            <w:noProof/>
            <w:lang w:val="en-US"/>
          </w:rPr>
          <w:t>2.2.3.5</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სათავე კვანძის უბანზე წყლის დროებითი დერივაცია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_Toc115437549 \h </w:instrText>
        </w:r>
        <w:r w:rsidR="00DB48CD" w:rsidRPr="008269ED">
          <w:rPr>
            <w:noProof/>
            <w:webHidden/>
          </w:rPr>
        </w:r>
        <w:r w:rsidR="00DB48CD" w:rsidRPr="008269ED">
          <w:rPr>
            <w:noProof/>
            <w:webHidden/>
          </w:rPr>
          <w:fldChar w:fldCharType="separate"/>
        </w:r>
        <w:r w:rsidR="00DB48CD" w:rsidRPr="008269ED">
          <w:rPr>
            <w:noProof/>
            <w:webHidden/>
          </w:rPr>
          <w:t>92</w:t>
        </w:r>
        <w:r w:rsidR="00DB48CD" w:rsidRPr="008269ED">
          <w:rPr>
            <w:noProof/>
            <w:webHidden/>
          </w:rPr>
          <w:fldChar w:fldCharType="end"/>
        </w:r>
      </w:hyperlink>
    </w:p>
    <w:p w14:paraId="67258F5E"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50" w:history="1">
        <w:r w:rsidR="00DB48CD" w:rsidRPr="008269ED">
          <w:rPr>
            <w:rStyle w:val="Hyperlink"/>
            <w:noProof/>
            <w:lang w:val="en-US"/>
          </w:rPr>
          <w:t>2.2.3.6</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მშენებლობის დასკვნითი სამუშაოები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_Toc115437550 \h </w:instrText>
        </w:r>
        <w:r w:rsidR="00DB48CD" w:rsidRPr="008269ED">
          <w:rPr>
            <w:noProof/>
            <w:webHidden/>
          </w:rPr>
        </w:r>
        <w:r w:rsidR="00DB48CD" w:rsidRPr="008269ED">
          <w:rPr>
            <w:noProof/>
            <w:webHidden/>
          </w:rPr>
          <w:fldChar w:fldCharType="separate"/>
        </w:r>
        <w:r w:rsidR="00DB48CD" w:rsidRPr="008269ED">
          <w:rPr>
            <w:noProof/>
            <w:webHidden/>
          </w:rPr>
          <w:t>92</w:t>
        </w:r>
        <w:r w:rsidR="00DB48CD" w:rsidRPr="008269ED">
          <w:rPr>
            <w:noProof/>
            <w:webHidden/>
          </w:rPr>
          <w:fldChar w:fldCharType="end"/>
        </w:r>
      </w:hyperlink>
    </w:p>
    <w:p w14:paraId="26F9E40A"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51" w:history="1">
        <w:r w:rsidR="00DB48CD" w:rsidRPr="008269ED">
          <w:rPr>
            <w:rStyle w:val="Hyperlink"/>
            <w:noProof/>
            <w:lang w:val="en-US"/>
          </w:rPr>
          <w:t>2.2.4</w:t>
        </w:r>
        <w:r w:rsidR="00DB48CD" w:rsidRPr="008269ED">
          <w:rPr>
            <w:rFonts w:asciiTheme="minorHAnsi" w:eastAsiaTheme="minorEastAsia" w:hAnsiTheme="minorHAnsi"/>
            <w:i w:val="0"/>
            <w:noProof/>
            <w:sz w:val="22"/>
            <w:lang w:eastAsia="fr-FR"/>
          </w:rPr>
          <w:tab/>
        </w:r>
        <w:r w:rsidR="00DB48CD" w:rsidRPr="008269ED">
          <w:rPr>
            <w:rStyle w:val="Hyperlink"/>
            <w:noProof/>
            <w:lang w:val="en-US"/>
          </w:rPr>
          <w:t>ჰესის ექსპლუატაციის პირობები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_Toc115437551 \h </w:instrText>
        </w:r>
        <w:r w:rsidR="00DB48CD" w:rsidRPr="008269ED">
          <w:rPr>
            <w:noProof/>
            <w:webHidden/>
          </w:rPr>
        </w:r>
        <w:r w:rsidR="00DB48CD" w:rsidRPr="008269ED">
          <w:rPr>
            <w:noProof/>
            <w:webHidden/>
          </w:rPr>
          <w:fldChar w:fldCharType="separate"/>
        </w:r>
        <w:r w:rsidR="00DB48CD" w:rsidRPr="008269ED">
          <w:rPr>
            <w:noProof/>
            <w:webHidden/>
          </w:rPr>
          <w:t>92</w:t>
        </w:r>
        <w:r w:rsidR="00DB48CD" w:rsidRPr="008269ED">
          <w:rPr>
            <w:noProof/>
            <w:webHidden/>
          </w:rPr>
          <w:fldChar w:fldCharType="end"/>
        </w:r>
      </w:hyperlink>
    </w:p>
    <w:p w14:paraId="5BAE13C5"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552" w:history="1">
        <w:r w:rsidR="00DB48CD" w:rsidRPr="008269ED">
          <w:rPr>
            <w:rStyle w:val="Hyperlink"/>
            <w:noProof/>
            <w:lang w:val="ka-GE"/>
          </w:rPr>
          <w:t>2.3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_Toc115437552 \h </w:instrText>
        </w:r>
        <w:r w:rsidR="00DB48CD" w:rsidRPr="008269ED">
          <w:rPr>
            <w:noProof/>
            <w:webHidden/>
          </w:rPr>
        </w:r>
        <w:r w:rsidR="00DB48CD" w:rsidRPr="008269ED">
          <w:rPr>
            <w:noProof/>
            <w:webHidden/>
          </w:rPr>
          <w:fldChar w:fldCharType="separate"/>
        </w:r>
        <w:r w:rsidR="00DB48CD" w:rsidRPr="008269ED">
          <w:rPr>
            <w:noProof/>
            <w:webHidden/>
          </w:rPr>
          <w:t>93</w:t>
        </w:r>
        <w:r w:rsidR="00DB48CD" w:rsidRPr="008269ED">
          <w:rPr>
            <w:noProof/>
            <w:webHidden/>
          </w:rPr>
          <w:fldChar w:fldCharType="end"/>
        </w:r>
      </w:hyperlink>
    </w:p>
    <w:p w14:paraId="403958FD"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53" w:history="1">
        <w:r w:rsidR="00DB48CD" w:rsidRPr="008269ED">
          <w:rPr>
            <w:rStyle w:val="Hyperlink"/>
            <w:noProof/>
            <w:lang w:val="ka-GE"/>
          </w:rPr>
          <w:t>2.3.1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არაქმედების ალტერნატივა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_Toc115437553 \h </w:instrText>
        </w:r>
        <w:r w:rsidR="00DB48CD" w:rsidRPr="008269ED">
          <w:rPr>
            <w:noProof/>
            <w:webHidden/>
          </w:rPr>
        </w:r>
        <w:r w:rsidR="00DB48CD" w:rsidRPr="008269ED">
          <w:rPr>
            <w:noProof/>
            <w:webHidden/>
          </w:rPr>
          <w:fldChar w:fldCharType="separate"/>
        </w:r>
        <w:r w:rsidR="00DB48CD" w:rsidRPr="008269ED">
          <w:rPr>
            <w:noProof/>
            <w:webHidden/>
          </w:rPr>
          <w:t>93</w:t>
        </w:r>
        <w:r w:rsidR="00DB48CD" w:rsidRPr="008269ED">
          <w:rPr>
            <w:noProof/>
            <w:webHidden/>
          </w:rPr>
          <w:fldChar w:fldCharType="end"/>
        </w:r>
      </w:hyperlink>
    </w:p>
    <w:p w14:paraId="7317B561"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54" w:history="1">
        <w:r w:rsidR="00DB48CD" w:rsidRPr="008269ED">
          <w:rPr>
            <w:rStyle w:val="Hyperlink"/>
            <w:noProof/>
            <w:lang w:val="ka-GE"/>
          </w:rPr>
          <w:t>2.3.2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ჰიდროტექნიკური ნაგებობების ტიპის და მათი განლაგების ადგილმდებარეობის რამდენიმე ალტერნატივა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_Toc115437554 \h </w:instrText>
        </w:r>
        <w:r w:rsidR="00DB48CD" w:rsidRPr="008269ED">
          <w:rPr>
            <w:noProof/>
            <w:webHidden/>
          </w:rPr>
        </w:r>
        <w:r w:rsidR="00DB48CD" w:rsidRPr="008269ED">
          <w:rPr>
            <w:noProof/>
            <w:webHidden/>
          </w:rPr>
          <w:fldChar w:fldCharType="separate"/>
        </w:r>
        <w:r w:rsidR="00DB48CD" w:rsidRPr="008269ED">
          <w:rPr>
            <w:noProof/>
            <w:webHidden/>
          </w:rPr>
          <w:t>96</w:t>
        </w:r>
        <w:r w:rsidR="00DB48CD" w:rsidRPr="008269ED">
          <w:rPr>
            <w:noProof/>
            <w:webHidden/>
          </w:rPr>
          <w:fldChar w:fldCharType="end"/>
        </w:r>
      </w:hyperlink>
    </w:p>
    <w:p w14:paraId="6F963169"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55" w:history="1">
        <w:r w:rsidR="00DB48CD" w:rsidRPr="008269ED">
          <w:rPr>
            <w:rStyle w:val="Hyperlink"/>
            <w:noProof/>
            <w:lang w:val="ka-GE"/>
          </w:rPr>
          <w:t>2.3.3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რეგულირებადი ჰესის მოწყობის ალტერნატივა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_Toc115437555 \h </w:instrText>
        </w:r>
        <w:r w:rsidR="00DB48CD" w:rsidRPr="008269ED">
          <w:rPr>
            <w:noProof/>
            <w:webHidden/>
          </w:rPr>
        </w:r>
        <w:r w:rsidR="00DB48CD" w:rsidRPr="008269ED">
          <w:rPr>
            <w:noProof/>
            <w:webHidden/>
          </w:rPr>
          <w:fldChar w:fldCharType="separate"/>
        </w:r>
        <w:r w:rsidR="00DB48CD" w:rsidRPr="008269ED">
          <w:rPr>
            <w:noProof/>
            <w:webHidden/>
          </w:rPr>
          <w:t>100</w:t>
        </w:r>
        <w:r w:rsidR="00DB48CD" w:rsidRPr="008269ED">
          <w:rPr>
            <w:noProof/>
            <w:webHidden/>
          </w:rPr>
          <w:fldChar w:fldCharType="end"/>
        </w:r>
      </w:hyperlink>
    </w:p>
    <w:p w14:paraId="6FF28DFD"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56" w:history="1">
        <w:r w:rsidR="00DB48CD" w:rsidRPr="008269ED">
          <w:rPr>
            <w:rStyle w:val="Hyperlink"/>
            <w:noProof/>
            <w:lang w:val="ka-GE"/>
          </w:rPr>
          <w:t>2.3.4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ჰიდროტექნიკური ნაგებობების ტიპის ალტერნატივები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_Toc115437556 \h </w:instrText>
        </w:r>
        <w:r w:rsidR="00DB48CD" w:rsidRPr="008269ED">
          <w:rPr>
            <w:noProof/>
            <w:webHidden/>
          </w:rPr>
        </w:r>
        <w:r w:rsidR="00DB48CD" w:rsidRPr="008269ED">
          <w:rPr>
            <w:noProof/>
            <w:webHidden/>
          </w:rPr>
          <w:fldChar w:fldCharType="separate"/>
        </w:r>
        <w:r w:rsidR="00DB48CD" w:rsidRPr="008269ED">
          <w:rPr>
            <w:noProof/>
            <w:webHidden/>
          </w:rPr>
          <w:t>100</w:t>
        </w:r>
        <w:r w:rsidR="00DB48CD" w:rsidRPr="008269ED">
          <w:rPr>
            <w:noProof/>
            <w:webHidden/>
          </w:rPr>
          <w:fldChar w:fldCharType="end"/>
        </w:r>
      </w:hyperlink>
    </w:p>
    <w:p w14:paraId="473E250F"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57" w:history="1">
        <w:r w:rsidR="00DB48CD" w:rsidRPr="008269ED">
          <w:rPr>
            <w:rStyle w:val="Hyperlink"/>
            <w:noProof/>
            <w:lang w:val="ka-GE"/>
          </w:rPr>
          <w:t>2.3.5</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სამშენებლო ბანაკების და სანაყაროების მოწყობის რამდენიმე ალტერნატივა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_Toc115437557 \h </w:instrText>
        </w:r>
        <w:r w:rsidR="00DB48CD" w:rsidRPr="008269ED">
          <w:rPr>
            <w:noProof/>
            <w:webHidden/>
          </w:rPr>
        </w:r>
        <w:r w:rsidR="00DB48CD" w:rsidRPr="008269ED">
          <w:rPr>
            <w:noProof/>
            <w:webHidden/>
          </w:rPr>
          <w:fldChar w:fldCharType="separate"/>
        </w:r>
        <w:r w:rsidR="00DB48CD" w:rsidRPr="008269ED">
          <w:rPr>
            <w:noProof/>
            <w:webHidden/>
          </w:rPr>
          <w:t>100</w:t>
        </w:r>
        <w:r w:rsidR="00DB48CD" w:rsidRPr="008269ED">
          <w:rPr>
            <w:noProof/>
            <w:webHidden/>
          </w:rPr>
          <w:fldChar w:fldCharType="end"/>
        </w:r>
      </w:hyperlink>
    </w:p>
    <w:p w14:paraId="36209DEC" w14:textId="77777777" w:rsidR="00DB48CD" w:rsidRPr="008269ED" w:rsidRDefault="008269ED" w:rsidP="008269ED">
      <w:pPr>
        <w:pStyle w:val="TOC1"/>
        <w:rPr>
          <w:rFonts w:asciiTheme="minorHAnsi" w:eastAsiaTheme="minorEastAsia" w:hAnsiTheme="minorHAnsi"/>
          <w:b w:val="0"/>
          <w:noProof/>
          <w:color w:val="auto"/>
          <w:lang w:eastAsia="fr-FR"/>
        </w:rPr>
      </w:pPr>
      <w:hyperlink w:anchor="_Toc115437558" w:history="1">
        <w:r w:rsidR="00DB48CD" w:rsidRPr="008269ED">
          <w:rPr>
            <w:rStyle w:val="Hyperlink"/>
            <w:noProof/>
          </w:rPr>
          <w:t>3</w:t>
        </w:r>
        <w:r w:rsidR="00DB48CD" w:rsidRPr="008269ED">
          <w:rPr>
            <w:rFonts w:asciiTheme="minorHAnsi" w:eastAsiaTheme="minorEastAsia" w:hAnsiTheme="minorHAnsi"/>
            <w:b w:val="0"/>
            <w:noProof/>
            <w:color w:val="auto"/>
            <w:lang w:eastAsia="fr-FR"/>
          </w:rPr>
          <w:tab/>
        </w:r>
        <w:r w:rsidR="00DB48CD" w:rsidRPr="008269ED">
          <w:rPr>
            <w:rStyle w:val="Hyperlink"/>
            <w:noProof/>
          </w:rPr>
          <w:t>ზოგადი ინფორმაცია გარემოზე შესაძლო ზემოქმედების და მისი სახეების შესახებ</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_Toc115437558 \h </w:instrText>
        </w:r>
        <w:r w:rsidR="00DB48CD" w:rsidRPr="008269ED">
          <w:rPr>
            <w:noProof/>
            <w:webHidden/>
          </w:rPr>
        </w:r>
        <w:r w:rsidR="00DB48CD" w:rsidRPr="008269ED">
          <w:rPr>
            <w:noProof/>
            <w:webHidden/>
          </w:rPr>
          <w:fldChar w:fldCharType="separate"/>
        </w:r>
        <w:r w:rsidR="00DB48CD" w:rsidRPr="008269ED">
          <w:rPr>
            <w:noProof/>
            <w:webHidden/>
          </w:rPr>
          <w:t>101</w:t>
        </w:r>
        <w:r w:rsidR="00DB48CD" w:rsidRPr="008269ED">
          <w:rPr>
            <w:noProof/>
            <w:webHidden/>
          </w:rPr>
          <w:fldChar w:fldCharType="end"/>
        </w:r>
      </w:hyperlink>
    </w:p>
    <w:p w14:paraId="1C5728AC"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559" w:history="1">
        <w:r w:rsidR="00DB48CD" w:rsidRPr="008269ED">
          <w:rPr>
            <w:rStyle w:val="Hyperlink"/>
            <w:noProof/>
            <w:lang w:val="ka-GE"/>
          </w:rPr>
          <w:t>3.1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ინფორმაცია დაცულ ტერიტორიებზე ზემოქმედების შესახებ</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_Toc115437559 \h </w:instrText>
        </w:r>
        <w:r w:rsidR="00DB48CD" w:rsidRPr="008269ED">
          <w:rPr>
            <w:noProof/>
            <w:webHidden/>
          </w:rPr>
        </w:r>
        <w:r w:rsidR="00DB48CD" w:rsidRPr="008269ED">
          <w:rPr>
            <w:noProof/>
            <w:webHidden/>
          </w:rPr>
          <w:fldChar w:fldCharType="separate"/>
        </w:r>
        <w:r w:rsidR="00DB48CD" w:rsidRPr="008269ED">
          <w:rPr>
            <w:noProof/>
            <w:webHidden/>
          </w:rPr>
          <w:t>101</w:t>
        </w:r>
        <w:r w:rsidR="00DB48CD" w:rsidRPr="008269ED">
          <w:rPr>
            <w:noProof/>
            <w:webHidden/>
          </w:rPr>
          <w:fldChar w:fldCharType="end"/>
        </w:r>
      </w:hyperlink>
    </w:p>
    <w:p w14:paraId="56C02254"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560" w:history="1">
        <w:r w:rsidR="00DB48CD" w:rsidRPr="008269ED">
          <w:rPr>
            <w:rStyle w:val="Hyperlink"/>
            <w:noProof/>
            <w:lang w:val="ka-GE"/>
          </w:rPr>
          <w:t>3.2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ინფორმაცია შესაძლო ტრანსსასაზღვრო ზემოქმედების შესახებ</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_Toc115437560 \h </w:instrText>
        </w:r>
        <w:r w:rsidR="00DB48CD" w:rsidRPr="008269ED">
          <w:rPr>
            <w:noProof/>
            <w:webHidden/>
          </w:rPr>
        </w:r>
        <w:r w:rsidR="00DB48CD" w:rsidRPr="008269ED">
          <w:rPr>
            <w:noProof/>
            <w:webHidden/>
          </w:rPr>
          <w:fldChar w:fldCharType="separate"/>
        </w:r>
        <w:r w:rsidR="00DB48CD" w:rsidRPr="008269ED">
          <w:rPr>
            <w:noProof/>
            <w:webHidden/>
          </w:rPr>
          <w:t>102</w:t>
        </w:r>
        <w:r w:rsidR="00DB48CD" w:rsidRPr="008269ED">
          <w:rPr>
            <w:noProof/>
            <w:webHidden/>
          </w:rPr>
          <w:fldChar w:fldCharType="end"/>
        </w:r>
      </w:hyperlink>
    </w:p>
    <w:p w14:paraId="23F1D42C"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561" w:history="1">
        <w:r w:rsidR="00DB48CD" w:rsidRPr="008269ED">
          <w:rPr>
            <w:rStyle w:val="Hyperlink"/>
            <w:noProof/>
            <w:lang w:val="ka-GE"/>
          </w:rPr>
          <w:t>3.3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ინფორმაცია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_Toc115437561 \h </w:instrText>
        </w:r>
        <w:r w:rsidR="00DB48CD" w:rsidRPr="008269ED">
          <w:rPr>
            <w:noProof/>
            <w:webHidden/>
          </w:rPr>
        </w:r>
        <w:r w:rsidR="00DB48CD" w:rsidRPr="008269ED">
          <w:rPr>
            <w:noProof/>
            <w:webHidden/>
          </w:rPr>
          <w:fldChar w:fldCharType="separate"/>
        </w:r>
        <w:r w:rsidR="00DB48CD" w:rsidRPr="008269ED">
          <w:rPr>
            <w:noProof/>
            <w:webHidden/>
          </w:rPr>
          <w:t>103</w:t>
        </w:r>
        <w:r w:rsidR="00DB48CD" w:rsidRPr="008269ED">
          <w:rPr>
            <w:noProof/>
            <w:webHidden/>
          </w:rPr>
          <w:fldChar w:fldCharType="end"/>
        </w:r>
      </w:hyperlink>
    </w:p>
    <w:p w14:paraId="0F6565CB"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62" w:history="1">
        <w:r w:rsidR="00DB48CD" w:rsidRPr="008269ED">
          <w:rPr>
            <w:rStyle w:val="Hyperlink"/>
            <w:noProof/>
            <w:lang w:val="ka-GE"/>
          </w:rPr>
          <w:t>3.3.1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შესაძლო ზემოქმედება კლიმატზე/მიკროკლიმატზე</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_Toc115437562 \h </w:instrText>
        </w:r>
        <w:r w:rsidR="00DB48CD" w:rsidRPr="008269ED">
          <w:rPr>
            <w:noProof/>
            <w:webHidden/>
          </w:rPr>
        </w:r>
        <w:r w:rsidR="00DB48CD" w:rsidRPr="008269ED">
          <w:rPr>
            <w:noProof/>
            <w:webHidden/>
          </w:rPr>
          <w:fldChar w:fldCharType="separate"/>
        </w:r>
        <w:r w:rsidR="00DB48CD" w:rsidRPr="008269ED">
          <w:rPr>
            <w:noProof/>
            <w:webHidden/>
          </w:rPr>
          <w:t>103</w:t>
        </w:r>
        <w:r w:rsidR="00DB48CD" w:rsidRPr="008269ED">
          <w:rPr>
            <w:noProof/>
            <w:webHidden/>
          </w:rPr>
          <w:fldChar w:fldCharType="end"/>
        </w:r>
      </w:hyperlink>
    </w:p>
    <w:p w14:paraId="3FFECD00"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63" w:history="1">
        <w:r w:rsidR="00DB48CD" w:rsidRPr="008269ED">
          <w:rPr>
            <w:rStyle w:val="Hyperlink"/>
            <w:noProof/>
            <w:lang w:val="ka-GE"/>
          </w:rPr>
          <w:t>3.3.2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ზემოქმედება ატმოსფერული ჰაერის ხარისხზე</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_Toc115437563 \h </w:instrText>
        </w:r>
        <w:r w:rsidR="00DB48CD" w:rsidRPr="008269ED">
          <w:rPr>
            <w:noProof/>
            <w:webHidden/>
          </w:rPr>
        </w:r>
        <w:r w:rsidR="00DB48CD" w:rsidRPr="008269ED">
          <w:rPr>
            <w:noProof/>
            <w:webHidden/>
          </w:rPr>
          <w:fldChar w:fldCharType="separate"/>
        </w:r>
        <w:r w:rsidR="00DB48CD" w:rsidRPr="008269ED">
          <w:rPr>
            <w:noProof/>
            <w:webHidden/>
          </w:rPr>
          <w:t>104</w:t>
        </w:r>
        <w:r w:rsidR="00DB48CD" w:rsidRPr="008269ED">
          <w:rPr>
            <w:noProof/>
            <w:webHidden/>
          </w:rPr>
          <w:fldChar w:fldCharType="end"/>
        </w:r>
      </w:hyperlink>
    </w:p>
    <w:p w14:paraId="2D0B51F1"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64" w:history="1">
        <w:r w:rsidR="00DB48CD" w:rsidRPr="008269ED">
          <w:rPr>
            <w:rStyle w:val="Hyperlink"/>
            <w:noProof/>
            <w:lang w:val="ka-GE"/>
          </w:rPr>
          <w:t>3.3.2.1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შერბილების ღონისძიებების წინასწარი მონახაზი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_Toc115437564 \h </w:instrText>
        </w:r>
        <w:r w:rsidR="00DB48CD" w:rsidRPr="008269ED">
          <w:rPr>
            <w:noProof/>
            <w:webHidden/>
          </w:rPr>
        </w:r>
        <w:r w:rsidR="00DB48CD" w:rsidRPr="008269ED">
          <w:rPr>
            <w:noProof/>
            <w:webHidden/>
          </w:rPr>
          <w:fldChar w:fldCharType="separate"/>
        </w:r>
        <w:r w:rsidR="00DB48CD" w:rsidRPr="008269ED">
          <w:rPr>
            <w:noProof/>
            <w:webHidden/>
          </w:rPr>
          <w:t>105</w:t>
        </w:r>
        <w:r w:rsidR="00DB48CD" w:rsidRPr="008269ED">
          <w:rPr>
            <w:noProof/>
            <w:webHidden/>
          </w:rPr>
          <w:fldChar w:fldCharType="end"/>
        </w:r>
      </w:hyperlink>
    </w:p>
    <w:p w14:paraId="26535555"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65" w:history="1">
        <w:r w:rsidR="00DB48CD" w:rsidRPr="008269ED">
          <w:rPr>
            <w:rStyle w:val="Hyperlink"/>
            <w:noProof/>
            <w:lang w:val="ka-GE"/>
          </w:rPr>
          <w:t>3.3.3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ხმაურის და ვიბრაციის გავრცელება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_Toc115437565 \h </w:instrText>
        </w:r>
        <w:r w:rsidR="00DB48CD" w:rsidRPr="008269ED">
          <w:rPr>
            <w:noProof/>
            <w:webHidden/>
          </w:rPr>
        </w:r>
        <w:r w:rsidR="00DB48CD" w:rsidRPr="008269ED">
          <w:rPr>
            <w:noProof/>
            <w:webHidden/>
          </w:rPr>
          <w:fldChar w:fldCharType="separate"/>
        </w:r>
        <w:r w:rsidR="00DB48CD" w:rsidRPr="008269ED">
          <w:rPr>
            <w:noProof/>
            <w:webHidden/>
          </w:rPr>
          <w:t>106</w:t>
        </w:r>
        <w:r w:rsidR="00DB48CD" w:rsidRPr="008269ED">
          <w:rPr>
            <w:noProof/>
            <w:webHidden/>
          </w:rPr>
          <w:fldChar w:fldCharType="end"/>
        </w:r>
      </w:hyperlink>
    </w:p>
    <w:p w14:paraId="65FD5BFE"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66" w:history="1">
        <w:r w:rsidR="00DB48CD" w:rsidRPr="008269ED">
          <w:rPr>
            <w:rStyle w:val="Hyperlink"/>
            <w:noProof/>
            <w:lang w:val="ka-GE"/>
          </w:rPr>
          <w:t>3.3.3.1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შერბილების ღონისძიებების წინასწარი მონახაზი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_Toc115437566 \h </w:instrText>
        </w:r>
        <w:r w:rsidR="00DB48CD" w:rsidRPr="008269ED">
          <w:rPr>
            <w:noProof/>
            <w:webHidden/>
          </w:rPr>
        </w:r>
        <w:r w:rsidR="00DB48CD" w:rsidRPr="008269ED">
          <w:rPr>
            <w:noProof/>
            <w:webHidden/>
          </w:rPr>
          <w:fldChar w:fldCharType="separate"/>
        </w:r>
        <w:r w:rsidR="00DB48CD" w:rsidRPr="008269ED">
          <w:rPr>
            <w:noProof/>
            <w:webHidden/>
          </w:rPr>
          <w:t>107</w:t>
        </w:r>
        <w:r w:rsidR="00DB48CD" w:rsidRPr="008269ED">
          <w:rPr>
            <w:noProof/>
            <w:webHidden/>
          </w:rPr>
          <w:fldChar w:fldCharType="end"/>
        </w:r>
      </w:hyperlink>
    </w:p>
    <w:p w14:paraId="43BF0F5E"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67" w:history="1">
        <w:r w:rsidR="00DB48CD" w:rsidRPr="008269ED">
          <w:rPr>
            <w:rStyle w:val="Hyperlink"/>
            <w:noProof/>
            <w:lang w:val="ka-GE"/>
          </w:rPr>
          <w:t>3.3.4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ელექტრომაგნიტური ველების გავრცელება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_Toc115437567 \h </w:instrText>
        </w:r>
        <w:r w:rsidR="00DB48CD" w:rsidRPr="008269ED">
          <w:rPr>
            <w:noProof/>
            <w:webHidden/>
          </w:rPr>
        </w:r>
        <w:r w:rsidR="00DB48CD" w:rsidRPr="008269ED">
          <w:rPr>
            <w:noProof/>
            <w:webHidden/>
          </w:rPr>
          <w:fldChar w:fldCharType="separate"/>
        </w:r>
        <w:r w:rsidR="00DB48CD" w:rsidRPr="008269ED">
          <w:rPr>
            <w:noProof/>
            <w:webHidden/>
          </w:rPr>
          <w:t>109</w:t>
        </w:r>
        <w:r w:rsidR="00DB48CD" w:rsidRPr="008269ED">
          <w:rPr>
            <w:noProof/>
            <w:webHidden/>
          </w:rPr>
          <w:fldChar w:fldCharType="end"/>
        </w:r>
      </w:hyperlink>
    </w:p>
    <w:p w14:paraId="13BD58CD"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68" w:history="1">
        <w:r w:rsidR="00DB48CD" w:rsidRPr="008269ED">
          <w:rPr>
            <w:rStyle w:val="Hyperlink"/>
            <w:noProof/>
            <w:lang w:val="ka-GE"/>
          </w:rPr>
          <w:t>3.3.5</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გეოლოგიურ გარემოზე მოსალოდნელი ზემოქმედება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_Toc115437568 \h </w:instrText>
        </w:r>
        <w:r w:rsidR="00DB48CD" w:rsidRPr="008269ED">
          <w:rPr>
            <w:noProof/>
            <w:webHidden/>
          </w:rPr>
        </w:r>
        <w:r w:rsidR="00DB48CD" w:rsidRPr="008269ED">
          <w:rPr>
            <w:noProof/>
            <w:webHidden/>
          </w:rPr>
          <w:fldChar w:fldCharType="separate"/>
        </w:r>
        <w:r w:rsidR="00DB48CD" w:rsidRPr="008269ED">
          <w:rPr>
            <w:noProof/>
            <w:webHidden/>
          </w:rPr>
          <w:t>110</w:t>
        </w:r>
        <w:r w:rsidR="00DB48CD" w:rsidRPr="008269ED">
          <w:rPr>
            <w:noProof/>
            <w:webHidden/>
          </w:rPr>
          <w:fldChar w:fldCharType="end"/>
        </w:r>
      </w:hyperlink>
    </w:p>
    <w:p w14:paraId="6204672B"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69" w:history="1">
        <w:r w:rsidR="00DB48CD" w:rsidRPr="008269ED">
          <w:rPr>
            <w:rStyle w:val="Hyperlink"/>
            <w:noProof/>
            <w:lang w:val="ka-GE"/>
          </w:rPr>
          <w:t>3.3.5.1</w:t>
        </w:r>
        <w:r w:rsidR="00DB48CD" w:rsidRPr="008269ED">
          <w:rPr>
            <w:rFonts w:asciiTheme="minorHAnsi" w:eastAsiaTheme="minorEastAsia" w:hAnsiTheme="minorHAnsi"/>
            <w:i w:val="0"/>
            <w:noProof/>
            <w:sz w:val="22"/>
            <w:lang w:eastAsia="fr-FR"/>
          </w:rPr>
          <w:tab/>
        </w:r>
        <w:r w:rsidR="00DB48CD" w:rsidRPr="008269ED">
          <w:rPr>
            <w:rStyle w:val="Hyperlink"/>
            <w:noProof/>
          </w:rPr>
          <w:t>არსებული საინჟინრო-გეოლოგიური პირობების გავლენა მშენებლობის პროცესზე და საპროექტო  ნაგებობებზე</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_Toc115437569 \h </w:instrText>
        </w:r>
        <w:r w:rsidR="00DB48CD" w:rsidRPr="008269ED">
          <w:rPr>
            <w:noProof/>
            <w:webHidden/>
          </w:rPr>
        </w:r>
        <w:r w:rsidR="00DB48CD" w:rsidRPr="008269ED">
          <w:rPr>
            <w:noProof/>
            <w:webHidden/>
          </w:rPr>
          <w:fldChar w:fldCharType="separate"/>
        </w:r>
        <w:r w:rsidR="00DB48CD" w:rsidRPr="008269ED">
          <w:rPr>
            <w:noProof/>
            <w:webHidden/>
          </w:rPr>
          <w:t>110</w:t>
        </w:r>
        <w:r w:rsidR="00DB48CD" w:rsidRPr="008269ED">
          <w:rPr>
            <w:noProof/>
            <w:webHidden/>
          </w:rPr>
          <w:fldChar w:fldCharType="end"/>
        </w:r>
      </w:hyperlink>
    </w:p>
    <w:p w14:paraId="5DF6CD63"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70" w:history="1">
        <w:r w:rsidR="00DB48CD" w:rsidRPr="008269ED">
          <w:rPr>
            <w:rStyle w:val="Hyperlink"/>
            <w:noProof/>
            <w:lang w:val="ka-GE"/>
          </w:rPr>
          <w:t>3.3.5.2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საქმიანობის განხორციელების შედეგად გეოლოგიური გარემოს სტაბილურობის დარღვევის რისკები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_Toc115437570 \h </w:instrText>
        </w:r>
        <w:r w:rsidR="00DB48CD" w:rsidRPr="008269ED">
          <w:rPr>
            <w:noProof/>
            <w:webHidden/>
          </w:rPr>
        </w:r>
        <w:r w:rsidR="00DB48CD" w:rsidRPr="008269ED">
          <w:rPr>
            <w:noProof/>
            <w:webHidden/>
          </w:rPr>
          <w:fldChar w:fldCharType="separate"/>
        </w:r>
        <w:r w:rsidR="00DB48CD" w:rsidRPr="008269ED">
          <w:rPr>
            <w:noProof/>
            <w:webHidden/>
          </w:rPr>
          <w:t>112</w:t>
        </w:r>
        <w:r w:rsidR="00DB48CD" w:rsidRPr="008269ED">
          <w:rPr>
            <w:noProof/>
            <w:webHidden/>
          </w:rPr>
          <w:fldChar w:fldCharType="end"/>
        </w:r>
      </w:hyperlink>
    </w:p>
    <w:p w14:paraId="603236F7"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71" w:history="1">
        <w:r w:rsidR="00DB48CD" w:rsidRPr="008269ED">
          <w:rPr>
            <w:rStyle w:val="Hyperlink"/>
            <w:noProof/>
            <w:lang w:val="ka-GE"/>
          </w:rPr>
          <w:t>3.3.5.3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შერბილების ღონისძიებების წინასწარი მონახაზი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_Toc115437571 \h </w:instrText>
        </w:r>
        <w:r w:rsidR="00DB48CD" w:rsidRPr="008269ED">
          <w:rPr>
            <w:noProof/>
            <w:webHidden/>
          </w:rPr>
        </w:r>
        <w:r w:rsidR="00DB48CD" w:rsidRPr="008269ED">
          <w:rPr>
            <w:noProof/>
            <w:webHidden/>
          </w:rPr>
          <w:fldChar w:fldCharType="separate"/>
        </w:r>
        <w:r w:rsidR="00DB48CD" w:rsidRPr="008269ED">
          <w:rPr>
            <w:noProof/>
            <w:webHidden/>
          </w:rPr>
          <w:t>113</w:t>
        </w:r>
        <w:r w:rsidR="00DB48CD" w:rsidRPr="008269ED">
          <w:rPr>
            <w:noProof/>
            <w:webHidden/>
          </w:rPr>
          <w:fldChar w:fldCharType="end"/>
        </w:r>
      </w:hyperlink>
    </w:p>
    <w:p w14:paraId="01738012"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72" w:history="1">
        <w:r w:rsidR="00DB48CD" w:rsidRPr="008269ED">
          <w:rPr>
            <w:rStyle w:val="Hyperlink"/>
            <w:noProof/>
            <w:lang w:val="ka-GE"/>
          </w:rPr>
          <w:t>3.3.6</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ზემოქმედება წყლის გარემოზე</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_Toc115437572 \h </w:instrText>
        </w:r>
        <w:r w:rsidR="00DB48CD" w:rsidRPr="008269ED">
          <w:rPr>
            <w:noProof/>
            <w:webHidden/>
          </w:rPr>
        </w:r>
        <w:r w:rsidR="00DB48CD" w:rsidRPr="008269ED">
          <w:rPr>
            <w:noProof/>
            <w:webHidden/>
          </w:rPr>
          <w:fldChar w:fldCharType="separate"/>
        </w:r>
        <w:r w:rsidR="00DB48CD" w:rsidRPr="008269ED">
          <w:rPr>
            <w:noProof/>
            <w:webHidden/>
          </w:rPr>
          <w:t>114</w:t>
        </w:r>
        <w:r w:rsidR="00DB48CD" w:rsidRPr="008269ED">
          <w:rPr>
            <w:noProof/>
            <w:webHidden/>
          </w:rPr>
          <w:fldChar w:fldCharType="end"/>
        </w:r>
      </w:hyperlink>
    </w:p>
    <w:p w14:paraId="4704D9F4"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73" w:history="1">
        <w:r w:rsidR="00DB48CD" w:rsidRPr="008269ED">
          <w:rPr>
            <w:rStyle w:val="Hyperlink"/>
            <w:noProof/>
            <w:lang w:val="ka-GE"/>
          </w:rPr>
          <w:t>3.3.6.1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ზედაპირული წყლის დაბინძურება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_Toc115437573 \h </w:instrText>
        </w:r>
        <w:r w:rsidR="00DB48CD" w:rsidRPr="008269ED">
          <w:rPr>
            <w:noProof/>
            <w:webHidden/>
          </w:rPr>
        </w:r>
        <w:r w:rsidR="00DB48CD" w:rsidRPr="008269ED">
          <w:rPr>
            <w:noProof/>
            <w:webHidden/>
          </w:rPr>
          <w:fldChar w:fldCharType="separate"/>
        </w:r>
        <w:r w:rsidR="00DB48CD" w:rsidRPr="008269ED">
          <w:rPr>
            <w:noProof/>
            <w:webHidden/>
          </w:rPr>
          <w:t>115</w:t>
        </w:r>
        <w:r w:rsidR="00DB48CD" w:rsidRPr="008269ED">
          <w:rPr>
            <w:noProof/>
            <w:webHidden/>
          </w:rPr>
          <w:fldChar w:fldCharType="end"/>
        </w:r>
      </w:hyperlink>
    </w:p>
    <w:p w14:paraId="202A2DF3"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74" w:history="1">
        <w:r w:rsidR="00DB48CD" w:rsidRPr="008269ED">
          <w:rPr>
            <w:rStyle w:val="Hyperlink"/>
            <w:rFonts w:eastAsia="Calibri"/>
            <w:noProof/>
            <w:lang w:val="ka-GE"/>
          </w:rPr>
          <w:t>3.3.6.2</w:t>
        </w:r>
        <w:r w:rsidR="00DB48CD" w:rsidRPr="008269ED">
          <w:rPr>
            <w:rFonts w:asciiTheme="minorHAnsi" w:eastAsiaTheme="minorEastAsia" w:hAnsiTheme="minorHAnsi"/>
            <w:i w:val="0"/>
            <w:noProof/>
            <w:sz w:val="22"/>
            <w:lang w:eastAsia="fr-FR"/>
          </w:rPr>
          <w:tab/>
        </w:r>
        <w:r w:rsidR="00DB48CD" w:rsidRPr="008269ED">
          <w:rPr>
            <w:rStyle w:val="Hyperlink"/>
            <w:rFonts w:eastAsia="Calibri"/>
            <w:noProof/>
            <w:lang w:val="ka-GE"/>
          </w:rPr>
          <w:t>მდინარის უწყვეტობის და თევზის სამიგრაციო მარშრუტების დარღვევა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_Toc115437574 \h </w:instrText>
        </w:r>
        <w:r w:rsidR="00DB48CD" w:rsidRPr="008269ED">
          <w:rPr>
            <w:noProof/>
            <w:webHidden/>
          </w:rPr>
        </w:r>
        <w:r w:rsidR="00DB48CD" w:rsidRPr="008269ED">
          <w:rPr>
            <w:noProof/>
            <w:webHidden/>
          </w:rPr>
          <w:fldChar w:fldCharType="separate"/>
        </w:r>
        <w:r w:rsidR="00DB48CD" w:rsidRPr="008269ED">
          <w:rPr>
            <w:noProof/>
            <w:webHidden/>
          </w:rPr>
          <w:t>116</w:t>
        </w:r>
        <w:r w:rsidR="00DB48CD" w:rsidRPr="008269ED">
          <w:rPr>
            <w:noProof/>
            <w:webHidden/>
          </w:rPr>
          <w:fldChar w:fldCharType="end"/>
        </w:r>
      </w:hyperlink>
    </w:p>
    <w:p w14:paraId="0D318D16"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75" w:history="1">
        <w:r w:rsidR="00DB48CD" w:rsidRPr="008269ED">
          <w:rPr>
            <w:rStyle w:val="Hyperlink"/>
            <w:noProof/>
            <w:lang w:val="ka-GE"/>
          </w:rPr>
          <w:t>3.3.6.3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წყალაღებით გამოწვეული ზემოქმედება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_Toc115437575 \h </w:instrText>
        </w:r>
        <w:r w:rsidR="00DB48CD" w:rsidRPr="008269ED">
          <w:rPr>
            <w:noProof/>
            <w:webHidden/>
          </w:rPr>
        </w:r>
        <w:r w:rsidR="00DB48CD" w:rsidRPr="008269ED">
          <w:rPr>
            <w:noProof/>
            <w:webHidden/>
          </w:rPr>
          <w:fldChar w:fldCharType="separate"/>
        </w:r>
        <w:r w:rsidR="00DB48CD" w:rsidRPr="008269ED">
          <w:rPr>
            <w:noProof/>
            <w:webHidden/>
          </w:rPr>
          <w:t>117</w:t>
        </w:r>
        <w:r w:rsidR="00DB48CD" w:rsidRPr="008269ED">
          <w:rPr>
            <w:noProof/>
            <w:webHidden/>
          </w:rPr>
          <w:fldChar w:fldCharType="end"/>
        </w:r>
      </w:hyperlink>
    </w:p>
    <w:p w14:paraId="40FE353F"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76" w:history="1">
        <w:r w:rsidR="00DB48CD" w:rsidRPr="008269ED">
          <w:rPr>
            <w:rStyle w:val="Hyperlink"/>
            <w:noProof/>
            <w:lang w:val="ka-GE"/>
          </w:rPr>
          <w:t>3.3.6.4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წყლის დაგუბება - წყალსაცავის ეფექტი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_Toc115437576 \h </w:instrText>
        </w:r>
        <w:r w:rsidR="00DB48CD" w:rsidRPr="008269ED">
          <w:rPr>
            <w:noProof/>
            <w:webHidden/>
          </w:rPr>
        </w:r>
        <w:r w:rsidR="00DB48CD" w:rsidRPr="008269ED">
          <w:rPr>
            <w:noProof/>
            <w:webHidden/>
          </w:rPr>
          <w:fldChar w:fldCharType="separate"/>
        </w:r>
        <w:r w:rsidR="00DB48CD" w:rsidRPr="008269ED">
          <w:rPr>
            <w:noProof/>
            <w:webHidden/>
          </w:rPr>
          <w:t>120</w:t>
        </w:r>
        <w:r w:rsidR="00DB48CD" w:rsidRPr="008269ED">
          <w:rPr>
            <w:noProof/>
            <w:webHidden/>
          </w:rPr>
          <w:fldChar w:fldCharType="end"/>
        </w:r>
      </w:hyperlink>
    </w:p>
    <w:p w14:paraId="734D8AD3"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77" w:history="1">
        <w:r w:rsidR="00DB48CD" w:rsidRPr="008269ED">
          <w:rPr>
            <w:rStyle w:val="Hyperlink"/>
            <w:noProof/>
            <w:lang w:val="ka-GE"/>
          </w:rPr>
          <w:t>3.3.6.5</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ჰიდროპიკები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_Toc115437577 \h </w:instrText>
        </w:r>
        <w:r w:rsidR="00DB48CD" w:rsidRPr="008269ED">
          <w:rPr>
            <w:noProof/>
            <w:webHidden/>
          </w:rPr>
        </w:r>
        <w:r w:rsidR="00DB48CD" w:rsidRPr="008269ED">
          <w:rPr>
            <w:noProof/>
            <w:webHidden/>
          </w:rPr>
          <w:fldChar w:fldCharType="separate"/>
        </w:r>
        <w:r w:rsidR="00DB48CD" w:rsidRPr="008269ED">
          <w:rPr>
            <w:noProof/>
            <w:webHidden/>
          </w:rPr>
          <w:t>120</w:t>
        </w:r>
        <w:r w:rsidR="00DB48CD" w:rsidRPr="008269ED">
          <w:rPr>
            <w:noProof/>
            <w:webHidden/>
          </w:rPr>
          <w:fldChar w:fldCharType="end"/>
        </w:r>
      </w:hyperlink>
    </w:p>
    <w:p w14:paraId="00D3B1CC"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78" w:history="1">
        <w:r w:rsidR="00DB48CD" w:rsidRPr="008269ED">
          <w:rPr>
            <w:rStyle w:val="Hyperlink"/>
            <w:noProof/>
            <w:lang w:val="ka-GE"/>
          </w:rPr>
          <w:t>3.3.6.6</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მორფოლოგიური პირობების ცვლილება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_Toc115437578 \h </w:instrText>
        </w:r>
        <w:r w:rsidR="00DB48CD" w:rsidRPr="008269ED">
          <w:rPr>
            <w:noProof/>
            <w:webHidden/>
          </w:rPr>
        </w:r>
        <w:r w:rsidR="00DB48CD" w:rsidRPr="008269ED">
          <w:rPr>
            <w:noProof/>
            <w:webHidden/>
          </w:rPr>
          <w:fldChar w:fldCharType="separate"/>
        </w:r>
        <w:r w:rsidR="00DB48CD" w:rsidRPr="008269ED">
          <w:rPr>
            <w:noProof/>
            <w:webHidden/>
          </w:rPr>
          <w:t>120</w:t>
        </w:r>
        <w:r w:rsidR="00DB48CD" w:rsidRPr="008269ED">
          <w:rPr>
            <w:noProof/>
            <w:webHidden/>
          </w:rPr>
          <w:fldChar w:fldCharType="end"/>
        </w:r>
      </w:hyperlink>
    </w:p>
    <w:p w14:paraId="54589D60"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79" w:history="1">
        <w:r w:rsidR="00DB48CD" w:rsidRPr="008269ED">
          <w:rPr>
            <w:rStyle w:val="Hyperlink"/>
            <w:noProof/>
            <w:lang w:val="ka-GE"/>
          </w:rPr>
          <w:t>3.3.6.7</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ზემოქმედება გრუნტის წყლებზე</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_Toc115437579 \h </w:instrText>
        </w:r>
        <w:r w:rsidR="00DB48CD" w:rsidRPr="008269ED">
          <w:rPr>
            <w:noProof/>
            <w:webHidden/>
          </w:rPr>
        </w:r>
        <w:r w:rsidR="00DB48CD" w:rsidRPr="008269ED">
          <w:rPr>
            <w:noProof/>
            <w:webHidden/>
          </w:rPr>
          <w:fldChar w:fldCharType="separate"/>
        </w:r>
        <w:r w:rsidR="00DB48CD" w:rsidRPr="008269ED">
          <w:rPr>
            <w:noProof/>
            <w:webHidden/>
          </w:rPr>
          <w:t>121</w:t>
        </w:r>
        <w:r w:rsidR="00DB48CD" w:rsidRPr="008269ED">
          <w:rPr>
            <w:noProof/>
            <w:webHidden/>
          </w:rPr>
          <w:fldChar w:fldCharType="end"/>
        </w:r>
      </w:hyperlink>
    </w:p>
    <w:p w14:paraId="669A438A"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80" w:history="1">
        <w:r w:rsidR="00DB48CD" w:rsidRPr="008269ED">
          <w:rPr>
            <w:rStyle w:val="Hyperlink"/>
            <w:noProof/>
            <w:lang w:val="ka-GE"/>
          </w:rPr>
          <w:t>3.3.6.8</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შერბილების ღონისძიებების წინასწარი მონახაზი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_Toc115437580 \h </w:instrText>
        </w:r>
        <w:r w:rsidR="00DB48CD" w:rsidRPr="008269ED">
          <w:rPr>
            <w:noProof/>
            <w:webHidden/>
          </w:rPr>
        </w:r>
        <w:r w:rsidR="00DB48CD" w:rsidRPr="008269ED">
          <w:rPr>
            <w:noProof/>
            <w:webHidden/>
          </w:rPr>
          <w:fldChar w:fldCharType="separate"/>
        </w:r>
        <w:r w:rsidR="00DB48CD" w:rsidRPr="008269ED">
          <w:rPr>
            <w:noProof/>
            <w:webHidden/>
          </w:rPr>
          <w:t>121</w:t>
        </w:r>
        <w:r w:rsidR="00DB48CD" w:rsidRPr="008269ED">
          <w:rPr>
            <w:noProof/>
            <w:webHidden/>
          </w:rPr>
          <w:fldChar w:fldCharType="end"/>
        </w:r>
      </w:hyperlink>
    </w:p>
    <w:p w14:paraId="471DFE5E"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81" w:history="1">
        <w:r w:rsidR="00DB48CD" w:rsidRPr="008269ED">
          <w:rPr>
            <w:rStyle w:val="Hyperlink"/>
            <w:noProof/>
            <w:lang w:val="ka-GE"/>
          </w:rPr>
          <w:t>3.3.7</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ზემოქმედება ნიადაგის სტაბილურობაზე და ხარისხზე</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_Toc115437581 \h </w:instrText>
        </w:r>
        <w:r w:rsidR="00DB48CD" w:rsidRPr="008269ED">
          <w:rPr>
            <w:noProof/>
            <w:webHidden/>
          </w:rPr>
        </w:r>
        <w:r w:rsidR="00DB48CD" w:rsidRPr="008269ED">
          <w:rPr>
            <w:noProof/>
            <w:webHidden/>
          </w:rPr>
          <w:fldChar w:fldCharType="separate"/>
        </w:r>
        <w:r w:rsidR="00DB48CD" w:rsidRPr="008269ED">
          <w:rPr>
            <w:noProof/>
            <w:webHidden/>
          </w:rPr>
          <w:t>123</w:t>
        </w:r>
        <w:r w:rsidR="00DB48CD" w:rsidRPr="008269ED">
          <w:rPr>
            <w:noProof/>
            <w:webHidden/>
          </w:rPr>
          <w:fldChar w:fldCharType="end"/>
        </w:r>
      </w:hyperlink>
    </w:p>
    <w:p w14:paraId="64B431F0"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82" w:history="1">
        <w:r w:rsidR="00DB48CD" w:rsidRPr="008269ED">
          <w:rPr>
            <w:rStyle w:val="Hyperlink"/>
            <w:noProof/>
            <w:lang w:val="ka-GE"/>
          </w:rPr>
          <w:t>3.3.7.1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ნიადაგის დაბინძურების ალბათობა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_Toc115437582 \h </w:instrText>
        </w:r>
        <w:r w:rsidR="00DB48CD" w:rsidRPr="008269ED">
          <w:rPr>
            <w:noProof/>
            <w:webHidden/>
          </w:rPr>
        </w:r>
        <w:r w:rsidR="00DB48CD" w:rsidRPr="008269ED">
          <w:rPr>
            <w:noProof/>
            <w:webHidden/>
          </w:rPr>
          <w:fldChar w:fldCharType="separate"/>
        </w:r>
        <w:r w:rsidR="00DB48CD" w:rsidRPr="008269ED">
          <w:rPr>
            <w:noProof/>
            <w:webHidden/>
          </w:rPr>
          <w:t>125</w:t>
        </w:r>
        <w:r w:rsidR="00DB48CD" w:rsidRPr="008269ED">
          <w:rPr>
            <w:noProof/>
            <w:webHidden/>
          </w:rPr>
          <w:fldChar w:fldCharType="end"/>
        </w:r>
      </w:hyperlink>
    </w:p>
    <w:p w14:paraId="6FECC390"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83" w:history="1">
        <w:r w:rsidR="00DB48CD" w:rsidRPr="008269ED">
          <w:rPr>
            <w:rStyle w:val="Hyperlink"/>
            <w:noProof/>
            <w:lang w:val="ka-GE"/>
          </w:rPr>
          <w:t>3.3.7.2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შერბილების ღონისძიებების წინასწარი მონახაზი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_Toc115437583 \h </w:instrText>
        </w:r>
        <w:r w:rsidR="00DB48CD" w:rsidRPr="008269ED">
          <w:rPr>
            <w:noProof/>
            <w:webHidden/>
          </w:rPr>
        </w:r>
        <w:r w:rsidR="00DB48CD" w:rsidRPr="008269ED">
          <w:rPr>
            <w:noProof/>
            <w:webHidden/>
          </w:rPr>
          <w:fldChar w:fldCharType="separate"/>
        </w:r>
        <w:r w:rsidR="00DB48CD" w:rsidRPr="008269ED">
          <w:rPr>
            <w:noProof/>
            <w:webHidden/>
          </w:rPr>
          <w:t>125</w:t>
        </w:r>
        <w:r w:rsidR="00DB48CD" w:rsidRPr="008269ED">
          <w:rPr>
            <w:noProof/>
            <w:webHidden/>
          </w:rPr>
          <w:fldChar w:fldCharType="end"/>
        </w:r>
      </w:hyperlink>
    </w:p>
    <w:p w14:paraId="6917636C"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84" w:history="1">
        <w:r w:rsidR="00DB48CD" w:rsidRPr="008269ED">
          <w:rPr>
            <w:rStyle w:val="Hyperlink"/>
            <w:noProof/>
            <w:lang w:val="ka-GE"/>
          </w:rPr>
          <w:t>3.3.8</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ბიოლოგიური გარემოზე ზემოქმედება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_Toc115437584 \h </w:instrText>
        </w:r>
        <w:r w:rsidR="00DB48CD" w:rsidRPr="008269ED">
          <w:rPr>
            <w:noProof/>
            <w:webHidden/>
          </w:rPr>
        </w:r>
        <w:r w:rsidR="00DB48CD" w:rsidRPr="008269ED">
          <w:rPr>
            <w:noProof/>
            <w:webHidden/>
          </w:rPr>
          <w:fldChar w:fldCharType="separate"/>
        </w:r>
        <w:r w:rsidR="00DB48CD" w:rsidRPr="008269ED">
          <w:rPr>
            <w:noProof/>
            <w:webHidden/>
          </w:rPr>
          <w:t>126</w:t>
        </w:r>
        <w:r w:rsidR="00DB48CD" w:rsidRPr="008269ED">
          <w:rPr>
            <w:noProof/>
            <w:webHidden/>
          </w:rPr>
          <w:fldChar w:fldCharType="end"/>
        </w:r>
      </w:hyperlink>
    </w:p>
    <w:p w14:paraId="414E06AB"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85" w:history="1">
        <w:r w:rsidR="00DB48CD" w:rsidRPr="008269ED">
          <w:rPr>
            <w:rStyle w:val="Hyperlink"/>
            <w:noProof/>
          </w:rPr>
          <w:t>3.3.8.1</w:t>
        </w:r>
        <w:r w:rsidR="00DB48CD" w:rsidRPr="008269ED">
          <w:rPr>
            <w:rFonts w:asciiTheme="minorHAnsi" w:eastAsiaTheme="minorEastAsia" w:hAnsiTheme="minorHAnsi"/>
            <w:i w:val="0"/>
            <w:noProof/>
            <w:sz w:val="22"/>
            <w:lang w:eastAsia="fr-FR"/>
          </w:rPr>
          <w:tab/>
        </w:r>
        <w:r w:rsidR="00DB48CD" w:rsidRPr="008269ED">
          <w:rPr>
            <w:rStyle w:val="Hyperlink"/>
            <w:noProof/>
          </w:rPr>
          <w:t>ზემოქმედება ჰაბიტატებზე და მცენარეულ საფარზე</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_Toc115437585 \h </w:instrText>
        </w:r>
        <w:r w:rsidR="00DB48CD" w:rsidRPr="008269ED">
          <w:rPr>
            <w:noProof/>
            <w:webHidden/>
          </w:rPr>
        </w:r>
        <w:r w:rsidR="00DB48CD" w:rsidRPr="008269ED">
          <w:rPr>
            <w:noProof/>
            <w:webHidden/>
          </w:rPr>
          <w:fldChar w:fldCharType="separate"/>
        </w:r>
        <w:r w:rsidR="00DB48CD" w:rsidRPr="008269ED">
          <w:rPr>
            <w:noProof/>
            <w:webHidden/>
          </w:rPr>
          <w:t>126</w:t>
        </w:r>
        <w:r w:rsidR="00DB48CD" w:rsidRPr="008269ED">
          <w:rPr>
            <w:noProof/>
            <w:webHidden/>
          </w:rPr>
          <w:fldChar w:fldCharType="end"/>
        </w:r>
      </w:hyperlink>
    </w:p>
    <w:p w14:paraId="69629F31"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86" w:history="1">
        <w:r w:rsidR="00DB48CD" w:rsidRPr="008269ED">
          <w:rPr>
            <w:rStyle w:val="Hyperlink"/>
            <w:noProof/>
            <w:lang w:val="ka-GE"/>
          </w:rPr>
          <w:t>3.3.8.2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ზემოქმედება ცხოველთა სახეობებზე</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_Toc115437586 \h </w:instrText>
        </w:r>
        <w:r w:rsidR="00DB48CD" w:rsidRPr="008269ED">
          <w:rPr>
            <w:noProof/>
            <w:webHidden/>
          </w:rPr>
        </w:r>
        <w:r w:rsidR="00DB48CD" w:rsidRPr="008269ED">
          <w:rPr>
            <w:noProof/>
            <w:webHidden/>
          </w:rPr>
          <w:fldChar w:fldCharType="separate"/>
        </w:r>
        <w:r w:rsidR="00DB48CD" w:rsidRPr="008269ED">
          <w:rPr>
            <w:noProof/>
            <w:webHidden/>
          </w:rPr>
          <w:t>127</w:t>
        </w:r>
        <w:r w:rsidR="00DB48CD" w:rsidRPr="008269ED">
          <w:rPr>
            <w:noProof/>
            <w:webHidden/>
          </w:rPr>
          <w:fldChar w:fldCharType="end"/>
        </w:r>
      </w:hyperlink>
    </w:p>
    <w:p w14:paraId="0782092D"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87" w:history="1">
        <w:r w:rsidR="00DB48CD" w:rsidRPr="008269ED">
          <w:rPr>
            <w:rStyle w:val="Hyperlink"/>
            <w:noProof/>
            <w:lang w:val="ka-GE"/>
          </w:rPr>
          <w:t>3.3.8.3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ზემოქმედება იქთიოფაუნაზე</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_Toc115437587 \h </w:instrText>
        </w:r>
        <w:r w:rsidR="00DB48CD" w:rsidRPr="008269ED">
          <w:rPr>
            <w:noProof/>
            <w:webHidden/>
          </w:rPr>
        </w:r>
        <w:r w:rsidR="00DB48CD" w:rsidRPr="008269ED">
          <w:rPr>
            <w:noProof/>
            <w:webHidden/>
          </w:rPr>
          <w:fldChar w:fldCharType="separate"/>
        </w:r>
        <w:r w:rsidR="00DB48CD" w:rsidRPr="008269ED">
          <w:rPr>
            <w:noProof/>
            <w:webHidden/>
          </w:rPr>
          <w:t>128</w:t>
        </w:r>
        <w:r w:rsidR="00DB48CD" w:rsidRPr="008269ED">
          <w:rPr>
            <w:noProof/>
            <w:webHidden/>
          </w:rPr>
          <w:fldChar w:fldCharType="end"/>
        </w:r>
      </w:hyperlink>
    </w:p>
    <w:p w14:paraId="22A6A5D1"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88" w:history="1">
        <w:r w:rsidR="00DB48CD" w:rsidRPr="008269ED">
          <w:rPr>
            <w:rStyle w:val="Hyperlink"/>
            <w:noProof/>
            <w:lang w:val="ka-GE"/>
          </w:rPr>
          <w:t>3.3.8.4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ზემოქმედება ზურმუხტის ქსელის მიღებულ უბანზე</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_Toc115437588 \h </w:instrText>
        </w:r>
        <w:r w:rsidR="00DB48CD" w:rsidRPr="008269ED">
          <w:rPr>
            <w:noProof/>
            <w:webHidden/>
          </w:rPr>
        </w:r>
        <w:r w:rsidR="00DB48CD" w:rsidRPr="008269ED">
          <w:rPr>
            <w:noProof/>
            <w:webHidden/>
          </w:rPr>
          <w:fldChar w:fldCharType="separate"/>
        </w:r>
        <w:r w:rsidR="00DB48CD" w:rsidRPr="008269ED">
          <w:rPr>
            <w:noProof/>
            <w:webHidden/>
          </w:rPr>
          <w:t>129</w:t>
        </w:r>
        <w:r w:rsidR="00DB48CD" w:rsidRPr="008269ED">
          <w:rPr>
            <w:noProof/>
            <w:webHidden/>
          </w:rPr>
          <w:fldChar w:fldCharType="end"/>
        </w:r>
      </w:hyperlink>
    </w:p>
    <w:p w14:paraId="6E340BAE"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89" w:history="1">
        <w:r w:rsidR="00DB48CD" w:rsidRPr="008269ED">
          <w:rPr>
            <w:rStyle w:val="Hyperlink"/>
            <w:noProof/>
            <w:lang w:val="ka-GE"/>
          </w:rPr>
          <w:t>3.3.8.5</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შერბილების ღონისძიებების წინასწარი მონახაზი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_Toc115437589 \h </w:instrText>
        </w:r>
        <w:r w:rsidR="00DB48CD" w:rsidRPr="008269ED">
          <w:rPr>
            <w:noProof/>
            <w:webHidden/>
          </w:rPr>
        </w:r>
        <w:r w:rsidR="00DB48CD" w:rsidRPr="008269ED">
          <w:rPr>
            <w:noProof/>
            <w:webHidden/>
          </w:rPr>
          <w:fldChar w:fldCharType="separate"/>
        </w:r>
        <w:r w:rsidR="00DB48CD" w:rsidRPr="008269ED">
          <w:rPr>
            <w:noProof/>
            <w:webHidden/>
          </w:rPr>
          <w:t>129</w:t>
        </w:r>
        <w:r w:rsidR="00DB48CD" w:rsidRPr="008269ED">
          <w:rPr>
            <w:noProof/>
            <w:webHidden/>
          </w:rPr>
          <w:fldChar w:fldCharType="end"/>
        </w:r>
      </w:hyperlink>
    </w:p>
    <w:p w14:paraId="5DB0FA5C"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90" w:history="1">
        <w:r w:rsidR="00DB48CD" w:rsidRPr="008269ED">
          <w:rPr>
            <w:rStyle w:val="Hyperlink"/>
            <w:noProof/>
            <w:lang w:val="ka-GE"/>
          </w:rPr>
          <w:t>3.3.9</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ვიზუალურ-ლანდშაფტური ზემოქმედება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_Toc115437590 \h </w:instrText>
        </w:r>
        <w:r w:rsidR="00DB48CD" w:rsidRPr="008269ED">
          <w:rPr>
            <w:noProof/>
            <w:webHidden/>
          </w:rPr>
        </w:r>
        <w:r w:rsidR="00DB48CD" w:rsidRPr="008269ED">
          <w:rPr>
            <w:noProof/>
            <w:webHidden/>
          </w:rPr>
          <w:fldChar w:fldCharType="separate"/>
        </w:r>
        <w:r w:rsidR="00DB48CD" w:rsidRPr="008269ED">
          <w:rPr>
            <w:noProof/>
            <w:webHidden/>
          </w:rPr>
          <w:t>131</w:t>
        </w:r>
        <w:r w:rsidR="00DB48CD" w:rsidRPr="008269ED">
          <w:rPr>
            <w:noProof/>
            <w:webHidden/>
          </w:rPr>
          <w:fldChar w:fldCharType="end"/>
        </w:r>
      </w:hyperlink>
    </w:p>
    <w:p w14:paraId="698187D7"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91" w:history="1">
        <w:r w:rsidR="00DB48CD" w:rsidRPr="008269ED">
          <w:rPr>
            <w:rStyle w:val="Hyperlink"/>
            <w:rFonts w:eastAsia="Calibri"/>
            <w:noProof/>
            <w:lang w:val="ka-GE"/>
          </w:rPr>
          <w:t>3.3.9.1</w:t>
        </w:r>
        <w:r w:rsidR="00DB48CD" w:rsidRPr="008269ED">
          <w:rPr>
            <w:rFonts w:asciiTheme="minorHAnsi" w:eastAsiaTheme="minorEastAsia" w:hAnsiTheme="minorHAnsi"/>
            <w:i w:val="0"/>
            <w:noProof/>
            <w:sz w:val="22"/>
            <w:lang w:eastAsia="fr-FR"/>
          </w:rPr>
          <w:tab/>
        </w:r>
        <w:r w:rsidR="00DB48CD" w:rsidRPr="008269ED">
          <w:rPr>
            <w:rStyle w:val="Hyperlink"/>
            <w:rFonts w:eastAsia="Calibri"/>
            <w:noProof/>
            <w:lang w:val="ka-GE"/>
          </w:rPr>
          <w:t>შერბილების ღონისძიებების წინასწარი მონახაზი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_Toc115437591 \h </w:instrText>
        </w:r>
        <w:r w:rsidR="00DB48CD" w:rsidRPr="008269ED">
          <w:rPr>
            <w:noProof/>
            <w:webHidden/>
          </w:rPr>
        </w:r>
        <w:r w:rsidR="00DB48CD" w:rsidRPr="008269ED">
          <w:rPr>
            <w:noProof/>
            <w:webHidden/>
          </w:rPr>
          <w:fldChar w:fldCharType="separate"/>
        </w:r>
        <w:r w:rsidR="00DB48CD" w:rsidRPr="008269ED">
          <w:rPr>
            <w:noProof/>
            <w:webHidden/>
          </w:rPr>
          <w:t>133</w:t>
        </w:r>
        <w:r w:rsidR="00DB48CD" w:rsidRPr="008269ED">
          <w:rPr>
            <w:noProof/>
            <w:webHidden/>
          </w:rPr>
          <w:fldChar w:fldCharType="end"/>
        </w:r>
      </w:hyperlink>
    </w:p>
    <w:p w14:paraId="29453CF1"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92" w:history="1">
        <w:r w:rsidR="00DB48CD" w:rsidRPr="008269ED">
          <w:rPr>
            <w:rStyle w:val="Hyperlink"/>
            <w:noProof/>
            <w:lang w:val="ka-GE"/>
          </w:rPr>
          <w:t>3.3.10</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ნარჩენების წარმოქმნით და გავრცელებით მოსალოდნელი ზემოქმედება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_Toc115437592 \h </w:instrText>
        </w:r>
        <w:r w:rsidR="00DB48CD" w:rsidRPr="008269ED">
          <w:rPr>
            <w:noProof/>
            <w:webHidden/>
          </w:rPr>
        </w:r>
        <w:r w:rsidR="00DB48CD" w:rsidRPr="008269ED">
          <w:rPr>
            <w:noProof/>
            <w:webHidden/>
          </w:rPr>
          <w:fldChar w:fldCharType="separate"/>
        </w:r>
        <w:r w:rsidR="00DB48CD" w:rsidRPr="008269ED">
          <w:rPr>
            <w:noProof/>
            <w:webHidden/>
          </w:rPr>
          <w:t>134</w:t>
        </w:r>
        <w:r w:rsidR="00DB48CD" w:rsidRPr="008269ED">
          <w:rPr>
            <w:noProof/>
            <w:webHidden/>
          </w:rPr>
          <w:fldChar w:fldCharType="end"/>
        </w:r>
      </w:hyperlink>
    </w:p>
    <w:p w14:paraId="603FAA5D"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93" w:history="1">
        <w:r w:rsidR="00DB48CD" w:rsidRPr="008269ED">
          <w:rPr>
            <w:rStyle w:val="Hyperlink"/>
            <w:noProof/>
            <w:lang w:val="ka-GE"/>
          </w:rPr>
          <w:t>3.3.10.1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შერბილების ღონისძიებების წინასწარი მონახაზი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_Toc115437593 \h </w:instrText>
        </w:r>
        <w:r w:rsidR="00DB48CD" w:rsidRPr="008269ED">
          <w:rPr>
            <w:noProof/>
            <w:webHidden/>
          </w:rPr>
        </w:r>
        <w:r w:rsidR="00DB48CD" w:rsidRPr="008269ED">
          <w:rPr>
            <w:noProof/>
            <w:webHidden/>
          </w:rPr>
          <w:fldChar w:fldCharType="separate"/>
        </w:r>
        <w:r w:rsidR="00DB48CD" w:rsidRPr="008269ED">
          <w:rPr>
            <w:noProof/>
            <w:webHidden/>
          </w:rPr>
          <w:t>135</w:t>
        </w:r>
        <w:r w:rsidR="00DB48CD" w:rsidRPr="008269ED">
          <w:rPr>
            <w:noProof/>
            <w:webHidden/>
          </w:rPr>
          <w:fldChar w:fldCharType="end"/>
        </w:r>
      </w:hyperlink>
    </w:p>
    <w:p w14:paraId="05779033"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594" w:history="1">
        <w:r w:rsidR="00DB48CD" w:rsidRPr="008269ED">
          <w:rPr>
            <w:rStyle w:val="Hyperlink"/>
            <w:noProof/>
            <w:lang w:val="ka-GE"/>
          </w:rPr>
          <w:t>3.3.11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სოციალურ-ეკონომიკურ გარემოზე ნეგატიური ზემოქმედება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_Toc115437594 \h </w:instrText>
        </w:r>
        <w:r w:rsidR="00DB48CD" w:rsidRPr="008269ED">
          <w:rPr>
            <w:noProof/>
            <w:webHidden/>
          </w:rPr>
        </w:r>
        <w:r w:rsidR="00DB48CD" w:rsidRPr="008269ED">
          <w:rPr>
            <w:noProof/>
            <w:webHidden/>
          </w:rPr>
          <w:fldChar w:fldCharType="separate"/>
        </w:r>
        <w:r w:rsidR="00DB48CD" w:rsidRPr="008269ED">
          <w:rPr>
            <w:noProof/>
            <w:webHidden/>
          </w:rPr>
          <w:t>136</w:t>
        </w:r>
        <w:r w:rsidR="00DB48CD" w:rsidRPr="008269ED">
          <w:rPr>
            <w:noProof/>
            <w:webHidden/>
          </w:rPr>
          <w:fldChar w:fldCharType="end"/>
        </w:r>
      </w:hyperlink>
    </w:p>
    <w:p w14:paraId="56E3A2E8"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95" w:history="1">
        <w:r w:rsidR="00DB48CD" w:rsidRPr="008269ED">
          <w:rPr>
            <w:rStyle w:val="Hyperlink"/>
            <w:noProof/>
            <w:lang w:val="ka-GE"/>
          </w:rPr>
          <w:t>3.3.11.1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განსახლება, კერძო ნაკვეთების ან საკუთრების გამოყენების საჭიროება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_Toc115437595 \h </w:instrText>
        </w:r>
        <w:r w:rsidR="00DB48CD" w:rsidRPr="008269ED">
          <w:rPr>
            <w:noProof/>
            <w:webHidden/>
          </w:rPr>
        </w:r>
        <w:r w:rsidR="00DB48CD" w:rsidRPr="008269ED">
          <w:rPr>
            <w:noProof/>
            <w:webHidden/>
          </w:rPr>
          <w:fldChar w:fldCharType="separate"/>
        </w:r>
        <w:r w:rsidR="00DB48CD" w:rsidRPr="008269ED">
          <w:rPr>
            <w:noProof/>
            <w:webHidden/>
          </w:rPr>
          <w:t>136</w:t>
        </w:r>
        <w:r w:rsidR="00DB48CD" w:rsidRPr="008269ED">
          <w:rPr>
            <w:noProof/>
            <w:webHidden/>
          </w:rPr>
          <w:fldChar w:fldCharType="end"/>
        </w:r>
      </w:hyperlink>
    </w:p>
    <w:p w14:paraId="75ED88D4"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96" w:history="1">
        <w:r w:rsidR="00DB48CD" w:rsidRPr="008269ED">
          <w:rPr>
            <w:rStyle w:val="Hyperlink"/>
            <w:noProof/>
            <w:lang w:val="ka-GE"/>
          </w:rPr>
          <w:t>3.3.11.2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ადგილობრივ ბუნებრივ რესურსებზე ხელმისაწვდომობის შეზღუდვა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_Toc115437596 \h </w:instrText>
        </w:r>
        <w:r w:rsidR="00DB48CD" w:rsidRPr="008269ED">
          <w:rPr>
            <w:noProof/>
            <w:webHidden/>
          </w:rPr>
        </w:r>
        <w:r w:rsidR="00DB48CD" w:rsidRPr="008269ED">
          <w:rPr>
            <w:noProof/>
            <w:webHidden/>
          </w:rPr>
          <w:fldChar w:fldCharType="separate"/>
        </w:r>
        <w:r w:rsidR="00DB48CD" w:rsidRPr="008269ED">
          <w:rPr>
            <w:noProof/>
            <w:webHidden/>
          </w:rPr>
          <w:t>137</w:t>
        </w:r>
        <w:r w:rsidR="00DB48CD" w:rsidRPr="008269ED">
          <w:rPr>
            <w:noProof/>
            <w:webHidden/>
          </w:rPr>
          <w:fldChar w:fldCharType="end"/>
        </w:r>
      </w:hyperlink>
    </w:p>
    <w:p w14:paraId="34A71218"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97" w:history="1">
        <w:r w:rsidR="00DB48CD" w:rsidRPr="008269ED">
          <w:rPr>
            <w:rStyle w:val="Hyperlink"/>
            <w:noProof/>
            <w:lang w:val="ka-GE"/>
          </w:rPr>
          <w:t>3.3.11.3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ზემოქმედება ტურიზმზე და რეკრეაციულ ადგილებზე</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_Toc115437597 \h </w:instrText>
        </w:r>
        <w:r w:rsidR="00DB48CD" w:rsidRPr="008269ED">
          <w:rPr>
            <w:noProof/>
            <w:webHidden/>
          </w:rPr>
        </w:r>
        <w:r w:rsidR="00DB48CD" w:rsidRPr="008269ED">
          <w:rPr>
            <w:noProof/>
            <w:webHidden/>
          </w:rPr>
          <w:fldChar w:fldCharType="separate"/>
        </w:r>
        <w:r w:rsidR="00DB48CD" w:rsidRPr="008269ED">
          <w:rPr>
            <w:noProof/>
            <w:webHidden/>
          </w:rPr>
          <w:t>138</w:t>
        </w:r>
        <w:r w:rsidR="00DB48CD" w:rsidRPr="008269ED">
          <w:rPr>
            <w:noProof/>
            <w:webHidden/>
          </w:rPr>
          <w:fldChar w:fldCharType="end"/>
        </w:r>
      </w:hyperlink>
    </w:p>
    <w:p w14:paraId="086DFDE9"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98" w:history="1">
        <w:r w:rsidR="00DB48CD" w:rsidRPr="008269ED">
          <w:rPr>
            <w:rStyle w:val="Hyperlink"/>
            <w:noProof/>
            <w:lang w:val="ka-GE"/>
          </w:rPr>
          <w:t>3.3.11.4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სატრანსპორტო ინფრასტრუქტურის გაუარესება, სამოძრაო გზების ბლოკირება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_Toc115437598 \h </w:instrText>
        </w:r>
        <w:r w:rsidR="00DB48CD" w:rsidRPr="008269ED">
          <w:rPr>
            <w:noProof/>
            <w:webHidden/>
          </w:rPr>
        </w:r>
        <w:r w:rsidR="00DB48CD" w:rsidRPr="008269ED">
          <w:rPr>
            <w:noProof/>
            <w:webHidden/>
          </w:rPr>
          <w:fldChar w:fldCharType="separate"/>
        </w:r>
        <w:r w:rsidR="00DB48CD" w:rsidRPr="008269ED">
          <w:rPr>
            <w:noProof/>
            <w:webHidden/>
          </w:rPr>
          <w:t>139</w:t>
        </w:r>
        <w:r w:rsidR="00DB48CD" w:rsidRPr="008269ED">
          <w:rPr>
            <w:noProof/>
            <w:webHidden/>
          </w:rPr>
          <w:fldChar w:fldCharType="end"/>
        </w:r>
      </w:hyperlink>
    </w:p>
    <w:p w14:paraId="7EB2894A"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599" w:history="1">
        <w:r w:rsidR="00DB48CD" w:rsidRPr="008269ED">
          <w:rPr>
            <w:rStyle w:val="Hyperlink"/>
            <w:noProof/>
            <w:lang w:val="ka-GE"/>
          </w:rPr>
          <w:t>3.3.11.5</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ადამიანის ჯანმრთელობა და უსაფრთხოება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_Toc115437599 \h </w:instrText>
        </w:r>
        <w:r w:rsidR="00DB48CD" w:rsidRPr="008269ED">
          <w:rPr>
            <w:noProof/>
            <w:webHidden/>
          </w:rPr>
        </w:r>
        <w:r w:rsidR="00DB48CD" w:rsidRPr="008269ED">
          <w:rPr>
            <w:noProof/>
            <w:webHidden/>
          </w:rPr>
          <w:fldChar w:fldCharType="separate"/>
        </w:r>
        <w:r w:rsidR="00DB48CD" w:rsidRPr="008269ED">
          <w:rPr>
            <w:noProof/>
            <w:webHidden/>
          </w:rPr>
          <w:t>139</w:t>
        </w:r>
        <w:r w:rsidR="00DB48CD" w:rsidRPr="008269ED">
          <w:rPr>
            <w:noProof/>
            <w:webHidden/>
          </w:rPr>
          <w:fldChar w:fldCharType="end"/>
        </w:r>
      </w:hyperlink>
    </w:p>
    <w:p w14:paraId="2249DE2F"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600" w:history="1">
        <w:r w:rsidR="00DB48CD" w:rsidRPr="008269ED">
          <w:rPr>
            <w:rStyle w:val="Hyperlink"/>
            <w:noProof/>
            <w:lang w:val="ka-GE"/>
          </w:rPr>
          <w:t>3.3.11.6</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შერბილების ღონისძიებების წინასწარი მონახაზი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_Toc115437600 \h </w:instrText>
        </w:r>
        <w:r w:rsidR="00DB48CD" w:rsidRPr="008269ED">
          <w:rPr>
            <w:noProof/>
            <w:webHidden/>
          </w:rPr>
        </w:r>
        <w:r w:rsidR="00DB48CD" w:rsidRPr="008269ED">
          <w:rPr>
            <w:noProof/>
            <w:webHidden/>
          </w:rPr>
          <w:fldChar w:fldCharType="separate"/>
        </w:r>
        <w:r w:rsidR="00DB48CD" w:rsidRPr="008269ED">
          <w:rPr>
            <w:noProof/>
            <w:webHidden/>
          </w:rPr>
          <w:t>139</w:t>
        </w:r>
        <w:r w:rsidR="00DB48CD" w:rsidRPr="008269ED">
          <w:rPr>
            <w:noProof/>
            <w:webHidden/>
          </w:rPr>
          <w:fldChar w:fldCharType="end"/>
        </w:r>
      </w:hyperlink>
    </w:p>
    <w:p w14:paraId="06DD861F"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601" w:history="1">
        <w:r w:rsidR="00DB48CD" w:rsidRPr="008269ED">
          <w:rPr>
            <w:rStyle w:val="Hyperlink"/>
            <w:noProof/>
            <w:lang w:val="ka-GE"/>
          </w:rPr>
          <w:t>3.3.12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დადებითი სოციალურ-ეკონომიკური ეფექტი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_Toc115437601 \h </w:instrText>
        </w:r>
        <w:r w:rsidR="00DB48CD" w:rsidRPr="008269ED">
          <w:rPr>
            <w:noProof/>
            <w:webHidden/>
          </w:rPr>
        </w:r>
        <w:r w:rsidR="00DB48CD" w:rsidRPr="008269ED">
          <w:rPr>
            <w:noProof/>
            <w:webHidden/>
          </w:rPr>
          <w:fldChar w:fldCharType="separate"/>
        </w:r>
        <w:r w:rsidR="00DB48CD" w:rsidRPr="008269ED">
          <w:rPr>
            <w:noProof/>
            <w:webHidden/>
          </w:rPr>
          <w:t>141</w:t>
        </w:r>
        <w:r w:rsidR="00DB48CD" w:rsidRPr="008269ED">
          <w:rPr>
            <w:noProof/>
            <w:webHidden/>
          </w:rPr>
          <w:fldChar w:fldCharType="end"/>
        </w:r>
      </w:hyperlink>
    </w:p>
    <w:p w14:paraId="7B6F0CF4"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602" w:history="1">
        <w:r w:rsidR="00DB48CD" w:rsidRPr="008269ED">
          <w:rPr>
            <w:rStyle w:val="Hyperlink"/>
            <w:noProof/>
            <w:lang w:val="ka-GE"/>
          </w:rPr>
          <w:t>3.3.12.1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დამატებითი ელექტროენერგიის გამომუშავების შესაძლებლობა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_Toc115437602 \h </w:instrText>
        </w:r>
        <w:r w:rsidR="00DB48CD" w:rsidRPr="008269ED">
          <w:rPr>
            <w:noProof/>
            <w:webHidden/>
          </w:rPr>
        </w:r>
        <w:r w:rsidR="00DB48CD" w:rsidRPr="008269ED">
          <w:rPr>
            <w:noProof/>
            <w:webHidden/>
          </w:rPr>
          <w:fldChar w:fldCharType="separate"/>
        </w:r>
        <w:r w:rsidR="00DB48CD" w:rsidRPr="008269ED">
          <w:rPr>
            <w:noProof/>
            <w:webHidden/>
          </w:rPr>
          <w:t>141</w:t>
        </w:r>
        <w:r w:rsidR="00DB48CD" w:rsidRPr="008269ED">
          <w:rPr>
            <w:noProof/>
            <w:webHidden/>
          </w:rPr>
          <w:fldChar w:fldCharType="end"/>
        </w:r>
      </w:hyperlink>
    </w:p>
    <w:p w14:paraId="6E50E798"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603" w:history="1">
        <w:r w:rsidR="00DB48CD" w:rsidRPr="008269ED">
          <w:rPr>
            <w:rStyle w:val="Hyperlink"/>
            <w:noProof/>
            <w:lang w:val="ka-GE"/>
          </w:rPr>
          <w:t>3.3.12.2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შემოსავლები ბიუჯეტში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_Toc115437603 \h </w:instrText>
        </w:r>
        <w:r w:rsidR="00DB48CD" w:rsidRPr="008269ED">
          <w:rPr>
            <w:noProof/>
            <w:webHidden/>
          </w:rPr>
        </w:r>
        <w:r w:rsidR="00DB48CD" w:rsidRPr="008269ED">
          <w:rPr>
            <w:noProof/>
            <w:webHidden/>
          </w:rPr>
          <w:fldChar w:fldCharType="separate"/>
        </w:r>
        <w:r w:rsidR="00DB48CD" w:rsidRPr="008269ED">
          <w:rPr>
            <w:noProof/>
            <w:webHidden/>
          </w:rPr>
          <w:t>141</w:t>
        </w:r>
        <w:r w:rsidR="00DB48CD" w:rsidRPr="008269ED">
          <w:rPr>
            <w:noProof/>
            <w:webHidden/>
          </w:rPr>
          <w:fldChar w:fldCharType="end"/>
        </w:r>
      </w:hyperlink>
    </w:p>
    <w:p w14:paraId="30D1B545"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604" w:history="1">
        <w:r w:rsidR="00DB48CD" w:rsidRPr="008269ED">
          <w:rPr>
            <w:rStyle w:val="Hyperlink"/>
            <w:noProof/>
            <w:lang w:val="ka-GE"/>
          </w:rPr>
          <w:t>3.3.12.3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დასაქმება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_Toc115437604 \h </w:instrText>
        </w:r>
        <w:r w:rsidR="00DB48CD" w:rsidRPr="008269ED">
          <w:rPr>
            <w:noProof/>
            <w:webHidden/>
          </w:rPr>
        </w:r>
        <w:r w:rsidR="00DB48CD" w:rsidRPr="008269ED">
          <w:rPr>
            <w:noProof/>
            <w:webHidden/>
          </w:rPr>
          <w:fldChar w:fldCharType="separate"/>
        </w:r>
        <w:r w:rsidR="00DB48CD" w:rsidRPr="008269ED">
          <w:rPr>
            <w:noProof/>
            <w:webHidden/>
          </w:rPr>
          <w:t>141</w:t>
        </w:r>
        <w:r w:rsidR="00DB48CD" w:rsidRPr="008269ED">
          <w:rPr>
            <w:noProof/>
            <w:webHidden/>
          </w:rPr>
          <w:fldChar w:fldCharType="end"/>
        </w:r>
      </w:hyperlink>
    </w:p>
    <w:p w14:paraId="7823E610"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605" w:history="1">
        <w:r w:rsidR="00DB48CD" w:rsidRPr="008269ED">
          <w:rPr>
            <w:rStyle w:val="Hyperlink"/>
            <w:noProof/>
            <w:lang w:val="ka-GE"/>
          </w:rPr>
          <w:t>3.3.12.4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ინფრასტრუქტურის გაუმჯობესება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_Toc115437605 \h </w:instrText>
        </w:r>
        <w:r w:rsidR="00DB48CD" w:rsidRPr="008269ED">
          <w:rPr>
            <w:noProof/>
            <w:webHidden/>
          </w:rPr>
        </w:r>
        <w:r w:rsidR="00DB48CD" w:rsidRPr="008269ED">
          <w:rPr>
            <w:noProof/>
            <w:webHidden/>
          </w:rPr>
          <w:fldChar w:fldCharType="separate"/>
        </w:r>
        <w:r w:rsidR="00DB48CD" w:rsidRPr="008269ED">
          <w:rPr>
            <w:noProof/>
            <w:webHidden/>
          </w:rPr>
          <w:t>142</w:t>
        </w:r>
        <w:r w:rsidR="00DB48CD" w:rsidRPr="008269ED">
          <w:rPr>
            <w:noProof/>
            <w:webHidden/>
          </w:rPr>
          <w:fldChar w:fldCharType="end"/>
        </w:r>
      </w:hyperlink>
    </w:p>
    <w:p w14:paraId="143DF764"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606" w:history="1">
        <w:r w:rsidR="00DB48CD" w:rsidRPr="008269ED">
          <w:rPr>
            <w:rStyle w:val="Hyperlink"/>
            <w:noProof/>
            <w:lang w:val="ka-GE"/>
          </w:rPr>
          <w:t>3.3.12.5</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დამატებითი სოციალური პროექტები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_Toc115437606 \h </w:instrText>
        </w:r>
        <w:r w:rsidR="00DB48CD" w:rsidRPr="008269ED">
          <w:rPr>
            <w:noProof/>
            <w:webHidden/>
          </w:rPr>
        </w:r>
        <w:r w:rsidR="00DB48CD" w:rsidRPr="008269ED">
          <w:rPr>
            <w:noProof/>
            <w:webHidden/>
          </w:rPr>
          <w:fldChar w:fldCharType="separate"/>
        </w:r>
        <w:r w:rsidR="00DB48CD" w:rsidRPr="008269ED">
          <w:rPr>
            <w:noProof/>
            <w:webHidden/>
          </w:rPr>
          <w:t>142</w:t>
        </w:r>
        <w:r w:rsidR="00DB48CD" w:rsidRPr="008269ED">
          <w:rPr>
            <w:noProof/>
            <w:webHidden/>
          </w:rPr>
          <w:fldChar w:fldCharType="end"/>
        </w:r>
      </w:hyperlink>
    </w:p>
    <w:p w14:paraId="2848694F"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607" w:history="1">
        <w:r w:rsidR="00DB48CD" w:rsidRPr="008269ED">
          <w:rPr>
            <w:rStyle w:val="Hyperlink"/>
            <w:noProof/>
            <w:lang w:val="ka-GE"/>
          </w:rPr>
          <w:t>3.3.13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ისტორიულ-კულტურულ და არქეოლოგიურ ძეგლებზე ზემოქმედება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_Toc115437607 \h </w:instrText>
        </w:r>
        <w:r w:rsidR="00DB48CD" w:rsidRPr="008269ED">
          <w:rPr>
            <w:noProof/>
            <w:webHidden/>
          </w:rPr>
        </w:r>
        <w:r w:rsidR="00DB48CD" w:rsidRPr="008269ED">
          <w:rPr>
            <w:noProof/>
            <w:webHidden/>
          </w:rPr>
          <w:fldChar w:fldCharType="separate"/>
        </w:r>
        <w:r w:rsidR="00DB48CD" w:rsidRPr="008269ED">
          <w:rPr>
            <w:noProof/>
            <w:webHidden/>
          </w:rPr>
          <w:t>142</w:t>
        </w:r>
        <w:r w:rsidR="00DB48CD" w:rsidRPr="008269ED">
          <w:rPr>
            <w:noProof/>
            <w:webHidden/>
          </w:rPr>
          <w:fldChar w:fldCharType="end"/>
        </w:r>
      </w:hyperlink>
    </w:p>
    <w:p w14:paraId="7CFCB517" w14:textId="77777777" w:rsidR="00DB48CD" w:rsidRPr="008269ED" w:rsidRDefault="008269ED" w:rsidP="008269ED">
      <w:pPr>
        <w:pStyle w:val="TOC4"/>
        <w:rPr>
          <w:rFonts w:asciiTheme="minorHAnsi" w:eastAsiaTheme="minorEastAsia" w:hAnsiTheme="minorHAnsi"/>
          <w:i w:val="0"/>
          <w:noProof/>
          <w:sz w:val="22"/>
          <w:lang w:eastAsia="fr-FR"/>
        </w:rPr>
      </w:pPr>
      <w:hyperlink w:anchor="_Toc115437608" w:history="1">
        <w:r w:rsidR="00DB48CD" w:rsidRPr="008269ED">
          <w:rPr>
            <w:rStyle w:val="Hyperlink"/>
            <w:noProof/>
            <w:lang w:val="ka-GE"/>
          </w:rPr>
          <w:t>3.3.13.1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შერბილების ღონისძიებების წინასწარი მონახაზი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_Toc115437608 \h </w:instrText>
        </w:r>
        <w:r w:rsidR="00DB48CD" w:rsidRPr="008269ED">
          <w:rPr>
            <w:noProof/>
            <w:webHidden/>
          </w:rPr>
        </w:r>
        <w:r w:rsidR="00DB48CD" w:rsidRPr="008269ED">
          <w:rPr>
            <w:noProof/>
            <w:webHidden/>
          </w:rPr>
          <w:fldChar w:fldCharType="separate"/>
        </w:r>
        <w:r w:rsidR="00DB48CD" w:rsidRPr="008269ED">
          <w:rPr>
            <w:noProof/>
            <w:webHidden/>
          </w:rPr>
          <w:t>142</w:t>
        </w:r>
        <w:r w:rsidR="00DB48CD" w:rsidRPr="008269ED">
          <w:rPr>
            <w:noProof/>
            <w:webHidden/>
          </w:rPr>
          <w:fldChar w:fldCharType="end"/>
        </w:r>
      </w:hyperlink>
    </w:p>
    <w:p w14:paraId="05BC38CF"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609" w:history="1">
        <w:r w:rsidR="00DB48CD" w:rsidRPr="008269ED">
          <w:rPr>
            <w:rStyle w:val="Hyperlink"/>
            <w:noProof/>
            <w:lang w:val="ka-GE"/>
          </w:rPr>
          <w:t>3.3.14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კუმულაციური ზემოქმედება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_Toc115437609 \h </w:instrText>
        </w:r>
        <w:r w:rsidR="00DB48CD" w:rsidRPr="008269ED">
          <w:rPr>
            <w:noProof/>
            <w:webHidden/>
          </w:rPr>
        </w:r>
        <w:r w:rsidR="00DB48CD" w:rsidRPr="008269ED">
          <w:rPr>
            <w:noProof/>
            <w:webHidden/>
          </w:rPr>
          <w:fldChar w:fldCharType="separate"/>
        </w:r>
        <w:r w:rsidR="00DB48CD" w:rsidRPr="008269ED">
          <w:rPr>
            <w:noProof/>
            <w:webHidden/>
          </w:rPr>
          <w:t>143</w:t>
        </w:r>
        <w:r w:rsidR="00DB48CD" w:rsidRPr="008269ED">
          <w:rPr>
            <w:noProof/>
            <w:webHidden/>
          </w:rPr>
          <w:fldChar w:fldCharType="end"/>
        </w:r>
      </w:hyperlink>
    </w:p>
    <w:p w14:paraId="20DBFDA5"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610" w:history="1">
        <w:r w:rsidR="00DB48CD" w:rsidRPr="008269ED">
          <w:rPr>
            <w:rStyle w:val="Hyperlink"/>
            <w:noProof/>
            <w:lang w:val="ka-GE"/>
          </w:rPr>
          <w:t>3.3.15</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შესაძლო ავარიული სიტუაციები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_Toc115437610 \h </w:instrText>
        </w:r>
        <w:r w:rsidR="00DB48CD" w:rsidRPr="008269ED">
          <w:rPr>
            <w:noProof/>
            <w:webHidden/>
          </w:rPr>
        </w:r>
        <w:r w:rsidR="00DB48CD" w:rsidRPr="008269ED">
          <w:rPr>
            <w:noProof/>
            <w:webHidden/>
          </w:rPr>
          <w:fldChar w:fldCharType="separate"/>
        </w:r>
        <w:r w:rsidR="00DB48CD" w:rsidRPr="008269ED">
          <w:rPr>
            <w:noProof/>
            <w:webHidden/>
          </w:rPr>
          <w:t>144</w:t>
        </w:r>
        <w:r w:rsidR="00DB48CD" w:rsidRPr="008269ED">
          <w:rPr>
            <w:noProof/>
            <w:webHidden/>
          </w:rPr>
          <w:fldChar w:fldCharType="end"/>
        </w:r>
      </w:hyperlink>
    </w:p>
    <w:p w14:paraId="329E6F5F"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611" w:history="1">
        <w:r w:rsidR="00DB48CD" w:rsidRPr="008269ED">
          <w:rPr>
            <w:rStyle w:val="Hyperlink"/>
            <w:noProof/>
            <w:lang w:val="ka-GE"/>
          </w:rPr>
          <w:t>3.3.16</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ნარჩენი ზემოქმედება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_Toc115437611 \h </w:instrText>
        </w:r>
        <w:r w:rsidR="00DB48CD" w:rsidRPr="008269ED">
          <w:rPr>
            <w:noProof/>
            <w:webHidden/>
          </w:rPr>
        </w:r>
        <w:r w:rsidR="00DB48CD" w:rsidRPr="008269ED">
          <w:rPr>
            <w:noProof/>
            <w:webHidden/>
          </w:rPr>
          <w:fldChar w:fldCharType="separate"/>
        </w:r>
        <w:r w:rsidR="00DB48CD" w:rsidRPr="008269ED">
          <w:rPr>
            <w:noProof/>
            <w:webHidden/>
          </w:rPr>
          <w:t>145</w:t>
        </w:r>
        <w:r w:rsidR="00DB48CD" w:rsidRPr="008269ED">
          <w:rPr>
            <w:noProof/>
            <w:webHidden/>
          </w:rPr>
          <w:fldChar w:fldCharType="end"/>
        </w:r>
      </w:hyperlink>
    </w:p>
    <w:p w14:paraId="03234D7B" w14:textId="77777777" w:rsidR="00DB48CD" w:rsidRPr="008269ED" w:rsidRDefault="008269ED" w:rsidP="008269ED">
      <w:pPr>
        <w:pStyle w:val="TOC3"/>
        <w:rPr>
          <w:rFonts w:asciiTheme="minorHAnsi" w:eastAsiaTheme="minorEastAsia" w:hAnsiTheme="minorHAnsi"/>
          <w:i w:val="0"/>
          <w:noProof/>
          <w:sz w:val="22"/>
          <w:lang w:eastAsia="fr-FR"/>
        </w:rPr>
      </w:pPr>
      <w:hyperlink w:anchor="_Toc115437612" w:history="1">
        <w:r w:rsidR="00DB48CD" w:rsidRPr="008269ED">
          <w:rPr>
            <w:rStyle w:val="Hyperlink"/>
            <w:noProof/>
            <w:lang w:val="ka-GE"/>
          </w:rPr>
          <w:t>3.3.17</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გარემოზე მოსალოდნელი ზემოქმედებების შეჯამება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_Toc115437612 \h </w:instrText>
        </w:r>
        <w:r w:rsidR="00DB48CD" w:rsidRPr="008269ED">
          <w:rPr>
            <w:noProof/>
            <w:webHidden/>
          </w:rPr>
        </w:r>
        <w:r w:rsidR="00DB48CD" w:rsidRPr="008269ED">
          <w:rPr>
            <w:noProof/>
            <w:webHidden/>
          </w:rPr>
          <w:fldChar w:fldCharType="separate"/>
        </w:r>
        <w:r w:rsidR="00DB48CD" w:rsidRPr="008269ED">
          <w:rPr>
            <w:noProof/>
            <w:webHidden/>
          </w:rPr>
          <w:t>146</w:t>
        </w:r>
        <w:r w:rsidR="00DB48CD" w:rsidRPr="008269ED">
          <w:rPr>
            <w:noProof/>
            <w:webHidden/>
          </w:rPr>
          <w:fldChar w:fldCharType="end"/>
        </w:r>
      </w:hyperlink>
    </w:p>
    <w:p w14:paraId="7C602379" w14:textId="77777777" w:rsidR="00DB48CD" w:rsidRPr="008269ED" w:rsidRDefault="008269ED" w:rsidP="008269ED">
      <w:pPr>
        <w:pStyle w:val="TOC1"/>
        <w:rPr>
          <w:rFonts w:asciiTheme="minorHAnsi" w:eastAsiaTheme="minorEastAsia" w:hAnsiTheme="minorHAnsi"/>
          <w:b w:val="0"/>
          <w:noProof/>
          <w:color w:val="auto"/>
          <w:lang w:eastAsia="fr-FR"/>
        </w:rPr>
      </w:pPr>
      <w:hyperlink w:anchor="_Toc115437613" w:history="1">
        <w:r w:rsidR="00DB48CD" w:rsidRPr="008269ED">
          <w:rPr>
            <w:rStyle w:val="Hyperlink"/>
            <w:noProof/>
          </w:rPr>
          <w:t>4</w:t>
        </w:r>
        <w:r w:rsidR="00DB48CD" w:rsidRPr="008269ED">
          <w:rPr>
            <w:rFonts w:asciiTheme="minorHAnsi" w:eastAsiaTheme="minorEastAsia" w:hAnsiTheme="minorHAnsi"/>
            <w:b w:val="0"/>
            <w:noProof/>
            <w:color w:val="auto"/>
            <w:lang w:eastAsia="fr-FR"/>
          </w:rPr>
          <w:tab/>
        </w:r>
        <w:r w:rsidR="00DB48CD" w:rsidRPr="008269ED">
          <w:rPr>
            <w:rStyle w:val="Hyperlink"/>
            <w:noProof/>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_Toc115437613 \h </w:instrText>
        </w:r>
        <w:r w:rsidR="00DB48CD" w:rsidRPr="008269ED">
          <w:rPr>
            <w:noProof/>
            <w:webHidden/>
          </w:rPr>
        </w:r>
        <w:r w:rsidR="00DB48CD" w:rsidRPr="008269ED">
          <w:rPr>
            <w:noProof/>
            <w:webHidden/>
          </w:rPr>
          <w:fldChar w:fldCharType="separate"/>
        </w:r>
        <w:r w:rsidR="00DB48CD" w:rsidRPr="008269ED">
          <w:rPr>
            <w:noProof/>
            <w:webHidden/>
          </w:rPr>
          <w:t>148</w:t>
        </w:r>
        <w:r w:rsidR="00DB48CD" w:rsidRPr="008269ED">
          <w:rPr>
            <w:noProof/>
            <w:webHidden/>
          </w:rPr>
          <w:fldChar w:fldCharType="end"/>
        </w:r>
      </w:hyperlink>
    </w:p>
    <w:p w14:paraId="0F3DD738" w14:textId="77777777" w:rsidR="00DB48CD" w:rsidRPr="008269ED" w:rsidRDefault="008269ED" w:rsidP="008269ED">
      <w:pPr>
        <w:pStyle w:val="TOC1"/>
        <w:rPr>
          <w:rFonts w:asciiTheme="minorHAnsi" w:eastAsiaTheme="minorEastAsia" w:hAnsiTheme="minorHAnsi"/>
          <w:b w:val="0"/>
          <w:noProof/>
          <w:color w:val="auto"/>
          <w:lang w:eastAsia="fr-FR"/>
        </w:rPr>
      </w:pPr>
      <w:hyperlink w:anchor="_Toc115437614" w:history="1">
        <w:r w:rsidR="00DB48CD" w:rsidRPr="008269ED">
          <w:rPr>
            <w:rStyle w:val="Hyperlink"/>
            <w:noProof/>
          </w:rPr>
          <w:t>5</w:t>
        </w:r>
        <w:r w:rsidR="00DB48CD" w:rsidRPr="008269ED">
          <w:rPr>
            <w:rFonts w:asciiTheme="minorHAnsi" w:eastAsiaTheme="minorEastAsia" w:hAnsiTheme="minorHAnsi"/>
            <w:b w:val="0"/>
            <w:noProof/>
            <w:color w:val="auto"/>
            <w:lang w:eastAsia="fr-FR"/>
          </w:rPr>
          <w:tab/>
        </w:r>
        <w:r w:rsidR="00DB48CD" w:rsidRPr="008269ED">
          <w:rPr>
            <w:rStyle w:val="Hyperlink"/>
            <w:noProof/>
          </w:rPr>
          <w:t>ზოგადი ინფორმაცია შემარბილებელი ღონისძიებების შესახებ</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_Toc115437614 \h </w:instrText>
        </w:r>
        <w:r w:rsidR="00DB48CD" w:rsidRPr="008269ED">
          <w:rPr>
            <w:noProof/>
            <w:webHidden/>
          </w:rPr>
        </w:r>
        <w:r w:rsidR="00DB48CD" w:rsidRPr="008269ED">
          <w:rPr>
            <w:noProof/>
            <w:webHidden/>
          </w:rPr>
          <w:fldChar w:fldCharType="separate"/>
        </w:r>
        <w:r w:rsidR="00DB48CD" w:rsidRPr="008269ED">
          <w:rPr>
            <w:noProof/>
            <w:webHidden/>
          </w:rPr>
          <w:t>154</w:t>
        </w:r>
        <w:r w:rsidR="00DB48CD" w:rsidRPr="008269ED">
          <w:rPr>
            <w:noProof/>
            <w:webHidden/>
          </w:rPr>
          <w:fldChar w:fldCharType="end"/>
        </w:r>
      </w:hyperlink>
    </w:p>
    <w:p w14:paraId="527625EE"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615" w:history="1">
        <w:r w:rsidR="00DB48CD" w:rsidRPr="008269ED">
          <w:rPr>
            <w:rStyle w:val="Hyperlink"/>
            <w:noProof/>
            <w:lang w:val="ka-GE"/>
          </w:rPr>
          <w:t>5.1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წინასწარი გარემოსდაცვითი მართვის გეგმა - მშენებლობის დაგეგმარების ეტაპი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_Toc115437615 \h </w:instrText>
        </w:r>
        <w:r w:rsidR="00DB48CD" w:rsidRPr="008269ED">
          <w:rPr>
            <w:noProof/>
            <w:webHidden/>
          </w:rPr>
        </w:r>
        <w:r w:rsidR="00DB48CD" w:rsidRPr="008269ED">
          <w:rPr>
            <w:noProof/>
            <w:webHidden/>
          </w:rPr>
          <w:fldChar w:fldCharType="separate"/>
        </w:r>
        <w:r w:rsidR="00DB48CD" w:rsidRPr="008269ED">
          <w:rPr>
            <w:noProof/>
            <w:webHidden/>
          </w:rPr>
          <w:t>155</w:t>
        </w:r>
        <w:r w:rsidR="00DB48CD" w:rsidRPr="008269ED">
          <w:rPr>
            <w:noProof/>
            <w:webHidden/>
          </w:rPr>
          <w:fldChar w:fldCharType="end"/>
        </w:r>
      </w:hyperlink>
    </w:p>
    <w:p w14:paraId="199A0A35"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616" w:history="1">
        <w:r w:rsidR="00DB48CD" w:rsidRPr="008269ED">
          <w:rPr>
            <w:rStyle w:val="Hyperlink"/>
            <w:noProof/>
            <w:lang w:val="ka-GE"/>
          </w:rPr>
          <w:t>5.2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წინასწარი გარემოსდაცვითი მართვის გეგმა - მშენებლობის ეტაპი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_Toc115437616 \h </w:instrText>
        </w:r>
        <w:r w:rsidR="00DB48CD" w:rsidRPr="008269ED">
          <w:rPr>
            <w:noProof/>
            <w:webHidden/>
          </w:rPr>
        </w:r>
        <w:r w:rsidR="00DB48CD" w:rsidRPr="008269ED">
          <w:rPr>
            <w:noProof/>
            <w:webHidden/>
          </w:rPr>
          <w:fldChar w:fldCharType="separate"/>
        </w:r>
        <w:r w:rsidR="00DB48CD" w:rsidRPr="008269ED">
          <w:rPr>
            <w:noProof/>
            <w:webHidden/>
          </w:rPr>
          <w:t>156</w:t>
        </w:r>
        <w:r w:rsidR="00DB48CD" w:rsidRPr="008269ED">
          <w:rPr>
            <w:noProof/>
            <w:webHidden/>
          </w:rPr>
          <w:fldChar w:fldCharType="end"/>
        </w:r>
      </w:hyperlink>
    </w:p>
    <w:p w14:paraId="45865890"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617" w:history="1">
        <w:r w:rsidR="00DB48CD" w:rsidRPr="008269ED">
          <w:rPr>
            <w:rStyle w:val="Hyperlink"/>
            <w:noProof/>
            <w:lang w:val="ka-GE"/>
          </w:rPr>
          <w:t>5.3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წინასწარი გარემოსდაცვითი მართვის გეგმა - პროექტირების და ექსპლუატაციის ეტაპი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_Toc115437617 \h </w:instrText>
        </w:r>
        <w:r w:rsidR="00DB48CD" w:rsidRPr="008269ED">
          <w:rPr>
            <w:noProof/>
            <w:webHidden/>
          </w:rPr>
        </w:r>
        <w:r w:rsidR="00DB48CD" w:rsidRPr="008269ED">
          <w:rPr>
            <w:noProof/>
            <w:webHidden/>
          </w:rPr>
          <w:fldChar w:fldCharType="separate"/>
        </w:r>
        <w:r w:rsidR="00DB48CD" w:rsidRPr="008269ED">
          <w:rPr>
            <w:noProof/>
            <w:webHidden/>
          </w:rPr>
          <w:t>173</w:t>
        </w:r>
        <w:r w:rsidR="00DB48CD" w:rsidRPr="008269ED">
          <w:rPr>
            <w:noProof/>
            <w:webHidden/>
          </w:rPr>
          <w:fldChar w:fldCharType="end"/>
        </w:r>
      </w:hyperlink>
    </w:p>
    <w:p w14:paraId="4E0066D3"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618" w:history="1">
        <w:r w:rsidR="00DB48CD" w:rsidRPr="008269ED">
          <w:rPr>
            <w:rStyle w:val="Hyperlink"/>
            <w:noProof/>
            <w:lang w:val="ka-GE"/>
          </w:rPr>
          <w:t>5.4</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წინასწარი გარემოსდაცვითი მართვის გეგმა - საქმიანობის დროებითი ან ხანგრძლივი შეწყვეტის, ლიკვიდაციის შემთხვევისთვის</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_Toc115437618 \h </w:instrText>
        </w:r>
        <w:r w:rsidR="00DB48CD" w:rsidRPr="008269ED">
          <w:rPr>
            <w:noProof/>
            <w:webHidden/>
          </w:rPr>
        </w:r>
        <w:r w:rsidR="00DB48CD" w:rsidRPr="008269ED">
          <w:rPr>
            <w:noProof/>
            <w:webHidden/>
          </w:rPr>
          <w:fldChar w:fldCharType="separate"/>
        </w:r>
        <w:r w:rsidR="00DB48CD" w:rsidRPr="008269ED">
          <w:rPr>
            <w:noProof/>
            <w:webHidden/>
          </w:rPr>
          <w:t>177</w:t>
        </w:r>
        <w:r w:rsidR="00DB48CD" w:rsidRPr="008269ED">
          <w:rPr>
            <w:noProof/>
            <w:webHidden/>
          </w:rPr>
          <w:fldChar w:fldCharType="end"/>
        </w:r>
      </w:hyperlink>
    </w:p>
    <w:p w14:paraId="007596AE" w14:textId="77777777" w:rsidR="00DB48CD" w:rsidRPr="008269ED" w:rsidRDefault="008269ED" w:rsidP="008269ED">
      <w:pPr>
        <w:pStyle w:val="TOC1"/>
        <w:rPr>
          <w:rFonts w:asciiTheme="minorHAnsi" w:eastAsiaTheme="minorEastAsia" w:hAnsiTheme="minorHAnsi"/>
          <w:b w:val="0"/>
          <w:noProof/>
          <w:color w:val="auto"/>
          <w:lang w:eastAsia="fr-FR"/>
        </w:rPr>
      </w:pPr>
      <w:hyperlink w:anchor="_Toc115437619" w:history="1">
        <w:r w:rsidR="00DB48CD" w:rsidRPr="008269ED">
          <w:rPr>
            <w:rStyle w:val="Hyperlink"/>
            <w:noProof/>
          </w:rPr>
          <w:t>6</w:t>
        </w:r>
        <w:r w:rsidR="00DB48CD" w:rsidRPr="008269ED">
          <w:rPr>
            <w:rFonts w:asciiTheme="minorHAnsi" w:eastAsiaTheme="minorEastAsia" w:hAnsiTheme="minorHAnsi"/>
            <w:b w:val="0"/>
            <w:noProof/>
            <w:color w:val="auto"/>
            <w:lang w:eastAsia="fr-FR"/>
          </w:rPr>
          <w:tab/>
        </w:r>
        <w:r w:rsidR="00DB48CD" w:rsidRPr="008269ED">
          <w:rPr>
            <w:rStyle w:val="Hyperlink"/>
            <w:noProof/>
          </w:rPr>
          <w:t>გარემოსდაცვითი მონიტორინგის გეგმის წინასწარი მონახაზი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_Toc115437619 \h </w:instrText>
        </w:r>
        <w:r w:rsidR="00DB48CD" w:rsidRPr="008269ED">
          <w:rPr>
            <w:noProof/>
            <w:webHidden/>
          </w:rPr>
        </w:r>
        <w:r w:rsidR="00DB48CD" w:rsidRPr="008269ED">
          <w:rPr>
            <w:noProof/>
            <w:webHidden/>
          </w:rPr>
          <w:fldChar w:fldCharType="separate"/>
        </w:r>
        <w:r w:rsidR="00DB48CD" w:rsidRPr="008269ED">
          <w:rPr>
            <w:noProof/>
            <w:webHidden/>
          </w:rPr>
          <w:t>178</w:t>
        </w:r>
        <w:r w:rsidR="00DB48CD" w:rsidRPr="008269ED">
          <w:rPr>
            <w:noProof/>
            <w:webHidden/>
          </w:rPr>
          <w:fldChar w:fldCharType="end"/>
        </w:r>
      </w:hyperlink>
    </w:p>
    <w:p w14:paraId="3A224583"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620" w:history="1">
        <w:r w:rsidR="00DB48CD" w:rsidRPr="008269ED">
          <w:rPr>
            <w:rStyle w:val="Hyperlink"/>
            <w:noProof/>
            <w:lang w:val="ka-GE"/>
          </w:rPr>
          <w:t>6.1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წინასწარი გარემოსდაცვითი მონიტორინგის გეგმა - მშენებლობის ეტაპი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_Toc115437620 \h </w:instrText>
        </w:r>
        <w:r w:rsidR="00DB48CD" w:rsidRPr="008269ED">
          <w:rPr>
            <w:noProof/>
            <w:webHidden/>
          </w:rPr>
        </w:r>
        <w:r w:rsidR="00DB48CD" w:rsidRPr="008269ED">
          <w:rPr>
            <w:noProof/>
            <w:webHidden/>
          </w:rPr>
          <w:fldChar w:fldCharType="separate"/>
        </w:r>
        <w:r w:rsidR="00DB48CD" w:rsidRPr="008269ED">
          <w:rPr>
            <w:noProof/>
            <w:webHidden/>
          </w:rPr>
          <w:t>179</w:t>
        </w:r>
        <w:r w:rsidR="00DB48CD" w:rsidRPr="008269ED">
          <w:rPr>
            <w:noProof/>
            <w:webHidden/>
          </w:rPr>
          <w:fldChar w:fldCharType="end"/>
        </w:r>
      </w:hyperlink>
    </w:p>
    <w:p w14:paraId="4FD18430"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621" w:history="1">
        <w:r w:rsidR="00DB48CD" w:rsidRPr="008269ED">
          <w:rPr>
            <w:rStyle w:val="Hyperlink"/>
            <w:noProof/>
            <w:lang w:val="ka-GE"/>
          </w:rPr>
          <w:t>6.2</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წინასწარი გარემოსდაცვითი მონიტორინგის გეგმა - ექსპლუატაციის ეტაპი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_Toc115437621 \h </w:instrText>
        </w:r>
        <w:r w:rsidR="00DB48CD" w:rsidRPr="008269ED">
          <w:rPr>
            <w:noProof/>
            <w:webHidden/>
          </w:rPr>
        </w:r>
        <w:r w:rsidR="00DB48CD" w:rsidRPr="008269ED">
          <w:rPr>
            <w:noProof/>
            <w:webHidden/>
          </w:rPr>
          <w:fldChar w:fldCharType="separate"/>
        </w:r>
        <w:r w:rsidR="00DB48CD" w:rsidRPr="008269ED">
          <w:rPr>
            <w:noProof/>
            <w:webHidden/>
          </w:rPr>
          <w:t>185</w:t>
        </w:r>
        <w:r w:rsidR="00DB48CD" w:rsidRPr="008269ED">
          <w:rPr>
            <w:noProof/>
            <w:webHidden/>
          </w:rPr>
          <w:fldChar w:fldCharType="end"/>
        </w:r>
      </w:hyperlink>
    </w:p>
    <w:p w14:paraId="33C90353"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622" w:history="1">
        <w:r w:rsidR="00DB48CD" w:rsidRPr="008269ED">
          <w:rPr>
            <w:rStyle w:val="Hyperlink"/>
            <w:noProof/>
            <w:lang w:val="ka-GE"/>
          </w:rPr>
          <w:t>6.3</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წინასწარი გარემოსდაცვითი მონიტორინგის გეგმა - საქმიანობის დროებითი ან ხანგრძლივი შეწყვეტის შემთხვევისთვის</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_Toc115437622 \h </w:instrText>
        </w:r>
        <w:r w:rsidR="00DB48CD" w:rsidRPr="008269ED">
          <w:rPr>
            <w:noProof/>
            <w:webHidden/>
          </w:rPr>
        </w:r>
        <w:r w:rsidR="00DB48CD" w:rsidRPr="008269ED">
          <w:rPr>
            <w:noProof/>
            <w:webHidden/>
          </w:rPr>
          <w:fldChar w:fldCharType="separate"/>
        </w:r>
        <w:r w:rsidR="00DB48CD" w:rsidRPr="008269ED">
          <w:rPr>
            <w:noProof/>
            <w:webHidden/>
          </w:rPr>
          <w:t>187</w:t>
        </w:r>
        <w:r w:rsidR="00DB48CD" w:rsidRPr="008269ED">
          <w:rPr>
            <w:noProof/>
            <w:webHidden/>
          </w:rPr>
          <w:fldChar w:fldCharType="end"/>
        </w:r>
      </w:hyperlink>
    </w:p>
    <w:p w14:paraId="4191517B" w14:textId="77777777" w:rsidR="00DB48CD" w:rsidRPr="008269ED" w:rsidRDefault="008269ED" w:rsidP="008269ED">
      <w:pPr>
        <w:pStyle w:val="TOC1"/>
        <w:rPr>
          <w:rFonts w:asciiTheme="minorHAnsi" w:eastAsiaTheme="minorEastAsia" w:hAnsiTheme="minorHAnsi"/>
          <w:b w:val="0"/>
          <w:noProof/>
          <w:color w:val="auto"/>
          <w:lang w:eastAsia="fr-FR"/>
        </w:rPr>
      </w:pPr>
      <w:hyperlink w:anchor="_Toc115437623" w:history="1">
        <w:r w:rsidR="00DB48CD" w:rsidRPr="008269ED">
          <w:rPr>
            <w:rStyle w:val="Hyperlink"/>
            <w:noProof/>
          </w:rPr>
          <w:t>7</w:t>
        </w:r>
        <w:r w:rsidR="00DB48CD" w:rsidRPr="008269ED">
          <w:rPr>
            <w:rFonts w:asciiTheme="minorHAnsi" w:eastAsiaTheme="minorEastAsia" w:hAnsiTheme="minorHAnsi"/>
            <w:b w:val="0"/>
            <w:noProof/>
            <w:color w:val="auto"/>
            <w:lang w:eastAsia="fr-FR"/>
          </w:rPr>
          <w:tab/>
        </w:r>
        <w:r w:rsidR="00DB48CD" w:rsidRPr="008269ED">
          <w:rPr>
            <w:rStyle w:val="Hyperlink"/>
            <w:noProof/>
          </w:rPr>
          <w:t>ძირითადი დასკვნები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_Toc115437623 \h </w:instrText>
        </w:r>
        <w:r w:rsidR="00DB48CD" w:rsidRPr="008269ED">
          <w:rPr>
            <w:noProof/>
            <w:webHidden/>
          </w:rPr>
        </w:r>
        <w:r w:rsidR="00DB48CD" w:rsidRPr="008269ED">
          <w:rPr>
            <w:noProof/>
            <w:webHidden/>
          </w:rPr>
          <w:fldChar w:fldCharType="separate"/>
        </w:r>
        <w:r w:rsidR="00DB48CD" w:rsidRPr="008269ED">
          <w:rPr>
            <w:noProof/>
            <w:webHidden/>
          </w:rPr>
          <w:t>188</w:t>
        </w:r>
        <w:r w:rsidR="00DB48CD" w:rsidRPr="008269ED">
          <w:rPr>
            <w:noProof/>
            <w:webHidden/>
          </w:rPr>
          <w:fldChar w:fldCharType="end"/>
        </w:r>
      </w:hyperlink>
    </w:p>
    <w:p w14:paraId="7EEFBCB6" w14:textId="77777777" w:rsidR="00DB48CD" w:rsidRPr="008269ED" w:rsidRDefault="008269ED" w:rsidP="008269ED">
      <w:pPr>
        <w:pStyle w:val="TOC1"/>
        <w:rPr>
          <w:rFonts w:asciiTheme="minorHAnsi" w:eastAsiaTheme="minorEastAsia" w:hAnsiTheme="minorHAnsi"/>
          <w:b w:val="0"/>
          <w:noProof/>
          <w:color w:val="auto"/>
          <w:lang w:eastAsia="fr-FR"/>
        </w:rPr>
      </w:pPr>
      <w:hyperlink w:anchor="_Toc115437624" w:history="1">
        <w:r w:rsidR="00DB48CD" w:rsidRPr="008269ED">
          <w:rPr>
            <w:rStyle w:val="Hyperlink"/>
            <w:noProof/>
          </w:rPr>
          <w:t>8</w:t>
        </w:r>
        <w:r w:rsidR="00DB48CD" w:rsidRPr="008269ED">
          <w:rPr>
            <w:rFonts w:asciiTheme="minorHAnsi" w:eastAsiaTheme="minorEastAsia" w:hAnsiTheme="minorHAnsi"/>
            <w:b w:val="0"/>
            <w:noProof/>
            <w:color w:val="auto"/>
            <w:lang w:eastAsia="fr-FR"/>
          </w:rPr>
          <w:tab/>
        </w:r>
        <w:r w:rsidR="00DB48CD" w:rsidRPr="008269ED">
          <w:rPr>
            <w:rStyle w:val="Hyperlink"/>
            <w:noProof/>
          </w:rPr>
          <w:t>დანართები</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_Toc115437624 \h </w:instrText>
        </w:r>
        <w:r w:rsidR="00DB48CD" w:rsidRPr="008269ED">
          <w:rPr>
            <w:noProof/>
            <w:webHidden/>
          </w:rPr>
        </w:r>
        <w:r w:rsidR="00DB48CD" w:rsidRPr="008269ED">
          <w:rPr>
            <w:noProof/>
            <w:webHidden/>
          </w:rPr>
          <w:fldChar w:fldCharType="separate"/>
        </w:r>
        <w:r w:rsidR="00DB48CD" w:rsidRPr="008269ED">
          <w:rPr>
            <w:noProof/>
            <w:webHidden/>
          </w:rPr>
          <w:t>189</w:t>
        </w:r>
        <w:r w:rsidR="00DB48CD" w:rsidRPr="008269ED">
          <w:rPr>
            <w:noProof/>
            <w:webHidden/>
          </w:rPr>
          <w:fldChar w:fldCharType="end"/>
        </w:r>
      </w:hyperlink>
    </w:p>
    <w:p w14:paraId="4E279AF0" w14:textId="77777777" w:rsidR="00DB48CD" w:rsidRPr="008269ED" w:rsidRDefault="008269ED" w:rsidP="008269ED">
      <w:pPr>
        <w:pStyle w:val="TOC2"/>
        <w:rPr>
          <w:rFonts w:asciiTheme="minorHAnsi" w:eastAsiaTheme="minorEastAsia" w:hAnsiTheme="minorHAnsi"/>
          <w:i w:val="0"/>
          <w:noProof/>
          <w:sz w:val="22"/>
          <w:lang w:eastAsia="fr-FR"/>
        </w:rPr>
      </w:pPr>
      <w:hyperlink w:anchor="_Toc115437625" w:history="1">
        <w:r w:rsidR="00DB48CD" w:rsidRPr="008269ED">
          <w:rPr>
            <w:rStyle w:val="Hyperlink"/>
            <w:noProof/>
            <w:lang w:val="ka-GE"/>
          </w:rPr>
          <w:t>8.1</w:t>
        </w:r>
        <w:r w:rsidR="00DB48CD" w:rsidRPr="008269ED">
          <w:rPr>
            <w:rFonts w:asciiTheme="minorHAnsi" w:eastAsiaTheme="minorEastAsia" w:hAnsiTheme="minorHAnsi"/>
            <w:i w:val="0"/>
            <w:noProof/>
            <w:sz w:val="22"/>
            <w:lang w:eastAsia="fr-FR"/>
          </w:rPr>
          <w:tab/>
        </w:r>
        <w:r w:rsidR="00DB48CD" w:rsidRPr="008269ED">
          <w:rPr>
            <w:rStyle w:val="Hyperlink"/>
            <w:noProof/>
            <w:lang w:val="ka-GE"/>
          </w:rPr>
          <w:t>დანართი 1. საინჟინრო-გეოლოგიური კვლევის გრაფიკული მასალა</w:t>
        </w:r>
        <w:r w:rsidR="00DB48CD" w:rsidRPr="008269ED">
          <w:rPr>
            <w:noProof/>
            <w:webHidden/>
          </w:rPr>
          <w:tab/>
        </w:r>
        <w:r w:rsidR="00DB48CD" w:rsidRPr="008269ED">
          <w:rPr>
            <w:noProof/>
            <w:webHidden/>
          </w:rPr>
          <w:fldChar w:fldCharType="begin"/>
        </w:r>
        <w:r w:rsidR="00DB48CD" w:rsidRPr="008269ED">
          <w:rPr>
            <w:noProof/>
            <w:webHidden/>
          </w:rPr>
          <w:instrText xml:space="preserve"> PAGEREF _Toc115437625 \h </w:instrText>
        </w:r>
        <w:r w:rsidR="00DB48CD" w:rsidRPr="008269ED">
          <w:rPr>
            <w:noProof/>
            <w:webHidden/>
          </w:rPr>
        </w:r>
        <w:r w:rsidR="00DB48CD" w:rsidRPr="008269ED">
          <w:rPr>
            <w:noProof/>
            <w:webHidden/>
          </w:rPr>
          <w:fldChar w:fldCharType="separate"/>
        </w:r>
        <w:r w:rsidR="00DB48CD" w:rsidRPr="008269ED">
          <w:rPr>
            <w:noProof/>
            <w:webHidden/>
          </w:rPr>
          <w:t>190</w:t>
        </w:r>
        <w:r w:rsidR="00DB48CD" w:rsidRPr="008269ED">
          <w:rPr>
            <w:noProof/>
            <w:webHidden/>
          </w:rPr>
          <w:fldChar w:fldCharType="end"/>
        </w:r>
      </w:hyperlink>
    </w:p>
    <w:p w14:paraId="29CFBCCC" w14:textId="77777777" w:rsidR="00E7040B" w:rsidRPr="008269ED" w:rsidRDefault="00CE44AF" w:rsidP="008269ED">
      <w:pPr>
        <w:rPr>
          <w:rFonts w:eastAsia="Calibri" w:cs="Arial"/>
          <w:b/>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r w:rsidRPr="008269ED">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fldChar w:fldCharType="end"/>
      </w:r>
    </w:p>
    <w:p w14:paraId="218AAAC3" w14:textId="77777777" w:rsidR="002869DE" w:rsidRPr="008269ED" w:rsidRDefault="002869DE" w:rsidP="008269ED">
      <w:pPr>
        <w:rPr>
          <w:lang w:val="en-US"/>
        </w:rPr>
      </w:pPr>
      <w:r w:rsidRPr="008269ED">
        <w:rPr>
          <w:lang w:val="en-US"/>
        </w:rPr>
        <w:br w:type="page"/>
      </w:r>
    </w:p>
    <w:p w14:paraId="5FC5CDB5" w14:textId="77777777" w:rsidR="00E23854" w:rsidRPr="008269ED" w:rsidRDefault="002869DE" w:rsidP="002E2CF0">
      <w:pPr>
        <w:pStyle w:val="Heading1"/>
      </w:pPr>
      <w:bookmarkStart w:id="0" w:name="_Toc115437491"/>
      <w:r w:rsidRPr="008269ED">
        <w:lastRenderedPageBreak/>
        <w:t>შესავალი</w:t>
      </w:r>
      <w:bookmarkEnd w:id="0"/>
    </w:p>
    <w:p w14:paraId="427194E9" w14:textId="77777777" w:rsidR="002869DE" w:rsidRPr="008269ED" w:rsidRDefault="00DC1A67" w:rsidP="00DC1A67">
      <w:pPr>
        <w:pStyle w:val="Heading2"/>
        <w:rPr>
          <w:lang w:val="ka-GE"/>
        </w:rPr>
      </w:pPr>
      <w:bookmarkStart w:id="1" w:name="_Toc115437492"/>
      <w:r w:rsidRPr="008269ED">
        <w:rPr>
          <w:lang w:val="ka-GE"/>
        </w:rPr>
        <w:t>ზოგადი მიმოხილვა</w:t>
      </w:r>
      <w:bookmarkEnd w:id="1"/>
    </w:p>
    <w:p w14:paraId="1A6A87A9" w14:textId="37F9F1BE" w:rsidR="00A11005" w:rsidRPr="008269ED" w:rsidRDefault="00D434D9" w:rsidP="002869DE">
      <w:pPr>
        <w:rPr>
          <w:lang w:val="ka-GE"/>
        </w:rPr>
      </w:pPr>
      <w:r w:rsidRPr="008269ED">
        <w:rPr>
          <w:lang w:val="ka-GE"/>
        </w:rPr>
        <w:t xml:space="preserve">წინამდებარე დოკუმენტში განსახილველი პროექტი შეეხება </w:t>
      </w:r>
      <w:r w:rsidR="005573D8" w:rsidRPr="008269ED">
        <w:rPr>
          <w:lang w:val="ka-GE"/>
        </w:rPr>
        <w:t xml:space="preserve">ადიგენის </w:t>
      </w:r>
      <w:r w:rsidR="00A11005" w:rsidRPr="008269ED">
        <w:rPr>
          <w:lang w:val="ka-GE"/>
        </w:rPr>
        <w:t>მუნიციპალიტეტში, მდინარე</w:t>
      </w:r>
      <w:r w:rsidR="003F4A18" w:rsidRPr="008269ED">
        <w:rPr>
          <w:lang w:val="en-US"/>
        </w:rPr>
        <w:t xml:space="preserve"> </w:t>
      </w:r>
      <w:r w:rsidR="00EF7DDC" w:rsidRPr="008269ED">
        <w:rPr>
          <w:lang w:val="ka-GE"/>
        </w:rPr>
        <w:t>ძინძესწყალზე</w:t>
      </w:r>
      <w:r w:rsidR="003F4A18" w:rsidRPr="008269ED">
        <w:rPr>
          <w:lang w:val="ka-GE"/>
        </w:rPr>
        <w:t xml:space="preserve"> </w:t>
      </w:r>
      <w:r w:rsidR="00A11005" w:rsidRPr="008269ED">
        <w:rPr>
          <w:lang w:val="ka-GE"/>
        </w:rPr>
        <w:t>დერივაციული ტიპის ბუნებრივ ჩამონადენზე მომუშავე ჰიდროელექტროსადგურის</w:t>
      </w:r>
      <w:r w:rsidR="00090034" w:rsidRPr="008269ED">
        <w:rPr>
          <w:lang w:val="ka-GE"/>
        </w:rPr>
        <w:t xml:space="preserve"> - </w:t>
      </w:r>
      <w:r w:rsidR="00EF7DDC" w:rsidRPr="008269ED">
        <w:rPr>
          <w:lang w:val="ka-GE"/>
        </w:rPr>
        <w:t>ზარზმა</w:t>
      </w:r>
      <w:r w:rsidR="00090034" w:rsidRPr="008269ED">
        <w:rPr>
          <w:lang w:val="ka-GE"/>
        </w:rPr>
        <w:t xml:space="preserve"> ჰესის </w:t>
      </w:r>
      <w:r w:rsidR="00A11005" w:rsidRPr="008269ED">
        <w:rPr>
          <w:lang w:val="ka-GE"/>
        </w:rPr>
        <w:t>მშენებლობას და ექსპლუატაციას.</w:t>
      </w:r>
    </w:p>
    <w:p w14:paraId="03E33025" w14:textId="77777777" w:rsidR="00DC1A67" w:rsidRPr="008269ED" w:rsidRDefault="00283A46" w:rsidP="002869DE">
      <w:pPr>
        <w:rPr>
          <w:lang w:val="ka-GE"/>
        </w:rPr>
      </w:pPr>
      <w:r w:rsidRPr="008269ED">
        <w:rPr>
          <w:lang w:val="ka-GE"/>
        </w:rPr>
        <w:t xml:space="preserve">ბოლო წლებში საქართველოში საგრძნობლად იზრდება ელექტრომოხმარება. ამ ფონზე შესამჩნევად მზარდია როგორც ელექტროენერგიის იმპორტი მეზობელი ქვეყნებიდან, ასევე იმპორტირებულ საწვავზე მომუშავე თბოელექტროსაგურების წილი ადგილზე გამომუშავებულ ელექტროენერგიაში. </w:t>
      </w:r>
      <w:r w:rsidR="00BF7F29" w:rsidRPr="008269ED">
        <w:rPr>
          <w:lang w:val="ka-GE"/>
        </w:rPr>
        <w:t xml:space="preserve">არსებული მდგომარეობა ქვეყნის წინაში მდგარი </w:t>
      </w:r>
      <w:r w:rsidR="00711D4C" w:rsidRPr="008269ED">
        <w:rPr>
          <w:lang w:val="ka-GE"/>
        </w:rPr>
        <w:t xml:space="preserve">რიგი </w:t>
      </w:r>
      <w:r w:rsidR="00BF7F29" w:rsidRPr="008269ED">
        <w:rPr>
          <w:lang w:val="ka-GE"/>
        </w:rPr>
        <w:t>გამოწვევების გადაჭრის</w:t>
      </w:r>
      <w:r w:rsidR="001B7936" w:rsidRPr="008269ED">
        <w:rPr>
          <w:lang w:val="ka-GE"/>
        </w:rPr>
        <w:t>თვის</w:t>
      </w:r>
      <w:r w:rsidR="00711D4C" w:rsidRPr="008269ED">
        <w:rPr>
          <w:lang w:val="ka-GE"/>
        </w:rPr>
        <w:t xml:space="preserve"> მნიშვნელოვანი შემაფერხებელი ფაქტორია</w:t>
      </w:r>
      <w:r w:rsidR="001B7936" w:rsidRPr="008269ED">
        <w:rPr>
          <w:lang w:val="ka-GE"/>
        </w:rPr>
        <w:t xml:space="preserve">. შესაბამისად სულ უფრო </w:t>
      </w:r>
      <w:r w:rsidR="00711D4C" w:rsidRPr="008269ED">
        <w:rPr>
          <w:lang w:val="ka-GE"/>
        </w:rPr>
        <w:t>და უფრო აქტუალური ხდება ადგილობრივი ენერგეტიკული რესურსების მაქსიმალური ათვისება. მათ შორის საქართველოს რელიეფური და ჰიდროლოგიური პირობებიდან გამომდინარე ერთ-ერთი ყველაზე რაციონალური - ფინანსურ-ეკონომიკურად და გარემოსდა</w:t>
      </w:r>
      <w:r w:rsidR="00090502" w:rsidRPr="008269ED">
        <w:rPr>
          <w:lang w:val="ka-GE"/>
        </w:rPr>
        <w:t>ც</w:t>
      </w:r>
      <w:r w:rsidR="00711D4C" w:rsidRPr="008269ED">
        <w:rPr>
          <w:lang w:val="ka-GE"/>
        </w:rPr>
        <w:t xml:space="preserve">ვითი თვალსაზრისით გამართლებული ბუნებრივ მოდინებაზე დამოკიდებული მცირე და საშუალო სიმძლავრის ჰესების მშენებლობაა. </w:t>
      </w:r>
    </w:p>
    <w:p w14:paraId="3DBAB570" w14:textId="6E20D876" w:rsidR="00DC1A67" w:rsidRPr="008269ED" w:rsidRDefault="00711D4C" w:rsidP="002869DE">
      <w:pPr>
        <w:rPr>
          <w:lang w:val="ka-GE"/>
        </w:rPr>
      </w:pPr>
      <w:r w:rsidRPr="008269ED">
        <w:rPr>
          <w:lang w:val="ka-GE"/>
        </w:rPr>
        <w:t xml:space="preserve">ერთ-ერთ ასეთ პროექტს წარმოადგენს </w:t>
      </w:r>
      <w:r w:rsidR="00AE1C80" w:rsidRPr="008269ED">
        <w:rPr>
          <w:lang w:val="ka-GE"/>
        </w:rPr>
        <w:t xml:space="preserve">ზარზმა </w:t>
      </w:r>
      <w:r w:rsidR="007B42E7" w:rsidRPr="008269ED">
        <w:rPr>
          <w:lang w:val="ka-GE"/>
        </w:rPr>
        <w:t>ჰესი</w:t>
      </w:r>
      <w:r w:rsidRPr="008269ED">
        <w:rPr>
          <w:lang w:val="ka-GE"/>
        </w:rPr>
        <w:t xml:space="preserve">, დადგმული </w:t>
      </w:r>
      <w:r w:rsidR="00AE1C80" w:rsidRPr="008269ED">
        <w:rPr>
          <w:lang w:val="ka-GE"/>
        </w:rPr>
        <w:t>5,2</w:t>
      </w:r>
      <w:r w:rsidRPr="008269ED">
        <w:rPr>
          <w:lang w:val="ka-GE"/>
        </w:rPr>
        <w:t xml:space="preserve"> მგვტ. </w:t>
      </w:r>
      <w:r w:rsidR="00A503CC" w:rsidRPr="008269ED">
        <w:rPr>
          <w:lang w:val="ka-GE"/>
        </w:rPr>
        <w:t>ჰესის შედგება მცირე ზომის სათავე ნაგებობისგან</w:t>
      </w:r>
      <w:r w:rsidR="003F4A18" w:rsidRPr="008269ED">
        <w:rPr>
          <w:lang w:val="ka-GE"/>
        </w:rPr>
        <w:t>,</w:t>
      </w:r>
      <w:r w:rsidR="00A503CC" w:rsidRPr="008269ED">
        <w:rPr>
          <w:lang w:val="ka-GE"/>
        </w:rPr>
        <w:t xml:space="preserve"> სადერივაციო</w:t>
      </w:r>
      <w:r w:rsidR="003F4A18" w:rsidRPr="008269ED">
        <w:rPr>
          <w:lang w:val="ka-GE"/>
        </w:rPr>
        <w:t>-სადაწნეო</w:t>
      </w:r>
      <w:r w:rsidR="00A503CC" w:rsidRPr="008269ED">
        <w:rPr>
          <w:lang w:val="ka-GE"/>
        </w:rPr>
        <w:t xml:space="preserve"> სისტემისგან, რომელთა საშუალებით მდინარის ბუნებრივი ჩამონადენი </w:t>
      </w:r>
      <w:r w:rsidR="00357A05" w:rsidRPr="008269ED">
        <w:rPr>
          <w:lang w:val="ka-GE"/>
        </w:rPr>
        <w:t>და</w:t>
      </w:r>
      <w:r w:rsidR="00A503CC" w:rsidRPr="008269ED">
        <w:rPr>
          <w:lang w:val="ka-GE"/>
        </w:rPr>
        <w:t xml:space="preserve">წნევით მიეწოდება </w:t>
      </w:r>
      <w:r w:rsidR="00AE1C80" w:rsidRPr="008269ED">
        <w:rPr>
          <w:lang w:val="ka-GE"/>
        </w:rPr>
        <w:t xml:space="preserve">ჰესის </w:t>
      </w:r>
      <w:r w:rsidR="00A503CC" w:rsidRPr="008269ED">
        <w:rPr>
          <w:lang w:val="ka-GE"/>
        </w:rPr>
        <w:t xml:space="preserve">სააგრეგატო შენობას. </w:t>
      </w:r>
      <w:r w:rsidR="00357A05" w:rsidRPr="008269ED">
        <w:rPr>
          <w:lang w:val="ka-GE"/>
        </w:rPr>
        <w:t>სათავე კვანძი მოეწყობა ზ.დ. ≈</w:t>
      </w:r>
      <w:r w:rsidR="00AE1C80" w:rsidRPr="008269ED">
        <w:rPr>
          <w:lang w:val="ka-GE"/>
        </w:rPr>
        <w:t xml:space="preserve">1487 </w:t>
      </w:r>
      <w:r w:rsidR="00357A05" w:rsidRPr="008269ED">
        <w:rPr>
          <w:lang w:val="ka-GE"/>
        </w:rPr>
        <w:t>მ სიმაღლეზე</w:t>
      </w:r>
      <w:r w:rsidR="003F4A18" w:rsidRPr="008269ED">
        <w:rPr>
          <w:lang w:val="ka-GE"/>
        </w:rPr>
        <w:t xml:space="preserve">. </w:t>
      </w:r>
      <w:r w:rsidR="00074703" w:rsidRPr="008269ED">
        <w:rPr>
          <w:lang w:val="ka-GE"/>
        </w:rPr>
        <w:t xml:space="preserve">სათავიდან დერივაცია განხორციელდება დაახლოებით </w:t>
      </w:r>
      <w:r w:rsidR="00AE1C80" w:rsidRPr="008269ED">
        <w:rPr>
          <w:lang w:val="ka-GE"/>
        </w:rPr>
        <w:t>5,6</w:t>
      </w:r>
      <w:r w:rsidR="00074703" w:rsidRPr="008269ED">
        <w:rPr>
          <w:lang w:val="ka-GE"/>
        </w:rPr>
        <w:t xml:space="preserve"> კმ</w:t>
      </w:r>
      <w:r w:rsidR="003F4A18" w:rsidRPr="008269ED">
        <w:rPr>
          <w:lang w:val="ka-GE"/>
        </w:rPr>
        <w:t xml:space="preserve"> </w:t>
      </w:r>
      <w:r w:rsidR="00074703" w:rsidRPr="008269ED">
        <w:rPr>
          <w:lang w:val="ka-GE"/>
        </w:rPr>
        <w:t>სიგრძის მილსადენით. სააგრეგატო შენობა მოეწყობა ზ.დ. ≈1</w:t>
      </w:r>
      <w:r w:rsidR="00AE1C80" w:rsidRPr="008269ED">
        <w:rPr>
          <w:lang w:val="ka-GE"/>
        </w:rPr>
        <w:t>202</w:t>
      </w:r>
      <w:r w:rsidR="00074703" w:rsidRPr="008269ED">
        <w:rPr>
          <w:lang w:val="ka-GE"/>
        </w:rPr>
        <w:t xml:space="preserve"> მ ნიშნულზე. </w:t>
      </w:r>
      <w:r w:rsidR="00090502" w:rsidRPr="008269ED">
        <w:rPr>
          <w:lang w:val="ka-GE"/>
        </w:rPr>
        <w:t xml:space="preserve">ჰესის ნამუშევარი წყალი </w:t>
      </w:r>
      <w:r w:rsidR="003F4A18" w:rsidRPr="008269ED">
        <w:rPr>
          <w:lang w:val="ka-GE"/>
        </w:rPr>
        <w:t xml:space="preserve">ჩაედინება მდ. </w:t>
      </w:r>
      <w:r w:rsidR="00AE1C80" w:rsidRPr="008269ED">
        <w:rPr>
          <w:lang w:val="ka-GE"/>
        </w:rPr>
        <w:t>ძინძესწყალში</w:t>
      </w:r>
      <w:r w:rsidR="00090502" w:rsidRPr="008269ED">
        <w:rPr>
          <w:lang w:val="ka-GE"/>
        </w:rPr>
        <w:t>. ჰესის სამშენებლო სამუშაოები გაგრძელდება დაახლოებით 2</w:t>
      </w:r>
      <w:r w:rsidR="00F127E9" w:rsidRPr="008269ED">
        <w:rPr>
          <w:lang w:val="en-US"/>
        </w:rPr>
        <w:t>,0</w:t>
      </w:r>
      <w:r w:rsidR="00090502" w:rsidRPr="008269ED">
        <w:rPr>
          <w:lang w:val="ka-GE"/>
        </w:rPr>
        <w:t xml:space="preserve"> წლის განმავლობაში. </w:t>
      </w:r>
    </w:p>
    <w:p w14:paraId="3ECF53CB" w14:textId="1EBC294B" w:rsidR="00090502" w:rsidRPr="008269ED" w:rsidRDefault="00090502" w:rsidP="00090502">
      <w:pPr>
        <w:rPr>
          <w:rFonts w:eastAsia="Calibri" w:cs="Times New Roman"/>
          <w:lang w:val="ka-GE"/>
        </w:rPr>
      </w:pPr>
      <w:r w:rsidRPr="008269ED">
        <w:rPr>
          <w:rFonts w:eastAsia="Calibri" w:cs="Times New Roman"/>
          <w:lang w:val="ka-GE"/>
        </w:rPr>
        <w:t xml:space="preserve">წინამდებარე გარემოსდაცვითი სკოპინგის ანგარიში მომზადდა </w:t>
      </w:r>
      <w:r w:rsidR="003B04AB" w:rsidRPr="008269ED">
        <w:rPr>
          <w:rFonts w:eastAsia="Calibri" w:cs="Times New Roman"/>
          <w:lang w:val="ka-GE"/>
        </w:rPr>
        <w:t>შპს „</w:t>
      </w:r>
      <w:r w:rsidR="003B04AB" w:rsidRPr="008269ED">
        <w:rPr>
          <w:lang w:val="ka-GE"/>
        </w:rPr>
        <w:t>GN. C</w:t>
      </w:r>
      <w:r w:rsidR="003B04AB" w:rsidRPr="008269ED">
        <w:rPr>
          <w:lang w:val="en-US"/>
        </w:rPr>
        <w:t>orporation</w:t>
      </w:r>
      <w:r w:rsidR="003B04AB" w:rsidRPr="008269ED">
        <w:rPr>
          <w:lang w:val="ka-GE"/>
        </w:rPr>
        <w:t xml:space="preserve">“-ის </w:t>
      </w:r>
      <w:r w:rsidRPr="008269ED">
        <w:rPr>
          <w:rFonts w:eastAsia="Calibri" w:cs="Times New Roman"/>
          <w:lang w:val="ka-GE"/>
        </w:rPr>
        <w:t xml:space="preserve"> მიერ, </w:t>
      </w:r>
      <w:r w:rsidR="009F6CF2" w:rsidRPr="008269ED">
        <w:rPr>
          <w:rFonts w:eastAsia="Calibri" w:cs="Times New Roman"/>
          <w:lang w:val="ka-GE"/>
        </w:rPr>
        <w:t>შპს „ჰ</w:t>
      </w:r>
      <w:r w:rsidR="00F127E9" w:rsidRPr="008269ED">
        <w:rPr>
          <w:rFonts w:eastAsia="Calibri" w:cs="Times New Roman"/>
          <w:lang w:val="ka-GE"/>
        </w:rPr>
        <w:t>ა</w:t>
      </w:r>
      <w:r w:rsidR="009F6CF2" w:rsidRPr="008269ED">
        <w:rPr>
          <w:rFonts w:eastAsia="Calibri" w:cs="Times New Roman"/>
          <w:lang w:val="ka-GE"/>
        </w:rPr>
        <w:t>იდროინვესტ ჯი ეი“</w:t>
      </w:r>
      <w:r w:rsidR="009F6CF2" w:rsidRPr="008269ED">
        <w:rPr>
          <w:rFonts w:eastAsia="Calibri" w:cs="Times New Roman"/>
          <w:lang w:val="en-US"/>
        </w:rPr>
        <w:t>-</w:t>
      </w:r>
      <w:r w:rsidR="009F6CF2" w:rsidRPr="008269ED">
        <w:rPr>
          <w:rFonts w:eastAsia="Calibri" w:cs="Times New Roman"/>
          <w:lang w:val="ka-GE"/>
        </w:rPr>
        <w:t xml:space="preserve">ს დაკვეთით. </w:t>
      </w:r>
      <w:r w:rsidRPr="008269ED">
        <w:rPr>
          <w:rFonts w:eastAsia="Calibri" w:cs="Times New Roman"/>
          <w:lang w:val="ka-GE"/>
        </w:rPr>
        <w:t xml:space="preserve">საქმიანობის განმახორციელებელის და სკოპინგის ანგარიშის ავტორი კომპანიის საკონტაქტო ინფორმაცია იხ. ცხრილში. </w:t>
      </w:r>
    </w:p>
    <w:p w14:paraId="32CE5EE0" w14:textId="77777777" w:rsidR="00090502" w:rsidRPr="008269ED" w:rsidRDefault="00090502" w:rsidP="008269ED">
      <w:pPr>
        <w:rPr>
          <w:rFonts w:eastAsia="Calibri" w:cs="Times New Roman"/>
          <w:i/>
          <w:sz w:val="20"/>
          <w:lang w:val="ka-GE"/>
        </w:rPr>
      </w:pPr>
      <w:r w:rsidRPr="008269ED">
        <w:rPr>
          <w:rFonts w:eastAsia="Calibri" w:cs="Times New Roman"/>
          <w:i/>
          <w:sz w:val="20"/>
          <w:lang w:val="ka-GE"/>
        </w:rPr>
        <w:t>ცხრილი 1.1. საკონტაქტო ინფორმაცია</w:t>
      </w:r>
    </w:p>
    <w:tbl>
      <w:tblPr>
        <w:tblStyle w:val="24"/>
        <w:tblW w:w="9351" w:type="dxa"/>
        <w:jc w:val="center"/>
        <w:tblLayout w:type="fixed"/>
        <w:tblLook w:val="04A0" w:firstRow="1" w:lastRow="0" w:firstColumn="1" w:lastColumn="0" w:noHBand="0" w:noVBand="1"/>
      </w:tblPr>
      <w:tblGrid>
        <w:gridCol w:w="4281"/>
        <w:gridCol w:w="5070"/>
      </w:tblGrid>
      <w:tr w:rsidR="00090502" w:rsidRPr="008269ED" w14:paraId="451F356C" w14:textId="77777777" w:rsidTr="00AA2101">
        <w:trPr>
          <w:trHeight w:val="119"/>
          <w:jc w:val="center"/>
        </w:trPr>
        <w:tc>
          <w:tcPr>
            <w:tcW w:w="4281" w:type="dxa"/>
            <w:vAlign w:val="center"/>
          </w:tcPr>
          <w:p w14:paraId="321A7FD5" w14:textId="77777777" w:rsidR="00090502" w:rsidRPr="008269ED" w:rsidRDefault="00090502" w:rsidP="008269ED">
            <w:pPr>
              <w:rPr>
                <w:rFonts w:eastAsia="Calibri" w:cs="Times New Roman"/>
                <w:b/>
                <w:sz w:val="20"/>
                <w:szCs w:val="20"/>
                <w:lang w:val="ka-GE"/>
              </w:rPr>
            </w:pPr>
            <w:r w:rsidRPr="008269ED">
              <w:rPr>
                <w:rFonts w:eastAsia="Calibri" w:cs="Times New Roman"/>
                <w:b/>
                <w:sz w:val="20"/>
                <w:szCs w:val="20"/>
                <w:lang w:val="ka-GE"/>
              </w:rPr>
              <w:t xml:space="preserve">საქმიანობის განმხორციელებელი </w:t>
            </w:r>
          </w:p>
        </w:tc>
        <w:tc>
          <w:tcPr>
            <w:tcW w:w="5070" w:type="dxa"/>
            <w:vAlign w:val="center"/>
          </w:tcPr>
          <w:p w14:paraId="3DA6DAA8" w14:textId="370DA0ED" w:rsidR="00090502" w:rsidRPr="008269ED" w:rsidRDefault="009F6CF2" w:rsidP="008269ED">
            <w:pPr>
              <w:rPr>
                <w:rFonts w:eastAsia="Calibri" w:cs="Times New Roman"/>
                <w:sz w:val="20"/>
                <w:szCs w:val="20"/>
                <w:lang w:val="ka-GE"/>
              </w:rPr>
            </w:pPr>
            <w:r w:rsidRPr="008269ED">
              <w:rPr>
                <w:rFonts w:eastAsia="Calibri" w:cs="Times New Roman"/>
                <w:sz w:val="20"/>
                <w:szCs w:val="20"/>
                <w:lang w:val="ka-GE"/>
              </w:rPr>
              <w:t>შპს „ჰ</w:t>
            </w:r>
            <w:r w:rsidR="00367733" w:rsidRPr="008269ED">
              <w:rPr>
                <w:rFonts w:eastAsia="Calibri" w:cs="Times New Roman"/>
                <w:sz w:val="20"/>
                <w:szCs w:val="20"/>
                <w:lang w:val="ka-GE"/>
              </w:rPr>
              <w:t>ა</w:t>
            </w:r>
            <w:r w:rsidRPr="008269ED">
              <w:rPr>
                <w:rFonts w:eastAsia="Calibri" w:cs="Times New Roman"/>
                <w:sz w:val="20"/>
                <w:szCs w:val="20"/>
                <w:lang w:val="ka-GE"/>
              </w:rPr>
              <w:t>იდრო</w:t>
            </w:r>
            <w:r w:rsidR="00367733" w:rsidRPr="008269ED">
              <w:rPr>
                <w:rFonts w:eastAsia="Calibri" w:cs="Times New Roman"/>
                <w:sz w:val="20"/>
                <w:szCs w:val="20"/>
                <w:lang w:val="ka-GE"/>
              </w:rPr>
              <w:t xml:space="preserve"> </w:t>
            </w:r>
            <w:r w:rsidRPr="008269ED">
              <w:rPr>
                <w:rFonts w:eastAsia="Calibri" w:cs="Times New Roman"/>
                <w:sz w:val="20"/>
                <w:szCs w:val="20"/>
                <w:lang w:val="ka-GE"/>
              </w:rPr>
              <w:t>ინვესტ ჯი ეი“</w:t>
            </w:r>
          </w:p>
        </w:tc>
      </w:tr>
      <w:tr w:rsidR="00090502" w:rsidRPr="008269ED" w14:paraId="504E26A1" w14:textId="77777777" w:rsidTr="00AA2101">
        <w:trPr>
          <w:trHeight w:val="125"/>
          <w:jc w:val="center"/>
        </w:trPr>
        <w:tc>
          <w:tcPr>
            <w:tcW w:w="4281" w:type="dxa"/>
            <w:vAlign w:val="center"/>
          </w:tcPr>
          <w:p w14:paraId="59515AA2" w14:textId="77777777" w:rsidR="00090502" w:rsidRPr="008269ED" w:rsidRDefault="00090502" w:rsidP="008269ED">
            <w:pPr>
              <w:rPr>
                <w:rFonts w:eastAsia="Calibri" w:cs="Times New Roman"/>
                <w:b/>
                <w:sz w:val="20"/>
                <w:szCs w:val="20"/>
                <w:lang w:val="ka-GE"/>
              </w:rPr>
            </w:pPr>
            <w:r w:rsidRPr="008269ED">
              <w:rPr>
                <w:rFonts w:eastAsia="Calibri" w:cs="Times New Roman"/>
                <w:b/>
                <w:sz w:val="20"/>
                <w:szCs w:val="20"/>
                <w:lang w:val="ka-GE"/>
              </w:rPr>
              <w:t>იურიდიული მისამართი</w:t>
            </w:r>
          </w:p>
        </w:tc>
        <w:tc>
          <w:tcPr>
            <w:tcW w:w="5070" w:type="dxa"/>
            <w:vAlign w:val="center"/>
          </w:tcPr>
          <w:p w14:paraId="210ECFFF" w14:textId="77777777" w:rsidR="00090502" w:rsidRPr="008269ED" w:rsidRDefault="009F6CF2" w:rsidP="008269ED">
            <w:pPr>
              <w:rPr>
                <w:rFonts w:eastAsia="Calibri" w:cs="Times New Roman"/>
                <w:sz w:val="20"/>
                <w:szCs w:val="20"/>
                <w:lang w:val="ka-GE"/>
              </w:rPr>
            </w:pPr>
            <w:r w:rsidRPr="008269ED">
              <w:rPr>
                <w:color w:val="000000" w:themeColor="text1"/>
                <w:sz w:val="20"/>
                <w:szCs w:val="20"/>
                <w:lang w:val="ka-GE"/>
              </w:rPr>
              <w:t>თბილისი, თამარაშვილის ქუჩა N 6 (ნაკვეთი 42/169), სართული 1, ბინა 6, კორპუსი N1)</w:t>
            </w:r>
          </w:p>
        </w:tc>
      </w:tr>
      <w:tr w:rsidR="00090502" w:rsidRPr="008269ED" w14:paraId="6C353EEA" w14:textId="77777777" w:rsidTr="00AA2101">
        <w:trPr>
          <w:trHeight w:val="241"/>
          <w:jc w:val="center"/>
        </w:trPr>
        <w:tc>
          <w:tcPr>
            <w:tcW w:w="4281" w:type="dxa"/>
            <w:vAlign w:val="center"/>
          </w:tcPr>
          <w:p w14:paraId="612CC2C8" w14:textId="77777777" w:rsidR="00090502" w:rsidRPr="008269ED" w:rsidRDefault="00090502" w:rsidP="008269ED">
            <w:pPr>
              <w:rPr>
                <w:rFonts w:eastAsia="Calibri" w:cs="Times New Roman"/>
                <w:b/>
                <w:sz w:val="20"/>
                <w:szCs w:val="20"/>
                <w:lang w:val="ka-GE"/>
              </w:rPr>
            </w:pPr>
            <w:r w:rsidRPr="008269ED">
              <w:rPr>
                <w:rFonts w:eastAsia="Calibri" w:cs="Times New Roman"/>
                <w:b/>
                <w:sz w:val="20"/>
                <w:szCs w:val="20"/>
                <w:lang w:val="ka-GE"/>
              </w:rPr>
              <w:t>საქმიანობის განხორციელების ადგილი</w:t>
            </w:r>
          </w:p>
        </w:tc>
        <w:tc>
          <w:tcPr>
            <w:tcW w:w="5070" w:type="dxa"/>
            <w:vAlign w:val="center"/>
          </w:tcPr>
          <w:p w14:paraId="0D3959C3" w14:textId="5149AE80" w:rsidR="00090502" w:rsidRPr="008269ED" w:rsidRDefault="00AE1C80" w:rsidP="008269ED">
            <w:pPr>
              <w:rPr>
                <w:rFonts w:eastAsia="Calibri" w:cs="Times New Roman"/>
                <w:sz w:val="20"/>
                <w:szCs w:val="20"/>
                <w:lang w:val="ka-GE"/>
              </w:rPr>
            </w:pPr>
            <w:r w:rsidRPr="008269ED">
              <w:rPr>
                <w:rFonts w:eastAsia="Calibri" w:cs="Times New Roman"/>
                <w:sz w:val="20"/>
                <w:szCs w:val="20"/>
                <w:lang w:val="ka-GE"/>
              </w:rPr>
              <w:t>ადიგენის</w:t>
            </w:r>
            <w:r w:rsidR="00090502" w:rsidRPr="008269ED">
              <w:rPr>
                <w:rFonts w:eastAsia="Calibri" w:cs="Times New Roman"/>
                <w:sz w:val="20"/>
                <w:szCs w:val="20"/>
                <w:lang w:val="ka-GE"/>
              </w:rPr>
              <w:t xml:space="preserve"> მუნიციპალიტეტი, </w:t>
            </w:r>
            <w:r w:rsidRPr="008269ED">
              <w:rPr>
                <w:rFonts w:eastAsia="Calibri" w:cs="Times New Roman"/>
                <w:sz w:val="20"/>
                <w:szCs w:val="20"/>
                <w:lang w:val="ka-GE"/>
              </w:rPr>
              <w:t>ზარზმის</w:t>
            </w:r>
            <w:r w:rsidR="00174C9C" w:rsidRPr="008269ED">
              <w:rPr>
                <w:rFonts w:eastAsia="Calibri" w:cs="Times New Roman"/>
                <w:sz w:val="20"/>
                <w:szCs w:val="20"/>
                <w:lang w:val="ka-GE"/>
              </w:rPr>
              <w:t xml:space="preserve"> თემი</w:t>
            </w:r>
          </w:p>
        </w:tc>
      </w:tr>
      <w:tr w:rsidR="00090502" w:rsidRPr="008269ED" w14:paraId="467D836F" w14:textId="77777777" w:rsidTr="00AA2101">
        <w:trPr>
          <w:trHeight w:val="235"/>
          <w:jc w:val="center"/>
        </w:trPr>
        <w:tc>
          <w:tcPr>
            <w:tcW w:w="4281" w:type="dxa"/>
            <w:vAlign w:val="center"/>
          </w:tcPr>
          <w:p w14:paraId="51BB963C" w14:textId="77777777" w:rsidR="00090502" w:rsidRPr="008269ED" w:rsidRDefault="00090502" w:rsidP="008269ED">
            <w:pPr>
              <w:rPr>
                <w:rFonts w:eastAsia="Calibri" w:cs="Times New Roman"/>
                <w:b/>
                <w:sz w:val="20"/>
                <w:szCs w:val="20"/>
                <w:lang w:val="ka-GE"/>
              </w:rPr>
            </w:pPr>
            <w:r w:rsidRPr="008269ED">
              <w:rPr>
                <w:rFonts w:eastAsia="Calibri" w:cs="Times New Roman"/>
                <w:b/>
                <w:sz w:val="20"/>
                <w:szCs w:val="20"/>
                <w:lang w:val="ka-GE"/>
              </w:rPr>
              <w:t>საქმიანობის სახე</w:t>
            </w:r>
          </w:p>
        </w:tc>
        <w:tc>
          <w:tcPr>
            <w:tcW w:w="5070" w:type="dxa"/>
            <w:vAlign w:val="center"/>
          </w:tcPr>
          <w:p w14:paraId="247F661F" w14:textId="77777777" w:rsidR="00090502" w:rsidRPr="008269ED" w:rsidRDefault="003B04AB" w:rsidP="008269ED">
            <w:pPr>
              <w:rPr>
                <w:rFonts w:eastAsia="Calibri" w:cs="Times New Roman"/>
                <w:sz w:val="20"/>
                <w:szCs w:val="20"/>
                <w:lang w:val="ka-GE"/>
              </w:rPr>
            </w:pPr>
            <w:r w:rsidRPr="008269ED">
              <w:rPr>
                <w:rFonts w:eastAsia="Calibri" w:cs="Times New Roman"/>
                <w:sz w:val="20"/>
                <w:szCs w:val="20"/>
                <w:lang w:val="ka-GE"/>
              </w:rPr>
              <w:t xml:space="preserve">5 მეგავატი ან მეტი სიმძლავრის ჰიდროელექტროსადგურის მშენებლობა ან/და ექსპლუატაცია </w:t>
            </w:r>
            <w:r w:rsidR="00090502" w:rsidRPr="008269ED">
              <w:rPr>
                <w:rFonts w:eastAsia="Calibri" w:cs="Times New Roman"/>
                <w:sz w:val="20"/>
                <w:szCs w:val="20"/>
                <w:lang w:val="ka-GE"/>
              </w:rPr>
              <w:t xml:space="preserve">(კოდექსის </w:t>
            </w:r>
            <w:r w:rsidRPr="008269ED">
              <w:rPr>
                <w:rFonts w:eastAsia="Calibri" w:cs="Times New Roman"/>
                <w:sz w:val="20"/>
                <w:szCs w:val="20"/>
                <w:lang w:val="ka-GE"/>
              </w:rPr>
              <w:t>I</w:t>
            </w:r>
            <w:r w:rsidR="00090502" w:rsidRPr="008269ED">
              <w:rPr>
                <w:rFonts w:eastAsia="Calibri" w:cs="Times New Roman"/>
                <w:sz w:val="20"/>
                <w:szCs w:val="20"/>
                <w:lang w:val="ka-GE"/>
              </w:rPr>
              <w:t xml:space="preserve"> დანართის პუნქტი </w:t>
            </w:r>
            <w:r w:rsidRPr="008269ED">
              <w:rPr>
                <w:rFonts w:eastAsia="Calibri" w:cs="Times New Roman"/>
                <w:sz w:val="20"/>
                <w:szCs w:val="20"/>
                <w:lang w:val="ka-GE"/>
              </w:rPr>
              <w:t>22</w:t>
            </w:r>
            <w:r w:rsidR="00090502" w:rsidRPr="008269ED">
              <w:rPr>
                <w:rFonts w:eastAsia="Calibri" w:cs="Times New Roman"/>
                <w:sz w:val="20"/>
                <w:szCs w:val="20"/>
                <w:lang w:val="ka-GE"/>
              </w:rPr>
              <w:t>)</w:t>
            </w:r>
          </w:p>
        </w:tc>
      </w:tr>
      <w:tr w:rsidR="00090502" w:rsidRPr="008269ED" w14:paraId="167F2C65" w14:textId="77777777" w:rsidTr="00AA2101">
        <w:trPr>
          <w:trHeight w:val="235"/>
          <w:jc w:val="center"/>
        </w:trPr>
        <w:tc>
          <w:tcPr>
            <w:tcW w:w="9351" w:type="dxa"/>
            <w:gridSpan w:val="2"/>
            <w:vAlign w:val="center"/>
          </w:tcPr>
          <w:p w14:paraId="582820CD" w14:textId="4F91B252" w:rsidR="00090502" w:rsidRPr="008269ED" w:rsidRDefault="003B04AB" w:rsidP="008269ED">
            <w:pPr>
              <w:rPr>
                <w:rFonts w:eastAsia="Calibri" w:cs="Times New Roman"/>
                <w:sz w:val="20"/>
                <w:szCs w:val="20"/>
                <w:lang w:val="ka-GE"/>
              </w:rPr>
            </w:pPr>
            <w:r w:rsidRPr="008269ED">
              <w:rPr>
                <w:rFonts w:eastAsia="Calibri" w:cs="Times New Roman"/>
                <w:b/>
                <w:sz w:val="20"/>
                <w:szCs w:val="20"/>
                <w:lang w:val="ka-GE"/>
              </w:rPr>
              <w:t xml:space="preserve">საქმიანობის განმახორციელებელი - </w:t>
            </w:r>
            <w:r w:rsidR="009F6CF2" w:rsidRPr="008269ED">
              <w:rPr>
                <w:rFonts w:eastAsia="Calibri" w:cs="Times New Roman"/>
                <w:b/>
                <w:sz w:val="20"/>
                <w:szCs w:val="20"/>
                <w:lang w:val="ka-GE"/>
              </w:rPr>
              <w:t>შპს „ჰ</w:t>
            </w:r>
            <w:r w:rsidR="00367733" w:rsidRPr="008269ED">
              <w:rPr>
                <w:rFonts w:eastAsia="Calibri" w:cs="Times New Roman"/>
                <w:b/>
                <w:sz w:val="20"/>
                <w:szCs w:val="20"/>
                <w:lang w:val="ka-GE"/>
              </w:rPr>
              <w:t>ა</w:t>
            </w:r>
            <w:r w:rsidR="009F6CF2" w:rsidRPr="008269ED">
              <w:rPr>
                <w:rFonts w:eastAsia="Calibri" w:cs="Times New Roman"/>
                <w:b/>
                <w:sz w:val="20"/>
                <w:szCs w:val="20"/>
                <w:lang w:val="ka-GE"/>
              </w:rPr>
              <w:t>იდრო</w:t>
            </w:r>
            <w:r w:rsidR="00367733" w:rsidRPr="008269ED">
              <w:rPr>
                <w:rFonts w:eastAsia="Calibri" w:cs="Times New Roman"/>
                <w:b/>
                <w:sz w:val="20"/>
                <w:szCs w:val="20"/>
                <w:lang w:val="ka-GE"/>
              </w:rPr>
              <w:t xml:space="preserve"> </w:t>
            </w:r>
            <w:r w:rsidR="009F6CF2" w:rsidRPr="008269ED">
              <w:rPr>
                <w:rFonts w:eastAsia="Calibri" w:cs="Times New Roman"/>
                <w:b/>
                <w:sz w:val="20"/>
                <w:szCs w:val="20"/>
                <w:lang w:val="ka-GE"/>
              </w:rPr>
              <w:t>ინვესტ ჯი ეი“:</w:t>
            </w:r>
          </w:p>
        </w:tc>
      </w:tr>
      <w:tr w:rsidR="009F6CF2" w:rsidRPr="008269ED" w14:paraId="595AF725" w14:textId="77777777" w:rsidTr="00AA2101">
        <w:trPr>
          <w:trHeight w:val="235"/>
          <w:jc w:val="center"/>
        </w:trPr>
        <w:tc>
          <w:tcPr>
            <w:tcW w:w="4281" w:type="dxa"/>
            <w:vAlign w:val="center"/>
          </w:tcPr>
          <w:p w14:paraId="27D6E2F4" w14:textId="77777777" w:rsidR="009F6CF2" w:rsidRPr="008269ED" w:rsidRDefault="009F6CF2" w:rsidP="008269ED">
            <w:pPr>
              <w:rPr>
                <w:rFonts w:eastAsia="Calibri" w:cs="Times New Roman"/>
                <w:b/>
                <w:sz w:val="20"/>
                <w:szCs w:val="20"/>
                <w:lang w:val="ka-GE"/>
              </w:rPr>
            </w:pPr>
            <w:r w:rsidRPr="008269ED">
              <w:rPr>
                <w:rFonts w:eastAsia="Calibri" w:cs="Times New Roman"/>
                <w:b/>
                <w:sz w:val="20"/>
                <w:szCs w:val="20"/>
                <w:lang w:val="ka-GE"/>
              </w:rPr>
              <w:t>საკონტაქტო პირი:</w:t>
            </w:r>
          </w:p>
        </w:tc>
        <w:tc>
          <w:tcPr>
            <w:tcW w:w="5070" w:type="dxa"/>
            <w:vAlign w:val="center"/>
          </w:tcPr>
          <w:p w14:paraId="79CD7052" w14:textId="77777777" w:rsidR="009F6CF2" w:rsidRPr="008269ED" w:rsidRDefault="009F6CF2" w:rsidP="008269ED">
            <w:pPr>
              <w:rPr>
                <w:rFonts w:eastAsia="Calibri" w:cs="Times New Roman"/>
                <w:sz w:val="20"/>
                <w:szCs w:val="20"/>
                <w:lang w:val="ka-GE"/>
              </w:rPr>
            </w:pPr>
            <w:r w:rsidRPr="008269ED">
              <w:rPr>
                <w:rFonts w:eastAsia="Calibri" w:cs="Times New Roman"/>
                <w:sz w:val="20"/>
                <w:szCs w:val="20"/>
                <w:lang w:val="ka-GE"/>
              </w:rPr>
              <w:t>გიორგი მარგებაძე</w:t>
            </w:r>
          </w:p>
        </w:tc>
      </w:tr>
      <w:tr w:rsidR="009F6CF2" w:rsidRPr="008269ED" w14:paraId="0D8F0FC0" w14:textId="77777777" w:rsidTr="00AA2101">
        <w:trPr>
          <w:trHeight w:val="62"/>
          <w:jc w:val="center"/>
        </w:trPr>
        <w:tc>
          <w:tcPr>
            <w:tcW w:w="4281" w:type="dxa"/>
            <w:vAlign w:val="center"/>
          </w:tcPr>
          <w:p w14:paraId="11C81BF0" w14:textId="77777777" w:rsidR="009F6CF2" w:rsidRPr="008269ED" w:rsidRDefault="009F6CF2" w:rsidP="008269ED">
            <w:pPr>
              <w:rPr>
                <w:rFonts w:eastAsia="Times New Roman" w:cs="Times New Roman"/>
                <w:b/>
                <w:sz w:val="20"/>
                <w:szCs w:val="20"/>
                <w:lang w:val="ka-GE"/>
              </w:rPr>
            </w:pPr>
            <w:r w:rsidRPr="008269ED">
              <w:rPr>
                <w:rFonts w:eastAsia="Times New Roman" w:cs="Sylfaen"/>
                <w:b/>
                <w:sz w:val="20"/>
                <w:szCs w:val="20"/>
                <w:lang w:val="ka-GE"/>
              </w:rPr>
              <w:t>საკონტაქტო ტელეფონი:</w:t>
            </w:r>
          </w:p>
        </w:tc>
        <w:tc>
          <w:tcPr>
            <w:tcW w:w="5070" w:type="dxa"/>
            <w:vAlign w:val="center"/>
          </w:tcPr>
          <w:p w14:paraId="44E48354" w14:textId="77777777" w:rsidR="009F6CF2" w:rsidRPr="008269ED" w:rsidRDefault="009F6CF2" w:rsidP="008269ED">
            <w:pPr>
              <w:rPr>
                <w:rFonts w:eastAsia="Calibri" w:cs="Times New Roman"/>
                <w:sz w:val="20"/>
                <w:szCs w:val="20"/>
                <w:lang w:val="ka-GE"/>
              </w:rPr>
            </w:pPr>
            <w:r w:rsidRPr="008269ED">
              <w:rPr>
                <w:rFonts w:eastAsia="Calibri" w:cs="Times New Roman"/>
                <w:sz w:val="20"/>
                <w:szCs w:val="20"/>
                <w:lang w:val="ka-GE"/>
              </w:rPr>
              <w:t>577 37 01 03</w:t>
            </w:r>
          </w:p>
        </w:tc>
      </w:tr>
      <w:tr w:rsidR="009F6CF2" w:rsidRPr="008269ED" w14:paraId="1D1B8F17" w14:textId="77777777" w:rsidTr="00AA2101">
        <w:trPr>
          <w:trHeight w:val="62"/>
          <w:jc w:val="center"/>
        </w:trPr>
        <w:tc>
          <w:tcPr>
            <w:tcW w:w="4281" w:type="dxa"/>
            <w:vAlign w:val="center"/>
          </w:tcPr>
          <w:p w14:paraId="445BF13F" w14:textId="77777777" w:rsidR="009F6CF2" w:rsidRPr="008269ED" w:rsidRDefault="009F6CF2" w:rsidP="008269ED">
            <w:pPr>
              <w:rPr>
                <w:rFonts w:eastAsia="Times New Roman" w:cs="Sylfaen"/>
                <w:b/>
                <w:sz w:val="20"/>
                <w:szCs w:val="20"/>
                <w:lang w:val="ka-GE"/>
              </w:rPr>
            </w:pPr>
            <w:r w:rsidRPr="008269ED">
              <w:rPr>
                <w:rFonts w:eastAsia="Times New Roman" w:cs="Sylfaen"/>
                <w:b/>
                <w:sz w:val="20"/>
                <w:szCs w:val="20"/>
                <w:lang w:val="ka-GE"/>
              </w:rPr>
              <w:t>ელ-ფოსტა:</w:t>
            </w:r>
          </w:p>
        </w:tc>
        <w:tc>
          <w:tcPr>
            <w:tcW w:w="5070" w:type="dxa"/>
            <w:vAlign w:val="center"/>
          </w:tcPr>
          <w:p w14:paraId="1642D615" w14:textId="77777777" w:rsidR="009F6CF2" w:rsidRPr="008269ED" w:rsidRDefault="009F6CF2" w:rsidP="008269ED">
            <w:pPr>
              <w:rPr>
                <w:rFonts w:eastAsia="Calibri" w:cs="Times New Roman"/>
                <w:sz w:val="20"/>
                <w:szCs w:val="20"/>
              </w:rPr>
            </w:pPr>
            <w:r w:rsidRPr="008269ED">
              <w:rPr>
                <w:rFonts w:eastAsia="Calibri" w:cs="Times New Roman"/>
                <w:sz w:val="20"/>
                <w:szCs w:val="20"/>
              </w:rPr>
              <w:t>g.margebadze@hydroinvest.ge</w:t>
            </w:r>
          </w:p>
        </w:tc>
      </w:tr>
      <w:tr w:rsidR="00090502" w:rsidRPr="008269ED" w14:paraId="3BC3DDC6" w14:textId="77777777" w:rsidTr="00AA2101">
        <w:trPr>
          <w:trHeight w:val="114"/>
          <w:jc w:val="center"/>
        </w:trPr>
        <w:tc>
          <w:tcPr>
            <w:tcW w:w="9351" w:type="dxa"/>
            <w:gridSpan w:val="2"/>
            <w:vAlign w:val="center"/>
          </w:tcPr>
          <w:p w14:paraId="454D2651" w14:textId="77777777" w:rsidR="00090502" w:rsidRPr="008269ED" w:rsidRDefault="00090502" w:rsidP="008269ED">
            <w:pPr>
              <w:rPr>
                <w:rFonts w:eastAsia="Calibri" w:cs="Times New Roman"/>
                <w:b/>
                <w:sz w:val="20"/>
                <w:szCs w:val="20"/>
                <w:lang w:val="ka-GE"/>
              </w:rPr>
            </w:pPr>
            <w:r w:rsidRPr="008269ED">
              <w:rPr>
                <w:rFonts w:eastAsia="Calibri" w:cs="Times New Roman"/>
                <w:b/>
                <w:sz w:val="20"/>
                <w:szCs w:val="20"/>
                <w:lang w:val="ka-GE"/>
              </w:rPr>
              <w:t>საკონსულტაციო კომპანია</w:t>
            </w:r>
            <w:r w:rsidR="003B04AB" w:rsidRPr="008269ED">
              <w:rPr>
                <w:rFonts w:eastAsia="Calibri" w:cs="Times New Roman"/>
                <w:b/>
                <w:sz w:val="20"/>
                <w:szCs w:val="20"/>
                <w:lang w:val="ka-GE"/>
              </w:rPr>
              <w:t xml:space="preserve"> - შპს „GN. Corporation“:</w:t>
            </w:r>
          </w:p>
        </w:tc>
      </w:tr>
      <w:tr w:rsidR="009F6CF2" w:rsidRPr="008269ED" w14:paraId="5F7AB603" w14:textId="77777777" w:rsidTr="00AA2101">
        <w:trPr>
          <w:trHeight w:val="33"/>
          <w:jc w:val="center"/>
        </w:trPr>
        <w:tc>
          <w:tcPr>
            <w:tcW w:w="4281" w:type="dxa"/>
            <w:vAlign w:val="center"/>
          </w:tcPr>
          <w:p w14:paraId="641FC16E" w14:textId="77777777" w:rsidR="009F6CF2" w:rsidRPr="008269ED" w:rsidRDefault="009F6CF2" w:rsidP="008269ED">
            <w:pPr>
              <w:rPr>
                <w:rFonts w:eastAsia="Calibri" w:cs="Times New Roman"/>
                <w:b/>
                <w:sz w:val="20"/>
                <w:szCs w:val="20"/>
                <w:lang w:val="ka-GE"/>
              </w:rPr>
            </w:pPr>
            <w:r w:rsidRPr="008269ED">
              <w:rPr>
                <w:rFonts w:eastAsia="Calibri" w:cs="Times New Roman"/>
                <w:b/>
                <w:sz w:val="20"/>
                <w:szCs w:val="20"/>
                <w:lang w:val="ka-GE"/>
              </w:rPr>
              <w:t>საკონტაქტო პირი:</w:t>
            </w:r>
          </w:p>
        </w:tc>
        <w:tc>
          <w:tcPr>
            <w:tcW w:w="5070" w:type="dxa"/>
            <w:vAlign w:val="center"/>
          </w:tcPr>
          <w:p w14:paraId="314C8442" w14:textId="77777777" w:rsidR="009F6CF2" w:rsidRPr="008269ED" w:rsidRDefault="009F6CF2" w:rsidP="008269ED">
            <w:pPr>
              <w:rPr>
                <w:rFonts w:eastAsia="Calibri" w:cs="Times New Roman"/>
                <w:sz w:val="20"/>
                <w:szCs w:val="20"/>
                <w:lang w:val="ka-GE"/>
              </w:rPr>
            </w:pPr>
            <w:r w:rsidRPr="008269ED">
              <w:rPr>
                <w:rFonts w:eastAsia="Calibri" w:cs="Times New Roman"/>
                <w:sz w:val="20"/>
                <w:szCs w:val="20"/>
                <w:lang w:val="ka-GE"/>
              </w:rPr>
              <w:t>დავით მირიანაშვილი</w:t>
            </w:r>
          </w:p>
        </w:tc>
      </w:tr>
      <w:tr w:rsidR="009F6CF2" w:rsidRPr="008269ED" w14:paraId="2272880A" w14:textId="77777777" w:rsidTr="003B04AB">
        <w:trPr>
          <w:trHeight w:val="46"/>
          <w:jc w:val="center"/>
        </w:trPr>
        <w:tc>
          <w:tcPr>
            <w:tcW w:w="4281" w:type="dxa"/>
            <w:vAlign w:val="center"/>
          </w:tcPr>
          <w:p w14:paraId="01A5695C" w14:textId="77777777" w:rsidR="009F6CF2" w:rsidRPr="008269ED" w:rsidRDefault="009F6CF2" w:rsidP="008269ED">
            <w:pPr>
              <w:rPr>
                <w:rFonts w:eastAsia="Times New Roman" w:cs="Times New Roman"/>
                <w:b/>
                <w:sz w:val="20"/>
                <w:szCs w:val="20"/>
                <w:lang w:val="ka-GE"/>
              </w:rPr>
            </w:pPr>
            <w:r w:rsidRPr="008269ED">
              <w:rPr>
                <w:rFonts w:eastAsia="Times New Roman" w:cs="Sylfaen"/>
                <w:b/>
                <w:sz w:val="20"/>
                <w:szCs w:val="20"/>
                <w:lang w:val="ka-GE"/>
              </w:rPr>
              <w:t>საკონტაქტო ტელეფონი:</w:t>
            </w:r>
          </w:p>
        </w:tc>
        <w:tc>
          <w:tcPr>
            <w:tcW w:w="5070" w:type="dxa"/>
            <w:vAlign w:val="center"/>
          </w:tcPr>
          <w:p w14:paraId="41C7A0D9" w14:textId="77777777" w:rsidR="009F6CF2" w:rsidRPr="008269ED" w:rsidRDefault="009F6CF2" w:rsidP="008269ED">
            <w:pPr>
              <w:rPr>
                <w:rFonts w:eastAsia="Calibri" w:cs="Times New Roman"/>
                <w:sz w:val="20"/>
                <w:szCs w:val="20"/>
                <w:lang w:val="ka-GE"/>
              </w:rPr>
            </w:pPr>
            <w:r w:rsidRPr="008269ED">
              <w:rPr>
                <w:rFonts w:eastAsia="Calibri" w:cs="Times New Roman"/>
                <w:sz w:val="20"/>
                <w:szCs w:val="20"/>
                <w:lang w:val="ka-GE"/>
              </w:rPr>
              <w:t>592221112</w:t>
            </w:r>
          </w:p>
        </w:tc>
      </w:tr>
      <w:tr w:rsidR="009F6CF2" w:rsidRPr="008269ED" w14:paraId="717C8793" w14:textId="77777777" w:rsidTr="00AA2101">
        <w:trPr>
          <w:trHeight w:val="125"/>
          <w:jc w:val="center"/>
        </w:trPr>
        <w:tc>
          <w:tcPr>
            <w:tcW w:w="4281" w:type="dxa"/>
            <w:vAlign w:val="center"/>
          </w:tcPr>
          <w:p w14:paraId="1ED9B975" w14:textId="77777777" w:rsidR="009F6CF2" w:rsidRPr="008269ED" w:rsidRDefault="009F6CF2" w:rsidP="008269ED">
            <w:pPr>
              <w:rPr>
                <w:rFonts w:eastAsia="Times New Roman" w:cs="Sylfaen"/>
                <w:b/>
                <w:sz w:val="20"/>
                <w:szCs w:val="20"/>
                <w:lang w:val="ka-GE"/>
              </w:rPr>
            </w:pPr>
            <w:r w:rsidRPr="008269ED">
              <w:rPr>
                <w:rFonts w:eastAsia="Times New Roman" w:cs="Sylfaen"/>
                <w:b/>
                <w:sz w:val="20"/>
                <w:szCs w:val="20"/>
                <w:lang w:val="ka-GE"/>
              </w:rPr>
              <w:t>ელ-ფოსტა:</w:t>
            </w:r>
          </w:p>
        </w:tc>
        <w:tc>
          <w:tcPr>
            <w:tcW w:w="5070" w:type="dxa"/>
            <w:vAlign w:val="center"/>
          </w:tcPr>
          <w:p w14:paraId="21AC7E78" w14:textId="77777777" w:rsidR="009F6CF2" w:rsidRPr="008269ED" w:rsidRDefault="009F6CF2" w:rsidP="008269ED">
            <w:pPr>
              <w:rPr>
                <w:rFonts w:eastAsia="Calibri" w:cs="Times New Roman"/>
                <w:sz w:val="20"/>
                <w:szCs w:val="20"/>
                <w:lang w:val="ka-GE"/>
              </w:rPr>
            </w:pPr>
            <w:r w:rsidRPr="008269ED">
              <w:rPr>
                <w:rFonts w:eastAsia="Calibri" w:cs="Times New Roman"/>
                <w:sz w:val="20"/>
                <w:szCs w:val="20"/>
                <w:lang w:val="ka-GE"/>
              </w:rPr>
              <w:t>gnconsultcompany@gmail.com</w:t>
            </w:r>
          </w:p>
        </w:tc>
      </w:tr>
    </w:tbl>
    <w:p w14:paraId="516A0544" w14:textId="77777777" w:rsidR="00090502" w:rsidRPr="008269ED" w:rsidRDefault="00090502" w:rsidP="008269ED">
      <w:pPr>
        <w:rPr>
          <w:lang w:val="ka-GE"/>
        </w:rPr>
      </w:pPr>
    </w:p>
    <w:p w14:paraId="6B58ED13" w14:textId="77777777" w:rsidR="00DC1A67" w:rsidRPr="008269ED" w:rsidRDefault="00DC1A67" w:rsidP="00DC1A67">
      <w:pPr>
        <w:pStyle w:val="Heading2"/>
        <w:rPr>
          <w:lang w:val="ka-GE"/>
        </w:rPr>
      </w:pPr>
      <w:bookmarkStart w:id="2" w:name="_Toc115437493"/>
      <w:r w:rsidRPr="008269ED">
        <w:rPr>
          <w:lang w:val="ka-GE"/>
        </w:rPr>
        <w:lastRenderedPageBreak/>
        <w:t xml:space="preserve">საკანონმდებლო </w:t>
      </w:r>
      <w:r w:rsidR="00B67BF3" w:rsidRPr="008269ED">
        <w:rPr>
          <w:lang w:val="ka-GE"/>
        </w:rPr>
        <w:t>მიმოხილვა</w:t>
      </w:r>
      <w:bookmarkEnd w:id="2"/>
    </w:p>
    <w:p w14:paraId="4D8BD6E8" w14:textId="77777777" w:rsidR="00B67BF3" w:rsidRPr="008269ED" w:rsidRDefault="00B67BF3" w:rsidP="00B67BF3">
      <w:pPr>
        <w:rPr>
          <w:lang w:val="ka-GE"/>
        </w:rPr>
      </w:pPr>
      <w:r w:rsidRPr="008269ED">
        <w:rPr>
          <w:lang w:val="ka-GE"/>
        </w:rPr>
        <w:t>საქართველოში სხვადასხვა ტიპის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მოთხოვნების შესაბამისად. სხვადასხვა შინაარსის საქმიანობები გაწერილია კოდექსის I და II დანართებში. I დანართით გათვალისწინებული საქმიანობები ექვემდებარება გზშ-ის პროცედურას, ხოლო II დანართის 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w:t>
      </w:r>
    </w:p>
    <w:p w14:paraId="08C0566E" w14:textId="7A74B916" w:rsidR="00B67BF3" w:rsidRPr="008269ED" w:rsidRDefault="00B67BF3" w:rsidP="00B67BF3">
      <w:pPr>
        <w:rPr>
          <w:lang w:val="ka-GE"/>
        </w:rPr>
      </w:pPr>
      <w:r w:rsidRPr="008269ED">
        <w:rPr>
          <w:lang w:val="ka-GE"/>
        </w:rPr>
        <w:t xml:space="preserve">წინამდებარე დოკუმენტში განსახილველი პროექტი განეკუთვნება </w:t>
      </w:r>
      <w:r w:rsidR="009E587D" w:rsidRPr="008269ED">
        <w:rPr>
          <w:lang w:val="ka-GE"/>
        </w:rPr>
        <w:t xml:space="preserve">კოდექსის </w:t>
      </w:r>
      <w:r w:rsidRPr="008269ED">
        <w:rPr>
          <w:lang w:val="ka-GE"/>
        </w:rPr>
        <w:t>I დანართით გათვალისწინებულ საქმიანობას, კერძოდ: პუნქტი 22</w:t>
      </w:r>
      <w:r w:rsidRPr="008269ED">
        <w:rPr>
          <w:lang w:val="en-US"/>
        </w:rPr>
        <w:t xml:space="preserve"> – </w:t>
      </w:r>
      <w:r w:rsidRPr="008269ED">
        <w:rPr>
          <w:lang w:val="ka-GE"/>
        </w:rPr>
        <w:t xml:space="preserve">„5 მეგავატი ან მეტი სიმძლავრის ჰიდროელექტროსადგურის მშენებლობა ან/და ექსპლუატაცია“. </w:t>
      </w:r>
      <w:r w:rsidR="00AE1C80" w:rsidRPr="008269ED">
        <w:rPr>
          <w:lang w:val="ka-GE"/>
        </w:rPr>
        <w:t xml:space="preserve">ზარზმა </w:t>
      </w:r>
      <w:r w:rsidR="00026DEB" w:rsidRPr="008269ED">
        <w:rPr>
          <w:lang w:val="ka-GE"/>
        </w:rPr>
        <w:t>ჰესის დადგმული სიმძლავრიდან</w:t>
      </w:r>
      <w:r w:rsidR="003F4A18" w:rsidRPr="008269ED">
        <w:rPr>
          <w:lang w:val="ka-GE"/>
        </w:rPr>
        <w:t xml:space="preserve"> (</w:t>
      </w:r>
      <w:r w:rsidR="00AE1C80" w:rsidRPr="008269ED">
        <w:rPr>
          <w:lang w:val="ka-GE"/>
        </w:rPr>
        <w:t>5,2</w:t>
      </w:r>
      <w:r w:rsidR="003F4A18" w:rsidRPr="008269ED">
        <w:rPr>
          <w:lang w:val="ka-GE"/>
        </w:rPr>
        <w:t xml:space="preserve"> მგვტ)</w:t>
      </w:r>
      <w:r w:rsidR="00026DEB" w:rsidRPr="008269ED">
        <w:rPr>
          <w:lang w:val="ka-GE"/>
        </w:rPr>
        <w:t xml:space="preserve"> გამომდინარე</w:t>
      </w:r>
      <w:r w:rsidRPr="008269ED">
        <w:rPr>
          <w:lang w:val="ka-GE"/>
        </w:rPr>
        <w:t xml:space="preserve"> პროექტი სკრინინგის ეტაპის გავლის გარეშე პირდაპირ ექვემდებარება გზშ-ს პროცედურას. </w:t>
      </w:r>
    </w:p>
    <w:p w14:paraId="55C06CC3" w14:textId="6AED69D1" w:rsidR="00B67BF3" w:rsidRPr="008269ED" w:rsidRDefault="00B67BF3" w:rsidP="00B67BF3">
      <w:pPr>
        <w:rPr>
          <w:lang w:val="ka-GE"/>
        </w:rPr>
      </w:pPr>
      <w:r w:rsidRPr="008269ED">
        <w:rPr>
          <w:lang w:val="ka-GE"/>
        </w:rPr>
        <w:t>გზშ-ს ძირითადი ეტაპები გაწერილია კოდექსის მე-6 მუხლში, რომლის მიხედვითაც საწყის ეტაპებზე საჭიროა სკოპინგის პროცედურის გავლა. კოდექსის განმარტებით სკოპინგი არის პროცედურა, რომელიც განსაზღვრავს გზშ-ისთვის</w:t>
      </w:r>
      <w:r w:rsidR="00AE1C80" w:rsidRPr="008269ED">
        <w:rPr>
          <w:lang w:val="ka-GE"/>
        </w:rPr>
        <w:t xml:space="preserve"> </w:t>
      </w:r>
      <w:r w:rsidRPr="008269ED">
        <w:rPr>
          <w:lang w:val="ka-GE"/>
        </w:rPr>
        <w:t xml:space="preserve">მოსაპოვებელი და შესასწავლი ინფორმაციის ჩამონათვალს და ამ ინფორმაციის გზშ-ის ანგარიშშიასახვის საშუალებებს. სკოპინგის პროცედურა განსაზღვრულია კოდექსის მე-8 და მე-9 მუხლების მიხედვით. აქვე მოცემულია სკოპინგის ანგარიშის სავალდებულო სტრუქტურა, რომლის შესაბამისადაც მომზადდა წინამდებარე ანგარიში. ანგარიში მომზადებულია წინასწარი პროექტის ანალიზის და საპროექტო დერეფანში ჩატარებული წინასწარი გარემოსდაცვითი კვლევების საფუძველზე.  </w:t>
      </w:r>
    </w:p>
    <w:p w14:paraId="52195486" w14:textId="43CE21AA" w:rsidR="00B67BF3" w:rsidRPr="008269ED" w:rsidRDefault="0059046C" w:rsidP="00B67BF3">
      <w:pPr>
        <w:rPr>
          <w:lang w:val="ka-GE"/>
        </w:rPr>
      </w:pPr>
      <w:r w:rsidRPr="008269ED">
        <w:rPr>
          <w:lang w:val="ka-GE"/>
        </w:rPr>
        <w:t>სსიპ „გარემოს ეროვნული სააგენტო“</w:t>
      </w:r>
      <w:r w:rsidR="00B67BF3" w:rsidRPr="008269ED">
        <w:rPr>
          <w:lang w:val="ka-GE"/>
        </w:rPr>
        <w:t xml:space="preserve"> კოდექსის მე-9 მუხლით დადგენილი წესის შესაბამისად იხილავს სკოპინგის განცხადებას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w:t>
      </w:r>
      <w:r w:rsidRPr="008269ED">
        <w:rPr>
          <w:lang w:val="ka-GE"/>
        </w:rPr>
        <w:t>სააგენტოს</w:t>
      </w:r>
      <w:r w:rsidR="00B67BF3" w:rsidRPr="008269ED">
        <w:rPr>
          <w:lang w:val="ka-GE"/>
        </w:rPr>
        <w:t xml:space="preserve"> მიერ გაცემული სკოპინგის დასკვნა სავალდებულოა საქმიანობის განმახორციელებლისთვის გზშ-ის ანგარიშის მომზადებისას.</w:t>
      </w:r>
    </w:p>
    <w:p w14:paraId="30CC70CC" w14:textId="77777777" w:rsidR="00B67BF3" w:rsidRPr="008269ED" w:rsidRDefault="00B67BF3" w:rsidP="008269ED">
      <w:pPr>
        <w:rPr>
          <w:rFonts w:eastAsia="Calibri" w:cs="Arial"/>
          <w:lang w:val="ka-GE"/>
        </w:rPr>
      </w:pPr>
      <w:r w:rsidRPr="008269ED">
        <w:rPr>
          <w:rFonts w:eastAsia="Calibri" w:cs="Arial"/>
          <w:lang w:val="ka-GE"/>
        </w:rPr>
        <w:t>კოდექსის განმარტებით გზშ არის შესაბამის კვლევებზე დაყრდნობით, გარემოზე შესაძლო ზემოქმედების გამოვლენისა და შესწავლის პროცედურა იმ დაგეგმილი საქმიანობისთვის, რომელმაც შესაძლოა მნიშვნელოვანი ზემოქმედება მოახდინოს გარემოზე. გზშ-ის მიზანია დაგეგმილი საქმიანობის განხორციელებით გამოწვეული შემდეგ ფაქტორებზე პირდაპირი და არაპირდაპირი ზემოქმედების გამოვლენა, შესწავლა და აღწერა:</w:t>
      </w:r>
    </w:p>
    <w:p w14:paraId="2E100CF7" w14:textId="77777777" w:rsidR="00B67BF3" w:rsidRPr="008269ED" w:rsidRDefault="00B67BF3" w:rsidP="008269ED">
      <w:pPr>
        <w:rPr>
          <w:rFonts w:eastAsia="Calibri" w:cs="Arial"/>
          <w:lang w:val="ka-GE"/>
        </w:rPr>
      </w:pPr>
      <w:r w:rsidRPr="008269ED">
        <w:rPr>
          <w:rFonts w:eastAsia="Calibri" w:cs="Arial"/>
          <w:lang w:val="ka-GE"/>
        </w:rPr>
        <w:t>ადამიანის ჯანმრთელობა და უსაფრთხოება;</w:t>
      </w:r>
    </w:p>
    <w:p w14:paraId="38CE24D1" w14:textId="77777777" w:rsidR="00B67BF3" w:rsidRPr="008269ED" w:rsidRDefault="00B67BF3" w:rsidP="008269ED">
      <w:pPr>
        <w:rPr>
          <w:rFonts w:eastAsia="Calibri" w:cs="Arial"/>
          <w:lang w:val="ka-GE"/>
        </w:rPr>
      </w:pPr>
      <w:r w:rsidRPr="008269ED">
        <w:rPr>
          <w:rFonts w:eastAsia="Calibri" w:cs="Arial"/>
          <w:lang w:val="ka-GE"/>
        </w:rPr>
        <w:t>ბიომრავალფეროვნება (მათ შორის, მცენარეთა და ცხოველთა სახეობები, ჰაბიტატები, ეკოსისტემები);</w:t>
      </w:r>
    </w:p>
    <w:p w14:paraId="57672B88" w14:textId="77777777" w:rsidR="00B67BF3" w:rsidRPr="008269ED" w:rsidRDefault="00B67BF3" w:rsidP="008269ED">
      <w:pPr>
        <w:rPr>
          <w:rFonts w:eastAsia="Calibri" w:cs="Arial"/>
          <w:lang w:val="ka-GE"/>
        </w:rPr>
      </w:pPr>
      <w:r w:rsidRPr="008269ED">
        <w:rPr>
          <w:rFonts w:eastAsia="Calibri" w:cs="Arial"/>
          <w:lang w:val="ka-GE"/>
        </w:rPr>
        <w:t>წყალი, ჰაერი, ნიადაგი, მიწა, კლიმატი და ლანდშაფტი;</w:t>
      </w:r>
    </w:p>
    <w:p w14:paraId="2BFDF6CB" w14:textId="77777777" w:rsidR="00B67BF3" w:rsidRPr="008269ED" w:rsidRDefault="00B67BF3" w:rsidP="008269ED">
      <w:pPr>
        <w:rPr>
          <w:rFonts w:eastAsia="Calibri" w:cs="Arial"/>
          <w:lang w:val="ka-GE"/>
        </w:rPr>
      </w:pPr>
      <w:r w:rsidRPr="008269ED">
        <w:rPr>
          <w:rFonts w:eastAsia="Calibri" w:cs="Arial"/>
          <w:lang w:val="ka-GE"/>
        </w:rPr>
        <w:t>კულტურული მემკვიდრეობა და მატერიალური ფასეულობები;</w:t>
      </w:r>
    </w:p>
    <w:p w14:paraId="48F1A349" w14:textId="77777777" w:rsidR="00B67BF3" w:rsidRPr="008269ED" w:rsidRDefault="00B67BF3" w:rsidP="008269ED">
      <w:pPr>
        <w:rPr>
          <w:rFonts w:eastAsia="Calibri" w:cs="Arial"/>
          <w:lang w:val="ka-GE"/>
        </w:rPr>
      </w:pPr>
      <w:r w:rsidRPr="008269ED">
        <w:rPr>
          <w:rFonts w:eastAsia="Calibri" w:cs="Arial"/>
          <w:lang w:val="ka-GE"/>
        </w:rPr>
        <w:t>ზემოთ მოცემული ფაქტორების ურთიერთქმედება.</w:t>
      </w:r>
    </w:p>
    <w:p w14:paraId="791203AE" w14:textId="7E1F2CD3" w:rsidR="00B67BF3" w:rsidRPr="008269ED" w:rsidRDefault="00B67BF3" w:rsidP="008269ED">
      <w:pPr>
        <w:rPr>
          <w:rFonts w:eastAsia="Calibri" w:cs="Arial"/>
          <w:lang w:val="ka-GE"/>
        </w:rPr>
      </w:pPr>
      <w:r w:rsidRPr="008269ED">
        <w:rPr>
          <w:rFonts w:eastAsia="Calibri" w:cs="Arial"/>
          <w:lang w:val="ka-GE"/>
        </w:rPr>
        <w:t xml:space="preserve">სკოპინგის ეტაპის შემდგომ გზშ-ს ანგარიში მომზადებული იქნება საქართველოს კანონის „გარემოსდაცვითი შეფასების კოდექსი“-ს მე-10 მუხლის და სკოპინგის დასკვნის მოთხოვნების შესაბამისად. გზშ-ს ანგარიშის საფუძველზე </w:t>
      </w:r>
      <w:r w:rsidR="0059046C" w:rsidRPr="008269ED">
        <w:rPr>
          <w:rFonts w:eastAsia="Calibri" w:cs="Arial"/>
          <w:lang w:val="ka-GE"/>
        </w:rPr>
        <w:t xml:space="preserve">გარემოს ეროვნული სააგენტოს </w:t>
      </w:r>
      <w:r w:rsidRPr="008269ED">
        <w:rPr>
          <w:rFonts w:eastAsia="Calibri" w:cs="Arial"/>
          <w:lang w:val="ka-GE"/>
        </w:rPr>
        <w:t xml:space="preserve">მიერ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 გარემოსდაცვითი გადაწყვეტილების გაცემამდე </w:t>
      </w:r>
      <w:r w:rsidR="0059046C" w:rsidRPr="008269ED">
        <w:rPr>
          <w:rFonts w:eastAsia="Calibri" w:cs="Arial"/>
          <w:lang w:val="ka-GE"/>
        </w:rPr>
        <w:t xml:space="preserve">გარემოს ეროვნული სააგენტოს </w:t>
      </w:r>
      <w:r w:rsidRPr="008269ED">
        <w:rPr>
          <w:rFonts w:eastAsia="Calibri" w:cs="Arial"/>
          <w:lang w:val="ka-GE"/>
        </w:rPr>
        <w:t>ორგანიზებით ჩატარდება საჯარო განხილვები, როგორც სკოპინგის, ასევე გზშ-ს ეტაპზე.</w:t>
      </w:r>
    </w:p>
    <w:p w14:paraId="43241416" w14:textId="77777777" w:rsidR="00DC1A67" w:rsidRPr="008269ED" w:rsidRDefault="00DC1A67" w:rsidP="002869DE">
      <w:pPr>
        <w:rPr>
          <w:lang w:val="ka-GE"/>
        </w:rPr>
      </w:pPr>
    </w:p>
    <w:p w14:paraId="5A235CCB" w14:textId="77777777" w:rsidR="002869DE" w:rsidRPr="008269ED" w:rsidRDefault="007704A7" w:rsidP="002E2CF0">
      <w:pPr>
        <w:pStyle w:val="Heading1"/>
      </w:pPr>
      <w:bookmarkStart w:id="3" w:name="_Toc115437494"/>
      <w:r w:rsidRPr="008269ED">
        <w:t>დაგეგმილი საქმიანობის მოკლე აღწერა</w:t>
      </w:r>
      <w:r w:rsidR="002E2CF0" w:rsidRPr="008269ED">
        <w:rPr>
          <w:rStyle w:val="FootnoteReference"/>
        </w:rPr>
        <w:footnoteReference w:id="1"/>
      </w:r>
      <w:bookmarkEnd w:id="3"/>
    </w:p>
    <w:p w14:paraId="19ABB88E" w14:textId="77777777" w:rsidR="002E2CF0" w:rsidRPr="008269ED" w:rsidRDefault="002E2CF0" w:rsidP="002E2CF0">
      <w:pPr>
        <w:pStyle w:val="Heading2"/>
        <w:rPr>
          <w:lang w:val="ka-GE"/>
        </w:rPr>
      </w:pPr>
      <w:bookmarkStart w:id="4" w:name="_Toc115437495"/>
      <w:r w:rsidRPr="008269ED">
        <w:rPr>
          <w:lang w:val="ka-GE"/>
        </w:rPr>
        <w:t>ინფორმაცია დაგეგმილი საქმიანობის განხორციელების ადგილის შესახებ</w:t>
      </w:r>
      <w:r w:rsidRPr="008269ED">
        <w:rPr>
          <w:rStyle w:val="FootnoteReference"/>
          <w:lang w:val="ka-GE"/>
        </w:rPr>
        <w:footnoteReference w:id="2"/>
      </w:r>
      <w:bookmarkEnd w:id="4"/>
    </w:p>
    <w:p w14:paraId="6BD3ED22" w14:textId="77777777" w:rsidR="002E2CF0" w:rsidRPr="008269ED" w:rsidRDefault="00D94ED5" w:rsidP="00D94ED5">
      <w:pPr>
        <w:pStyle w:val="Heading3"/>
        <w:rPr>
          <w:lang w:val="ka-GE"/>
        </w:rPr>
      </w:pPr>
      <w:bookmarkStart w:id="5" w:name="_Toc115437496"/>
      <w:r w:rsidRPr="008269ED">
        <w:rPr>
          <w:lang w:val="ka-GE"/>
        </w:rPr>
        <w:t>ზოგადი მიმოხილვა</w:t>
      </w:r>
      <w:bookmarkEnd w:id="5"/>
    </w:p>
    <w:p w14:paraId="3C3D317B" w14:textId="057A14E3" w:rsidR="00662583" w:rsidRPr="008269ED" w:rsidRDefault="000C1654" w:rsidP="000D34C6">
      <w:pPr>
        <w:rPr>
          <w:lang w:val="ka-GE"/>
        </w:rPr>
      </w:pPr>
      <w:r w:rsidRPr="008269ED">
        <w:rPr>
          <w:lang w:val="ka-GE"/>
        </w:rPr>
        <w:t xml:space="preserve">ადმინისტრაციული თვალსაზრისით დაგეგმილი საქმიანობის განხორციელება იგეგმება </w:t>
      </w:r>
      <w:r w:rsidR="00AE1C80" w:rsidRPr="008269ED">
        <w:rPr>
          <w:lang w:val="ka-GE"/>
        </w:rPr>
        <w:t>ადიგენის მუნიციპალიტეტ</w:t>
      </w:r>
      <w:r w:rsidR="00026DEB" w:rsidRPr="008269ED">
        <w:rPr>
          <w:lang w:val="ka-GE"/>
        </w:rPr>
        <w:t xml:space="preserve">ში, </w:t>
      </w:r>
      <w:r w:rsidR="00AE1C80" w:rsidRPr="008269ED">
        <w:rPr>
          <w:lang w:val="ka-GE"/>
        </w:rPr>
        <w:t>ზარზმის</w:t>
      </w:r>
      <w:r w:rsidR="00026DEB" w:rsidRPr="008269ED">
        <w:rPr>
          <w:lang w:val="ka-GE"/>
        </w:rPr>
        <w:t xml:space="preserve"> თემში. საპროექტო ინფრასტრუქტურა</w:t>
      </w:r>
      <w:r w:rsidR="00A26348" w:rsidRPr="008269ED">
        <w:rPr>
          <w:lang w:val="ka-GE"/>
        </w:rPr>
        <w:t>ის დერეფანი</w:t>
      </w:r>
      <w:r w:rsidR="00026DEB" w:rsidRPr="008269ED">
        <w:rPr>
          <w:lang w:val="ka-GE"/>
        </w:rPr>
        <w:t xml:space="preserve"> </w:t>
      </w:r>
      <w:r w:rsidR="000D34C6" w:rsidRPr="008269ED">
        <w:rPr>
          <w:lang w:val="ka-GE"/>
        </w:rPr>
        <w:t>ძირითადად</w:t>
      </w:r>
      <w:r w:rsidR="000D34C6" w:rsidRPr="008269ED">
        <w:rPr>
          <w:lang w:val="en-US"/>
        </w:rPr>
        <w:t xml:space="preserve"> </w:t>
      </w:r>
      <w:r w:rsidR="00026DEB" w:rsidRPr="008269ED">
        <w:rPr>
          <w:lang w:val="ka-GE"/>
        </w:rPr>
        <w:t>გადის დასახლებული ტერიტორიებიდან დიდი მანძილ</w:t>
      </w:r>
      <w:r w:rsidR="00A26348" w:rsidRPr="008269ED">
        <w:rPr>
          <w:lang w:val="ka-GE"/>
        </w:rPr>
        <w:t>ებ</w:t>
      </w:r>
      <w:r w:rsidR="00026DEB" w:rsidRPr="008269ED">
        <w:rPr>
          <w:lang w:val="ka-GE"/>
        </w:rPr>
        <w:t xml:space="preserve">ის დაშორებით. </w:t>
      </w:r>
      <w:r w:rsidR="00A26348" w:rsidRPr="008269ED">
        <w:rPr>
          <w:lang w:val="ka-GE"/>
        </w:rPr>
        <w:t xml:space="preserve">ფიზიკურ-გეოგრაფიულად საკვლევი ტერიტორია </w:t>
      </w:r>
      <w:r w:rsidR="000D34C6" w:rsidRPr="008269ED">
        <w:rPr>
          <w:lang w:val="ka-GE"/>
        </w:rPr>
        <w:t xml:space="preserve">მდებარეობს ახალციხის ქვაბულის დასავლეთ ნაწილში. მუნიციპალიტეტის ჩრდილოეთი ნაწილი უჭირავს მესხეთის ქედის, ხოლო დასავლეთი - არსიანის ქედის ფერდობებს. </w:t>
      </w:r>
      <w:r w:rsidRPr="008269ED">
        <w:rPr>
          <w:lang w:val="ka-GE"/>
        </w:rPr>
        <w:t xml:space="preserve">ჰესის ინფრასტრუქტურა მოეწყობა </w:t>
      </w:r>
      <w:r w:rsidR="00A26348" w:rsidRPr="008269ED">
        <w:rPr>
          <w:lang w:val="ka-GE"/>
        </w:rPr>
        <w:t>მდ</w:t>
      </w:r>
      <w:r w:rsidR="0010423C" w:rsidRPr="008269ED">
        <w:rPr>
          <w:lang w:val="en-US"/>
        </w:rPr>
        <w:t>.</w:t>
      </w:r>
      <w:r w:rsidR="00A26348" w:rsidRPr="008269ED">
        <w:rPr>
          <w:lang w:val="ka-GE"/>
        </w:rPr>
        <w:t xml:space="preserve"> </w:t>
      </w:r>
      <w:r w:rsidR="000D34C6" w:rsidRPr="008269ED">
        <w:rPr>
          <w:lang w:val="ka-GE"/>
        </w:rPr>
        <w:t>ძინძესწყლის</w:t>
      </w:r>
      <w:r w:rsidR="00A26348" w:rsidRPr="008269ED">
        <w:rPr>
          <w:lang w:val="ka-GE"/>
        </w:rPr>
        <w:t xml:space="preserve"> </w:t>
      </w:r>
      <w:r w:rsidRPr="008269ED">
        <w:rPr>
          <w:lang w:val="ka-GE"/>
        </w:rPr>
        <w:t>ხეობ</w:t>
      </w:r>
      <w:r w:rsidR="00A26348" w:rsidRPr="008269ED">
        <w:rPr>
          <w:lang w:val="ka-GE"/>
        </w:rPr>
        <w:t xml:space="preserve">ის </w:t>
      </w:r>
      <w:r w:rsidRPr="008269ED">
        <w:rPr>
          <w:lang w:val="ka-GE"/>
        </w:rPr>
        <w:t xml:space="preserve">ზ.დ. </w:t>
      </w:r>
      <w:r w:rsidR="00A26348" w:rsidRPr="008269ED">
        <w:rPr>
          <w:lang w:val="ka-GE"/>
        </w:rPr>
        <w:t>≈</w:t>
      </w:r>
      <w:r w:rsidR="000D34C6" w:rsidRPr="008269ED">
        <w:rPr>
          <w:lang w:val="ka-GE"/>
        </w:rPr>
        <w:t xml:space="preserve">1490-1200 </w:t>
      </w:r>
      <w:r w:rsidRPr="008269ED">
        <w:rPr>
          <w:lang w:val="ka-GE"/>
        </w:rPr>
        <w:t xml:space="preserve">მ ნიშნულებს შორის. </w:t>
      </w:r>
      <w:r w:rsidR="000D34C6" w:rsidRPr="008269ED">
        <w:rPr>
          <w:lang w:val="ka-GE"/>
        </w:rPr>
        <w:t xml:space="preserve">მდ. ძინძესწყალი მდ. ქვაბლიანის მარჯვენა შენაკადს წარმოადგენს. </w:t>
      </w:r>
    </w:p>
    <w:p w14:paraId="12A0068A" w14:textId="58A20D36" w:rsidR="00A26348" w:rsidRPr="008269ED" w:rsidRDefault="00D32EF4" w:rsidP="0065096F">
      <w:pPr>
        <w:rPr>
          <w:lang w:val="ka-GE"/>
        </w:rPr>
      </w:pPr>
      <w:r w:rsidRPr="008269ED">
        <w:rPr>
          <w:lang w:val="ka-GE"/>
        </w:rPr>
        <w:t>სადერივაციო-სადაწნეო</w:t>
      </w:r>
      <w:r w:rsidR="00B11750" w:rsidRPr="008269ED">
        <w:rPr>
          <w:lang w:val="ka-GE"/>
        </w:rPr>
        <w:t xml:space="preserve"> სისტემ</w:t>
      </w:r>
      <w:r w:rsidR="00914F22" w:rsidRPr="008269ED">
        <w:rPr>
          <w:lang w:val="ka-GE"/>
        </w:rPr>
        <w:t xml:space="preserve">ის ნაწილი მდინარის მარჯვენა (საწყისი მონაკვეთი), ხოლო ნაწილი (ბოლო მონაკვეთი) - მდინარის მარცხენა სანაპიროზე, ძირითადად </w:t>
      </w:r>
      <w:r w:rsidR="0010423C" w:rsidRPr="008269ED">
        <w:rPr>
          <w:lang w:val="ka-GE"/>
        </w:rPr>
        <w:t>სატყეო ტერიტორიებზე</w:t>
      </w:r>
      <w:r w:rsidR="00914F22" w:rsidRPr="008269ED">
        <w:rPr>
          <w:lang w:val="ka-GE"/>
        </w:rPr>
        <w:t xml:space="preserve"> გაივლის. </w:t>
      </w:r>
      <w:r w:rsidR="00B11750" w:rsidRPr="008269ED">
        <w:rPr>
          <w:lang w:val="ka-GE"/>
        </w:rPr>
        <w:t xml:space="preserve">ჰესის სააგრეგატო შენობა განლაგდება </w:t>
      </w:r>
      <w:r w:rsidR="00914F22" w:rsidRPr="008269ED">
        <w:rPr>
          <w:lang w:val="ka-GE"/>
        </w:rPr>
        <w:t xml:space="preserve">მდ. ძინძესწყლის მარცხენა სანაპიროზე, მდ. ქვაბლიანთან შერთვამდე. </w:t>
      </w:r>
      <w:r w:rsidR="00D30459" w:rsidRPr="008269ED">
        <w:rPr>
          <w:lang w:val="ka-GE"/>
        </w:rPr>
        <w:t xml:space="preserve">საპროექტო ინფრასტრუქტურის განლაგების დერეფანი სრულად დაუსახლებელია და </w:t>
      </w:r>
      <w:r w:rsidR="00914F22" w:rsidRPr="008269ED">
        <w:rPr>
          <w:lang w:val="ka-GE"/>
        </w:rPr>
        <w:t xml:space="preserve">მხოლოდ მისი ბოლო ნაწილი უახლოვდება სოფ. ზარზმას - </w:t>
      </w:r>
      <w:r w:rsidR="0065096F" w:rsidRPr="008269ED">
        <w:rPr>
          <w:lang w:val="ka-GE"/>
        </w:rPr>
        <w:t>სააგრეგატო შენობის განთავსების ადგილიდან</w:t>
      </w:r>
      <w:r w:rsidR="00914F22" w:rsidRPr="008269ED">
        <w:rPr>
          <w:lang w:val="ka-GE"/>
        </w:rPr>
        <w:t xml:space="preserve"> საცხოვრებელ სახლებამდე დაცილების მანძილი </w:t>
      </w:r>
      <w:r w:rsidR="0065096F" w:rsidRPr="008269ED">
        <w:rPr>
          <w:lang w:val="ka-GE"/>
        </w:rPr>
        <w:t>-</w:t>
      </w:r>
      <w:r w:rsidR="00914F22" w:rsidRPr="008269ED">
        <w:rPr>
          <w:lang w:val="ka-GE"/>
        </w:rPr>
        <w:t xml:space="preserve"> 1</w:t>
      </w:r>
      <w:r w:rsidR="00A81F10" w:rsidRPr="008269ED">
        <w:rPr>
          <w:lang w:val="ka-GE"/>
        </w:rPr>
        <w:t>4</w:t>
      </w:r>
      <w:r w:rsidR="00914F22" w:rsidRPr="008269ED">
        <w:rPr>
          <w:lang w:val="ka-GE"/>
        </w:rPr>
        <w:t xml:space="preserve">0 </w:t>
      </w:r>
      <w:r w:rsidR="0065096F" w:rsidRPr="008269ED">
        <w:rPr>
          <w:lang w:val="ka-GE"/>
        </w:rPr>
        <w:t>მ და მეტი</w:t>
      </w:r>
      <w:r w:rsidR="00D1129F" w:rsidRPr="008269ED">
        <w:rPr>
          <w:lang w:val="ka-GE"/>
        </w:rPr>
        <w:t xml:space="preserve">ა. აღსანიშნავია, რომ სააგრეგატო შენობა განთავსებული იქნება საცხოვრებელი ზონის მოპირდაპირზე სანაპიროზე. </w:t>
      </w:r>
      <w:r w:rsidR="00A81F10" w:rsidRPr="008269ED">
        <w:rPr>
          <w:lang w:val="ka-GE"/>
        </w:rPr>
        <w:t>სოფ. უ</w:t>
      </w:r>
      <w:r w:rsidR="007A7B59" w:rsidRPr="008269ED">
        <w:rPr>
          <w:lang w:val="ka-GE"/>
        </w:rPr>
        <w:t>თხ</w:t>
      </w:r>
      <w:r w:rsidR="00A81F10" w:rsidRPr="008269ED">
        <w:rPr>
          <w:lang w:val="ka-GE"/>
        </w:rPr>
        <w:t>ისუბნიდან საპროექტო მილსადენის დერეფანი დაცილებულია 570 მ და მეტი მანძილით.</w:t>
      </w:r>
    </w:p>
    <w:p w14:paraId="2027A138" w14:textId="6FB27CC3" w:rsidR="00E11042" w:rsidRPr="008269ED" w:rsidRDefault="00EF596C" w:rsidP="002E2CF0">
      <w:pPr>
        <w:rPr>
          <w:lang w:val="ka-GE"/>
        </w:rPr>
      </w:pPr>
      <w:r w:rsidRPr="008269ED">
        <w:rPr>
          <w:lang w:val="ka-GE"/>
        </w:rPr>
        <w:t xml:space="preserve">პროექტის განლაგება ნაჩვენებია ფიზიკურ რუკაზე 2.1.1.1. </w:t>
      </w:r>
      <w:r w:rsidR="00E11042" w:rsidRPr="008269ED">
        <w:rPr>
          <w:lang w:val="ka-GE"/>
        </w:rPr>
        <w:t xml:space="preserve">საპროექტო დერეფნის სიტუაციური სქემა იხ. ნახაზზე 2.1.1.2. </w:t>
      </w:r>
      <w:r w:rsidRPr="008269ED">
        <w:rPr>
          <w:lang w:val="ka-GE"/>
        </w:rPr>
        <w:t>საპროექტო დერეფნის ზოგადი სურათები მოცე</w:t>
      </w:r>
      <w:r w:rsidR="00F2298E" w:rsidRPr="008269ED">
        <w:rPr>
          <w:lang w:val="ka-GE"/>
        </w:rPr>
        <w:t>მ</w:t>
      </w:r>
      <w:r w:rsidRPr="008269ED">
        <w:rPr>
          <w:lang w:val="ka-GE"/>
        </w:rPr>
        <w:t>ულია სურათებზე 2.1.1.1.</w:t>
      </w:r>
      <w:r w:rsidR="00E82AED" w:rsidRPr="008269ED">
        <w:rPr>
          <w:lang w:val="ka-GE"/>
        </w:rPr>
        <w:t xml:space="preserve"> </w:t>
      </w:r>
    </w:p>
    <w:p w14:paraId="2B60A6F4" w14:textId="77777777" w:rsidR="00E11042" w:rsidRPr="008269ED" w:rsidRDefault="00E11042" w:rsidP="002E2CF0">
      <w:pPr>
        <w:rPr>
          <w:lang w:val="ka-GE"/>
        </w:rPr>
      </w:pPr>
      <w:r w:rsidRPr="008269ED">
        <w:rPr>
          <w:lang w:val="ka-GE"/>
        </w:rPr>
        <w:t xml:space="preserve">შემდგომ პარაგრაფებში წარმოდგენილია საქმიანობის განხორციელების არეალის ბუნებრივ-სოციალური გარემოს მოკლე მიმოხილვა. </w:t>
      </w:r>
    </w:p>
    <w:p w14:paraId="35F1AEAA" w14:textId="052B16E8" w:rsidR="00EF596C" w:rsidRPr="008269ED" w:rsidRDefault="00EF596C" w:rsidP="008269ED">
      <w:pPr>
        <w:rPr>
          <w:i/>
          <w:sz w:val="20"/>
          <w:lang w:val="ka-GE"/>
        </w:rPr>
      </w:pPr>
      <w:r w:rsidRPr="008269ED">
        <w:rPr>
          <w:i/>
          <w:sz w:val="20"/>
          <w:lang w:val="ka-GE"/>
        </w:rPr>
        <w:t xml:space="preserve">ნახაზი 2.1.1.1. </w:t>
      </w:r>
      <w:r w:rsidR="00D1129F" w:rsidRPr="008269ED">
        <w:rPr>
          <w:i/>
          <w:sz w:val="20"/>
          <w:lang w:val="ka-GE"/>
        </w:rPr>
        <w:t>ზარზმა</w:t>
      </w:r>
      <w:r w:rsidR="00E63F4E" w:rsidRPr="008269ED">
        <w:rPr>
          <w:i/>
          <w:sz w:val="20"/>
          <w:lang w:val="ka-GE"/>
        </w:rPr>
        <w:t xml:space="preserve"> </w:t>
      </w:r>
      <w:r w:rsidRPr="008269ED">
        <w:rPr>
          <w:i/>
          <w:sz w:val="20"/>
          <w:lang w:val="ka-GE"/>
        </w:rPr>
        <w:t>ჰესის პროექტის ადგილმდებარეობა საქართველოს ფიზიკური რუკაზე</w:t>
      </w:r>
    </w:p>
    <w:p w14:paraId="13C6894D" w14:textId="21BC8423" w:rsidR="00EF596C" w:rsidRPr="008269ED" w:rsidRDefault="00D1129F" w:rsidP="008269ED">
      <w:pPr>
        <w:rPr>
          <w:lang w:val="ka-GE"/>
        </w:rPr>
      </w:pPr>
      <w:r w:rsidRPr="008269ED">
        <w:rPr>
          <w:rFonts w:eastAsia="Calibri" w:cs="Arial"/>
          <w:noProof/>
          <w:lang w:eastAsia="fr-FR"/>
        </w:rPr>
        <mc:AlternateContent>
          <mc:Choice Requires="wps">
            <w:drawing>
              <wp:anchor distT="0" distB="0" distL="114300" distR="114300" simplePos="0" relativeHeight="251565056" behindDoc="0" locked="0" layoutInCell="1" allowOverlap="1" wp14:anchorId="08545959" wp14:editId="44AB8D0E">
                <wp:simplePos x="0" y="0"/>
                <wp:positionH relativeFrom="column">
                  <wp:posOffset>2223135</wp:posOffset>
                </wp:positionH>
                <wp:positionV relativeFrom="paragraph">
                  <wp:posOffset>1395730</wp:posOffset>
                </wp:positionV>
                <wp:extent cx="262890" cy="564515"/>
                <wp:effectExtent l="19050" t="0" r="41910" b="45085"/>
                <wp:wrapNone/>
                <wp:docPr id="88"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564515"/>
                        </a:xfrm>
                        <a:prstGeom prst="downArrow">
                          <a:avLst/>
                        </a:prstGeom>
                        <a:noFill/>
                        <a:ln w="19050" cap="flat" cmpd="sng" algn="ctr">
                          <a:solidFill>
                            <a:srgbClr val="00B05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2BBC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6" o:spid="_x0000_s1026" type="#_x0000_t67" style="position:absolute;margin-left:175.05pt;margin-top:109.9pt;width:20.7pt;height:44.4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" adj="16571" filled="f" strokecolor="#00b050" strokeweight="1.5pt">
                <v:stroke dashstyle="3 1"/>
                <v:path arrowok="t"/>
              </v:shape>
            </w:pict>
          </mc:Fallback>
        </mc:AlternateContent>
      </w:r>
      <w:r w:rsidRPr="008269ED">
        <w:rPr>
          <w:rFonts w:eastAsia="Calibri" w:cs="Arial"/>
          <w:noProof/>
          <w:lang w:eastAsia="fr-FR"/>
        </w:rPr>
        <mc:AlternateContent>
          <mc:Choice Requires="wps">
            <w:drawing>
              <wp:anchor distT="0" distB="0" distL="114300" distR="114300" simplePos="0" relativeHeight="251569152" behindDoc="0" locked="0" layoutInCell="1" allowOverlap="1" wp14:anchorId="0AEB3A16" wp14:editId="5825FEC4">
                <wp:simplePos x="0" y="0"/>
                <wp:positionH relativeFrom="column">
                  <wp:posOffset>2286610</wp:posOffset>
                </wp:positionH>
                <wp:positionV relativeFrom="paragraph">
                  <wp:posOffset>1997074</wp:posOffset>
                </wp:positionV>
                <wp:extent cx="156210" cy="69215"/>
                <wp:effectExtent l="19050" t="38100" r="15240" b="26035"/>
                <wp:wrapNone/>
                <wp:docPr id="6" name="Oval 6"/>
                <wp:cNvGraphicFramePr/>
                <a:graphic xmlns:a="http://schemas.openxmlformats.org/drawingml/2006/main">
                  <a:graphicData uri="http://schemas.microsoft.com/office/word/2010/wordprocessingShape">
                    <wps:wsp>
                      <wps:cNvSpPr/>
                      <wps:spPr>
                        <a:xfrm rot="19715091">
                          <a:off x="0" y="0"/>
                          <a:ext cx="156210" cy="69215"/>
                        </a:xfrm>
                        <a:prstGeom prst="ellipse">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25257F" id="Oval 6" o:spid="_x0000_s1026" style="position:absolute;margin-left:180.05pt;margin-top:157.25pt;width:12.3pt;height:5.45pt;rotation:-2058823fd;z-index:251569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" filled="f" strokecolor="#00b050" strokeweight="1.5pt"/>
            </w:pict>
          </mc:Fallback>
        </mc:AlternateContent>
      </w:r>
      <w:r w:rsidR="00EF596C" w:rsidRPr="008269ED">
        <w:rPr>
          <w:rFonts w:eastAsia="Calibri" w:cs="Arial"/>
          <w:noProof/>
          <w:lang w:eastAsia="fr-FR"/>
        </w:rPr>
        <mc:AlternateContent>
          <mc:Choice Requires="wps">
            <w:drawing>
              <wp:anchor distT="0" distB="0" distL="114300" distR="114300" simplePos="0" relativeHeight="251567104" behindDoc="0" locked="0" layoutInCell="1" allowOverlap="1" wp14:anchorId="52D21430" wp14:editId="605D4D07">
                <wp:simplePos x="0" y="0"/>
                <wp:positionH relativeFrom="column">
                  <wp:posOffset>-2460</wp:posOffset>
                </wp:positionH>
                <wp:positionV relativeFrom="paragraph">
                  <wp:posOffset>999426</wp:posOffset>
                </wp:positionV>
                <wp:extent cx="914400" cy="914400"/>
                <wp:effectExtent l="0" t="0" r="19050" b="0"/>
                <wp:wrapNone/>
                <wp:docPr id="4" name="Arc 4"/>
                <wp:cNvGraphicFramePr/>
                <a:graphic xmlns:a="http://schemas.openxmlformats.org/drawingml/2006/main">
                  <a:graphicData uri="http://schemas.microsoft.com/office/word/2010/wordprocessingShape">
                    <wps:wsp>
                      <wps:cNvSpPr/>
                      <wps:spPr>
                        <a:xfrm>
                          <a:off x="0" y="0"/>
                          <a:ext cx="914400" cy="914400"/>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333EF9" id="Arc 4" o:spid="_x0000_s1026" style="position:absolute;margin-left:-.2pt;margin-top:78.7pt;width:1in;height:1in;z-index:251567104;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" path="m457200,nsc709705,,914400,204695,914400,457200r-457200,l457200,xem457200,nfc709705,,914400,204695,914400,457200e" filled="f" strokecolor="#4579b8 [3044]">
                <v:path arrowok="t" o:connecttype="custom" o:connectlocs="457200,0;914400,457200" o:connectangles="0,0"/>
              </v:shape>
            </w:pict>
          </mc:Fallback>
        </mc:AlternateContent>
      </w:r>
      <w:r w:rsidR="00EF596C" w:rsidRPr="008269ED">
        <w:rPr>
          <w:noProof/>
          <w:lang w:eastAsia="fr-FR"/>
        </w:rPr>
        <w:drawing>
          <wp:inline distT="0" distB="0" distL="0" distR="0" wp14:anchorId="7660EC57" wp14:editId="7F57CDE6">
            <wp:extent cx="5176003" cy="303390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173746" cy="3032582"/>
                    </a:xfrm>
                    <a:prstGeom prst="rect">
                      <a:avLst/>
                    </a:prstGeom>
                  </pic:spPr>
                </pic:pic>
              </a:graphicData>
            </a:graphic>
          </wp:inline>
        </w:drawing>
      </w:r>
    </w:p>
    <w:p w14:paraId="428E04C5" w14:textId="77777777" w:rsidR="001468E3" w:rsidRPr="008269ED" w:rsidRDefault="001468E3" w:rsidP="008269ED">
      <w:pPr>
        <w:rPr>
          <w:i/>
          <w:sz w:val="20"/>
          <w:lang w:val="ka-GE"/>
        </w:rPr>
      </w:pPr>
      <w:r w:rsidRPr="008269ED">
        <w:rPr>
          <w:i/>
          <w:sz w:val="20"/>
          <w:lang w:val="ka-GE"/>
        </w:rPr>
        <w:lastRenderedPageBreak/>
        <w:br w:type="page"/>
      </w:r>
    </w:p>
    <w:p w14:paraId="5D59E370" w14:textId="77777777" w:rsidR="00BE0D96" w:rsidRPr="008269ED" w:rsidRDefault="00BE0D96" w:rsidP="008269ED">
      <w:pPr>
        <w:rPr>
          <w:i/>
          <w:sz w:val="20"/>
          <w:lang w:val="ka-GE"/>
        </w:rPr>
        <w:sectPr w:rsidR="00BE0D96" w:rsidRPr="008269ED" w:rsidSect="00517264">
          <w:headerReference w:type="default" r:id="rId10"/>
          <w:headerReference w:type="first" r:id="rId11"/>
          <w:pgSz w:w="11906" w:h="16838"/>
          <w:pgMar w:top="1134" w:right="1134" w:bottom="1134" w:left="1134" w:header="397" w:footer="397" w:gutter="0"/>
          <w:pgNumType w:start="0"/>
          <w:cols w:space="708"/>
          <w:titlePg/>
          <w:docGrid w:linePitch="360"/>
        </w:sectPr>
      </w:pPr>
    </w:p>
    <w:p w14:paraId="5C7732C7" w14:textId="77777777" w:rsidR="00EF596C" w:rsidRPr="008269ED" w:rsidRDefault="00EF596C" w:rsidP="008269ED">
      <w:pPr>
        <w:rPr>
          <w:i/>
          <w:sz w:val="20"/>
          <w:lang w:val="ka-GE"/>
        </w:rPr>
      </w:pPr>
      <w:r w:rsidRPr="008269ED">
        <w:rPr>
          <w:i/>
          <w:sz w:val="20"/>
          <w:lang w:val="ka-GE"/>
        </w:rPr>
        <w:lastRenderedPageBreak/>
        <w:t>ნახაზი 2.1.1.2. საპროექტო დერეფნის სიტუაციური სქემა</w:t>
      </w:r>
    </w:p>
    <w:p w14:paraId="6C31BBEC" w14:textId="1240B866" w:rsidR="00D956E7" w:rsidRPr="008269ED" w:rsidRDefault="007A7B59" w:rsidP="008269ED">
      <w:pPr>
        <w:rPr>
          <w:sz w:val="20"/>
          <w:lang w:val="ka-GE"/>
        </w:rPr>
      </w:pPr>
      <w:r w:rsidRPr="008269ED">
        <w:rPr>
          <w:noProof/>
          <w:lang w:eastAsia="fr-FR"/>
        </w:rPr>
        <w:drawing>
          <wp:inline distT="0" distB="0" distL="0" distR="0" wp14:anchorId="57EEEEE7" wp14:editId="3B876C60">
            <wp:extent cx="9147151" cy="46356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9157931" cy="4641123"/>
                    </a:xfrm>
                    <a:prstGeom prst="rect">
                      <a:avLst/>
                    </a:prstGeom>
                    <a:ln>
                      <a:noFill/>
                    </a:ln>
                    <a:extLst>
                      <a:ext uri="{53640926-AAD7-44D8-BBD7-CCE9431645EC}">
                        <a14:shadowObscured xmlns:a14="http://schemas.microsoft.com/office/drawing/2010/main"/>
                      </a:ext>
                    </a:extLst>
                  </pic:spPr>
                </pic:pic>
              </a:graphicData>
            </a:graphic>
          </wp:inline>
        </w:drawing>
      </w:r>
    </w:p>
    <w:p w14:paraId="6AEAC510" w14:textId="667A046C" w:rsidR="00D1129F" w:rsidRPr="008269ED" w:rsidRDefault="00D1129F" w:rsidP="008269ED">
      <w:pPr>
        <w:rPr>
          <w:sz w:val="20"/>
          <w:lang w:val="ka-GE"/>
        </w:rPr>
        <w:sectPr w:rsidR="00D1129F" w:rsidRPr="008269ED" w:rsidSect="00CF4AF0">
          <w:pgSz w:w="16838" w:h="11906" w:orient="landscape"/>
          <w:pgMar w:top="1134" w:right="1134" w:bottom="1134" w:left="1134" w:header="397" w:footer="397" w:gutter="0"/>
          <w:cols w:space="708"/>
          <w:titlePg/>
          <w:docGrid w:linePitch="360"/>
        </w:sectPr>
      </w:pPr>
    </w:p>
    <w:p w14:paraId="369AA806" w14:textId="77777777" w:rsidR="00EF596C" w:rsidRPr="008269ED" w:rsidRDefault="00EF596C" w:rsidP="008269ED">
      <w:pPr>
        <w:rPr>
          <w:i/>
          <w:color w:val="000000" w:themeColor="text1"/>
          <w:sz w:val="20"/>
          <w:lang w:val="ka-GE"/>
        </w:rPr>
      </w:pPr>
      <w:r w:rsidRPr="008269ED">
        <w:rPr>
          <w:i/>
          <w:color w:val="000000" w:themeColor="text1"/>
          <w:sz w:val="20"/>
          <w:lang w:val="ka-GE"/>
        </w:rPr>
        <w:lastRenderedPageBreak/>
        <w:t>სურათები 2.1.1.1. საპროექტო დერეფნის ზოგადი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1"/>
        <w:gridCol w:w="4883"/>
      </w:tblGrid>
      <w:tr w:rsidR="00D75EB7" w:rsidRPr="008269ED" w14:paraId="3EBDADE8" w14:textId="77777777" w:rsidTr="00AD7F7F">
        <w:trPr>
          <w:trHeight w:val="3591"/>
        </w:trPr>
        <w:tc>
          <w:tcPr>
            <w:tcW w:w="4971" w:type="dxa"/>
          </w:tcPr>
          <w:p w14:paraId="65568D0A" w14:textId="46D3BE05" w:rsidR="00D75EB7" w:rsidRPr="008269ED" w:rsidRDefault="0038572C" w:rsidP="008269ED">
            <w:pPr>
              <w:rPr>
                <w:noProof/>
                <w:sz w:val="20"/>
                <w:szCs w:val="20"/>
                <w:lang w:eastAsia="fr-FR"/>
              </w:rPr>
            </w:pPr>
            <w:r w:rsidRPr="008269ED">
              <w:rPr>
                <w:rFonts w:ascii="Calibri" w:eastAsia="Calibri" w:hAnsi="Calibri" w:cs="Arial"/>
                <w:noProof/>
                <w:lang w:eastAsia="fr-FR"/>
              </w:rPr>
              <mc:AlternateContent>
                <mc:Choice Requires="wps">
                  <w:drawing>
                    <wp:anchor distT="0" distB="0" distL="114300" distR="114300" simplePos="0" relativeHeight="251583488" behindDoc="0" locked="0" layoutInCell="1" allowOverlap="1" wp14:anchorId="442D935E" wp14:editId="428B3C35">
                      <wp:simplePos x="0" y="0"/>
                      <wp:positionH relativeFrom="column">
                        <wp:posOffset>744107</wp:posOffset>
                      </wp:positionH>
                      <wp:positionV relativeFrom="paragraph">
                        <wp:posOffset>146942</wp:posOffset>
                      </wp:positionV>
                      <wp:extent cx="810227" cy="387752"/>
                      <wp:effectExtent l="0" t="0" r="9525" b="0"/>
                      <wp:wrapNone/>
                      <wp:docPr id="482" name="Rectangle 482"/>
                      <wp:cNvGraphicFramePr/>
                      <a:graphic xmlns:a="http://schemas.openxmlformats.org/drawingml/2006/main">
                        <a:graphicData uri="http://schemas.microsoft.com/office/word/2010/wordprocessingShape">
                          <wps:wsp>
                            <wps:cNvSpPr/>
                            <wps:spPr>
                              <a:xfrm>
                                <a:off x="0" y="0"/>
                                <a:ext cx="810227" cy="3877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2E5D56" w14:textId="6762355C"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სადაწნეო მილსადენი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D935E" id="Rectangle 482" o:spid="_x0000_s1028" style="position:absolute;left:0;text-align:left;margin-left:58.6pt;margin-top:11.55pt;width:63.8pt;height:30.5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" fillcolor="white [3212]" stroked="f" strokeweight="2pt">
                      <v:textbox>
                        <w:txbxContent>
                          <w:p w14:paraId="0F2E5D56" w14:textId="6762355C"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სადაწნეო მილსადენი</w:t>
                            </w:r>
                          </w:p>
                        </w:txbxContent>
                      </v:textbox>
                    </v:rec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581440" behindDoc="0" locked="0" layoutInCell="1" allowOverlap="1" wp14:anchorId="638E0832" wp14:editId="7FE88A5D">
                      <wp:simplePos x="0" y="0"/>
                      <wp:positionH relativeFrom="column">
                        <wp:posOffset>645723</wp:posOffset>
                      </wp:positionH>
                      <wp:positionV relativeFrom="paragraph">
                        <wp:posOffset>326350</wp:posOffset>
                      </wp:positionV>
                      <wp:extent cx="155727" cy="949124"/>
                      <wp:effectExtent l="0" t="0" r="34925" b="22860"/>
                      <wp:wrapNone/>
                      <wp:docPr id="474" name="Straight Connector 474"/>
                      <wp:cNvGraphicFramePr/>
                      <a:graphic xmlns:a="http://schemas.openxmlformats.org/drawingml/2006/main">
                        <a:graphicData uri="http://schemas.microsoft.com/office/word/2010/wordprocessingShape">
                          <wps:wsp>
                            <wps:cNvCnPr/>
                            <wps:spPr>
                              <a:xfrm flipH="1">
                                <a:off x="0" y="0"/>
                                <a:ext cx="155727" cy="949124"/>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861E4" id="Straight Connector 474" o:spid="_x0000_s1026" style="position:absolute;flip:x;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5pt,25.7pt" to="63.1pt,10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" strokecolor="white [3212]" strokeweight="1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579392" behindDoc="0" locked="0" layoutInCell="1" allowOverlap="1" wp14:anchorId="21B32195" wp14:editId="475337F9">
                      <wp:simplePos x="0" y="0"/>
                      <wp:positionH relativeFrom="column">
                        <wp:posOffset>1617996</wp:posOffset>
                      </wp:positionH>
                      <wp:positionV relativeFrom="paragraph">
                        <wp:posOffset>389512</wp:posOffset>
                      </wp:positionV>
                      <wp:extent cx="347241" cy="585020"/>
                      <wp:effectExtent l="0" t="0" r="34290" b="24765"/>
                      <wp:wrapNone/>
                      <wp:docPr id="473" name="Straight Connector 473"/>
                      <wp:cNvGraphicFramePr/>
                      <a:graphic xmlns:a="http://schemas.openxmlformats.org/drawingml/2006/main">
                        <a:graphicData uri="http://schemas.microsoft.com/office/word/2010/wordprocessingShape">
                          <wps:wsp>
                            <wps:cNvCnPr/>
                            <wps:spPr>
                              <a:xfrm flipH="1">
                                <a:off x="0" y="0"/>
                                <a:ext cx="347241" cy="58502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6876A6" id="Straight Connector 473" o:spid="_x0000_s1026" style="position:absolute;flip:x;z-index:251579392;visibility:visible;mso-wrap-style:square;mso-wrap-distance-left:9pt;mso-wrap-distance-top:0;mso-wrap-distance-right:9pt;mso-wrap-distance-bottom:0;mso-position-horizontal:absolute;mso-position-horizontal-relative:text;mso-position-vertical:absolute;mso-position-vertical-relative:text" from="127.4pt,30.65pt" to="154.75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" strokecolor="white [3212]" strokeweight="1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577344" behindDoc="0" locked="0" layoutInCell="1" allowOverlap="1" wp14:anchorId="0A6E595F" wp14:editId="2985CCF7">
                      <wp:simplePos x="0" y="0"/>
                      <wp:positionH relativeFrom="column">
                        <wp:posOffset>1965237</wp:posOffset>
                      </wp:positionH>
                      <wp:positionV relativeFrom="paragraph">
                        <wp:posOffset>146942</wp:posOffset>
                      </wp:positionV>
                      <wp:extent cx="810227" cy="243069"/>
                      <wp:effectExtent l="0" t="0" r="9525" b="5080"/>
                      <wp:wrapNone/>
                      <wp:docPr id="25" name="Rectangle 25"/>
                      <wp:cNvGraphicFramePr/>
                      <a:graphic xmlns:a="http://schemas.openxmlformats.org/drawingml/2006/main">
                        <a:graphicData uri="http://schemas.microsoft.com/office/word/2010/wordprocessingShape">
                          <wps:wsp>
                            <wps:cNvSpPr/>
                            <wps:spPr>
                              <a:xfrm>
                                <a:off x="0" y="0"/>
                                <a:ext cx="810227" cy="2430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2C9E12" w14:textId="2F345D40" w:rsidR="00592AF3" w:rsidRPr="0038572C" w:rsidRDefault="00592AF3" w:rsidP="0038572C">
                                  <w:pPr>
                                    <w:spacing w:after="0"/>
                                    <w:ind w:left="-142" w:right="-96"/>
                                    <w:jc w:val="center"/>
                                    <w:rPr>
                                      <w:color w:val="000000" w:themeColor="text1"/>
                                      <w:sz w:val="14"/>
                                      <w:lang w:val="ka-GE"/>
                                    </w:rPr>
                                  </w:pPr>
                                  <w:r w:rsidRPr="0038572C">
                                    <w:rPr>
                                      <w:color w:val="000000" w:themeColor="text1"/>
                                      <w:sz w:val="14"/>
                                      <w:lang w:val="ka-GE"/>
                                    </w:rPr>
                                    <w:t>სათავე კვანძი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E595F" id="Rectangle 25" o:spid="_x0000_s1029" style="position:absolute;left:0;text-align:left;margin-left:154.75pt;margin-top:11.55pt;width:63.8pt;height:19.1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" fillcolor="white [3212]" stroked="f" strokeweight="2pt">
                      <v:textbox>
                        <w:txbxContent>
                          <w:p w14:paraId="6C2C9E12" w14:textId="2F345D40" w:rsidR="00592AF3" w:rsidRPr="0038572C" w:rsidRDefault="00592AF3" w:rsidP="0038572C">
                            <w:pPr>
                              <w:spacing w:after="0"/>
                              <w:ind w:left="-142" w:right="-96"/>
                              <w:jc w:val="center"/>
                              <w:rPr>
                                <w:color w:val="000000" w:themeColor="text1"/>
                                <w:sz w:val="14"/>
                                <w:lang w:val="ka-GE"/>
                              </w:rPr>
                            </w:pPr>
                            <w:r w:rsidRPr="0038572C">
                              <w:rPr>
                                <w:color w:val="000000" w:themeColor="text1"/>
                                <w:sz w:val="14"/>
                                <w:lang w:val="ka-GE"/>
                              </w:rPr>
                              <w:t>სათავე კვანძი</w:t>
                            </w:r>
                          </w:p>
                        </w:txbxContent>
                      </v:textbox>
                    </v:rect>
                  </w:pict>
                </mc:Fallback>
              </mc:AlternateContent>
            </w:r>
            <w:r w:rsidR="00D75EB7" w:rsidRPr="008269ED">
              <w:rPr>
                <w:rFonts w:ascii="Calibri" w:eastAsia="Calibri" w:hAnsi="Calibri" w:cs="Arial"/>
                <w:noProof/>
                <w:lang w:eastAsia="fr-FR"/>
              </w:rPr>
              <w:drawing>
                <wp:inline distT="0" distB="0" distL="0" distR="0" wp14:anchorId="4A1C2000" wp14:editId="3BEF281C">
                  <wp:extent cx="2997843" cy="2181828"/>
                  <wp:effectExtent l="0" t="0" r="0" b="9525"/>
                  <wp:docPr id="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3001877" cy="2184764"/>
                          </a:xfrm>
                          <a:prstGeom prst="rect">
                            <a:avLst/>
                          </a:prstGeom>
                          <a:ln>
                            <a:noFill/>
                          </a:ln>
                          <a:extLst>
                            <a:ext uri="{53640926-AAD7-44D8-BBD7-CCE9431645EC}">
                              <a14:shadowObscured xmlns:a14="http://schemas.microsoft.com/office/drawing/2010/main"/>
                            </a:ext>
                          </a:extLst>
                        </pic:spPr>
                      </pic:pic>
                    </a:graphicData>
                  </a:graphic>
                </wp:inline>
              </w:drawing>
            </w:r>
          </w:p>
        </w:tc>
        <w:tc>
          <w:tcPr>
            <w:tcW w:w="4883" w:type="dxa"/>
          </w:tcPr>
          <w:p w14:paraId="446DAE1F" w14:textId="0723B296" w:rsidR="00D75EB7" w:rsidRPr="008269ED" w:rsidRDefault="0038572C" w:rsidP="008269ED">
            <w:pPr>
              <w:rPr>
                <w:noProof/>
                <w:sz w:val="20"/>
                <w:szCs w:val="20"/>
                <w:lang w:eastAsia="fr-FR"/>
              </w:rPr>
            </w:pPr>
            <w:r w:rsidRPr="008269ED">
              <w:rPr>
                <w:rFonts w:ascii="Calibri" w:eastAsia="Calibri" w:hAnsi="Calibri" w:cs="Arial"/>
                <w:noProof/>
                <w:lang w:eastAsia="fr-FR"/>
              </w:rPr>
              <mc:AlternateContent>
                <mc:Choice Requires="wps">
                  <w:drawing>
                    <wp:anchor distT="0" distB="0" distL="114300" distR="114300" simplePos="0" relativeHeight="251610112" behindDoc="0" locked="0" layoutInCell="1" allowOverlap="1" wp14:anchorId="7032F3D1" wp14:editId="505840F4">
                      <wp:simplePos x="0" y="0"/>
                      <wp:positionH relativeFrom="column">
                        <wp:posOffset>639445</wp:posOffset>
                      </wp:positionH>
                      <wp:positionV relativeFrom="paragraph">
                        <wp:posOffset>1425575</wp:posOffset>
                      </wp:positionV>
                      <wp:extent cx="1492885" cy="607695"/>
                      <wp:effectExtent l="0" t="0" r="31115" b="20955"/>
                      <wp:wrapNone/>
                      <wp:docPr id="503" name="Straight Connector 503"/>
                      <wp:cNvGraphicFramePr/>
                      <a:graphic xmlns:a="http://schemas.openxmlformats.org/drawingml/2006/main">
                        <a:graphicData uri="http://schemas.microsoft.com/office/word/2010/wordprocessingShape">
                          <wps:wsp>
                            <wps:cNvCnPr/>
                            <wps:spPr>
                              <a:xfrm flipH="1">
                                <a:off x="0" y="0"/>
                                <a:ext cx="1492885" cy="60769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07D59" id="Straight Connector 503" o:spid="_x0000_s1026" style="position:absolute;flip:x;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35pt,112.25pt" to="167.9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" strokecolor="white [3212]" strokeweight="1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599872" behindDoc="0" locked="0" layoutInCell="1" allowOverlap="1" wp14:anchorId="5C595794" wp14:editId="7F86E2C1">
                      <wp:simplePos x="0" y="0"/>
                      <wp:positionH relativeFrom="column">
                        <wp:posOffset>1235075</wp:posOffset>
                      </wp:positionH>
                      <wp:positionV relativeFrom="paragraph">
                        <wp:posOffset>915035</wp:posOffset>
                      </wp:positionV>
                      <wp:extent cx="1637665" cy="1162685"/>
                      <wp:effectExtent l="0" t="0" r="19685" b="18415"/>
                      <wp:wrapNone/>
                      <wp:docPr id="498" name="Straight Connector 498"/>
                      <wp:cNvGraphicFramePr/>
                      <a:graphic xmlns:a="http://schemas.openxmlformats.org/drawingml/2006/main">
                        <a:graphicData uri="http://schemas.microsoft.com/office/word/2010/wordprocessingShape">
                          <wps:wsp>
                            <wps:cNvCnPr/>
                            <wps:spPr>
                              <a:xfrm flipV="1">
                                <a:off x="0" y="0"/>
                                <a:ext cx="1637665" cy="1162685"/>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A4978" id="Straight Connector 498" o:spid="_x0000_s1026" style="position:absolute;flip:y;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25pt,72.05pt" to="226.2pt,1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" strokecolor="red" strokeweight="1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08064" behindDoc="0" locked="0" layoutInCell="1" allowOverlap="1" wp14:anchorId="402A94FD" wp14:editId="79F32F76">
                      <wp:simplePos x="0" y="0"/>
                      <wp:positionH relativeFrom="column">
                        <wp:posOffset>2785745</wp:posOffset>
                      </wp:positionH>
                      <wp:positionV relativeFrom="paragraph">
                        <wp:posOffset>476250</wp:posOffset>
                      </wp:positionV>
                      <wp:extent cx="202565" cy="294005"/>
                      <wp:effectExtent l="0" t="0" r="26035" b="29845"/>
                      <wp:wrapNone/>
                      <wp:docPr id="502" name="Straight Connector 502"/>
                      <wp:cNvGraphicFramePr/>
                      <a:graphic xmlns:a="http://schemas.openxmlformats.org/drawingml/2006/main">
                        <a:graphicData uri="http://schemas.microsoft.com/office/word/2010/wordprocessingShape">
                          <wps:wsp>
                            <wps:cNvCnPr/>
                            <wps:spPr>
                              <a:xfrm flipV="1">
                                <a:off x="0" y="0"/>
                                <a:ext cx="202565" cy="294005"/>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FD3CF3" id="Straight Connector 502" o:spid="_x0000_s1026" style="position:absolute;flip:y;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35pt,37.5pt" to="235.3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" strokecolor="red" strokeweight="1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06016" behindDoc="0" locked="0" layoutInCell="1" allowOverlap="1" wp14:anchorId="49DC933E" wp14:editId="38772B39">
                      <wp:simplePos x="0" y="0"/>
                      <wp:positionH relativeFrom="column">
                        <wp:posOffset>1292860</wp:posOffset>
                      </wp:positionH>
                      <wp:positionV relativeFrom="paragraph">
                        <wp:posOffset>1270</wp:posOffset>
                      </wp:positionV>
                      <wp:extent cx="288925" cy="283210"/>
                      <wp:effectExtent l="0" t="0" r="34925" b="21590"/>
                      <wp:wrapNone/>
                      <wp:docPr id="501" name="Straight Connector 501"/>
                      <wp:cNvGraphicFramePr/>
                      <a:graphic xmlns:a="http://schemas.openxmlformats.org/drawingml/2006/main">
                        <a:graphicData uri="http://schemas.microsoft.com/office/word/2010/wordprocessingShape">
                          <wps:wsp>
                            <wps:cNvCnPr/>
                            <wps:spPr>
                              <a:xfrm flipV="1">
                                <a:off x="0" y="0"/>
                                <a:ext cx="288925" cy="28321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CA71AF" id="Straight Connector 501" o:spid="_x0000_s1026" style="position:absolute;flip:y;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pt,.1pt" to="124.5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" strokecolor="red" strokeweight="1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16256" behindDoc="0" locked="0" layoutInCell="1" allowOverlap="1" wp14:anchorId="0DF3A517" wp14:editId="44F5042E">
                      <wp:simplePos x="0" y="0"/>
                      <wp:positionH relativeFrom="column">
                        <wp:posOffset>-3175</wp:posOffset>
                      </wp:positionH>
                      <wp:positionV relativeFrom="paragraph">
                        <wp:posOffset>71120</wp:posOffset>
                      </wp:positionV>
                      <wp:extent cx="1481455" cy="74930"/>
                      <wp:effectExtent l="0" t="0" r="23495" b="20320"/>
                      <wp:wrapNone/>
                      <wp:docPr id="506" name="Straight Connector 506"/>
                      <wp:cNvGraphicFramePr/>
                      <a:graphic xmlns:a="http://schemas.openxmlformats.org/drawingml/2006/main">
                        <a:graphicData uri="http://schemas.microsoft.com/office/word/2010/wordprocessingShape">
                          <wps:wsp>
                            <wps:cNvCnPr/>
                            <wps:spPr>
                              <a:xfrm flipH="1" flipV="1">
                                <a:off x="0" y="0"/>
                                <a:ext cx="1481455" cy="7493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D6FBD9" id="Straight Connector 506" o:spid="_x0000_s1026" style="position:absolute;flip:x y;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5.6pt" to="116.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" strokecolor="red">
                      <v:stroke dashstyle="dash"/>
                    </v:line>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14208" behindDoc="0" locked="0" layoutInCell="1" allowOverlap="1" wp14:anchorId="6B356D85" wp14:editId="06AE4091">
                      <wp:simplePos x="0" y="0"/>
                      <wp:positionH relativeFrom="column">
                        <wp:posOffset>-3175</wp:posOffset>
                      </wp:positionH>
                      <wp:positionV relativeFrom="paragraph">
                        <wp:posOffset>146685</wp:posOffset>
                      </wp:positionV>
                      <wp:extent cx="1348105" cy="121285"/>
                      <wp:effectExtent l="0" t="0" r="23495" b="31115"/>
                      <wp:wrapNone/>
                      <wp:docPr id="505" name="Straight Connector 505"/>
                      <wp:cNvGraphicFramePr/>
                      <a:graphic xmlns:a="http://schemas.openxmlformats.org/drawingml/2006/main">
                        <a:graphicData uri="http://schemas.microsoft.com/office/word/2010/wordprocessingShape">
                          <wps:wsp>
                            <wps:cNvCnPr/>
                            <wps:spPr>
                              <a:xfrm flipH="1" flipV="1">
                                <a:off x="0" y="0"/>
                                <a:ext cx="1348105" cy="121285"/>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887080" id="Straight Connector 505" o:spid="_x0000_s1026" style="position:absolute;flip:x y;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55pt" to="105.9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" strokecolor="red">
                      <v:stroke dashstyle="dash"/>
                    </v:line>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01920" behindDoc="0" locked="0" layoutInCell="1" allowOverlap="1" wp14:anchorId="06F70B72" wp14:editId="74B37623">
                      <wp:simplePos x="0" y="0"/>
                      <wp:positionH relativeFrom="column">
                        <wp:posOffset>1315720</wp:posOffset>
                      </wp:positionH>
                      <wp:positionV relativeFrom="paragraph">
                        <wp:posOffset>267335</wp:posOffset>
                      </wp:positionV>
                      <wp:extent cx="1469390" cy="502920"/>
                      <wp:effectExtent l="0" t="0" r="16510" b="30480"/>
                      <wp:wrapNone/>
                      <wp:docPr id="499" name="Straight Connector 499"/>
                      <wp:cNvGraphicFramePr/>
                      <a:graphic xmlns:a="http://schemas.openxmlformats.org/drawingml/2006/main">
                        <a:graphicData uri="http://schemas.microsoft.com/office/word/2010/wordprocessingShape">
                          <wps:wsp>
                            <wps:cNvCnPr/>
                            <wps:spPr>
                              <a:xfrm>
                                <a:off x="0" y="0"/>
                                <a:ext cx="1469390" cy="502920"/>
                              </a:xfrm>
                              <a:prstGeom prst="line">
                                <a:avLst/>
                              </a:prstGeom>
                              <a:ln w="158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1B8D9D" id="Straight Connector 499"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21.05pt" to="219.3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" strokecolor="red" strokeweight="1.25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03968" behindDoc="0" locked="0" layoutInCell="1" allowOverlap="1" wp14:anchorId="0487E02A" wp14:editId="27EC09FD">
                      <wp:simplePos x="0" y="0"/>
                      <wp:positionH relativeFrom="column">
                        <wp:posOffset>1554102</wp:posOffset>
                      </wp:positionH>
                      <wp:positionV relativeFrom="paragraph">
                        <wp:posOffset>13833</wp:posOffset>
                      </wp:positionV>
                      <wp:extent cx="1434747" cy="312517"/>
                      <wp:effectExtent l="0" t="0" r="13335" b="30480"/>
                      <wp:wrapNone/>
                      <wp:docPr id="500" name="Straight Connector 500"/>
                      <wp:cNvGraphicFramePr/>
                      <a:graphic xmlns:a="http://schemas.openxmlformats.org/drawingml/2006/main">
                        <a:graphicData uri="http://schemas.microsoft.com/office/word/2010/wordprocessingShape">
                          <wps:wsp>
                            <wps:cNvCnPr/>
                            <wps:spPr>
                              <a:xfrm>
                                <a:off x="0" y="0"/>
                                <a:ext cx="1434747" cy="312517"/>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7CAD39" id="Straight Connector 500"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35pt,1.1pt" to="235.3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" strokecolor="red" strokeweight="1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22400" behindDoc="0" locked="0" layoutInCell="1" allowOverlap="1" wp14:anchorId="6B4B36C9" wp14:editId="5CB22513">
                      <wp:simplePos x="0" y="0"/>
                      <wp:positionH relativeFrom="column">
                        <wp:posOffset>575945</wp:posOffset>
                      </wp:positionH>
                      <wp:positionV relativeFrom="paragraph">
                        <wp:posOffset>267970</wp:posOffset>
                      </wp:positionV>
                      <wp:extent cx="323850" cy="798195"/>
                      <wp:effectExtent l="0" t="0" r="19050" b="20955"/>
                      <wp:wrapNone/>
                      <wp:docPr id="509" name="Straight Connector 509"/>
                      <wp:cNvGraphicFramePr/>
                      <a:graphic xmlns:a="http://schemas.openxmlformats.org/drawingml/2006/main">
                        <a:graphicData uri="http://schemas.microsoft.com/office/word/2010/wordprocessingShape">
                          <wps:wsp>
                            <wps:cNvCnPr/>
                            <wps:spPr>
                              <a:xfrm flipH="1">
                                <a:off x="0" y="0"/>
                                <a:ext cx="323850" cy="79819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8E414" id="Straight Connector 509" o:spid="_x0000_s1026" style="position:absolute;flip:x;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5pt,21.1pt" to="70.8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" strokecolor="white [3212]" strokeweight="1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18304" behindDoc="0" locked="0" layoutInCell="1" allowOverlap="1" wp14:anchorId="07359F5E" wp14:editId="3B4423AF">
                      <wp:simplePos x="0" y="0"/>
                      <wp:positionH relativeFrom="column">
                        <wp:posOffset>639445</wp:posOffset>
                      </wp:positionH>
                      <wp:positionV relativeFrom="paragraph">
                        <wp:posOffset>429895</wp:posOffset>
                      </wp:positionV>
                      <wp:extent cx="1336675" cy="1169035"/>
                      <wp:effectExtent l="0" t="0" r="15875" b="31115"/>
                      <wp:wrapNone/>
                      <wp:docPr id="507" name="Straight Connector 507"/>
                      <wp:cNvGraphicFramePr/>
                      <a:graphic xmlns:a="http://schemas.openxmlformats.org/drawingml/2006/main">
                        <a:graphicData uri="http://schemas.microsoft.com/office/word/2010/wordprocessingShape">
                          <wps:wsp>
                            <wps:cNvCnPr/>
                            <wps:spPr>
                              <a:xfrm flipH="1">
                                <a:off x="0" y="0"/>
                                <a:ext cx="1336675" cy="116903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28A808" id="Straight Connector 507" o:spid="_x0000_s1026" style="position:absolute;flip:x;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35pt,33.85pt" to="155.6pt,1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" strokecolor="white [3212]" strokeweight="1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20352" behindDoc="0" locked="0" layoutInCell="1" allowOverlap="1" wp14:anchorId="19B173D5" wp14:editId="436BAFA7">
                      <wp:simplePos x="0" y="0"/>
                      <wp:positionH relativeFrom="column">
                        <wp:posOffset>101479</wp:posOffset>
                      </wp:positionH>
                      <wp:positionV relativeFrom="paragraph">
                        <wp:posOffset>1032406</wp:posOffset>
                      </wp:positionV>
                      <wp:extent cx="538223" cy="242570"/>
                      <wp:effectExtent l="0" t="0" r="0" b="5080"/>
                      <wp:wrapNone/>
                      <wp:docPr id="508" name="Rectangle 508"/>
                      <wp:cNvGraphicFramePr/>
                      <a:graphic xmlns:a="http://schemas.openxmlformats.org/drawingml/2006/main">
                        <a:graphicData uri="http://schemas.microsoft.com/office/word/2010/wordprocessingShape">
                          <wps:wsp>
                            <wps:cNvSpPr/>
                            <wps:spPr>
                              <a:xfrm>
                                <a:off x="0" y="0"/>
                                <a:ext cx="538223" cy="2425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4BB102" w14:textId="44F056B5"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173D5" id="Rectangle 508" o:spid="_x0000_s1030" style="position:absolute;left:0;text-align:left;margin-left:8pt;margin-top:81.3pt;width:42.4pt;height:19.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" fillcolor="white [3212]" stroked="f" strokeweight="2pt">
                      <v:textbox>
                        <w:txbxContent>
                          <w:p w14:paraId="234BB102" w14:textId="44F056B5"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w:t>
                            </w:r>
                          </w:p>
                        </w:txbxContent>
                      </v:textbox>
                    </v:rec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12160" behindDoc="0" locked="0" layoutInCell="1" allowOverlap="1" wp14:anchorId="264188DC" wp14:editId="203E671E">
                      <wp:simplePos x="0" y="0"/>
                      <wp:positionH relativeFrom="column">
                        <wp:posOffset>100836</wp:posOffset>
                      </wp:positionH>
                      <wp:positionV relativeFrom="paragraph">
                        <wp:posOffset>1477645</wp:posOffset>
                      </wp:positionV>
                      <wp:extent cx="538223" cy="242570"/>
                      <wp:effectExtent l="0" t="0" r="0" b="5080"/>
                      <wp:wrapNone/>
                      <wp:docPr id="504" name="Rectangle 504"/>
                      <wp:cNvGraphicFramePr/>
                      <a:graphic xmlns:a="http://schemas.openxmlformats.org/drawingml/2006/main">
                        <a:graphicData uri="http://schemas.microsoft.com/office/word/2010/wordprocessingShape">
                          <wps:wsp>
                            <wps:cNvSpPr/>
                            <wps:spPr>
                              <a:xfrm>
                                <a:off x="0" y="0"/>
                                <a:ext cx="538223" cy="2425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D3023" w14:textId="59A92375"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სალექარი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188DC" id="Rectangle 504" o:spid="_x0000_s1031" style="position:absolute;left:0;text-align:left;margin-left:7.95pt;margin-top:116.35pt;width:42.4pt;height:19.1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" fillcolor="white [3212]" stroked="f" strokeweight="2pt">
                      <v:textbox>
                        <w:txbxContent>
                          <w:p w14:paraId="534D3023" w14:textId="59A92375"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სალექარი</w:t>
                            </w:r>
                          </w:p>
                        </w:txbxContent>
                      </v:textbox>
                    </v:rec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597824" behindDoc="0" locked="0" layoutInCell="1" allowOverlap="1" wp14:anchorId="4FEC9688" wp14:editId="14311FB5">
                      <wp:simplePos x="0" y="0"/>
                      <wp:positionH relativeFrom="column">
                        <wp:posOffset>101174</wp:posOffset>
                      </wp:positionH>
                      <wp:positionV relativeFrom="paragraph">
                        <wp:posOffset>1939676</wp:posOffset>
                      </wp:positionV>
                      <wp:extent cx="537210" cy="242570"/>
                      <wp:effectExtent l="0" t="0" r="0" b="5080"/>
                      <wp:wrapNone/>
                      <wp:docPr id="496" name="Rectangle 496"/>
                      <wp:cNvGraphicFramePr/>
                      <a:graphic xmlns:a="http://schemas.openxmlformats.org/drawingml/2006/main">
                        <a:graphicData uri="http://schemas.microsoft.com/office/word/2010/wordprocessingShape">
                          <wps:wsp>
                            <wps:cNvSpPr/>
                            <wps:spPr>
                              <a:xfrm>
                                <a:off x="0" y="0"/>
                                <a:ext cx="537210" cy="2425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E496E2" w14:textId="0D1D15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დამბა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C9688" id="Rectangle 496" o:spid="_x0000_s1032" style="position:absolute;left:0;text-align:left;margin-left:7.95pt;margin-top:152.75pt;width:42.3pt;height:19.1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" fillcolor="white [3212]" stroked="f" strokeweight="2pt">
                      <v:textbox>
                        <w:txbxContent>
                          <w:p w14:paraId="0FE496E2" w14:textId="0D1D15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დამბა</w:t>
                            </w:r>
                          </w:p>
                        </w:txbxContent>
                      </v:textbox>
                    </v:rect>
                  </w:pict>
                </mc:Fallback>
              </mc:AlternateContent>
            </w:r>
            <w:r w:rsidRPr="008269ED">
              <w:rPr>
                <w:noProof/>
                <w:sz w:val="20"/>
                <w:szCs w:val="20"/>
                <w:lang w:eastAsia="fr-FR"/>
              </w:rPr>
              <w:drawing>
                <wp:inline distT="0" distB="0" distL="0" distR="0" wp14:anchorId="6189A00E" wp14:editId="7C47C6A1">
                  <wp:extent cx="2992056" cy="2181330"/>
                  <wp:effectExtent l="0" t="0" r="0" b="0"/>
                  <wp:docPr id="495" name="Picture 495" descr="C:\Users\lenovo\OneDrive\Documents\2022\Mcire hesebi - zarzma da dgvani\Zarzma suratebi-20220913T113718Z-001\Zarzma suratebi\20220813_135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lenovo\OneDrive\Documents\2022\Mcire hesebi - zarzma da dgvani\Zarzma suratebi-20220913T113718Z-001\Zarzma suratebi\20220813_13594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997077" cy="218499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5EB7" w:rsidRPr="008269ED" w14:paraId="73D8CCC9" w14:textId="77777777" w:rsidTr="00AD7F7F">
        <w:trPr>
          <w:trHeight w:val="3398"/>
        </w:trPr>
        <w:tc>
          <w:tcPr>
            <w:tcW w:w="4971" w:type="dxa"/>
          </w:tcPr>
          <w:p w14:paraId="2331F472" w14:textId="52620EA2" w:rsidR="00D75EB7" w:rsidRPr="008269ED" w:rsidRDefault="00AD7F7F" w:rsidP="008269ED">
            <w:pPr>
              <w:rPr>
                <w:noProof/>
                <w:sz w:val="20"/>
                <w:szCs w:val="20"/>
                <w:lang w:eastAsia="fr-FR"/>
              </w:rPr>
            </w:pPr>
            <w:r w:rsidRPr="008269ED">
              <w:rPr>
                <w:rFonts w:ascii="Calibri" w:eastAsia="Calibri" w:hAnsi="Calibri" w:cs="Arial"/>
                <w:noProof/>
                <w:lang w:eastAsia="fr-FR"/>
              </w:rPr>
              <mc:AlternateContent>
                <mc:Choice Requires="wps">
                  <w:drawing>
                    <wp:anchor distT="0" distB="0" distL="114300" distR="114300" simplePos="0" relativeHeight="251671552" behindDoc="0" locked="0" layoutInCell="1" allowOverlap="1" wp14:anchorId="16D82DC7" wp14:editId="7807A1D8">
                      <wp:simplePos x="0" y="0"/>
                      <wp:positionH relativeFrom="column">
                        <wp:posOffset>506360</wp:posOffset>
                      </wp:positionH>
                      <wp:positionV relativeFrom="paragraph">
                        <wp:posOffset>432765</wp:posOffset>
                      </wp:positionV>
                      <wp:extent cx="972273" cy="914239"/>
                      <wp:effectExtent l="0" t="0" r="18415" b="19685"/>
                      <wp:wrapNone/>
                      <wp:docPr id="93" name="Straight Connector 93"/>
                      <wp:cNvGraphicFramePr/>
                      <a:graphic xmlns:a="http://schemas.openxmlformats.org/drawingml/2006/main">
                        <a:graphicData uri="http://schemas.microsoft.com/office/word/2010/wordprocessingShape">
                          <wps:wsp>
                            <wps:cNvCnPr/>
                            <wps:spPr>
                              <a:xfrm>
                                <a:off x="0" y="0"/>
                                <a:ext cx="972273" cy="914239"/>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1BBBC5" id="Straight Connector 9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5pt,34.1pt" to="116.4pt,1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" strokecolor="white [3212]" strokeweight="1pt"/>
                  </w:pict>
                </mc:Fallback>
              </mc:AlternateContent>
            </w:r>
            <w:r w:rsidR="004879A2" w:rsidRPr="008269ED">
              <w:rPr>
                <w:rFonts w:ascii="Calibri" w:eastAsia="Calibri" w:hAnsi="Calibri" w:cs="Arial"/>
                <w:noProof/>
                <w:lang w:eastAsia="fr-FR"/>
              </w:rPr>
              <mc:AlternateContent>
                <mc:Choice Requires="wps">
                  <w:drawing>
                    <wp:anchor distT="0" distB="0" distL="114300" distR="114300" simplePos="0" relativeHeight="251640832" behindDoc="0" locked="0" layoutInCell="1" allowOverlap="1" wp14:anchorId="0053DD44" wp14:editId="4332865D">
                      <wp:simplePos x="0" y="0"/>
                      <wp:positionH relativeFrom="column">
                        <wp:posOffset>205885</wp:posOffset>
                      </wp:positionH>
                      <wp:positionV relativeFrom="paragraph">
                        <wp:posOffset>85741</wp:posOffset>
                      </wp:positionV>
                      <wp:extent cx="595413" cy="358815"/>
                      <wp:effectExtent l="0" t="0" r="0" b="3175"/>
                      <wp:wrapNone/>
                      <wp:docPr id="74" name="Rectangle 74"/>
                      <wp:cNvGraphicFramePr/>
                      <a:graphic xmlns:a="http://schemas.openxmlformats.org/drawingml/2006/main">
                        <a:graphicData uri="http://schemas.microsoft.com/office/word/2010/wordprocessingShape">
                          <wps:wsp>
                            <wps:cNvSpPr/>
                            <wps:spPr>
                              <a:xfrm>
                                <a:off x="0" y="0"/>
                                <a:ext cx="595413" cy="3588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85B2DC" w14:textId="153E74A2"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3DD44" id="Rectangle 74" o:spid="_x0000_s1033" style="position:absolute;left:0;text-align:left;margin-left:16.2pt;margin-top:6.75pt;width:46.9pt;height:2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" fillcolor="white [3212]" stroked="f" strokeweight="2pt">
                      <v:textbox>
                        <w:txbxContent>
                          <w:p w14:paraId="5E85B2DC" w14:textId="153E74A2"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მილსადენის დერეფანი</w:t>
                            </w:r>
                          </w:p>
                        </w:txbxContent>
                      </v:textbox>
                    </v:rect>
                  </w:pict>
                </mc:Fallback>
              </mc:AlternateContent>
            </w:r>
            <w:r w:rsidR="004879A2" w:rsidRPr="008269ED">
              <w:rPr>
                <w:rFonts w:ascii="Calibri" w:eastAsia="Calibri" w:hAnsi="Calibri" w:cs="Arial"/>
                <w:noProof/>
                <w:lang w:eastAsia="fr-FR"/>
              </w:rPr>
              <mc:AlternateContent>
                <mc:Choice Requires="wps">
                  <w:drawing>
                    <wp:anchor distT="0" distB="0" distL="114300" distR="114300" simplePos="0" relativeHeight="251626496" behindDoc="0" locked="0" layoutInCell="1" allowOverlap="1" wp14:anchorId="40F31A28" wp14:editId="0B9B72D8">
                      <wp:simplePos x="0" y="0"/>
                      <wp:positionH relativeFrom="column">
                        <wp:posOffset>43815</wp:posOffset>
                      </wp:positionH>
                      <wp:positionV relativeFrom="paragraph">
                        <wp:posOffset>1214120</wp:posOffset>
                      </wp:positionV>
                      <wp:extent cx="2880995" cy="86360"/>
                      <wp:effectExtent l="0" t="0" r="14605" b="27940"/>
                      <wp:wrapNone/>
                      <wp:docPr id="65" name="Straight Connector 65"/>
                      <wp:cNvGraphicFramePr/>
                      <a:graphic xmlns:a="http://schemas.openxmlformats.org/drawingml/2006/main">
                        <a:graphicData uri="http://schemas.microsoft.com/office/word/2010/wordprocessingShape">
                          <wps:wsp>
                            <wps:cNvCnPr/>
                            <wps:spPr>
                              <a:xfrm flipH="1" flipV="1">
                                <a:off x="0" y="0"/>
                                <a:ext cx="2880995" cy="8636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0F28EF" id="Straight Connector 65" o:spid="_x0000_s1026" style="position:absolute;flip:x 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95.6pt" to="230.3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" strokecolor="red">
                      <v:stroke dashstyle="dash"/>
                    </v:line>
                  </w:pict>
                </mc:Fallback>
              </mc:AlternateContent>
            </w:r>
            <w:r w:rsidR="004879A2" w:rsidRPr="008269ED">
              <w:rPr>
                <w:rFonts w:ascii="Calibri" w:eastAsia="Calibri" w:hAnsi="Calibri" w:cs="Arial"/>
                <w:noProof/>
                <w:lang w:eastAsia="fr-FR"/>
              </w:rPr>
              <mc:AlternateContent>
                <mc:Choice Requires="wps">
                  <w:drawing>
                    <wp:anchor distT="0" distB="0" distL="114300" distR="114300" simplePos="0" relativeHeight="251624448" behindDoc="0" locked="0" layoutInCell="1" allowOverlap="1" wp14:anchorId="0BA97675" wp14:editId="32DD0DCA">
                      <wp:simplePos x="0" y="0"/>
                      <wp:positionH relativeFrom="column">
                        <wp:posOffset>43839</wp:posOffset>
                      </wp:positionH>
                      <wp:positionV relativeFrom="paragraph">
                        <wp:posOffset>1509427</wp:posOffset>
                      </wp:positionV>
                      <wp:extent cx="2882096" cy="179408"/>
                      <wp:effectExtent l="0" t="0" r="13970" b="30480"/>
                      <wp:wrapNone/>
                      <wp:docPr id="64" name="Straight Connector 64"/>
                      <wp:cNvGraphicFramePr/>
                      <a:graphic xmlns:a="http://schemas.openxmlformats.org/drawingml/2006/main">
                        <a:graphicData uri="http://schemas.microsoft.com/office/word/2010/wordprocessingShape">
                          <wps:wsp>
                            <wps:cNvCnPr/>
                            <wps:spPr>
                              <a:xfrm flipH="1" flipV="1">
                                <a:off x="0" y="0"/>
                                <a:ext cx="2882096" cy="179408"/>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9F8AE" id="Straight Connector 64" o:spid="_x0000_s1026" style="position:absolute;flip:x 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118.85pt" to="230.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" strokecolor="red">
                      <v:stroke dashstyle="dash"/>
                    </v:line>
                  </w:pict>
                </mc:Fallback>
              </mc:AlternateContent>
            </w:r>
            <w:r w:rsidR="0038572C" w:rsidRPr="008269ED">
              <w:rPr>
                <w:noProof/>
                <w:sz w:val="20"/>
                <w:szCs w:val="20"/>
                <w:lang w:eastAsia="fr-FR"/>
              </w:rPr>
              <w:drawing>
                <wp:inline distT="0" distB="0" distL="0" distR="0" wp14:anchorId="781ADD7E" wp14:editId="309CAB44">
                  <wp:extent cx="2928395" cy="2083443"/>
                  <wp:effectExtent l="0" t="0" r="5715" b="0"/>
                  <wp:docPr id="510" name="Picture 510" descr="C:\Users\lenovo\OneDrive\Documents\2022\Mcire hesebi - zarzma da dgvani\Zarzma suratebi-20220913T113718Z-001\Zarzma suratebi\20220813_14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lenovo\OneDrive\Documents\2022\Mcire hesebi - zarzma da dgvani\Zarzma suratebi-20220913T113718Z-001\Zarzma suratebi\20220813_14010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931877" cy="20859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3" w:type="dxa"/>
          </w:tcPr>
          <w:p w14:paraId="4E7B8637" w14:textId="4BCEE50A" w:rsidR="00D75EB7" w:rsidRPr="008269ED" w:rsidRDefault="00AD7F7F" w:rsidP="008269ED">
            <w:pPr>
              <w:rPr>
                <w:noProof/>
                <w:sz w:val="20"/>
                <w:szCs w:val="20"/>
                <w:lang w:eastAsia="fr-FR"/>
              </w:rPr>
            </w:pPr>
            <w:r w:rsidRPr="008269ED">
              <w:rPr>
                <w:rFonts w:ascii="Calibri" w:eastAsia="Calibri" w:hAnsi="Calibri" w:cs="Arial"/>
                <w:noProof/>
                <w:lang w:eastAsia="fr-FR"/>
              </w:rPr>
              <mc:AlternateContent>
                <mc:Choice Requires="wps">
                  <w:drawing>
                    <wp:anchor distT="0" distB="0" distL="114300" distR="114300" simplePos="0" relativeHeight="251673600" behindDoc="0" locked="0" layoutInCell="1" allowOverlap="1" wp14:anchorId="5B358DEB" wp14:editId="7BF99346">
                      <wp:simplePos x="0" y="0"/>
                      <wp:positionH relativeFrom="column">
                        <wp:posOffset>462561</wp:posOffset>
                      </wp:positionH>
                      <wp:positionV relativeFrom="paragraph">
                        <wp:posOffset>369321</wp:posOffset>
                      </wp:positionV>
                      <wp:extent cx="827590" cy="676146"/>
                      <wp:effectExtent l="0" t="0" r="29845" b="29210"/>
                      <wp:wrapNone/>
                      <wp:docPr id="94" name="Straight Connector 94"/>
                      <wp:cNvGraphicFramePr/>
                      <a:graphic xmlns:a="http://schemas.openxmlformats.org/drawingml/2006/main">
                        <a:graphicData uri="http://schemas.microsoft.com/office/word/2010/wordprocessingShape">
                          <wps:wsp>
                            <wps:cNvCnPr/>
                            <wps:spPr>
                              <a:xfrm>
                                <a:off x="0" y="0"/>
                                <a:ext cx="827590" cy="676146"/>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2B3F7" id="Straight Connector 9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pt,29.1pt" to="101.5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" strokecolor="white [3212]" strokeweight="1pt"/>
                  </w:pict>
                </mc:Fallback>
              </mc:AlternateContent>
            </w:r>
            <w:r w:rsidR="004879A2" w:rsidRPr="008269ED">
              <w:rPr>
                <w:rFonts w:ascii="Calibri" w:eastAsia="Calibri" w:hAnsi="Calibri" w:cs="Arial"/>
                <w:noProof/>
                <w:lang w:eastAsia="fr-FR"/>
              </w:rPr>
              <mc:AlternateContent>
                <mc:Choice Requires="wps">
                  <w:drawing>
                    <wp:anchor distT="0" distB="0" distL="114300" distR="114300" simplePos="0" relativeHeight="251642880" behindDoc="0" locked="0" layoutInCell="1" allowOverlap="1" wp14:anchorId="1B7E6D06" wp14:editId="5C2936C6">
                      <wp:simplePos x="0" y="0"/>
                      <wp:positionH relativeFrom="column">
                        <wp:posOffset>97814</wp:posOffset>
                      </wp:positionH>
                      <wp:positionV relativeFrom="paragraph">
                        <wp:posOffset>62576</wp:posOffset>
                      </wp:positionV>
                      <wp:extent cx="595413" cy="358815"/>
                      <wp:effectExtent l="0" t="0" r="0" b="3175"/>
                      <wp:wrapNone/>
                      <wp:docPr id="75" name="Rectangle 75"/>
                      <wp:cNvGraphicFramePr/>
                      <a:graphic xmlns:a="http://schemas.openxmlformats.org/drawingml/2006/main">
                        <a:graphicData uri="http://schemas.microsoft.com/office/word/2010/wordprocessingShape">
                          <wps:wsp>
                            <wps:cNvSpPr/>
                            <wps:spPr>
                              <a:xfrm>
                                <a:off x="0" y="0"/>
                                <a:ext cx="595413" cy="3588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AB2820" w14:textId="777777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E6D06" id="Rectangle 75" o:spid="_x0000_s1034" style="position:absolute;left:0;text-align:left;margin-left:7.7pt;margin-top:4.95pt;width:46.9pt;height:28.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" fillcolor="white [3212]" stroked="f" strokeweight="2pt">
                      <v:textbox>
                        <w:txbxContent>
                          <w:p w14:paraId="1CAB2820" w14:textId="777777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მილსადენის დერეფანი</w:t>
                            </w:r>
                          </w:p>
                        </w:txbxContent>
                      </v:textbox>
                    </v:rect>
                  </w:pict>
                </mc:Fallback>
              </mc:AlternateContent>
            </w:r>
            <w:r w:rsidR="004879A2" w:rsidRPr="008269ED">
              <w:rPr>
                <w:rFonts w:ascii="Calibri" w:eastAsia="Calibri" w:hAnsi="Calibri" w:cs="Arial"/>
                <w:noProof/>
                <w:lang w:eastAsia="fr-FR"/>
              </w:rPr>
              <mc:AlternateContent>
                <mc:Choice Requires="wps">
                  <w:drawing>
                    <wp:anchor distT="0" distB="0" distL="114300" distR="114300" simplePos="0" relativeHeight="251630592" behindDoc="0" locked="0" layoutInCell="1" allowOverlap="1" wp14:anchorId="73CB356D" wp14:editId="0FA45BD8">
                      <wp:simplePos x="0" y="0"/>
                      <wp:positionH relativeFrom="column">
                        <wp:posOffset>-635</wp:posOffset>
                      </wp:positionH>
                      <wp:positionV relativeFrom="paragraph">
                        <wp:posOffset>1000125</wp:posOffset>
                      </wp:positionV>
                      <wp:extent cx="1892300" cy="352425"/>
                      <wp:effectExtent l="0" t="0" r="12700" b="28575"/>
                      <wp:wrapNone/>
                      <wp:docPr id="67" name="Straight Connector 67"/>
                      <wp:cNvGraphicFramePr/>
                      <a:graphic xmlns:a="http://schemas.openxmlformats.org/drawingml/2006/main">
                        <a:graphicData uri="http://schemas.microsoft.com/office/word/2010/wordprocessingShape">
                          <wps:wsp>
                            <wps:cNvCnPr/>
                            <wps:spPr>
                              <a:xfrm flipH="1">
                                <a:off x="0" y="0"/>
                                <a:ext cx="1892300" cy="352425"/>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0C67C2" id="Straight Connector 67" o:spid="_x0000_s1026" style="position:absolute;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8.75pt" to="148.9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" strokecolor="red">
                      <v:stroke dashstyle="dash"/>
                    </v:line>
                  </w:pict>
                </mc:Fallback>
              </mc:AlternateContent>
            </w:r>
            <w:r w:rsidR="004879A2" w:rsidRPr="008269ED">
              <w:rPr>
                <w:rFonts w:ascii="Calibri" w:eastAsia="Calibri" w:hAnsi="Calibri" w:cs="Arial"/>
                <w:noProof/>
                <w:lang w:eastAsia="fr-FR"/>
              </w:rPr>
              <mc:AlternateContent>
                <mc:Choice Requires="wps">
                  <w:drawing>
                    <wp:anchor distT="0" distB="0" distL="114300" distR="114300" simplePos="0" relativeHeight="251628544" behindDoc="0" locked="0" layoutInCell="1" allowOverlap="1" wp14:anchorId="220E3B1C" wp14:editId="15049707">
                      <wp:simplePos x="0" y="0"/>
                      <wp:positionH relativeFrom="column">
                        <wp:posOffset>-635</wp:posOffset>
                      </wp:positionH>
                      <wp:positionV relativeFrom="paragraph">
                        <wp:posOffset>866775</wp:posOffset>
                      </wp:positionV>
                      <wp:extent cx="1978660" cy="178435"/>
                      <wp:effectExtent l="0" t="0" r="21590" b="31115"/>
                      <wp:wrapNone/>
                      <wp:docPr id="66" name="Straight Connector 66"/>
                      <wp:cNvGraphicFramePr/>
                      <a:graphic xmlns:a="http://schemas.openxmlformats.org/drawingml/2006/main">
                        <a:graphicData uri="http://schemas.microsoft.com/office/word/2010/wordprocessingShape">
                          <wps:wsp>
                            <wps:cNvCnPr/>
                            <wps:spPr>
                              <a:xfrm flipH="1">
                                <a:off x="0" y="0"/>
                                <a:ext cx="1978660" cy="178435"/>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4548AF" id="Straight Connector 66" o:spid="_x0000_s1026" style="position:absolute;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68.25pt" to="155.75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" strokecolor="red">
                      <v:stroke dashstyle="dash"/>
                    </v:line>
                  </w:pict>
                </mc:Fallback>
              </mc:AlternateContent>
            </w:r>
            <w:r w:rsidR="004879A2" w:rsidRPr="008269ED">
              <w:rPr>
                <w:noProof/>
                <w:sz w:val="20"/>
                <w:szCs w:val="20"/>
                <w:lang w:eastAsia="fr-FR"/>
              </w:rPr>
              <w:drawing>
                <wp:inline distT="0" distB="0" distL="0" distR="0" wp14:anchorId="3602D5E2" wp14:editId="52CC6094">
                  <wp:extent cx="2973898" cy="2083443"/>
                  <wp:effectExtent l="0" t="0" r="0" b="0"/>
                  <wp:docPr id="511" name="Picture 511" descr="C:\Users\lenovo\OneDrive\Documents\2022\Mcire hesebi - zarzma da dgvani\Zarzma suratebi-20220913T113718Z-001\Zarzma suratebi\20220813_15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lenovo\OneDrive\Documents\2022\Mcire hesebi - zarzma da dgvani\Zarzma suratebi-20220913T113718Z-001\Zarzma suratebi\20220813_150138.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974124" cy="20836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879A2" w:rsidRPr="008269ED" w14:paraId="79802664" w14:textId="77777777" w:rsidTr="00AD7F7F">
        <w:trPr>
          <w:trHeight w:val="3547"/>
        </w:trPr>
        <w:tc>
          <w:tcPr>
            <w:tcW w:w="4971" w:type="dxa"/>
          </w:tcPr>
          <w:p w14:paraId="0D32C85D" w14:textId="243BA104" w:rsidR="004879A2" w:rsidRPr="008269ED" w:rsidRDefault="008D1F1E" w:rsidP="008269ED">
            <w:pPr>
              <w:rPr>
                <w:noProof/>
                <w:sz w:val="20"/>
                <w:szCs w:val="20"/>
                <w:lang w:eastAsia="fr-FR"/>
              </w:rPr>
            </w:pPr>
            <w:r w:rsidRPr="008269ED">
              <w:rPr>
                <w:rFonts w:ascii="Calibri" w:eastAsia="Calibri" w:hAnsi="Calibri" w:cs="Arial"/>
                <w:noProof/>
                <w:lang w:eastAsia="fr-FR"/>
              </w:rPr>
              <mc:AlternateContent>
                <mc:Choice Requires="wps">
                  <w:drawing>
                    <wp:anchor distT="0" distB="0" distL="114300" distR="114300" simplePos="0" relativeHeight="251634688" behindDoc="0" locked="0" layoutInCell="1" allowOverlap="1" wp14:anchorId="4309A031" wp14:editId="0314DD71">
                      <wp:simplePos x="0" y="0"/>
                      <wp:positionH relativeFrom="column">
                        <wp:posOffset>55880</wp:posOffset>
                      </wp:positionH>
                      <wp:positionV relativeFrom="paragraph">
                        <wp:posOffset>796290</wp:posOffset>
                      </wp:positionV>
                      <wp:extent cx="2927985" cy="624840"/>
                      <wp:effectExtent l="0" t="0" r="24765" b="22860"/>
                      <wp:wrapNone/>
                      <wp:docPr id="70" name="Straight Connector 70"/>
                      <wp:cNvGraphicFramePr/>
                      <a:graphic xmlns:a="http://schemas.openxmlformats.org/drawingml/2006/main">
                        <a:graphicData uri="http://schemas.microsoft.com/office/word/2010/wordprocessingShape">
                          <wps:wsp>
                            <wps:cNvCnPr/>
                            <wps:spPr>
                              <a:xfrm flipH="1" flipV="1">
                                <a:off x="0" y="0"/>
                                <a:ext cx="2927985" cy="62484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8B9CD" id="Straight Connector 70" o:spid="_x0000_s1026" style="position:absolute;flip:x 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62.7pt" to="234.95pt,1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" strokecolor="red">
                      <v:stroke dashstyle="dash"/>
                    </v:line>
                  </w:pict>
                </mc:Fallback>
              </mc:AlternateContent>
            </w:r>
            <w:r w:rsidR="00AD7F7F" w:rsidRPr="008269ED">
              <w:rPr>
                <w:rFonts w:ascii="Calibri" w:eastAsia="Calibri" w:hAnsi="Calibri" w:cs="Arial"/>
                <w:noProof/>
                <w:lang w:eastAsia="fr-FR"/>
              </w:rPr>
              <mc:AlternateContent>
                <mc:Choice Requires="wps">
                  <w:drawing>
                    <wp:anchor distT="0" distB="0" distL="114300" distR="114300" simplePos="0" relativeHeight="251669504" behindDoc="0" locked="0" layoutInCell="1" allowOverlap="1" wp14:anchorId="2B8496CB" wp14:editId="1899C53C">
                      <wp:simplePos x="0" y="0"/>
                      <wp:positionH relativeFrom="column">
                        <wp:posOffset>332868</wp:posOffset>
                      </wp:positionH>
                      <wp:positionV relativeFrom="paragraph">
                        <wp:posOffset>351774</wp:posOffset>
                      </wp:positionV>
                      <wp:extent cx="972273" cy="914239"/>
                      <wp:effectExtent l="0" t="0" r="18415" b="19685"/>
                      <wp:wrapNone/>
                      <wp:docPr id="92" name="Straight Connector 92"/>
                      <wp:cNvGraphicFramePr/>
                      <a:graphic xmlns:a="http://schemas.openxmlformats.org/drawingml/2006/main">
                        <a:graphicData uri="http://schemas.microsoft.com/office/word/2010/wordprocessingShape">
                          <wps:wsp>
                            <wps:cNvCnPr/>
                            <wps:spPr>
                              <a:xfrm>
                                <a:off x="0" y="0"/>
                                <a:ext cx="972273" cy="914239"/>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12D78" id="Straight Connector 9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pt,27.7pt" to="102.75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" strokecolor="white [3212]" strokeweight="1pt"/>
                  </w:pict>
                </mc:Fallback>
              </mc:AlternateContent>
            </w:r>
            <w:r w:rsidR="004879A2" w:rsidRPr="008269ED">
              <w:rPr>
                <w:rFonts w:ascii="Calibri" w:eastAsia="Calibri" w:hAnsi="Calibri" w:cs="Arial"/>
                <w:noProof/>
                <w:lang w:eastAsia="fr-FR"/>
              </w:rPr>
              <mc:AlternateContent>
                <mc:Choice Requires="wps">
                  <w:drawing>
                    <wp:anchor distT="0" distB="0" distL="114300" distR="114300" simplePos="0" relativeHeight="251644928" behindDoc="0" locked="0" layoutInCell="1" allowOverlap="1" wp14:anchorId="6B1D44DD" wp14:editId="1E9CDE9D">
                      <wp:simplePos x="0" y="0"/>
                      <wp:positionH relativeFrom="column">
                        <wp:posOffset>67945</wp:posOffset>
                      </wp:positionH>
                      <wp:positionV relativeFrom="paragraph">
                        <wp:posOffset>44659</wp:posOffset>
                      </wp:positionV>
                      <wp:extent cx="595413" cy="358815"/>
                      <wp:effectExtent l="0" t="0" r="0" b="3175"/>
                      <wp:wrapNone/>
                      <wp:docPr id="76" name="Rectangle 76"/>
                      <wp:cNvGraphicFramePr/>
                      <a:graphic xmlns:a="http://schemas.openxmlformats.org/drawingml/2006/main">
                        <a:graphicData uri="http://schemas.microsoft.com/office/word/2010/wordprocessingShape">
                          <wps:wsp>
                            <wps:cNvSpPr/>
                            <wps:spPr>
                              <a:xfrm>
                                <a:off x="0" y="0"/>
                                <a:ext cx="595413" cy="3588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9E9A3E" w14:textId="777777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D44DD" id="Rectangle 76" o:spid="_x0000_s1035" style="position:absolute;left:0;text-align:left;margin-left:5.35pt;margin-top:3.5pt;width:46.9pt;height:28.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" fillcolor="white [3212]" stroked="f" strokeweight="2pt">
                      <v:textbox>
                        <w:txbxContent>
                          <w:p w14:paraId="429E9A3E" w14:textId="777777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მილსადენის დერეფანი</w:t>
                            </w:r>
                          </w:p>
                        </w:txbxContent>
                      </v:textbox>
                    </v:rect>
                  </w:pict>
                </mc:Fallback>
              </mc:AlternateContent>
            </w:r>
            <w:r w:rsidR="004879A2" w:rsidRPr="008269ED">
              <w:rPr>
                <w:rFonts w:ascii="Calibri" w:eastAsia="Calibri" w:hAnsi="Calibri" w:cs="Arial"/>
                <w:noProof/>
                <w:lang w:eastAsia="fr-FR"/>
              </w:rPr>
              <mc:AlternateContent>
                <mc:Choice Requires="wps">
                  <w:drawing>
                    <wp:anchor distT="0" distB="0" distL="114300" distR="114300" simplePos="0" relativeHeight="251632640" behindDoc="0" locked="0" layoutInCell="1" allowOverlap="1" wp14:anchorId="23F0CD5F" wp14:editId="72C35F33">
                      <wp:simplePos x="0" y="0"/>
                      <wp:positionH relativeFrom="column">
                        <wp:posOffset>43839</wp:posOffset>
                      </wp:positionH>
                      <wp:positionV relativeFrom="paragraph">
                        <wp:posOffset>1265804</wp:posOffset>
                      </wp:positionV>
                      <wp:extent cx="2880995" cy="462988"/>
                      <wp:effectExtent l="0" t="0" r="14605" b="32385"/>
                      <wp:wrapNone/>
                      <wp:docPr id="69" name="Straight Connector 69"/>
                      <wp:cNvGraphicFramePr/>
                      <a:graphic xmlns:a="http://schemas.openxmlformats.org/drawingml/2006/main">
                        <a:graphicData uri="http://schemas.microsoft.com/office/word/2010/wordprocessingShape">
                          <wps:wsp>
                            <wps:cNvCnPr/>
                            <wps:spPr>
                              <a:xfrm flipH="1" flipV="1">
                                <a:off x="0" y="0"/>
                                <a:ext cx="2880995" cy="462988"/>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7BB6EE" id="Straight Connector 69" o:spid="_x0000_s1026" style="position:absolute;flip:x 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99.65pt" to="230.3pt,1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" strokecolor="red">
                      <v:stroke dashstyle="dash"/>
                    </v:line>
                  </w:pict>
                </mc:Fallback>
              </mc:AlternateContent>
            </w:r>
            <w:r w:rsidR="004879A2" w:rsidRPr="008269ED">
              <w:rPr>
                <w:noProof/>
                <w:sz w:val="20"/>
                <w:szCs w:val="20"/>
                <w:lang w:eastAsia="fr-FR"/>
              </w:rPr>
              <w:drawing>
                <wp:inline distT="0" distB="0" distL="0" distR="0" wp14:anchorId="2A81532B" wp14:editId="285EBA6E">
                  <wp:extent cx="2945757" cy="2216552"/>
                  <wp:effectExtent l="0" t="0" r="7620" b="0"/>
                  <wp:docPr id="68" name="Picture 68" descr="C:\Users\lenovo\OneDrive\Documents\2022\Mcire hesebi - zarzma da dgvani\Zarzma suratebi-20220913T113718Z-001\Zarzma suratebi\20220813_15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lenovo\OneDrive\Documents\2022\Mcire hesebi - zarzma da dgvani\Zarzma suratebi-20220913T113718Z-001\Zarzma suratebi\20220813_1518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798" cy="2220345"/>
                          </a:xfrm>
                          <a:prstGeom prst="rect">
                            <a:avLst/>
                          </a:prstGeom>
                          <a:noFill/>
                          <a:ln>
                            <a:noFill/>
                          </a:ln>
                        </pic:spPr>
                      </pic:pic>
                    </a:graphicData>
                  </a:graphic>
                </wp:inline>
              </w:drawing>
            </w:r>
          </w:p>
        </w:tc>
        <w:tc>
          <w:tcPr>
            <w:tcW w:w="4883" w:type="dxa"/>
          </w:tcPr>
          <w:p w14:paraId="703D44AA" w14:textId="7A644732" w:rsidR="004879A2" w:rsidRPr="008269ED" w:rsidRDefault="00AD7F7F" w:rsidP="008269ED">
            <w:pPr>
              <w:rPr>
                <w:noProof/>
                <w:sz w:val="20"/>
                <w:szCs w:val="20"/>
                <w:lang w:eastAsia="fr-FR"/>
              </w:rPr>
            </w:pPr>
            <w:r w:rsidRPr="008269ED">
              <w:rPr>
                <w:rFonts w:ascii="Calibri" w:eastAsia="Calibri" w:hAnsi="Calibri" w:cs="Arial"/>
                <w:noProof/>
                <w:lang w:eastAsia="fr-FR"/>
              </w:rPr>
              <mc:AlternateContent>
                <mc:Choice Requires="wps">
                  <w:drawing>
                    <wp:anchor distT="0" distB="0" distL="114300" distR="114300" simplePos="0" relativeHeight="251667456" behindDoc="0" locked="0" layoutInCell="1" allowOverlap="1" wp14:anchorId="740C4265" wp14:editId="635C213E">
                      <wp:simplePos x="0" y="0"/>
                      <wp:positionH relativeFrom="column">
                        <wp:posOffset>416263</wp:posOffset>
                      </wp:positionH>
                      <wp:positionV relativeFrom="paragraph">
                        <wp:posOffset>403490</wp:posOffset>
                      </wp:positionV>
                      <wp:extent cx="972273" cy="914239"/>
                      <wp:effectExtent l="0" t="0" r="18415" b="19685"/>
                      <wp:wrapNone/>
                      <wp:docPr id="91" name="Straight Connector 91"/>
                      <wp:cNvGraphicFramePr/>
                      <a:graphic xmlns:a="http://schemas.openxmlformats.org/drawingml/2006/main">
                        <a:graphicData uri="http://schemas.microsoft.com/office/word/2010/wordprocessingShape">
                          <wps:wsp>
                            <wps:cNvCnPr/>
                            <wps:spPr>
                              <a:xfrm>
                                <a:off x="0" y="0"/>
                                <a:ext cx="972273" cy="914239"/>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578223" id="Straight Connector 9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1.75pt" to="109.35pt,1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" strokecolor="white [3212]" strokeweight="1pt"/>
                  </w:pict>
                </mc:Fallback>
              </mc:AlternateContent>
            </w:r>
            <w:r w:rsidR="004879A2" w:rsidRPr="008269ED">
              <w:rPr>
                <w:rFonts w:ascii="Calibri" w:eastAsia="Calibri" w:hAnsi="Calibri" w:cs="Arial"/>
                <w:noProof/>
                <w:lang w:eastAsia="fr-FR"/>
              </w:rPr>
              <mc:AlternateContent>
                <mc:Choice Requires="wps">
                  <w:drawing>
                    <wp:anchor distT="0" distB="0" distL="114300" distR="114300" simplePos="0" relativeHeight="251646976" behindDoc="0" locked="0" layoutInCell="1" allowOverlap="1" wp14:anchorId="1C6F363C" wp14:editId="05AD68A2">
                      <wp:simplePos x="0" y="0"/>
                      <wp:positionH relativeFrom="column">
                        <wp:posOffset>47931</wp:posOffset>
                      </wp:positionH>
                      <wp:positionV relativeFrom="paragraph">
                        <wp:posOffset>55984</wp:posOffset>
                      </wp:positionV>
                      <wp:extent cx="595413" cy="358815"/>
                      <wp:effectExtent l="0" t="0" r="0" b="3175"/>
                      <wp:wrapNone/>
                      <wp:docPr id="77" name="Rectangle 77"/>
                      <wp:cNvGraphicFramePr/>
                      <a:graphic xmlns:a="http://schemas.openxmlformats.org/drawingml/2006/main">
                        <a:graphicData uri="http://schemas.microsoft.com/office/word/2010/wordprocessingShape">
                          <wps:wsp>
                            <wps:cNvSpPr/>
                            <wps:spPr>
                              <a:xfrm>
                                <a:off x="0" y="0"/>
                                <a:ext cx="595413" cy="3588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A8FA36" w14:textId="777777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F363C" id="Rectangle 77" o:spid="_x0000_s1036" style="position:absolute;left:0;text-align:left;margin-left:3.75pt;margin-top:4.4pt;width:46.9pt;height:28.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" fillcolor="white [3212]" stroked="f" strokeweight="2pt">
                      <v:textbox>
                        <w:txbxContent>
                          <w:p w14:paraId="31A8FA36" w14:textId="777777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მილსადენის დერეფანი</w:t>
                            </w:r>
                          </w:p>
                        </w:txbxContent>
                      </v:textbox>
                    </v:rect>
                  </w:pict>
                </mc:Fallback>
              </mc:AlternateContent>
            </w:r>
            <w:r w:rsidR="004879A2" w:rsidRPr="008269ED">
              <w:rPr>
                <w:rFonts w:ascii="Calibri" w:eastAsia="Calibri" w:hAnsi="Calibri" w:cs="Arial"/>
                <w:noProof/>
                <w:lang w:eastAsia="fr-FR"/>
              </w:rPr>
              <mc:AlternateContent>
                <mc:Choice Requires="wps">
                  <w:drawing>
                    <wp:anchor distT="0" distB="0" distL="114300" distR="114300" simplePos="0" relativeHeight="251636736" behindDoc="0" locked="0" layoutInCell="1" allowOverlap="1" wp14:anchorId="710C3148" wp14:editId="17DE06BF">
                      <wp:simplePos x="0" y="0"/>
                      <wp:positionH relativeFrom="column">
                        <wp:posOffset>34299</wp:posOffset>
                      </wp:positionH>
                      <wp:positionV relativeFrom="paragraph">
                        <wp:posOffset>1254229</wp:posOffset>
                      </wp:positionV>
                      <wp:extent cx="2893670" cy="63500"/>
                      <wp:effectExtent l="0" t="0" r="21590" b="31750"/>
                      <wp:wrapNone/>
                      <wp:docPr id="72" name="Straight Connector 72"/>
                      <wp:cNvGraphicFramePr/>
                      <a:graphic xmlns:a="http://schemas.openxmlformats.org/drawingml/2006/main">
                        <a:graphicData uri="http://schemas.microsoft.com/office/word/2010/wordprocessingShape">
                          <wps:wsp>
                            <wps:cNvCnPr/>
                            <wps:spPr>
                              <a:xfrm flipH="1">
                                <a:off x="0" y="0"/>
                                <a:ext cx="2893670" cy="6350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FFCF11" id="Straight Connector 72"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98.75pt" to="230.55pt,1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" strokecolor="red">
                      <v:stroke dashstyle="dash"/>
                    </v:line>
                  </w:pict>
                </mc:Fallback>
              </mc:AlternateContent>
            </w:r>
            <w:r w:rsidR="004879A2" w:rsidRPr="008269ED">
              <w:rPr>
                <w:rFonts w:ascii="Calibri" w:eastAsia="Calibri" w:hAnsi="Calibri" w:cs="Arial"/>
                <w:noProof/>
                <w:lang w:eastAsia="fr-FR"/>
              </w:rPr>
              <mc:AlternateContent>
                <mc:Choice Requires="wps">
                  <w:drawing>
                    <wp:anchor distT="0" distB="0" distL="114300" distR="114300" simplePos="0" relativeHeight="251638784" behindDoc="0" locked="0" layoutInCell="1" allowOverlap="1" wp14:anchorId="3A5DC851" wp14:editId="24E9AA26">
                      <wp:simplePos x="0" y="0"/>
                      <wp:positionH relativeFrom="column">
                        <wp:posOffset>34299</wp:posOffset>
                      </wp:positionH>
                      <wp:positionV relativeFrom="paragraph">
                        <wp:posOffset>1265804</wp:posOffset>
                      </wp:positionV>
                      <wp:extent cx="2747644" cy="225457"/>
                      <wp:effectExtent l="0" t="0" r="15240" b="22225"/>
                      <wp:wrapNone/>
                      <wp:docPr id="73" name="Straight Connector 73"/>
                      <wp:cNvGraphicFramePr/>
                      <a:graphic xmlns:a="http://schemas.openxmlformats.org/drawingml/2006/main">
                        <a:graphicData uri="http://schemas.microsoft.com/office/word/2010/wordprocessingShape">
                          <wps:wsp>
                            <wps:cNvCnPr/>
                            <wps:spPr>
                              <a:xfrm flipH="1">
                                <a:off x="0" y="0"/>
                                <a:ext cx="2747644" cy="225457"/>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345AEE" id="Straight Connector 73"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99.65pt" to="219.05pt,1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" strokecolor="red">
                      <v:stroke dashstyle="dash"/>
                    </v:line>
                  </w:pict>
                </mc:Fallback>
              </mc:AlternateContent>
            </w:r>
            <w:r w:rsidR="004879A2" w:rsidRPr="008269ED">
              <w:rPr>
                <w:noProof/>
                <w:sz w:val="20"/>
                <w:szCs w:val="20"/>
                <w:lang w:eastAsia="fr-FR"/>
              </w:rPr>
              <w:drawing>
                <wp:inline distT="0" distB="0" distL="0" distR="0" wp14:anchorId="52954DED" wp14:editId="1341A434">
                  <wp:extent cx="2955034" cy="2216552"/>
                  <wp:effectExtent l="0" t="0" r="0" b="0"/>
                  <wp:docPr id="71" name="Picture 71" descr="C:\Users\lenovo\OneDrive\Documents\2022\Mcire hesebi - zarzma da dgvani\Zarzma suratebi-20220913T113718Z-001\Zarzma suratebi\20220813_161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lenovo\OneDrive\Documents\2022\Mcire hesebi - zarzma da dgvani\Zarzma suratebi-20220913T113718Z-001\Zarzma suratebi\20220813_1614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5257" cy="2216719"/>
                          </a:xfrm>
                          <a:prstGeom prst="rect">
                            <a:avLst/>
                          </a:prstGeom>
                          <a:noFill/>
                          <a:ln>
                            <a:noFill/>
                          </a:ln>
                        </pic:spPr>
                      </pic:pic>
                    </a:graphicData>
                  </a:graphic>
                </wp:inline>
              </w:drawing>
            </w:r>
          </w:p>
        </w:tc>
      </w:tr>
      <w:tr w:rsidR="0038572C" w:rsidRPr="008269ED" w14:paraId="30D26D85" w14:textId="77777777" w:rsidTr="00AD7F7F">
        <w:tc>
          <w:tcPr>
            <w:tcW w:w="4971" w:type="dxa"/>
          </w:tcPr>
          <w:p w14:paraId="6E2F8E7B" w14:textId="3CCC7C0C" w:rsidR="0038572C" w:rsidRPr="008269ED" w:rsidRDefault="004879A2" w:rsidP="008269ED">
            <w:pPr>
              <w:rPr>
                <w:noProof/>
                <w:sz w:val="20"/>
                <w:szCs w:val="20"/>
                <w:lang w:eastAsia="fr-FR"/>
              </w:rPr>
            </w:pPr>
            <w:r w:rsidRPr="008269ED">
              <w:rPr>
                <w:rFonts w:ascii="Calibri" w:eastAsia="Calibri" w:hAnsi="Calibri" w:cs="Arial"/>
                <w:noProof/>
                <w:lang w:eastAsia="fr-FR"/>
              </w:rPr>
              <mc:AlternateContent>
                <mc:Choice Requires="wps">
                  <w:drawing>
                    <wp:anchor distT="0" distB="0" distL="114300" distR="114300" simplePos="0" relativeHeight="251591680" behindDoc="0" locked="0" layoutInCell="1" allowOverlap="1" wp14:anchorId="527CB339" wp14:editId="63AFF8D9">
                      <wp:simplePos x="0" y="0"/>
                      <wp:positionH relativeFrom="column">
                        <wp:posOffset>141605</wp:posOffset>
                      </wp:positionH>
                      <wp:positionV relativeFrom="paragraph">
                        <wp:posOffset>1080135</wp:posOffset>
                      </wp:positionV>
                      <wp:extent cx="520700" cy="207645"/>
                      <wp:effectExtent l="0" t="0" r="31750" b="20955"/>
                      <wp:wrapNone/>
                      <wp:docPr id="487" name="Straight Connector 487"/>
                      <wp:cNvGraphicFramePr/>
                      <a:graphic xmlns:a="http://schemas.openxmlformats.org/drawingml/2006/main">
                        <a:graphicData uri="http://schemas.microsoft.com/office/word/2010/wordprocessingShape">
                          <wps:wsp>
                            <wps:cNvCnPr/>
                            <wps:spPr>
                              <a:xfrm>
                                <a:off x="0" y="0"/>
                                <a:ext cx="520700" cy="20764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401EE" id="Straight Connector 487"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5pt,85.05pt" to="52.15pt,1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" strokecolor="white [3212]" strokeweight="1pt"/>
                  </w:pict>
                </mc:Fallback>
              </mc:AlternateContent>
            </w:r>
            <w:r w:rsidR="0038572C" w:rsidRPr="008269ED">
              <w:rPr>
                <w:rFonts w:ascii="Calibri" w:eastAsia="Calibri" w:hAnsi="Calibri" w:cs="Arial"/>
                <w:noProof/>
                <w:lang w:eastAsia="fr-FR"/>
              </w:rPr>
              <mc:AlternateContent>
                <mc:Choice Requires="wps">
                  <w:drawing>
                    <wp:anchor distT="0" distB="0" distL="114300" distR="114300" simplePos="0" relativeHeight="251595776" behindDoc="0" locked="0" layoutInCell="1" allowOverlap="1" wp14:anchorId="5CA3E649" wp14:editId="6910AC28">
                      <wp:simplePos x="0" y="0"/>
                      <wp:positionH relativeFrom="column">
                        <wp:posOffset>964026</wp:posOffset>
                      </wp:positionH>
                      <wp:positionV relativeFrom="paragraph">
                        <wp:posOffset>841777</wp:posOffset>
                      </wp:positionV>
                      <wp:extent cx="502985" cy="237281"/>
                      <wp:effectExtent l="0" t="0" r="30480" b="29845"/>
                      <wp:wrapNone/>
                      <wp:docPr id="494" name="Straight Connector 494"/>
                      <wp:cNvGraphicFramePr/>
                      <a:graphic xmlns:a="http://schemas.openxmlformats.org/drawingml/2006/main">
                        <a:graphicData uri="http://schemas.microsoft.com/office/word/2010/wordprocessingShape">
                          <wps:wsp>
                            <wps:cNvCnPr/>
                            <wps:spPr>
                              <a:xfrm flipH="1">
                                <a:off x="0" y="0"/>
                                <a:ext cx="502985" cy="237281"/>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87D9A9" id="Straight Connector 494" o:spid="_x0000_s1026" style="position:absolute;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pt,66.3pt" to="11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" strokecolor="white [3212]" strokeweight="1pt"/>
                  </w:pict>
                </mc:Fallback>
              </mc:AlternateContent>
            </w:r>
            <w:r w:rsidR="0038572C" w:rsidRPr="008269ED">
              <w:rPr>
                <w:rFonts w:ascii="Calibri" w:eastAsia="Calibri" w:hAnsi="Calibri" w:cs="Arial"/>
                <w:noProof/>
                <w:lang w:eastAsia="fr-FR"/>
              </w:rPr>
              <mc:AlternateContent>
                <mc:Choice Requires="wps">
                  <w:drawing>
                    <wp:anchor distT="0" distB="0" distL="114300" distR="114300" simplePos="0" relativeHeight="251593728" behindDoc="0" locked="0" layoutInCell="1" allowOverlap="1" wp14:anchorId="2D75F2EE" wp14:editId="64A66679">
                      <wp:simplePos x="0" y="0"/>
                      <wp:positionH relativeFrom="column">
                        <wp:posOffset>506826</wp:posOffset>
                      </wp:positionH>
                      <wp:positionV relativeFrom="paragraph">
                        <wp:posOffset>610283</wp:posOffset>
                      </wp:positionV>
                      <wp:extent cx="295155" cy="369892"/>
                      <wp:effectExtent l="0" t="0" r="29210" b="30480"/>
                      <wp:wrapNone/>
                      <wp:docPr id="493" name="Straight Connector 493"/>
                      <wp:cNvGraphicFramePr/>
                      <a:graphic xmlns:a="http://schemas.openxmlformats.org/drawingml/2006/main">
                        <a:graphicData uri="http://schemas.microsoft.com/office/word/2010/wordprocessingShape">
                          <wps:wsp>
                            <wps:cNvCnPr/>
                            <wps:spPr>
                              <a:xfrm flipH="1">
                                <a:off x="0" y="0"/>
                                <a:ext cx="295155" cy="369892"/>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617BE" id="Straight Connector 493" o:spid="_x0000_s1026" style="position:absolute;flip:x;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48.05pt" to="63.15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" strokecolor="white [3212]" strokeweight="1pt"/>
                  </w:pict>
                </mc:Fallback>
              </mc:AlternateContent>
            </w:r>
            <w:r w:rsidR="0038572C" w:rsidRPr="008269ED">
              <w:rPr>
                <w:rFonts w:ascii="Calibri" w:eastAsia="Calibri" w:hAnsi="Calibri" w:cs="Arial"/>
                <w:noProof/>
                <w:lang w:eastAsia="fr-FR"/>
              </w:rPr>
              <mc:AlternateContent>
                <mc:Choice Requires="wps">
                  <w:drawing>
                    <wp:anchor distT="0" distB="0" distL="114300" distR="114300" simplePos="0" relativeHeight="251589632" behindDoc="0" locked="0" layoutInCell="1" allowOverlap="1" wp14:anchorId="52D797A1" wp14:editId="57305D79">
                      <wp:simplePos x="0" y="0"/>
                      <wp:positionH relativeFrom="column">
                        <wp:posOffset>662305</wp:posOffset>
                      </wp:positionH>
                      <wp:positionV relativeFrom="paragraph">
                        <wp:posOffset>1211162</wp:posOffset>
                      </wp:positionV>
                      <wp:extent cx="810227" cy="243069"/>
                      <wp:effectExtent l="0" t="0" r="9525" b="5080"/>
                      <wp:wrapNone/>
                      <wp:docPr id="486" name="Rectangle 486"/>
                      <wp:cNvGraphicFramePr/>
                      <a:graphic xmlns:a="http://schemas.openxmlformats.org/drawingml/2006/main">
                        <a:graphicData uri="http://schemas.microsoft.com/office/word/2010/wordprocessingShape">
                          <wps:wsp>
                            <wps:cNvSpPr/>
                            <wps:spPr>
                              <a:xfrm>
                                <a:off x="0" y="0"/>
                                <a:ext cx="810227" cy="2430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017DE6" w14:textId="1F38EAC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797A1" id="Rectangle 486" o:spid="_x0000_s1037" style="position:absolute;left:0;text-align:left;margin-left:52.15pt;margin-top:95.35pt;width:63.8pt;height:19.1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" fillcolor="white [3212]" stroked="f" strokeweight="2pt">
                      <v:textbox>
                        <w:txbxContent>
                          <w:p w14:paraId="66017DE6" w14:textId="1F38EAC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w:t>
                            </w:r>
                          </w:p>
                        </w:txbxContent>
                      </v:textbox>
                    </v:rect>
                  </w:pict>
                </mc:Fallback>
              </mc:AlternateContent>
            </w:r>
            <w:r w:rsidR="0038572C" w:rsidRPr="008269ED">
              <w:rPr>
                <w:rFonts w:ascii="Calibri" w:eastAsia="Calibri" w:hAnsi="Calibri" w:cs="Arial"/>
                <w:noProof/>
                <w:lang w:eastAsia="fr-FR"/>
              </w:rPr>
              <mc:AlternateContent>
                <mc:Choice Requires="wps">
                  <w:drawing>
                    <wp:anchor distT="0" distB="0" distL="114300" distR="114300" simplePos="0" relativeHeight="251587584" behindDoc="0" locked="0" layoutInCell="1" allowOverlap="1" wp14:anchorId="2FE13047" wp14:editId="172C9505">
                      <wp:simplePos x="0" y="0"/>
                      <wp:positionH relativeFrom="column">
                        <wp:posOffset>1472067</wp:posOffset>
                      </wp:positionH>
                      <wp:positionV relativeFrom="paragraph">
                        <wp:posOffset>736785</wp:posOffset>
                      </wp:positionV>
                      <wp:extent cx="810227" cy="243069"/>
                      <wp:effectExtent l="0" t="0" r="9525" b="5080"/>
                      <wp:wrapNone/>
                      <wp:docPr id="485" name="Rectangle 485"/>
                      <wp:cNvGraphicFramePr/>
                      <a:graphic xmlns:a="http://schemas.openxmlformats.org/drawingml/2006/main">
                        <a:graphicData uri="http://schemas.microsoft.com/office/word/2010/wordprocessingShape">
                          <wps:wsp>
                            <wps:cNvSpPr/>
                            <wps:spPr>
                              <a:xfrm>
                                <a:off x="0" y="0"/>
                                <a:ext cx="810227" cy="2430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1F10EC" w14:textId="346DDA29"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გამყვანი არხი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13047" id="Rectangle 485" o:spid="_x0000_s1038" style="position:absolute;left:0;text-align:left;margin-left:115.9pt;margin-top:58pt;width:63.8pt;height:19.1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" fillcolor="white [3212]" stroked="f" strokeweight="2pt">
                      <v:textbox>
                        <w:txbxContent>
                          <w:p w14:paraId="1B1F10EC" w14:textId="346DDA29"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გამყვანი არხი</w:t>
                            </w:r>
                          </w:p>
                        </w:txbxContent>
                      </v:textbox>
                    </v:rect>
                  </w:pict>
                </mc:Fallback>
              </mc:AlternateContent>
            </w:r>
            <w:r w:rsidR="0038572C" w:rsidRPr="008269ED">
              <w:rPr>
                <w:rFonts w:ascii="Calibri" w:eastAsia="Calibri" w:hAnsi="Calibri" w:cs="Arial"/>
                <w:noProof/>
                <w:lang w:eastAsia="fr-FR"/>
              </w:rPr>
              <mc:AlternateContent>
                <mc:Choice Requires="wps">
                  <w:drawing>
                    <wp:anchor distT="0" distB="0" distL="114300" distR="114300" simplePos="0" relativeHeight="251585536" behindDoc="0" locked="0" layoutInCell="1" allowOverlap="1" wp14:anchorId="33F12C9E" wp14:editId="1B700EDD">
                      <wp:simplePos x="0" y="0"/>
                      <wp:positionH relativeFrom="column">
                        <wp:posOffset>800751</wp:posOffset>
                      </wp:positionH>
                      <wp:positionV relativeFrom="paragraph">
                        <wp:posOffset>366958</wp:posOffset>
                      </wp:positionV>
                      <wp:extent cx="810227" cy="243069"/>
                      <wp:effectExtent l="0" t="0" r="9525" b="5080"/>
                      <wp:wrapNone/>
                      <wp:docPr id="484" name="Rectangle 484"/>
                      <wp:cNvGraphicFramePr/>
                      <a:graphic xmlns:a="http://schemas.openxmlformats.org/drawingml/2006/main">
                        <a:graphicData uri="http://schemas.microsoft.com/office/word/2010/wordprocessingShape">
                          <wps:wsp>
                            <wps:cNvSpPr/>
                            <wps:spPr>
                              <a:xfrm>
                                <a:off x="0" y="0"/>
                                <a:ext cx="810227" cy="2430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03770B" w14:textId="4D0136BF"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ძალური კვანძი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12C9E" id="Rectangle 484" o:spid="_x0000_s1039" style="position:absolute;left:0;text-align:left;margin-left:63.05pt;margin-top:28.9pt;width:63.8pt;height:19.1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" fillcolor="white [3212]" stroked="f" strokeweight="2pt">
                      <v:textbox>
                        <w:txbxContent>
                          <w:p w14:paraId="5803770B" w14:textId="4D0136BF"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ძალური კვანძი</w:t>
                            </w:r>
                          </w:p>
                        </w:txbxContent>
                      </v:textbox>
                    </v:rect>
                  </w:pict>
                </mc:Fallback>
              </mc:AlternateContent>
            </w:r>
            <w:r w:rsidR="0038572C" w:rsidRPr="008269ED">
              <w:rPr>
                <w:rFonts w:ascii="Calibri" w:eastAsia="Calibri" w:hAnsi="Calibri" w:cs="Arial"/>
                <w:noProof/>
                <w:lang w:eastAsia="fr-FR"/>
              </w:rPr>
              <w:drawing>
                <wp:inline distT="0" distB="0" distL="0" distR="0" wp14:anchorId="2D9F7A18" wp14:editId="739278D6">
                  <wp:extent cx="3048000" cy="2120900"/>
                  <wp:effectExtent l="0" t="0" r="0" b="0"/>
                  <wp:docPr id="48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3051795" cy="2123541"/>
                          </a:xfrm>
                          <a:prstGeom prst="rect">
                            <a:avLst/>
                          </a:prstGeom>
                          <a:ln>
                            <a:noFill/>
                          </a:ln>
                          <a:extLst>
                            <a:ext uri="{53640926-AAD7-44D8-BBD7-CCE9431645EC}">
                              <a14:shadowObscured xmlns:a14="http://schemas.microsoft.com/office/drawing/2010/main"/>
                            </a:ext>
                          </a:extLst>
                        </pic:spPr>
                      </pic:pic>
                    </a:graphicData>
                  </a:graphic>
                </wp:inline>
              </w:drawing>
            </w:r>
          </w:p>
        </w:tc>
        <w:tc>
          <w:tcPr>
            <w:tcW w:w="4883" w:type="dxa"/>
          </w:tcPr>
          <w:p w14:paraId="317A0304" w14:textId="628A8F1B" w:rsidR="0038572C" w:rsidRPr="008269ED" w:rsidRDefault="00AD7F7F" w:rsidP="008269ED">
            <w:pPr>
              <w:rPr>
                <w:noProof/>
                <w:sz w:val="20"/>
                <w:szCs w:val="20"/>
                <w:lang w:eastAsia="fr-FR"/>
              </w:rPr>
            </w:pPr>
            <w:r w:rsidRPr="008269ED">
              <w:rPr>
                <w:rFonts w:ascii="Calibri" w:eastAsia="Calibri" w:hAnsi="Calibri" w:cs="Arial"/>
                <w:noProof/>
                <w:lang w:eastAsia="fr-FR"/>
              </w:rPr>
              <mc:AlternateContent>
                <mc:Choice Requires="wps">
                  <w:drawing>
                    <wp:anchor distT="0" distB="0" distL="114300" distR="114300" simplePos="0" relativeHeight="251665408" behindDoc="0" locked="0" layoutInCell="1" allowOverlap="1" wp14:anchorId="78A0E5AF" wp14:editId="3DEB1F89">
                      <wp:simplePos x="0" y="0"/>
                      <wp:positionH relativeFrom="column">
                        <wp:posOffset>2511280</wp:posOffset>
                      </wp:positionH>
                      <wp:positionV relativeFrom="paragraph">
                        <wp:posOffset>808443</wp:posOffset>
                      </wp:positionV>
                      <wp:extent cx="81023" cy="532436"/>
                      <wp:effectExtent l="0" t="0" r="33655" b="20320"/>
                      <wp:wrapNone/>
                      <wp:docPr id="90" name="Straight Connector 90"/>
                      <wp:cNvGraphicFramePr/>
                      <a:graphic xmlns:a="http://schemas.openxmlformats.org/drawingml/2006/main">
                        <a:graphicData uri="http://schemas.microsoft.com/office/word/2010/wordprocessingShape">
                          <wps:wsp>
                            <wps:cNvCnPr/>
                            <wps:spPr>
                              <a:xfrm>
                                <a:off x="0" y="0"/>
                                <a:ext cx="81023" cy="532436"/>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2A1AD8" id="Straight Connector 9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75pt,63.65pt" to="204.15pt,1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" strokecolor="white [3212]" strokeweight="1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63360" behindDoc="0" locked="0" layoutInCell="1" allowOverlap="1" wp14:anchorId="510A7B12" wp14:editId="4AD24F0A">
                      <wp:simplePos x="0" y="0"/>
                      <wp:positionH relativeFrom="column">
                        <wp:posOffset>415748</wp:posOffset>
                      </wp:positionH>
                      <wp:positionV relativeFrom="paragraph">
                        <wp:posOffset>420692</wp:posOffset>
                      </wp:positionV>
                      <wp:extent cx="0" cy="758141"/>
                      <wp:effectExtent l="0" t="0" r="19050" b="23495"/>
                      <wp:wrapNone/>
                      <wp:docPr id="89" name="Straight Connector 89"/>
                      <wp:cNvGraphicFramePr/>
                      <a:graphic xmlns:a="http://schemas.openxmlformats.org/drawingml/2006/main">
                        <a:graphicData uri="http://schemas.microsoft.com/office/word/2010/wordprocessingShape">
                          <wps:wsp>
                            <wps:cNvCnPr/>
                            <wps:spPr>
                              <a:xfrm>
                                <a:off x="0" y="0"/>
                                <a:ext cx="0" cy="758141"/>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BC6D8A" id="Straight Connector 8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5pt,33.15pt" to="32.75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" strokecolor="white [3212]" strokeweight="1p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61312" behindDoc="0" locked="0" layoutInCell="1" allowOverlap="1" wp14:anchorId="77BC86D4" wp14:editId="15CF3412">
                      <wp:simplePos x="0" y="0"/>
                      <wp:positionH relativeFrom="column">
                        <wp:posOffset>2343447</wp:posOffset>
                      </wp:positionH>
                      <wp:positionV relativeFrom="paragraph">
                        <wp:posOffset>1028362</wp:posOffset>
                      </wp:positionV>
                      <wp:extent cx="526496" cy="409"/>
                      <wp:effectExtent l="0" t="0" r="0" b="19050"/>
                      <wp:wrapNone/>
                      <wp:docPr id="87" name="Straight Connector 87"/>
                      <wp:cNvGraphicFramePr/>
                      <a:graphic xmlns:a="http://schemas.openxmlformats.org/drawingml/2006/main">
                        <a:graphicData uri="http://schemas.microsoft.com/office/word/2010/wordprocessingShape">
                          <wps:wsp>
                            <wps:cNvCnPr/>
                            <wps:spPr>
                              <a:xfrm>
                                <a:off x="0" y="0"/>
                                <a:ext cx="526496" cy="409"/>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D5292" id="Straight Connector 8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80.95pt" to="225.9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" strokecolor="red">
                      <v:stroke dashstyle="dash"/>
                    </v:line>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59264" behindDoc="0" locked="0" layoutInCell="1" allowOverlap="1" wp14:anchorId="7E03243E" wp14:editId="40C51CFA">
                      <wp:simplePos x="0" y="0"/>
                      <wp:positionH relativeFrom="column">
                        <wp:posOffset>2059305</wp:posOffset>
                      </wp:positionH>
                      <wp:positionV relativeFrom="paragraph">
                        <wp:posOffset>1566545</wp:posOffset>
                      </wp:positionV>
                      <wp:extent cx="855980" cy="0"/>
                      <wp:effectExtent l="0" t="0" r="20320" b="19050"/>
                      <wp:wrapNone/>
                      <wp:docPr id="86" name="Straight Connector 86"/>
                      <wp:cNvGraphicFramePr/>
                      <a:graphic xmlns:a="http://schemas.openxmlformats.org/drawingml/2006/main">
                        <a:graphicData uri="http://schemas.microsoft.com/office/word/2010/wordprocessingShape">
                          <wps:wsp>
                            <wps:cNvCnPr/>
                            <wps:spPr>
                              <a:xfrm flipV="1">
                                <a:off x="0" y="0"/>
                                <a:ext cx="855980" cy="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693B14" id="Straight Connector 8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15pt,123.35pt" to="229.55pt,1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" strokecolor="red">
                      <v:stroke dashstyle="dash"/>
                    </v:line>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57216" behindDoc="0" locked="0" layoutInCell="1" allowOverlap="1" wp14:anchorId="4105F8AA" wp14:editId="34104A2C">
                      <wp:simplePos x="0" y="0"/>
                      <wp:positionH relativeFrom="column">
                        <wp:posOffset>2059305</wp:posOffset>
                      </wp:positionH>
                      <wp:positionV relativeFrom="paragraph">
                        <wp:posOffset>1028065</wp:posOffset>
                      </wp:positionV>
                      <wp:extent cx="283210" cy="497205"/>
                      <wp:effectExtent l="0" t="0" r="21590" b="17145"/>
                      <wp:wrapNone/>
                      <wp:docPr id="85" name="Straight Connector 85"/>
                      <wp:cNvGraphicFramePr/>
                      <a:graphic xmlns:a="http://schemas.openxmlformats.org/drawingml/2006/main">
                        <a:graphicData uri="http://schemas.microsoft.com/office/word/2010/wordprocessingShape">
                          <wps:wsp>
                            <wps:cNvCnPr/>
                            <wps:spPr>
                              <a:xfrm flipV="1">
                                <a:off x="0" y="0"/>
                                <a:ext cx="283210" cy="497205"/>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A8707" id="Straight Connector 8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15pt,80.95pt" to="184.45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" strokecolor="red">
                      <v:stroke dashstyle="dash"/>
                    </v:line>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55168" behindDoc="0" locked="0" layoutInCell="1" allowOverlap="1" wp14:anchorId="602FFA1F" wp14:editId="2B9B7392">
                      <wp:simplePos x="0" y="0"/>
                      <wp:positionH relativeFrom="column">
                        <wp:posOffset>105498</wp:posOffset>
                      </wp:positionH>
                      <wp:positionV relativeFrom="paragraph">
                        <wp:posOffset>61506</wp:posOffset>
                      </wp:positionV>
                      <wp:extent cx="595413" cy="358815"/>
                      <wp:effectExtent l="0" t="0" r="0" b="3175"/>
                      <wp:wrapNone/>
                      <wp:docPr id="84" name="Rectangle 84"/>
                      <wp:cNvGraphicFramePr/>
                      <a:graphic xmlns:a="http://schemas.openxmlformats.org/drawingml/2006/main">
                        <a:graphicData uri="http://schemas.microsoft.com/office/word/2010/wordprocessingShape">
                          <wps:wsp>
                            <wps:cNvSpPr/>
                            <wps:spPr>
                              <a:xfrm>
                                <a:off x="0" y="0"/>
                                <a:ext cx="595413" cy="3588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98A195" w14:textId="777777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FFA1F" id="Rectangle 84" o:spid="_x0000_s1040" style="position:absolute;left:0;text-align:left;margin-left:8.3pt;margin-top:4.85pt;width:46.9pt;height:2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" fillcolor="white [3212]" stroked="f" strokeweight="2pt">
                      <v:textbox>
                        <w:txbxContent>
                          <w:p w14:paraId="0C98A195" w14:textId="777777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მილსადენის დერეფანი</w:t>
                            </w:r>
                          </w:p>
                        </w:txbxContent>
                      </v:textbox>
                    </v:rec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53120" behindDoc="0" locked="0" layoutInCell="1" allowOverlap="1" wp14:anchorId="1E51116B" wp14:editId="2715E946">
                      <wp:simplePos x="0" y="0"/>
                      <wp:positionH relativeFrom="column">
                        <wp:posOffset>2059072</wp:posOffset>
                      </wp:positionH>
                      <wp:positionV relativeFrom="paragraph">
                        <wp:posOffset>591603</wp:posOffset>
                      </wp:positionV>
                      <wp:extent cx="810227" cy="243069"/>
                      <wp:effectExtent l="0" t="0" r="9525" b="5080"/>
                      <wp:wrapNone/>
                      <wp:docPr id="83" name="Rectangle 83"/>
                      <wp:cNvGraphicFramePr/>
                      <a:graphic xmlns:a="http://schemas.openxmlformats.org/drawingml/2006/main">
                        <a:graphicData uri="http://schemas.microsoft.com/office/word/2010/wordprocessingShape">
                          <wps:wsp>
                            <wps:cNvSpPr/>
                            <wps:spPr>
                              <a:xfrm>
                                <a:off x="0" y="0"/>
                                <a:ext cx="810227" cy="2430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277CF1" w14:textId="777777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ძალური კვანძი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1116B" id="Rectangle 83" o:spid="_x0000_s1041" style="position:absolute;left:0;text-align:left;margin-left:162.15pt;margin-top:46.6pt;width:63.8pt;height:19.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" fillcolor="white [3212]" stroked="f" strokeweight="2pt">
                      <v:textbox>
                        <w:txbxContent>
                          <w:p w14:paraId="3B277CF1" w14:textId="77777777" w:rsidR="00592AF3" w:rsidRPr="0038572C" w:rsidRDefault="00592AF3" w:rsidP="0038572C">
                            <w:pPr>
                              <w:spacing w:after="0"/>
                              <w:ind w:left="-142" w:right="-96"/>
                              <w:jc w:val="center"/>
                              <w:rPr>
                                <w:color w:val="000000" w:themeColor="text1"/>
                                <w:sz w:val="14"/>
                                <w:lang w:val="ka-GE"/>
                              </w:rPr>
                            </w:pPr>
                            <w:r>
                              <w:rPr>
                                <w:color w:val="000000" w:themeColor="text1"/>
                                <w:sz w:val="14"/>
                                <w:lang w:val="ka-GE"/>
                              </w:rPr>
                              <w:t>ძალური კვანძი</w:t>
                            </w:r>
                          </w:p>
                        </w:txbxContent>
                      </v:textbox>
                    </v:rect>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51072" behindDoc="0" locked="0" layoutInCell="1" allowOverlap="1" wp14:anchorId="2C6771FB" wp14:editId="7CDE8692">
                      <wp:simplePos x="0" y="0"/>
                      <wp:positionH relativeFrom="column">
                        <wp:posOffset>45720</wp:posOffset>
                      </wp:positionH>
                      <wp:positionV relativeFrom="paragraph">
                        <wp:posOffset>1340485</wp:posOffset>
                      </wp:positionV>
                      <wp:extent cx="2146300" cy="80645"/>
                      <wp:effectExtent l="0" t="0" r="25400" b="33655"/>
                      <wp:wrapNone/>
                      <wp:docPr id="80" name="Straight Connector 80"/>
                      <wp:cNvGraphicFramePr/>
                      <a:graphic xmlns:a="http://schemas.openxmlformats.org/drawingml/2006/main">
                        <a:graphicData uri="http://schemas.microsoft.com/office/word/2010/wordprocessingShape">
                          <wps:wsp>
                            <wps:cNvCnPr/>
                            <wps:spPr>
                              <a:xfrm flipH="1">
                                <a:off x="0" y="0"/>
                                <a:ext cx="2146300" cy="80645"/>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DC916" id="Straight Connector 80"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105.55pt" to="172.6pt,1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" strokecolor="red">
                      <v:stroke dashstyle="dash"/>
                    </v:line>
                  </w:pict>
                </mc:Fallback>
              </mc:AlternateContent>
            </w:r>
            <w:r w:rsidRPr="008269ED">
              <w:rPr>
                <w:rFonts w:ascii="Calibri" w:eastAsia="Calibri" w:hAnsi="Calibri" w:cs="Arial"/>
                <w:noProof/>
                <w:lang w:eastAsia="fr-FR"/>
              </w:rPr>
              <mc:AlternateContent>
                <mc:Choice Requires="wps">
                  <w:drawing>
                    <wp:anchor distT="0" distB="0" distL="114300" distR="114300" simplePos="0" relativeHeight="251649024" behindDoc="0" locked="0" layoutInCell="1" allowOverlap="1" wp14:anchorId="665EE21F" wp14:editId="23AE5AD6">
                      <wp:simplePos x="0" y="0"/>
                      <wp:positionH relativeFrom="column">
                        <wp:posOffset>27940</wp:posOffset>
                      </wp:positionH>
                      <wp:positionV relativeFrom="paragraph">
                        <wp:posOffset>1080135</wp:posOffset>
                      </wp:positionV>
                      <wp:extent cx="2164080" cy="132080"/>
                      <wp:effectExtent l="0" t="0" r="26670" b="20320"/>
                      <wp:wrapNone/>
                      <wp:docPr id="79" name="Straight Connector 79"/>
                      <wp:cNvGraphicFramePr/>
                      <a:graphic xmlns:a="http://schemas.openxmlformats.org/drawingml/2006/main">
                        <a:graphicData uri="http://schemas.microsoft.com/office/word/2010/wordprocessingShape">
                          <wps:wsp>
                            <wps:cNvCnPr/>
                            <wps:spPr>
                              <a:xfrm flipH="1" flipV="1">
                                <a:off x="0" y="0"/>
                                <a:ext cx="2164080" cy="13208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E1CBF" id="Straight Connector 79" o:spid="_x0000_s1026" style="position:absolute;flip:x 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pt,85.05pt" to="172.6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" strokecolor="red">
                      <v:stroke dashstyle="dash"/>
                    </v:line>
                  </w:pict>
                </mc:Fallback>
              </mc:AlternateContent>
            </w:r>
            <w:r w:rsidRPr="008269ED">
              <w:rPr>
                <w:noProof/>
                <w:sz w:val="20"/>
                <w:szCs w:val="20"/>
                <w:lang w:eastAsia="fr-FR"/>
              </w:rPr>
              <w:drawing>
                <wp:inline distT="0" distB="0" distL="0" distR="0" wp14:anchorId="0330710A" wp14:editId="6F1C1A6A">
                  <wp:extent cx="2912170" cy="2120900"/>
                  <wp:effectExtent l="0" t="0" r="2540" b="0"/>
                  <wp:docPr id="78" name="Picture 78" descr="C:\Users\lenovo\OneDrive\Documents\2022\Mcire hesebi - zarzma da dgvani\Zarzma suratebi-20220913T113718Z-001\Zarzma suratebi\20220813_162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lenovo\OneDrive\Documents\2022\Mcire hesebi - zarzma da dgvani\Zarzma suratebi-20220913T113718Z-001\Zarzma suratebi\20220813_162054.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920198" cy="212674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2B89190" w14:textId="77777777" w:rsidR="00D145D6" w:rsidRPr="008269ED" w:rsidRDefault="00D145D6" w:rsidP="008269ED">
      <w:pPr>
        <w:rPr>
          <w:sz w:val="16"/>
          <w:lang w:val="ka-GE"/>
        </w:rPr>
      </w:pPr>
    </w:p>
    <w:p w14:paraId="0B8864C9" w14:textId="77777777" w:rsidR="002E2CF0" w:rsidRPr="008269ED" w:rsidRDefault="00EA37EE" w:rsidP="00EA37EE">
      <w:pPr>
        <w:pStyle w:val="Heading3"/>
        <w:rPr>
          <w:lang w:val="ka-GE"/>
        </w:rPr>
      </w:pPr>
      <w:bookmarkStart w:id="6" w:name="_Toc115437497"/>
      <w:r w:rsidRPr="008269ED">
        <w:rPr>
          <w:lang w:val="ka-GE"/>
        </w:rPr>
        <w:t>კლიმატი და მეტეოროლოგიური პირობები</w:t>
      </w:r>
      <w:bookmarkEnd w:id="6"/>
    </w:p>
    <w:p w14:paraId="2D497A81" w14:textId="0FCFF5B8" w:rsidR="00D871D8" w:rsidRPr="008269ED" w:rsidRDefault="00D871D8" w:rsidP="00D871D8">
      <w:pPr>
        <w:rPr>
          <w:lang w:val="ka-GE"/>
        </w:rPr>
      </w:pPr>
      <w:r w:rsidRPr="008269ED">
        <w:rPr>
          <w:lang w:val="ka-GE"/>
        </w:rPr>
        <w:t>საკვლევი ტერიტორია საშუალომთიანი რელიეფით და ზომიერად ნოტიო ჰავით ხასიათდება. ზამთარი - ცივია, ზაფხული - ხანგრძლივი და გრილი. იგი საამშენებლო-კლიმატოლოგიური დარაიონების მიხედვით შედის Iგ რაიოში.</w:t>
      </w:r>
    </w:p>
    <w:p w14:paraId="38124213" w14:textId="342F92F2" w:rsidR="00D871D8" w:rsidRPr="008269ED" w:rsidRDefault="00D871D8" w:rsidP="00D871D8">
      <w:pPr>
        <w:rPr>
          <w:lang w:val="ka-GE"/>
        </w:rPr>
      </w:pPr>
      <w:r w:rsidRPr="008269ED">
        <w:rPr>
          <w:lang w:val="ka-GE"/>
        </w:rPr>
        <w:t>მისი ძირითადი ექსპოზიციური მდებარეობა მიმართულია აღმოსავლეთით და ახალციხის ქვაბულის დასავლეთ გაგრძელებას წარმოადგენს, თუმცა იქიდან შემოჭრილი ჰაერის ეფექტი შესუსტებულია.</w:t>
      </w:r>
    </w:p>
    <w:p w14:paraId="79CD60D9" w14:textId="76ED6593" w:rsidR="00D871D8" w:rsidRPr="008269ED" w:rsidRDefault="00D871D8" w:rsidP="00D871D8">
      <w:pPr>
        <w:rPr>
          <w:rFonts w:eastAsia="Times New Roman" w:cs="Times New Roman"/>
          <w:lang w:val="ka-GE"/>
        </w:rPr>
      </w:pPr>
      <w:r w:rsidRPr="008269ED">
        <w:rPr>
          <w:lang w:val="ka-GE"/>
        </w:rPr>
        <w:t xml:space="preserve">ადიგენის მეტეოსადგურის მონაცემებით (კლიმატური რაიონი - Iგ) </w:t>
      </w:r>
      <w:r w:rsidRPr="008269ED">
        <w:rPr>
          <w:rFonts w:eastAsia="Times New Roman" w:cs="Times New Roman"/>
          <w:w w:val="105"/>
          <w:lang w:val="ka-GE"/>
        </w:rPr>
        <w:t>ჰაერის</w:t>
      </w:r>
      <w:r w:rsidRPr="008269ED">
        <w:rPr>
          <w:rFonts w:eastAsia="Times New Roman" w:cs="Times New Roman"/>
          <w:spacing w:val="-18"/>
          <w:w w:val="105"/>
          <w:lang w:val="ka-GE"/>
        </w:rPr>
        <w:t xml:space="preserve"> </w:t>
      </w:r>
      <w:r w:rsidRPr="008269ED">
        <w:rPr>
          <w:rFonts w:eastAsia="Times New Roman" w:cs="Times New Roman"/>
          <w:w w:val="105"/>
          <w:lang w:val="ka-GE"/>
        </w:rPr>
        <w:t>აბსოლუტური მინიმალური ტემპერატურა -31.0</w:t>
      </w:r>
      <w:r w:rsidRPr="008269ED">
        <w:rPr>
          <w:rFonts w:eastAsia="Arial" w:cs="Arial"/>
          <w:w w:val="105"/>
          <w:lang w:val="ka-GE"/>
        </w:rPr>
        <w:t>°</w:t>
      </w:r>
      <w:r w:rsidRPr="008269ED">
        <w:rPr>
          <w:rFonts w:eastAsia="Times New Roman" w:cs="Times New Roman"/>
          <w:w w:val="105"/>
          <w:lang w:val="ka-GE"/>
        </w:rPr>
        <w:t>C-ია.</w:t>
      </w:r>
      <w:r w:rsidRPr="008269ED">
        <w:rPr>
          <w:lang w:val="ka-GE"/>
        </w:rPr>
        <w:t xml:space="preserve"> </w:t>
      </w:r>
      <w:r w:rsidRPr="008269ED">
        <w:rPr>
          <w:rFonts w:eastAsia="Times New Roman" w:cs="Times New Roman"/>
          <w:w w:val="105"/>
          <w:lang w:val="ka-GE"/>
        </w:rPr>
        <w:t>ჰაერის აბსოლუტური მაქსიმალური ტემპერატურა - 36.0</w:t>
      </w:r>
      <w:r w:rsidRPr="008269ED">
        <w:rPr>
          <w:rFonts w:eastAsia="Arial" w:cs="Arial"/>
          <w:w w:val="105"/>
          <w:lang w:val="ka-GE"/>
        </w:rPr>
        <w:t>°</w:t>
      </w:r>
      <w:r w:rsidRPr="008269ED">
        <w:rPr>
          <w:rFonts w:eastAsia="Times New Roman" w:cs="Times New Roman"/>
          <w:w w:val="105"/>
          <w:lang w:val="ka-GE"/>
        </w:rPr>
        <w:t>C. ჰაერის წლიური საშუალო ტემპერატურა ტოლია 8.0</w:t>
      </w:r>
      <w:r w:rsidRPr="008269ED">
        <w:rPr>
          <w:rFonts w:eastAsia="Arial" w:cs="Arial"/>
          <w:w w:val="105"/>
          <w:lang w:val="ka-GE"/>
        </w:rPr>
        <w:t>°</w:t>
      </w:r>
      <w:r w:rsidRPr="008269ED">
        <w:rPr>
          <w:rFonts w:eastAsia="Times New Roman" w:cs="Times New Roman"/>
          <w:w w:val="105"/>
          <w:lang w:val="ka-GE"/>
        </w:rPr>
        <w:t xml:space="preserve">C-ის. </w:t>
      </w:r>
    </w:p>
    <w:p w14:paraId="4C071F82" w14:textId="11E79903" w:rsidR="00D871D8" w:rsidRPr="008269ED" w:rsidRDefault="00D871D8" w:rsidP="008269ED">
      <w:pPr>
        <w:rPr>
          <w:rFonts w:eastAsia="Times New Roman" w:cs="Times New Roman"/>
          <w:w w:val="105"/>
          <w:lang w:val="en-US"/>
        </w:rPr>
      </w:pPr>
      <w:r w:rsidRPr="008269ED">
        <w:rPr>
          <w:lang w:val="ka-GE"/>
        </w:rPr>
        <w:t xml:space="preserve">თოვლის საბურველი დეკემბრის დასაწყისიდან მარტის მეორე ნახევრამდეა. </w:t>
      </w:r>
      <w:r w:rsidRPr="008269ED">
        <w:rPr>
          <w:rFonts w:eastAsia="Times New Roman" w:cs="Times New Roman"/>
          <w:w w:val="105"/>
          <w:lang w:val="ka-GE"/>
        </w:rPr>
        <w:t xml:space="preserve">მეტეოროლოგიური სადგურების მრავალწლიური დაკვირვების მონაცემების მიხედვით, თოვლის საფარის დღეთა რიცხვი - 69. თოვლის საფარის წონა - 0,68 კპა, თოვლის საფარის წყალშემცველობა - 60 მმ. ნალექების წლიური რაოდენობა არის 594 მმ. ნალექების დღე–ღამური მაქსიმუმი - 48 მმ. განსაკუთრებით გვალვიანია ზაფხული, ამ პერიოდში დანესტიანების კოეფიციენტი 1-ზე ნაკლებია. </w:t>
      </w:r>
    </w:p>
    <w:p w14:paraId="50D31BB5" w14:textId="31D927B0" w:rsidR="00D871D8" w:rsidRPr="008269ED" w:rsidRDefault="00D871D8" w:rsidP="00D871D8">
      <w:pPr>
        <w:rPr>
          <w:lang w:val="ka-GE"/>
        </w:rPr>
      </w:pPr>
      <w:r w:rsidRPr="008269ED">
        <w:rPr>
          <w:lang w:val="ka-GE"/>
        </w:rPr>
        <w:t>გაბატონებული ქარის მიმართულება ძირითადად დასავლური და აღმოსავლურია, მაქსიმალური სიჩქარით იანვარში 2.0/0.3 მ/წმ და ივლისში 2.2/0.6 მ/წმ-ში (გვ 68). ქარის წნევის ნორმატიული მნიშვნელობები 0.23 კპა 5 წელიწადში ერთხელ და 0.23 კპა 15 წელიწადში ერთხელ.</w:t>
      </w:r>
    </w:p>
    <w:p w14:paraId="4D709CCB" w14:textId="77777777" w:rsidR="009F6CF2" w:rsidRPr="008269ED" w:rsidRDefault="009F6CF2" w:rsidP="002E2CF0">
      <w:pPr>
        <w:rPr>
          <w:lang w:val="en-US"/>
        </w:rPr>
      </w:pPr>
    </w:p>
    <w:p w14:paraId="743BFC5F" w14:textId="77777777" w:rsidR="00EA37EE" w:rsidRPr="008269ED" w:rsidRDefault="00EA37EE" w:rsidP="00EA37EE">
      <w:pPr>
        <w:pStyle w:val="Heading3"/>
        <w:rPr>
          <w:lang w:val="ka-GE"/>
        </w:rPr>
      </w:pPr>
      <w:bookmarkStart w:id="7" w:name="_Toc115437498"/>
      <w:r w:rsidRPr="008269ED">
        <w:rPr>
          <w:lang w:val="ka-GE"/>
        </w:rPr>
        <w:t>გეოლოგიური პირობები</w:t>
      </w:r>
      <w:bookmarkEnd w:id="7"/>
    </w:p>
    <w:p w14:paraId="3C4DC68B" w14:textId="77777777" w:rsidR="009F6CF2" w:rsidRPr="008269ED" w:rsidRDefault="009F6CF2" w:rsidP="009F6CF2">
      <w:pPr>
        <w:pStyle w:val="Heading4"/>
        <w:rPr>
          <w:rFonts w:eastAsia="Calibri"/>
          <w:lang w:val="ka-GE"/>
        </w:rPr>
      </w:pPr>
      <w:bookmarkStart w:id="8" w:name="_Toc115437499"/>
      <w:r w:rsidRPr="008269ED">
        <w:rPr>
          <w:rFonts w:eastAsia="Calibri"/>
          <w:lang w:val="ka-GE"/>
        </w:rPr>
        <w:t>ზოგადი მიმოხილვა</w:t>
      </w:r>
      <w:bookmarkEnd w:id="8"/>
    </w:p>
    <w:p w14:paraId="0EC68A0E" w14:textId="6672F12E" w:rsidR="009F6CF2" w:rsidRPr="008269ED" w:rsidRDefault="00CB16BE" w:rsidP="008269ED">
      <w:pPr>
        <w:rPr>
          <w:rFonts w:asciiTheme="minorHAnsi" w:hAnsiTheme="minorHAnsi" w:cs="AcadNusx"/>
          <w:lang w:val="ka-GE"/>
        </w:rPr>
      </w:pPr>
      <w:r w:rsidRPr="008269ED">
        <w:rPr>
          <w:lang w:val="ka-GE"/>
        </w:rPr>
        <w:t>ზარზმა ჰესის</w:t>
      </w:r>
      <w:r w:rsidR="009F6CF2" w:rsidRPr="008269ED">
        <w:rPr>
          <w:lang w:val="ka-GE"/>
        </w:rPr>
        <w:t xml:space="preserve"> საპროექტო დერეფანში საინჟინრო-გეოლოგიური კვლევები ჩატარდა შპს „ჯეოინჟინირინგის“ მიერ. </w:t>
      </w:r>
      <w:r w:rsidRPr="008269ED">
        <w:rPr>
          <w:lang w:val="ka-GE"/>
        </w:rPr>
        <w:t xml:space="preserve">გამოკვლევის შედეგები, რომელიც მიღებულია არსებული ფონდურ-ლიტერატურული მასალის ანალიზისა და ჩატარებული საინჟინრო-გეოლოგიური კვლევების შედეგად. </w:t>
      </w:r>
      <w:r w:rsidR="009F6CF2" w:rsidRPr="008269ED">
        <w:rPr>
          <w:rFonts w:cs="Sylfaen"/>
        </w:rPr>
        <w:t>საპროექტო ჰესის ნაგებობათა განლაგების ფარგლებში შესრულდა შემდეგი სახის</w:t>
      </w:r>
      <w:r w:rsidR="009F6CF2" w:rsidRPr="008269ED">
        <w:rPr>
          <w:rFonts w:cs="Sylfaen"/>
          <w:lang w:val="ka-GE"/>
        </w:rPr>
        <w:t xml:space="preserve"> </w:t>
      </w:r>
      <w:r w:rsidR="009F6CF2" w:rsidRPr="008269ED">
        <w:rPr>
          <w:rFonts w:cs="Sylfaen"/>
        </w:rPr>
        <w:t>საველე და ლაბორატორიული სამუშაოები</w:t>
      </w:r>
      <w:r w:rsidR="009F6CF2" w:rsidRPr="008269ED">
        <w:rPr>
          <w:rFonts w:ascii="AcadNusx" w:hAnsi="AcadNusx" w:cs="AcadNusx"/>
        </w:rPr>
        <w:t>:</w:t>
      </w:r>
    </w:p>
    <w:p w14:paraId="71AB0078" w14:textId="77777777" w:rsidR="009F6CF2" w:rsidRPr="008269ED" w:rsidRDefault="009F6CF2" w:rsidP="008269ED">
      <w:pPr>
        <w:rPr>
          <w:rFonts w:cs="Sylfaen"/>
          <w:szCs w:val="23"/>
          <w:lang w:val="ka-GE"/>
        </w:rPr>
      </w:pPr>
      <w:r w:rsidRPr="008269ED">
        <w:rPr>
          <w:rFonts w:cs="Sylfaen"/>
          <w:szCs w:val="23"/>
          <w:lang w:val="ka-GE"/>
        </w:rPr>
        <w:t>ჰესის ნაგებობათა განლაგების ზოლის და მიმდებარე ტერიტორიის საინჟინრო-გეოლოგიური რეკოგნოსცირება;</w:t>
      </w:r>
    </w:p>
    <w:p w14:paraId="483DDD13" w14:textId="77777777" w:rsidR="009F6CF2" w:rsidRPr="008269ED" w:rsidRDefault="009F6CF2" w:rsidP="008269ED">
      <w:pPr>
        <w:rPr>
          <w:rFonts w:cs="Sylfaen"/>
          <w:szCs w:val="23"/>
          <w:lang w:val="ka-GE"/>
        </w:rPr>
      </w:pPr>
      <w:r w:rsidRPr="008269ED">
        <w:rPr>
          <w:rFonts w:cs="Sylfaen"/>
          <w:szCs w:val="23"/>
          <w:lang w:val="ka-GE"/>
        </w:rPr>
        <w:t>ჰესის ნაგებობათა განლაგების ზოლის საინჟინრო-გეოლოგიური აგეგმვა, მასშტაბი 1:1000 - 1:500;</w:t>
      </w:r>
    </w:p>
    <w:p w14:paraId="085707E2" w14:textId="77777777" w:rsidR="009F6CF2" w:rsidRPr="008269ED" w:rsidRDefault="009F6CF2" w:rsidP="008269ED">
      <w:pPr>
        <w:rPr>
          <w:rFonts w:cs="Sylfaen"/>
          <w:szCs w:val="23"/>
          <w:lang w:val="ka-GE"/>
        </w:rPr>
      </w:pPr>
      <w:r w:rsidRPr="008269ED">
        <w:rPr>
          <w:rFonts w:cs="Sylfaen"/>
          <w:szCs w:val="23"/>
          <w:lang w:val="ka-GE"/>
        </w:rPr>
        <w:t>საძიებო ჭაბურღილების ბურღვა;</w:t>
      </w:r>
    </w:p>
    <w:p w14:paraId="0DD624BF" w14:textId="77777777" w:rsidR="009F6CF2" w:rsidRPr="008269ED" w:rsidRDefault="009F6CF2" w:rsidP="008269ED">
      <w:pPr>
        <w:rPr>
          <w:rFonts w:cs="Sylfaen"/>
          <w:szCs w:val="23"/>
          <w:lang w:val="ka-GE"/>
        </w:rPr>
      </w:pPr>
      <w:r w:rsidRPr="008269ED">
        <w:rPr>
          <w:rFonts w:cs="Sylfaen"/>
          <w:szCs w:val="23"/>
          <w:lang w:val="ka-GE"/>
        </w:rPr>
        <w:t>საძიებო შურფების გაყვანა;</w:t>
      </w:r>
    </w:p>
    <w:p w14:paraId="6B4C7D57" w14:textId="77777777" w:rsidR="009F6CF2" w:rsidRPr="008269ED" w:rsidRDefault="009F6CF2" w:rsidP="008269ED">
      <w:pPr>
        <w:rPr>
          <w:rFonts w:cs="Sylfaen"/>
          <w:szCs w:val="23"/>
          <w:lang w:val="ka-GE"/>
        </w:rPr>
      </w:pPr>
      <w:r w:rsidRPr="008269ED">
        <w:rPr>
          <w:rFonts w:cs="Sylfaen"/>
          <w:szCs w:val="23"/>
          <w:lang w:val="ka-GE"/>
        </w:rPr>
        <w:t>გრუნტებისა და კლდოვანი ქანების ნიმუშების აღება ჭაბურღილებიდან, შურფებიდან და ნაჩენებიდან;</w:t>
      </w:r>
    </w:p>
    <w:p w14:paraId="70715728" w14:textId="77777777" w:rsidR="009F6CF2" w:rsidRPr="008269ED" w:rsidRDefault="009F6CF2" w:rsidP="008269ED">
      <w:pPr>
        <w:rPr>
          <w:rFonts w:cs="Sylfaen"/>
          <w:szCs w:val="23"/>
          <w:lang w:val="ka-GE"/>
        </w:rPr>
      </w:pPr>
      <w:r w:rsidRPr="008269ED">
        <w:rPr>
          <w:rFonts w:cs="Sylfaen"/>
          <w:szCs w:val="23"/>
          <w:lang w:val="ka-GE"/>
        </w:rPr>
        <w:t>წყლის სინჯების აღება ჭაბურღილებიდან;</w:t>
      </w:r>
    </w:p>
    <w:p w14:paraId="472990BE" w14:textId="77777777" w:rsidR="009F6CF2" w:rsidRPr="008269ED" w:rsidRDefault="009F6CF2" w:rsidP="008269ED">
      <w:pPr>
        <w:rPr>
          <w:rFonts w:cs="Sylfaen"/>
          <w:szCs w:val="23"/>
          <w:lang w:val="ka-GE"/>
        </w:rPr>
      </w:pPr>
      <w:r w:rsidRPr="008269ED">
        <w:rPr>
          <w:rFonts w:cs="Sylfaen"/>
          <w:szCs w:val="23"/>
          <w:lang w:val="ka-GE"/>
        </w:rPr>
        <w:t>გეოფიზიკური კვლევები – გრუნტების ვერტიკალური ელექტროზონდირება;</w:t>
      </w:r>
    </w:p>
    <w:p w14:paraId="629B5870" w14:textId="5321D7F1" w:rsidR="00CB16BE" w:rsidRPr="008269ED" w:rsidRDefault="00CB16BE" w:rsidP="008269ED">
      <w:pPr>
        <w:rPr>
          <w:rFonts w:cs="Sylfaen"/>
          <w:szCs w:val="23"/>
          <w:lang w:val="ka-GE"/>
        </w:rPr>
      </w:pPr>
      <w:r w:rsidRPr="008269ED">
        <w:rPr>
          <w:rFonts w:cs="Sylfaen"/>
          <w:szCs w:val="23"/>
          <w:lang w:val="ka-GE"/>
        </w:rPr>
        <w:t>გეოფიზიკური კვლევები - სეისმური პროფილირება წყალშემკრებისა და ჰესის შენობის უბნებზე;</w:t>
      </w:r>
    </w:p>
    <w:p w14:paraId="20A2A291" w14:textId="77777777" w:rsidR="009F6CF2" w:rsidRPr="008269ED" w:rsidRDefault="009F6CF2" w:rsidP="008269ED">
      <w:pPr>
        <w:rPr>
          <w:rFonts w:cs="Sylfaen"/>
          <w:szCs w:val="23"/>
          <w:lang w:val="ka-GE"/>
        </w:rPr>
      </w:pPr>
      <w:r w:rsidRPr="008269ED">
        <w:rPr>
          <w:rFonts w:cs="Sylfaen"/>
          <w:szCs w:val="23"/>
          <w:lang w:val="ka-GE"/>
        </w:rPr>
        <w:t>საველე-საცდელი სამუშაოები;</w:t>
      </w:r>
    </w:p>
    <w:p w14:paraId="228CEDD5" w14:textId="6D7739FE" w:rsidR="009F6CF2" w:rsidRPr="008269ED" w:rsidRDefault="009F6CF2" w:rsidP="008269ED">
      <w:pPr>
        <w:rPr>
          <w:rFonts w:cs="Sylfaen"/>
          <w:szCs w:val="23"/>
          <w:lang w:val="ka-GE"/>
        </w:rPr>
      </w:pPr>
      <w:r w:rsidRPr="008269ED">
        <w:rPr>
          <w:rFonts w:cs="Sylfaen"/>
          <w:szCs w:val="23"/>
          <w:lang w:val="ka-GE"/>
        </w:rPr>
        <w:lastRenderedPageBreak/>
        <w:t>გრუნტებისა და კლდოვანი ქანების ფიზიკურ-მექანიკური თვისებების ლაბორატორიული გამოკვლევა</w:t>
      </w:r>
      <w:r w:rsidR="00CB16BE" w:rsidRPr="008269ED">
        <w:rPr>
          <w:rFonts w:cs="Sylfaen"/>
          <w:szCs w:val="23"/>
          <w:lang w:val="ka-GE"/>
        </w:rPr>
        <w:t>.</w:t>
      </w:r>
    </w:p>
    <w:p w14:paraId="138CD11C" w14:textId="77777777" w:rsidR="009F6CF2" w:rsidRPr="008269ED" w:rsidRDefault="009F6CF2" w:rsidP="008269ED">
      <w:pPr>
        <w:rPr>
          <w:lang w:val="ka-GE"/>
        </w:rPr>
      </w:pPr>
      <w:r w:rsidRPr="008269ED">
        <w:rPr>
          <w:lang w:val="ka-GE"/>
        </w:rPr>
        <w:t>ჩატარებული საველე სააინჟინრო-გეოლოგიური კვლევითი სამუშაოების სახეობები და მათი მოცულობები წარმოდგენილია ცხრილში 2.1.3.1.1.</w:t>
      </w:r>
    </w:p>
    <w:p w14:paraId="3123FBFA" w14:textId="24CA8820" w:rsidR="009F6CF2" w:rsidRPr="008269ED" w:rsidRDefault="009F6CF2" w:rsidP="008269ED">
      <w:pPr>
        <w:rPr>
          <w:i/>
          <w:sz w:val="20"/>
          <w:lang w:val="ka-GE"/>
        </w:rPr>
      </w:pPr>
      <w:r w:rsidRPr="008269ED">
        <w:rPr>
          <w:i/>
          <w:sz w:val="20"/>
          <w:lang w:val="ka-GE"/>
        </w:rPr>
        <w:t>ცხრილი 2.1.3.1.1.</w:t>
      </w:r>
      <w:r w:rsidR="00CB16BE" w:rsidRPr="008269ED">
        <w:rPr>
          <w:i/>
          <w:sz w:val="20"/>
          <w:lang w:val="ka-GE"/>
        </w:rPr>
        <w:t xml:space="preserve"> საინჟინრო-გეოლოგიური</w:t>
      </w:r>
      <w:r w:rsidRPr="008269ED">
        <w:rPr>
          <w:i/>
          <w:sz w:val="20"/>
          <w:lang w:val="ka-GE"/>
        </w:rPr>
        <w:t xml:space="preserve"> კვლევის პროცესში შესრულებულ სამუშაოთა სახეობები და მოცულობები</w:t>
      </w:r>
    </w:p>
    <w:p w14:paraId="4C867F36" w14:textId="0D27ACC6" w:rsidR="009F6CF2" w:rsidRPr="008269ED" w:rsidRDefault="00CB16BE" w:rsidP="008269ED">
      <w:pPr>
        <w:rPr>
          <w:lang w:val="ka-GE"/>
        </w:rPr>
      </w:pPr>
      <w:r w:rsidRPr="008269ED">
        <w:rPr>
          <w:noProof/>
          <w:lang w:eastAsia="fr-FR"/>
        </w:rPr>
        <w:drawing>
          <wp:inline distT="0" distB="0" distL="0" distR="0" wp14:anchorId="461BE30C" wp14:editId="2AB736A9">
            <wp:extent cx="4739833" cy="2400655"/>
            <wp:effectExtent l="0" t="0" r="381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744553" cy="2403046"/>
                    </a:xfrm>
                    <a:prstGeom prst="rect">
                      <a:avLst/>
                    </a:prstGeom>
                  </pic:spPr>
                </pic:pic>
              </a:graphicData>
            </a:graphic>
          </wp:inline>
        </w:drawing>
      </w:r>
    </w:p>
    <w:p w14:paraId="1D55CA61" w14:textId="1379C350" w:rsidR="00CB16BE" w:rsidRPr="008269ED" w:rsidRDefault="00CB16BE" w:rsidP="008269ED">
      <w:pPr>
        <w:rPr>
          <w:lang w:val="ka-GE"/>
        </w:rPr>
      </w:pPr>
      <w:r w:rsidRPr="008269ED">
        <w:rPr>
          <w:noProof/>
          <w:lang w:eastAsia="fr-FR"/>
        </w:rPr>
        <w:drawing>
          <wp:inline distT="0" distB="0" distL="0" distR="0" wp14:anchorId="414680B8" wp14:editId="25DD0159">
            <wp:extent cx="4716683" cy="5410762"/>
            <wp:effectExtent l="0" t="0" r="825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4726159" cy="5421632"/>
                    </a:xfrm>
                    <a:prstGeom prst="rect">
                      <a:avLst/>
                    </a:prstGeom>
                    <a:ln>
                      <a:noFill/>
                    </a:ln>
                    <a:extLst>
                      <a:ext uri="{53640926-AAD7-44D8-BBD7-CCE9431645EC}">
                        <a14:shadowObscured xmlns:a14="http://schemas.microsoft.com/office/drawing/2010/main"/>
                      </a:ext>
                    </a:extLst>
                  </pic:spPr>
                </pic:pic>
              </a:graphicData>
            </a:graphic>
          </wp:inline>
        </w:drawing>
      </w:r>
    </w:p>
    <w:p w14:paraId="4734362D" w14:textId="2BB14F5D" w:rsidR="00CB16BE" w:rsidRPr="008269ED" w:rsidRDefault="00CB16BE" w:rsidP="008269ED">
      <w:pPr>
        <w:rPr>
          <w:lang w:val="ka-GE"/>
        </w:rPr>
      </w:pPr>
      <w:r w:rsidRPr="008269ED">
        <w:rPr>
          <w:noProof/>
          <w:lang w:eastAsia="fr-FR"/>
        </w:rPr>
        <w:lastRenderedPageBreak/>
        <w:drawing>
          <wp:inline distT="0" distB="0" distL="0" distR="0" wp14:anchorId="4C3E6B77" wp14:editId="36702D62">
            <wp:extent cx="4710896" cy="662203"/>
            <wp:effectExtent l="0" t="0" r="0" b="508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4733983" cy="665448"/>
                    </a:xfrm>
                    <a:prstGeom prst="rect">
                      <a:avLst/>
                    </a:prstGeom>
                    <a:ln>
                      <a:noFill/>
                    </a:ln>
                    <a:extLst>
                      <a:ext uri="{53640926-AAD7-44D8-BBD7-CCE9431645EC}">
                        <a14:shadowObscured xmlns:a14="http://schemas.microsoft.com/office/drawing/2010/main"/>
                      </a:ext>
                    </a:extLst>
                  </pic:spPr>
                </pic:pic>
              </a:graphicData>
            </a:graphic>
          </wp:inline>
        </w:drawing>
      </w:r>
    </w:p>
    <w:p w14:paraId="769BAB24" w14:textId="154045CC" w:rsidR="007D0CD2" w:rsidRPr="008269ED" w:rsidRDefault="006D11A5" w:rsidP="008269ED">
      <w:pPr>
        <w:rPr>
          <w:sz w:val="20"/>
          <w:lang w:val="ka-GE"/>
        </w:rPr>
      </w:pPr>
      <w:r w:rsidRPr="008269ED">
        <w:rPr>
          <w:rFonts w:cs="Sylfaen"/>
          <w:szCs w:val="23"/>
        </w:rPr>
        <w:t xml:space="preserve">საინჟინრო </w:t>
      </w:r>
      <w:r w:rsidRPr="008269ED">
        <w:rPr>
          <w:rFonts w:ascii="AcadNusx" w:hAnsi="AcadNusx" w:cs="AcadNusx"/>
          <w:szCs w:val="23"/>
        </w:rPr>
        <w:t xml:space="preserve">- </w:t>
      </w:r>
      <w:r w:rsidRPr="008269ED">
        <w:rPr>
          <w:rFonts w:cs="Sylfaen"/>
          <w:szCs w:val="23"/>
        </w:rPr>
        <w:t xml:space="preserve">გეოლოგიური კვლევების ფარგლებში გაყვანილი საძიებო გამონამუშევრების </w:t>
      </w:r>
      <w:r w:rsidRPr="008269ED">
        <w:rPr>
          <w:rFonts w:ascii="AcadNusx" w:hAnsi="AcadNusx" w:cs="AcadNusx"/>
          <w:szCs w:val="23"/>
        </w:rPr>
        <w:t>(</w:t>
      </w:r>
      <w:r w:rsidRPr="008269ED">
        <w:rPr>
          <w:rFonts w:cs="Sylfaen"/>
          <w:szCs w:val="23"/>
        </w:rPr>
        <w:t>ჭაბურღილები</w:t>
      </w:r>
      <w:r w:rsidRPr="008269ED">
        <w:rPr>
          <w:rFonts w:ascii="AcadNusx" w:hAnsi="AcadNusx" w:cs="AcadNusx"/>
          <w:szCs w:val="23"/>
        </w:rPr>
        <w:t xml:space="preserve">, </w:t>
      </w:r>
      <w:r w:rsidRPr="008269ED">
        <w:rPr>
          <w:rFonts w:cs="Sylfaen"/>
          <w:szCs w:val="23"/>
        </w:rPr>
        <w:t>შურფები</w:t>
      </w:r>
      <w:r w:rsidRPr="008269ED">
        <w:rPr>
          <w:rFonts w:ascii="AcadNusx" w:hAnsi="AcadNusx" w:cs="AcadNusx"/>
          <w:szCs w:val="23"/>
        </w:rPr>
        <w:t xml:space="preserve">) </w:t>
      </w:r>
      <w:r w:rsidRPr="008269ED">
        <w:rPr>
          <w:rFonts w:cs="Sylfaen"/>
          <w:szCs w:val="23"/>
        </w:rPr>
        <w:t>ლითოლოგიური სვეტები მოცემულია დანარ</w:t>
      </w:r>
      <w:r w:rsidRPr="008269ED">
        <w:rPr>
          <w:rFonts w:cs="Sylfaen"/>
          <w:szCs w:val="23"/>
          <w:lang w:val="ka-GE"/>
        </w:rPr>
        <w:t xml:space="preserve">თში 1. </w:t>
      </w:r>
    </w:p>
    <w:p w14:paraId="5ECB08D7" w14:textId="5DC25FE0" w:rsidR="007D0CD2" w:rsidRPr="008269ED" w:rsidRDefault="007D0CD2" w:rsidP="008269ED">
      <w:pPr>
        <w:rPr>
          <w:lang w:val="en-US"/>
        </w:rPr>
      </w:pPr>
    </w:p>
    <w:p w14:paraId="4F5F017E" w14:textId="23830B73" w:rsidR="009F6CF2" w:rsidRPr="008269ED" w:rsidRDefault="007D0CD2" w:rsidP="007D0CD2">
      <w:pPr>
        <w:pStyle w:val="Heading4"/>
        <w:rPr>
          <w:lang w:val="ka-GE"/>
        </w:rPr>
      </w:pPr>
      <w:bookmarkStart w:id="9" w:name="_Toc115437500"/>
      <w:r w:rsidRPr="008269ED">
        <w:rPr>
          <w:lang w:val="ka-GE"/>
        </w:rPr>
        <w:t>საკვლევი რაიონის გეოლოგიური და საინჟინრო-გეოლოგიური შესწავლილობა</w:t>
      </w:r>
      <w:bookmarkEnd w:id="9"/>
    </w:p>
    <w:p w14:paraId="3E952CB7" w14:textId="3BFACB89" w:rsidR="007D0CD2" w:rsidRPr="008269ED" w:rsidRDefault="006D11A5" w:rsidP="006D11A5">
      <w:pPr>
        <w:rPr>
          <w:szCs w:val="24"/>
          <w:lang w:val="ka-GE"/>
        </w:rPr>
      </w:pPr>
      <w:r w:rsidRPr="008269ED">
        <w:rPr>
          <w:szCs w:val="24"/>
          <w:lang w:val="ka-GE"/>
        </w:rPr>
        <w:t>საკვლევი რაიონი გეოლოგიური და საინჟინრო-გეოლოგიური თვალსაზრისით კარგადაა შესწავლილი. პირველი გეოლოგიური კვლევები, როგორც მთელ საქართველოში, გასული საუკუნის 20-იანი წლებიდან დაიწყო. ამ პერიოდში უნდა გამოიყოს ი. ჯანელიძის, ი. კაჭარავას, პ. გამყრელიძის, გ. ძოწენიძის და სხვათა ნამუშევრები.</w:t>
      </w:r>
    </w:p>
    <w:p w14:paraId="7662C2AA" w14:textId="1034C183" w:rsidR="006D11A5" w:rsidRPr="008269ED" w:rsidRDefault="006D11A5" w:rsidP="006D11A5">
      <w:pPr>
        <w:rPr>
          <w:szCs w:val="24"/>
          <w:lang w:val="ka-GE"/>
        </w:rPr>
      </w:pPr>
      <w:r w:rsidRPr="008269ED">
        <w:rPr>
          <w:szCs w:val="24"/>
          <w:lang w:val="ka-GE"/>
        </w:rPr>
        <w:t>მათგან გამოსარჩევია ი. კაჭარავას შრომები პალეოგენური ნალექების დეტალური დაყოფის თვალსაზრისით. გ. ძოწენიძემ მოგვცა დეტალური პეტროგრაფიული დახასიათება აჭარა-თრიალეთის ნაოჭა სისტემის ვულკანოგენური წარმონაქმნების შესახებ. აღსანიშნავია ასევე მ. ზარიძის, ნ. კანდელაკის და სხვათა ნამუშევრები. პ. გამყრელიძემ ფრიად მნიშვნელოვანი კვლევის შედეგად შეიმუშავა სამცხე-ჯავახეთის ახალი ტექტონიკური სქემა საქართველოს ტექტონიკური რუკის შემადგენლობაში.</w:t>
      </w:r>
    </w:p>
    <w:p w14:paraId="63480A6E" w14:textId="320BC58C" w:rsidR="006D11A5" w:rsidRPr="008269ED" w:rsidRDefault="006D11A5" w:rsidP="006D11A5">
      <w:pPr>
        <w:rPr>
          <w:szCs w:val="24"/>
          <w:lang w:val="ka-GE"/>
        </w:rPr>
      </w:pPr>
      <w:r w:rsidRPr="008269ED">
        <w:rPr>
          <w:szCs w:val="24"/>
          <w:lang w:val="ka-GE"/>
        </w:rPr>
        <w:t>აღნიშნულმა კვლევებმა უფრო ინტენსიური ხასიათი მიიღო წიაღისეული საბადოების აღმოჩენის კუთხით მიმდინარე კვლევების დროს. ამ სამუშაოებთანაა დაკავშირებული სამოციან წლებში ჩატარებული 1:50000, 1:25000 და 1:10000 მასშტაბის აგეგმვითი სამუშაოები.</w:t>
      </w:r>
    </w:p>
    <w:p w14:paraId="7BE13222" w14:textId="1DA4FE42" w:rsidR="007D0CD2" w:rsidRPr="008269ED" w:rsidRDefault="006D11A5" w:rsidP="006D11A5">
      <w:pPr>
        <w:rPr>
          <w:szCs w:val="24"/>
          <w:lang w:val="ka-GE"/>
        </w:rPr>
      </w:pPr>
      <w:r w:rsidRPr="008269ED">
        <w:rPr>
          <w:szCs w:val="24"/>
          <w:lang w:val="ka-GE"/>
        </w:rPr>
        <w:t>საკვლევი ტერიტორიის ჰიდროგეოლოგიური კვლევები გასული საუკუნის ოცდაათიანი წლებიდან იღებს სათავეს (ი. ყუდოშვილი, ე. ნინიძე, ვ. ივანიცკი). 1945 წელს ი. ბუაჩიძის მიერ გამოცემული იქნა საქართველოს მეოთხეული ასაკის წყალშემცავი ჰორიზონტები, რომელშიც საკვლევი ტერიტორიებიც მოექცა (1:500000). სამოციანი წლებიდან ,,საქგეოლოგიაში“ იწყება წყალშემცავი ჰორიზონტების გეგმაზომიერი შესწავლა და მათი კომპლექსური კვლევები. გამოცემული იქნა 1:200000 მასშტაბის ჰიდროგეოლოგიური რუკები (ლ. ხარატიშვილი), რომელთა შორისაა ბათუმის და ახალციხის ნომენკლატურული ფურცლებიც.</w:t>
      </w:r>
    </w:p>
    <w:p w14:paraId="54045C93" w14:textId="5731BE98" w:rsidR="006D11A5" w:rsidRPr="008269ED" w:rsidRDefault="006D11A5" w:rsidP="006D11A5">
      <w:pPr>
        <w:rPr>
          <w:rFonts w:cs="Cambria"/>
          <w:szCs w:val="24"/>
        </w:rPr>
      </w:pPr>
      <w:r w:rsidRPr="008269ED">
        <w:rPr>
          <w:szCs w:val="24"/>
          <w:lang w:val="ka-GE"/>
        </w:rPr>
        <w:t xml:space="preserve">1941 წელს პ. გამყრელიძის მიერ შედგენილ საინჟინრო-გეოლოგიური რუკის (1:500000) განმარტებით ბარათში მოხსენიებული და აღწერილია სამცხე-ჯავახეთის რეგიონი. უფრო დაწვრილებითი ინფორმაცია საინჟინრო-გეოლოგიური პირობების შესახებ მოცემულია 1959-64 წლებში ი. ხარატიშვილის მიერ გამოცემულ 1:200000 მასტაბის რუკების ანგარიშში. 1960 წელს ი. ბუაჩიძის მიერ შედგენილი იქნა საქართველოს </w:t>
      </w:r>
      <w:r w:rsidRPr="008269ED">
        <w:rPr>
          <w:rFonts w:cs="Sylfaen"/>
          <w:szCs w:val="24"/>
        </w:rPr>
        <w:t>საინჟინრო</w:t>
      </w:r>
      <w:r w:rsidRPr="008269ED">
        <w:rPr>
          <w:rFonts w:cs="Cambria"/>
          <w:szCs w:val="24"/>
        </w:rPr>
        <w:t>-</w:t>
      </w:r>
      <w:r w:rsidRPr="008269ED">
        <w:rPr>
          <w:rFonts w:cs="Sylfaen"/>
          <w:szCs w:val="24"/>
        </w:rPr>
        <w:t>გეოლოგიური დარაიონების რუკა</w:t>
      </w:r>
      <w:r w:rsidRPr="008269ED">
        <w:rPr>
          <w:rFonts w:cs="Cambria"/>
          <w:szCs w:val="24"/>
        </w:rPr>
        <w:t xml:space="preserve">, </w:t>
      </w:r>
      <w:r w:rsidRPr="008269ED">
        <w:rPr>
          <w:rFonts w:cs="Sylfaen"/>
          <w:szCs w:val="24"/>
        </w:rPr>
        <w:t>რომლის მიხედვითაც საკვლევი</w:t>
      </w:r>
      <w:r w:rsidRPr="008269ED">
        <w:rPr>
          <w:rFonts w:cs="Sylfaen"/>
          <w:szCs w:val="24"/>
          <w:lang w:val="ka-GE"/>
        </w:rPr>
        <w:t xml:space="preserve"> </w:t>
      </w:r>
      <w:r w:rsidRPr="008269ED">
        <w:rPr>
          <w:rFonts w:cs="Sylfaen"/>
          <w:szCs w:val="24"/>
        </w:rPr>
        <w:t>ტერიტორია გაერთიანებული იქნა აჭარა</w:t>
      </w:r>
      <w:r w:rsidRPr="008269ED">
        <w:rPr>
          <w:rFonts w:cs="Cambria"/>
          <w:szCs w:val="24"/>
        </w:rPr>
        <w:t>-</w:t>
      </w:r>
      <w:r w:rsidRPr="008269ED">
        <w:rPr>
          <w:rFonts w:cs="Sylfaen"/>
          <w:szCs w:val="24"/>
        </w:rPr>
        <w:t>თრიალეთის ნაოჭა სისტემის პალეოგენური</w:t>
      </w:r>
      <w:r w:rsidRPr="008269ED">
        <w:rPr>
          <w:rFonts w:cs="Sylfaen"/>
          <w:szCs w:val="24"/>
          <w:lang w:val="ka-GE"/>
        </w:rPr>
        <w:t xml:space="preserve"> </w:t>
      </w:r>
      <w:r w:rsidRPr="008269ED">
        <w:rPr>
          <w:rFonts w:cs="Sylfaen"/>
          <w:szCs w:val="24"/>
        </w:rPr>
        <w:t>ასაკის კლდოვანი და ნახევრადკლდოვანი ვულკანოგენურ</w:t>
      </w:r>
      <w:r w:rsidRPr="008269ED">
        <w:rPr>
          <w:rFonts w:cs="Cambria"/>
          <w:szCs w:val="24"/>
        </w:rPr>
        <w:t>-</w:t>
      </w:r>
      <w:r w:rsidRPr="008269ED">
        <w:rPr>
          <w:rFonts w:cs="Sylfaen"/>
          <w:szCs w:val="24"/>
        </w:rPr>
        <w:t>დანალექი ქანების ჯგუფში</w:t>
      </w:r>
      <w:r w:rsidRPr="008269ED">
        <w:rPr>
          <w:rFonts w:cs="Sylfaen"/>
          <w:szCs w:val="24"/>
          <w:lang w:val="ka-GE"/>
        </w:rPr>
        <w:t xml:space="preserve"> </w:t>
      </w:r>
      <w:r w:rsidRPr="008269ED">
        <w:rPr>
          <w:rFonts w:cs="Cambria"/>
          <w:szCs w:val="24"/>
        </w:rPr>
        <w:t>(VIII).</w:t>
      </w:r>
    </w:p>
    <w:p w14:paraId="07659158" w14:textId="1E9E645C" w:rsidR="006D11A5" w:rsidRPr="008269ED" w:rsidRDefault="006D11A5" w:rsidP="008269ED">
      <w:pPr>
        <w:rPr>
          <w:rFonts w:eastAsia="TimesNewRoman" w:cs="TimesNewRoman"/>
          <w:szCs w:val="24"/>
        </w:rPr>
      </w:pPr>
      <w:r w:rsidRPr="008269ED">
        <w:rPr>
          <w:rFonts w:cs="Sylfaen"/>
          <w:szCs w:val="24"/>
        </w:rPr>
        <w:t>სამოციანი წლების დასაწყისიდან საქართველოს ტერიტორიაზე მიმდინარეობს</w:t>
      </w:r>
      <w:r w:rsidRPr="008269ED">
        <w:rPr>
          <w:rFonts w:cs="Sylfaen"/>
          <w:szCs w:val="24"/>
          <w:lang w:val="ka-GE"/>
        </w:rPr>
        <w:t xml:space="preserve"> </w:t>
      </w:r>
      <w:r w:rsidRPr="008269ED">
        <w:rPr>
          <w:rFonts w:cs="Sylfaen"/>
          <w:szCs w:val="24"/>
        </w:rPr>
        <w:t xml:space="preserve">სპეციალიზირებული </w:t>
      </w:r>
      <w:r w:rsidRPr="008269ED">
        <w:rPr>
          <w:rFonts w:cs="Cambria"/>
          <w:szCs w:val="24"/>
        </w:rPr>
        <w:t xml:space="preserve">1:50000 </w:t>
      </w:r>
      <w:r w:rsidRPr="008269ED">
        <w:rPr>
          <w:rFonts w:cs="Sylfaen"/>
          <w:szCs w:val="24"/>
        </w:rPr>
        <w:t>მასტაბის საინჟინრო</w:t>
      </w:r>
      <w:r w:rsidRPr="008269ED">
        <w:rPr>
          <w:rFonts w:eastAsia="TimesNewRoman" w:cs="TimesNewRoman"/>
          <w:szCs w:val="24"/>
        </w:rPr>
        <w:t>-</w:t>
      </w:r>
      <w:r w:rsidRPr="008269ED">
        <w:rPr>
          <w:rFonts w:cs="Sylfaen"/>
          <w:szCs w:val="24"/>
        </w:rPr>
        <w:t>გეოლოგიური აგეგმვები</w:t>
      </w:r>
      <w:r w:rsidRPr="008269ED">
        <w:rPr>
          <w:rFonts w:eastAsia="TimesNewRoman" w:cs="TimesNewRoman"/>
          <w:szCs w:val="24"/>
        </w:rPr>
        <w:t xml:space="preserve">, </w:t>
      </w:r>
      <w:r w:rsidRPr="008269ED">
        <w:rPr>
          <w:rFonts w:cs="Sylfaen"/>
          <w:szCs w:val="24"/>
        </w:rPr>
        <w:t>რომელშიც</w:t>
      </w:r>
      <w:r w:rsidRPr="008269ED">
        <w:rPr>
          <w:rFonts w:cs="Sylfaen"/>
          <w:szCs w:val="24"/>
          <w:lang w:val="ka-GE"/>
        </w:rPr>
        <w:t xml:space="preserve"> </w:t>
      </w:r>
      <w:r w:rsidRPr="008269ED">
        <w:rPr>
          <w:rFonts w:cs="Sylfaen"/>
          <w:szCs w:val="24"/>
        </w:rPr>
        <w:t>საკვლევი უბნები და მისი მომიჯნავე ტერიტორიებიც არიან ჩართული</w:t>
      </w:r>
      <w:r w:rsidRPr="008269ED">
        <w:rPr>
          <w:rFonts w:eastAsia="TimesNewRoman" w:cs="TimesNewRoman"/>
          <w:szCs w:val="24"/>
        </w:rPr>
        <w:t xml:space="preserve">. </w:t>
      </w:r>
      <w:r w:rsidRPr="008269ED">
        <w:rPr>
          <w:rFonts w:cs="Cambria"/>
          <w:szCs w:val="24"/>
        </w:rPr>
        <w:t xml:space="preserve">1969 </w:t>
      </w:r>
      <w:r w:rsidRPr="008269ED">
        <w:rPr>
          <w:rFonts w:cs="Sylfaen"/>
          <w:szCs w:val="24"/>
        </w:rPr>
        <w:t>წელს ე</w:t>
      </w:r>
      <w:r w:rsidRPr="008269ED">
        <w:rPr>
          <w:rFonts w:eastAsia="TimesNewRoman" w:cs="TimesNewRoman"/>
          <w:szCs w:val="24"/>
        </w:rPr>
        <w:t>.</w:t>
      </w:r>
      <w:r w:rsidRPr="008269ED">
        <w:rPr>
          <w:rFonts w:cs="Sylfaen"/>
          <w:szCs w:val="24"/>
        </w:rPr>
        <w:t>წერეთლის მიერ შედგენილი იქნა საქართველოს ტერიტორიაზე გავრცელებული</w:t>
      </w:r>
      <w:r w:rsidRPr="008269ED">
        <w:rPr>
          <w:rFonts w:cs="Sylfaen"/>
          <w:szCs w:val="24"/>
          <w:lang w:val="ka-GE"/>
        </w:rPr>
        <w:t xml:space="preserve"> </w:t>
      </w:r>
      <w:r w:rsidRPr="008269ED">
        <w:rPr>
          <w:rFonts w:cs="Sylfaen"/>
          <w:szCs w:val="24"/>
        </w:rPr>
        <w:t>თანამედროვე გეოდინამიკური პროცესების რუკა</w:t>
      </w:r>
      <w:r w:rsidRPr="008269ED">
        <w:rPr>
          <w:rFonts w:eastAsia="TimesNewRoman" w:cs="TimesNewRoman"/>
          <w:szCs w:val="24"/>
        </w:rPr>
        <w:t xml:space="preserve">, </w:t>
      </w:r>
      <w:r w:rsidRPr="008269ED">
        <w:rPr>
          <w:rFonts w:cs="Sylfaen"/>
          <w:szCs w:val="24"/>
        </w:rPr>
        <w:t>რომელიც სამცხე</w:t>
      </w:r>
      <w:r w:rsidRPr="008269ED">
        <w:rPr>
          <w:rFonts w:eastAsia="TimesNewRoman" w:cs="TimesNewRoman"/>
          <w:szCs w:val="24"/>
        </w:rPr>
        <w:t>-</w:t>
      </w:r>
      <w:r w:rsidRPr="008269ED">
        <w:rPr>
          <w:rFonts w:cs="Sylfaen"/>
          <w:szCs w:val="24"/>
        </w:rPr>
        <w:t>ჯავახეთის</w:t>
      </w:r>
      <w:r w:rsidRPr="008269ED">
        <w:rPr>
          <w:rFonts w:cs="Sylfaen"/>
          <w:szCs w:val="24"/>
          <w:lang w:val="ka-GE"/>
        </w:rPr>
        <w:t xml:space="preserve"> </w:t>
      </w:r>
      <w:r w:rsidRPr="008269ED">
        <w:rPr>
          <w:rFonts w:cs="Sylfaen"/>
          <w:szCs w:val="24"/>
        </w:rPr>
        <w:t>რეგიონსაც მოიცავს და მასში მოყვანილია ამ რაიონებში გავრცელებული ყველა საშიში</w:t>
      </w:r>
      <w:r w:rsidRPr="008269ED">
        <w:rPr>
          <w:rFonts w:cs="Sylfaen"/>
          <w:szCs w:val="24"/>
          <w:lang w:val="ka-GE"/>
        </w:rPr>
        <w:t xml:space="preserve"> </w:t>
      </w:r>
      <w:r w:rsidRPr="008269ED">
        <w:rPr>
          <w:rFonts w:cs="Sylfaen"/>
          <w:szCs w:val="24"/>
        </w:rPr>
        <w:t>მოვლენა</w:t>
      </w:r>
      <w:r w:rsidRPr="008269ED">
        <w:rPr>
          <w:rFonts w:eastAsia="TimesNewRoman" w:cs="TimesNewRoman"/>
          <w:szCs w:val="24"/>
        </w:rPr>
        <w:t xml:space="preserve">, </w:t>
      </w:r>
      <w:r w:rsidRPr="008269ED">
        <w:rPr>
          <w:rFonts w:cs="Sylfaen"/>
          <w:szCs w:val="24"/>
        </w:rPr>
        <w:t>მათი არეალე</w:t>
      </w:r>
      <w:r w:rsidRPr="008269ED">
        <w:rPr>
          <w:rFonts w:eastAsia="TimesNewRoman" w:cs="TimesNewRoman"/>
          <w:szCs w:val="24"/>
        </w:rPr>
        <w:t xml:space="preserve">, </w:t>
      </w:r>
      <w:r w:rsidRPr="008269ED">
        <w:rPr>
          <w:rFonts w:cs="Sylfaen"/>
          <w:szCs w:val="24"/>
        </w:rPr>
        <w:t>მასშტაბები და საინჟინრო</w:t>
      </w:r>
      <w:r w:rsidRPr="008269ED">
        <w:rPr>
          <w:rFonts w:eastAsia="TimesNewRoman" w:cs="TimesNewRoman"/>
          <w:szCs w:val="24"/>
        </w:rPr>
        <w:t>-</w:t>
      </w:r>
      <w:r w:rsidRPr="008269ED">
        <w:rPr>
          <w:rFonts w:cs="Sylfaen"/>
          <w:szCs w:val="24"/>
        </w:rPr>
        <w:t>გეოლოგიური პირობები</w:t>
      </w:r>
      <w:r w:rsidRPr="008269ED">
        <w:rPr>
          <w:rFonts w:eastAsia="TimesNewRoman" w:cs="TimesNewRoman"/>
          <w:szCs w:val="24"/>
        </w:rPr>
        <w:t xml:space="preserve">. </w:t>
      </w:r>
      <w:r w:rsidRPr="008269ED">
        <w:rPr>
          <w:rFonts w:cs="Sylfaen"/>
          <w:szCs w:val="24"/>
        </w:rPr>
        <w:t>ცოტა</w:t>
      </w:r>
      <w:r w:rsidRPr="008269ED">
        <w:rPr>
          <w:rFonts w:cs="Sylfaen"/>
          <w:szCs w:val="24"/>
          <w:lang w:val="ka-GE"/>
        </w:rPr>
        <w:t xml:space="preserve"> </w:t>
      </w:r>
      <w:r w:rsidRPr="008269ED">
        <w:rPr>
          <w:rFonts w:cs="Sylfaen"/>
          <w:szCs w:val="24"/>
        </w:rPr>
        <w:t>მოგვიანებით ე</w:t>
      </w:r>
      <w:r w:rsidRPr="008269ED">
        <w:rPr>
          <w:rFonts w:eastAsia="TimesNewRoman" w:cs="TimesNewRoman"/>
          <w:szCs w:val="24"/>
        </w:rPr>
        <w:t xml:space="preserve">. </w:t>
      </w:r>
      <w:r w:rsidRPr="008269ED">
        <w:rPr>
          <w:rFonts w:cs="Sylfaen"/>
          <w:szCs w:val="24"/>
        </w:rPr>
        <w:t>წერეთლის ავტორობით გამოიცა შესწორებული და დაზუსტებული</w:t>
      </w:r>
      <w:r w:rsidRPr="008269ED">
        <w:rPr>
          <w:rFonts w:cs="Sylfaen"/>
          <w:szCs w:val="24"/>
          <w:lang w:val="ka-GE"/>
        </w:rPr>
        <w:t xml:space="preserve"> </w:t>
      </w:r>
      <w:r w:rsidRPr="008269ED">
        <w:rPr>
          <w:rFonts w:cs="Sylfaen"/>
          <w:szCs w:val="24"/>
        </w:rPr>
        <w:t>საქართველოს საინჟინრო</w:t>
      </w:r>
      <w:r w:rsidRPr="008269ED">
        <w:rPr>
          <w:rFonts w:eastAsia="TimesNewRoman" w:cs="TimesNewRoman"/>
          <w:szCs w:val="24"/>
        </w:rPr>
        <w:t>-</w:t>
      </w:r>
      <w:r w:rsidRPr="008269ED">
        <w:rPr>
          <w:rFonts w:cs="Sylfaen"/>
          <w:szCs w:val="24"/>
        </w:rPr>
        <w:t xml:space="preserve">გეოლოგიური რუკა </w:t>
      </w:r>
      <w:r w:rsidRPr="008269ED">
        <w:rPr>
          <w:rFonts w:cs="Cambria"/>
          <w:szCs w:val="24"/>
        </w:rPr>
        <w:t xml:space="preserve">1:200000 </w:t>
      </w:r>
      <w:r w:rsidRPr="008269ED">
        <w:rPr>
          <w:rFonts w:cs="Sylfaen"/>
          <w:szCs w:val="24"/>
        </w:rPr>
        <w:t>მასშტაბის</w:t>
      </w:r>
      <w:r w:rsidRPr="008269ED">
        <w:rPr>
          <w:rFonts w:eastAsia="TimesNewRoman" w:cs="TimesNewRoman"/>
          <w:szCs w:val="24"/>
        </w:rPr>
        <w:t>.</w:t>
      </w:r>
    </w:p>
    <w:p w14:paraId="2A36314B" w14:textId="447C477A" w:rsidR="006D11A5" w:rsidRPr="008269ED" w:rsidRDefault="006D11A5" w:rsidP="008269ED">
      <w:pPr>
        <w:rPr>
          <w:rFonts w:eastAsia="TimesNewRoman" w:cs="TimesNewRoman"/>
          <w:szCs w:val="24"/>
        </w:rPr>
      </w:pPr>
      <w:r w:rsidRPr="008269ED">
        <w:rPr>
          <w:rFonts w:cs="Sylfaen"/>
          <w:szCs w:val="24"/>
        </w:rPr>
        <w:lastRenderedPageBreak/>
        <w:t>სამცხე</w:t>
      </w:r>
      <w:r w:rsidRPr="008269ED">
        <w:rPr>
          <w:rFonts w:eastAsia="TimesNewRoman" w:cs="TimesNewRoman"/>
          <w:szCs w:val="24"/>
        </w:rPr>
        <w:t>-</w:t>
      </w:r>
      <w:r w:rsidRPr="008269ED">
        <w:rPr>
          <w:rFonts w:cs="Sylfaen"/>
          <w:szCs w:val="24"/>
        </w:rPr>
        <w:t>ჯავახეთში დეტალური საინჟინრო</w:t>
      </w:r>
      <w:r w:rsidRPr="008269ED">
        <w:rPr>
          <w:rFonts w:eastAsia="TimesNewRoman" w:cs="TimesNewRoman"/>
          <w:szCs w:val="24"/>
        </w:rPr>
        <w:t>-</w:t>
      </w:r>
      <w:r w:rsidRPr="008269ED">
        <w:rPr>
          <w:rFonts w:cs="Sylfaen"/>
          <w:szCs w:val="24"/>
        </w:rPr>
        <w:t>გეოლოგიური კვლევები ფართო</w:t>
      </w:r>
      <w:r w:rsidRPr="008269ED">
        <w:rPr>
          <w:rFonts w:cs="Sylfaen"/>
          <w:szCs w:val="24"/>
          <w:lang w:val="ka-GE"/>
        </w:rPr>
        <w:t xml:space="preserve"> </w:t>
      </w:r>
      <w:r w:rsidRPr="008269ED">
        <w:rPr>
          <w:rFonts w:cs="Sylfaen"/>
          <w:szCs w:val="24"/>
        </w:rPr>
        <w:t xml:space="preserve">ხასიათს ღებულობს </w:t>
      </w:r>
      <w:r w:rsidRPr="008269ED">
        <w:rPr>
          <w:rFonts w:cs="Cambria"/>
          <w:szCs w:val="24"/>
        </w:rPr>
        <w:t>70-80</w:t>
      </w:r>
      <w:r w:rsidRPr="008269ED">
        <w:rPr>
          <w:rFonts w:eastAsia="TimesNewRoman" w:cs="TimesNewRoman"/>
          <w:szCs w:val="24"/>
        </w:rPr>
        <w:t>-</w:t>
      </w:r>
      <w:r w:rsidRPr="008269ED">
        <w:rPr>
          <w:rFonts w:cs="Sylfaen"/>
          <w:szCs w:val="24"/>
        </w:rPr>
        <w:t>იან წლებში</w:t>
      </w:r>
      <w:r w:rsidRPr="008269ED">
        <w:rPr>
          <w:rFonts w:eastAsia="TimesNewRoman" w:cs="TimesNewRoman"/>
          <w:szCs w:val="24"/>
        </w:rPr>
        <w:t xml:space="preserve">, </w:t>
      </w:r>
      <w:r w:rsidRPr="008269ED">
        <w:rPr>
          <w:rFonts w:cs="Sylfaen"/>
          <w:szCs w:val="24"/>
        </w:rPr>
        <w:t>რომლის ძირითადი მიზანს საშიში გეოლოგიური</w:t>
      </w:r>
      <w:r w:rsidRPr="008269ED">
        <w:rPr>
          <w:rFonts w:cs="Sylfaen"/>
          <w:szCs w:val="24"/>
          <w:lang w:val="ka-GE"/>
        </w:rPr>
        <w:t xml:space="preserve"> </w:t>
      </w:r>
      <w:r w:rsidRPr="008269ED">
        <w:rPr>
          <w:rFonts w:cs="Sylfaen"/>
          <w:szCs w:val="24"/>
        </w:rPr>
        <w:t>პროცესებისა და მოვლენების კვლევა წარმოადგენს</w:t>
      </w:r>
      <w:r w:rsidRPr="008269ED">
        <w:rPr>
          <w:rFonts w:eastAsia="TimesNewRoman" w:cs="TimesNewRoman"/>
          <w:szCs w:val="24"/>
        </w:rPr>
        <w:t xml:space="preserve">. </w:t>
      </w:r>
      <w:r w:rsidRPr="008269ED">
        <w:rPr>
          <w:rFonts w:cs="Sylfaen"/>
          <w:szCs w:val="24"/>
        </w:rPr>
        <w:t>მათ საფუძველზე შექმნილია</w:t>
      </w:r>
      <w:r w:rsidRPr="008269ED">
        <w:rPr>
          <w:rFonts w:cs="Sylfaen"/>
          <w:szCs w:val="24"/>
          <w:lang w:val="ka-GE"/>
        </w:rPr>
        <w:t xml:space="preserve"> </w:t>
      </w:r>
      <w:r w:rsidRPr="008269ED">
        <w:rPr>
          <w:rFonts w:cs="Sylfaen"/>
          <w:szCs w:val="24"/>
        </w:rPr>
        <w:t>მრავალი სახის საშიშროების რუკები</w:t>
      </w:r>
      <w:r w:rsidRPr="008269ED">
        <w:rPr>
          <w:rFonts w:eastAsia="TimesNewRoman" w:cs="TimesNewRoman"/>
          <w:szCs w:val="24"/>
        </w:rPr>
        <w:t>.</w:t>
      </w:r>
    </w:p>
    <w:p w14:paraId="7AAF4A93" w14:textId="03F6B54B" w:rsidR="006D11A5" w:rsidRPr="008269ED" w:rsidRDefault="006D11A5" w:rsidP="008269ED">
      <w:pPr>
        <w:rPr>
          <w:rFonts w:eastAsia="TimesNewRoman" w:cs="TimesNewRoman"/>
          <w:szCs w:val="24"/>
        </w:rPr>
      </w:pPr>
      <w:r w:rsidRPr="008269ED">
        <w:rPr>
          <w:rFonts w:cs="Cambria"/>
          <w:szCs w:val="24"/>
        </w:rPr>
        <w:t xml:space="preserve">1975-85 </w:t>
      </w:r>
      <w:r w:rsidRPr="008269ED">
        <w:rPr>
          <w:rFonts w:cs="Sylfaen"/>
          <w:szCs w:val="24"/>
        </w:rPr>
        <w:t>წლებში ჩატარდა დამატებითი კვლევები</w:t>
      </w:r>
      <w:r w:rsidRPr="008269ED">
        <w:rPr>
          <w:rFonts w:eastAsia="TimesNewRoman" w:cs="TimesNewRoman"/>
          <w:szCs w:val="24"/>
        </w:rPr>
        <w:t xml:space="preserve">, </w:t>
      </w:r>
      <w:r w:rsidRPr="008269ED">
        <w:rPr>
          <w:rFonts w:cs="Sylfaen"/>
          <w:szCs w:val="24"/>
        </w:rPr>
        <w:t>რის შედეგადაც გამოიცა</w:t>
      </w:r>
      <w:r w:rsidRPr="008269ED">
        <w:rPr>
          <w:rFonts w:cs="Sylfaen"/>
          <w:szCs w:val="24"/>
          <w:lang w:val="ka-GE"/>
        </w:rPr>
        <w:t xml:space="preserve"> </w:t>
      </w:r>
      <w:r w:rsidRPr="008269ED">
        <w:rPr>
          <w:rFonts w:cs="Sylfaen"/>
          <w:szCs w:val="24"/>
        </w:rPr>
        <w:t xml:space="preserve">რეგიონის </w:t>
      </w:r>
      <w:r w:rsidRPr="008269ED">
        <w:rPr>
          <w:rFonts w:cs="Cambria"/>
          <w:szCs w:val="24"/>
        </w:rPr>
        <w:t xml:space="preserve">1:50000 </w:t>
      </w:r>
      <w:r w:rsidRPr="008269ED">
        <w:rPr>
          <w:rFonts w:cs="Sylfaen"/>
          <w:szCs w:val="24"/>
        </w:rPr>
        <w:t xml:space="preserve">მასშტაბის გეოლოგიური რუკები </w:t>
      </w:r>
      <w:r w:rsidRPr="008269ED">
        <w:rPr>
          <w:rFonts w:eastAsia="TimesNewRoman" w:cs="TimesNewRoman"/>
          <w:szCs w:val="24"/>
        </w:rPr>
        <w:t>(</w:t>
      </w:r>
      <w:r w:rsidRPr="008269ED">
        <w:rPr>
          <w:rFonts w:cs="Sylfaen"/>
          <w:szCs w:val="24"/>
        </w:rPr>
        <w:t>კ</w:t>
      </w:r>
      <w:r w:rsidRPr="008269ED">
        <w:rPr>
          <w:rFonts w:eastAsia="TimesNewRoman" w:cs="TimesNewRoman"/>
          <w:szCs w:val="24"/>
        </w:rPr>
        <w:t xml:space="preserve">. </w:t>
      </w:r>
      <w:r w:rsidRPr="008269ED">
        <w:rPr>
          <w:rFonts w:cs="Sylfaen"/>
          <w:szCs w:val="24"/>
        </w:rPr>
        <w:t>ცაგურიშვილი</w:t>
      </w:r>
      <w:r w:rsidRPr="008269ED">
        <w:rPr>
          <w:rFonts w:eastAsia="TimesNewRoman" w:cs="TimesNewRoman"/>
          <w:szCs w:val="24"/>
        </w:rPr>
        <w:t xml:space="preserve">, </w:t>
      </w:r>
      <w:r w:rsidRPr="008269ED">
        <w:rPr>
          <w:rFonts w:cs="Sylfaen"/>
          <w:szCs w:val="24"/>
        </w:rPr>
        <w:t>გ</w:t>
      </w:r>
      <w:r w:rsidRPr="008269ED">
        <w:rPr>
          <w:rFonts w:eastAsia="TimesNewRoman" w:cs="TimesNewRoman"/>
          <w:szCs w:val="24"/>
        </w:rPr>
        <w:t xml:space="preserve">. </w:t>
      </w:r>
      <w:r w:rsidRPr="008269ED">
        <w:rPr>
          <w:rFonts w:cs="Sylfaen"/>
          <w:szCs w:val="24"/>
        </w:rPr>
        <w:t>ლომთათიძე და</w:t>
      </w:r>
      <w:r w:rsidRPr="008269ED">
        <w:rPr>
          <w:rFonts w:cs="Sylfaen"/>
          <w:szCs w:val="24"/>
          <w:lang w:val="ka-GE"/>
        </w:rPr>
        <w:t xml:space="preserve"> </w:t>
      </w:r>
      <w:r w:rsidRPr="008269ED">
        <w:rPr>
          <w:rFonts w:cs="Sylfaen"/>
          <w:szCs w:val="24"/>
        </w:rPr>
        <w:t>სხვ</w:t>
      </w:r>
      <w:r w:rsidRPr="008269ED">
        <w:rPr>
          <w:rFonts w:eastAsia="TimesNewRoman" w:cs="TimesNewRoman"/>
          <w:szCs w:val="24"/>
        </w:rPr>
        <w:t>.).</w:t>
      </w:r>
    </w:p>
    <w:p w14:paraId="5E613047" w14:textId="5B7E7FF9" w:rsidR="006D11A5" w:rsidRPr="008269ED" w:rsidRDefault="006D11A5" w:rsidP="008269ED">
      <w:pPr>
        <w:rPr>
          <w:rFonts w:eastAsia="TimesNewRoman" w:cs="TimesNewRoman"/>
          <w:szCs w:val="24"/>
        </w:rPr>
      </w:pPr>
      <w:r w:rsidRPr="008269ED">
        <w:rPr>
          <w:rFonts w:cs="Sylfaen"/>
          <w:szCs w:val="24"/>
        </w:rPr>
        <w:t>აქვე უნდა აღინიშნოს</w:t>
      </w:r>
      <w:r w:rsidRPr="008269ED">
        <w:rPr>
          <w:rFonts w:eastAsia="TimesNewRoman" w:cs="TimesNewRoman"/>
          <w:szCs w:val="24"/>
        </w:rPr>
        <w:t xml:space="preserve">, </w:t>
      </w:r>
      <w:r w:rsidRPr="008269ED">
        <w:rPr>
          <w:rFonts w:cs="Sylfaen"/>
          <w:szCs w:val="24"/>
        </w:rPr>
        <w:t>რომ ბოლო წლების განმავლობაში საკვლევი ტერიტორიის</w:t>
      </w:r>
      <w:r w:rsidRPr="008269ED">
        <w:rPr>
          <w:rFonts w:cs="Sylfaen"/>
          <w:szCs w:val="24"/>
          <w:lang w:val="ka-GE"/>
        </w:rPr>
        <w:t xml:space="preserve"> </w:t>
      </w:r>
      <w:r w:rsidRPr="008269ED">
        <w:rPr>
          <w:rFonts w:cs="Sylfaen"/>
          <w:szCs w:val="24"/>
        </w:rPr>
        <w:t>ფარგლებში ადგილი აქვს სხვადასხვა სახისა და დანიშნულების საინჟინრო ნაგებობების</w:t>
      </w:r>
      <w:r w:rsidRPr="008269ED">
        <w:rPr>
          <w:rFonts w:cs="Sylfaen"/>
          <w:szCs w:val="24"/>
          <w:lang w:val="ka-GE"/>
        </w:rPr>
        <w:t xml:space="preserve"> </w:t>
      </w:r>
      <w:r w:rsidRPr="008269ED">
        <w:rPr>
          <w:rFonts w:cs="Sylfaen"/>
          <w:szCs w:val="24"/>
        </w:rPr>
        <w:t>მშენებლობას და მათთან დაკავშირებულ საპროექტო</w:t>
      </w:r>
      <w:r w:rsidRPr="008269ED">
        <w:rPr>
          <w:rFonts w:eastAsia="TimesNewRoman" w:cs="TimesNewRoman"/>
          <w:szCs w:val="24"/>
        </w:rPr>
        <w:t>-</w:t>
      </w:r>
      <w:r w:rsidRPr="008269ED">
        <w:rPr>
          <w:rFonts w:cs="Sylfaen"/>
          <w:szCs w:val="24"/>
        </w:rPr>
        <w:t>საძიებო კვლევებს</w:t>
      </w:r>
      <w:r w:rsidRPr="008269ED">
        <w:rPr>
          <w:rFonts w:eastAsia="TimesNewRoman" w:cs="TimesNewRoman"/>
          <w:szCs w:val="24"/>
        </w:rPr>
        <w:t xml:space="preserve">. </w:t>
      </w:r>
      <w:r w:rsidRPr="008269ED">
        <w:rPr>
          <w:rFonts w:cs="Sylfaen"/>
          <w:szCs w:val="24"/>
        </w:rPr>
        <w:t>მათგან უნდა</w:t>
      </w:r>
      <w:r w:rsidRPr="008269ED">
        <w:rPr>
          <w:rFonts w:cs="Sylfaen"/>
          <w:szCs w:val="24"/>
          <w:lang w:val="ka-GE"/>
        </w:rPr>
        <w:t xml:space="preserve"> </w:t>
      </w:r>
      <w:r w:rsidRPr="008269ED">
        <w:rPr>
          <w:rFonts w:cs="Sylfaen"/>
          <w:szCs w:val="24"/>
        </w:rPr>
        <w:t>გამოიყოს ახალციხე</w:t>
      </w:r>
      <w:r w:rsidRPr="008269ED">
        <w:rPr>
          <w:rFonts w:eastAsia="TimesNewRoman" w:cs="TimesNewRoman"/>
          <w:szCs w:val="24"/>
        </w:rPr>
        <w:t>-</w:t>
      </w:r>
      <w:r w:rsidRPr="008269ED">
        <w:rPr>
          <w:rFonts w:cs="Sylfaen"/>
          <w:szCs w:val="24"/>
        </w:rPr>
        <w:t>აბასთუმანი</w:t>
      </w:r>
      <w:r w:rsidRPr="008269ED">
        <w:rPr>
          <w:rFonts w:eastAsia="TimesNewRoman" w:cs="TimesNewRoman"/>
          <w:szCs w:val="24"/>
        </w:rPr>
        <w:t>-</w:t>
      </w:r>
      <w:r w:rsidRPr="008269ED">
        <w:rPr>
          <w:rFonts w:cs="Sylfaen"/>
          <w:szCs w:val="24"/>
        </w:rPr>
        <w:t>საირმის საავტომობილი გზის სარეაბილიტაციო</w:t>
      </w:r>
      <w:r w:rsidRPr="008269ED">
        <w:rPr>
          <w:rFonts w:cs="Sylfaen"/>
          <w:szCs w:val="24"/>
          <w:lang w:val="ka-GE"/>
        </w:rPr>
        <w:t xml:space="preserve"> </w:t>
      </w:r>
      <w:r w:rsidRPr="008269ED">
        <w:rPr>
          <w:rFonts w:cs="Sylfaen"/>
          <w:szCs w:val="24"/>
        </w:rPr>
        <w:t>სამუშაოები</w:t>
      </w:r>
      <w:r w:rsidRPr="008269ED">
        <w:rPr>
          <w:rFonts w:eastAsia="TimesNewRoman" w:cs="TimesNewRoman"/>
          <w:szCs w:val="24"/>
        </w:rPr>
        <w:t xml:space="preserve">; </w:t>
      </w:r>
      <w:r w:rsidRPr="008269ED">
        <w:rPr>
          <w:rFonts w:cs="Sylfaen"/>
          <w:szCs w:val="24"/>
        </w:rPr>
        <w:t>მდ</w:t>
      </w:r>
      <w:r w:rsidRPr="008269ED">
        <w:rPr>
          <w:rFonts w:eastAsia="TimesNewRoman" w:cs="TimesNewRoman"/>
          <w:szCs w:val="24"/>
        </w:rPr>
        <w:t xml:space="preserve">. </w:t>
      </w:r>
      <w:r w:rsidRPr="008269ED">
        <w:rPr>
          <w:rFonts w:cs="Sylfaen"/>
          <w:szCs w:val="24"/>
        </w:rPr>
        <w:t>ქვაბლიანზე მშენებარე ჰიდროელექტრო სადგურები</w:t>
      </w:r>
      <w:r w:rsidRPr="008269ED">
        <w:rPr>
          <w:rFonts w:eastAsia="TimesNewRoman" w:cs="TimesNewRoman"/>
          <w:szCs w:val="24"/>
        </w:rPr>
        <w:t>;</w:t>
      </w:r>
      <w:r w:rsidRPr="008269ED">
        <w:rPr>
          <w:rFonts w:eastAsia="TimesNewRoman" w:cs="TimesNewRoman"/>
          <w:szCs w:val="24"/>
          <w:lang w:val="ka-GE"/>
        </w:rPr>
        <w:t xml:space="preserve"> </w:t>
      </w:r>
      <w:r w:rsidRPr="008269ED">
        <w:rPr>
          <w:rFonts w:cs="Sylfaen"/>
          <w:szCs w:val="24"/>
        </w:rPr>
        <w:t>ელექტროგადამცემი ხაზების</w:t>
      </w:r>
      <w:r w:rsidRPr="008269ED">
        <w:rPr>
          <w:rFonts w:eastAsia="TimesNewRoman" w:cs="TimesNewRoman"/>
          <w:szCs w:val="24"/>
        </w:rPr>
        <w:t xml:space="preserve">: </w:t>
      </w:r>
      <w:r w:rsidRPr="008269ED">
        <w:rPr>
          <w:rFonts w:cs="Sylfaen"/>
          <w:szCs w:val="24"/>
        </w:rPr>
        <w:t>ახალციხე</w:t>
      </w:r>
      <w:r w:rsidRPr="008269ED">
        <w:rPr>
          <w:rFonts w:eastAsia="TimesNewRoman" w:cs="TimesNewRoman"/>
          <w:szCs w:val="24"/>
        </w:rPr>
        <w:t>-</w:t>
      </w:r>
      <w:r w:rsidRPr="008269ED">
        <w:rPr>
          <w:rFonts w:cs="Sylfaen"/>
          <w:szCs w:val="24"/>
        </w:rPr>
        <w:t>წყალტუბო</w:t>
      </w:r>
      <w:r w:rsidRPr="008269ED">
        <w:rPr>
          <w:rFonts w:eastAsia="TimesNewRoman" w:cs="TimesNewRoman"/>
          <w:szCs w:val="24"/>
        </w:rPr>
        <w:t xml:space="preserve">, </w:t>
      </w:r>
      <w:r w:rsidRPr="008269ED">
        <w:rPr>
          <w:rFonts w:cs="Sylfaen"/>
          <w:szCs w:val="24"/>
        </w:rPr>
        <w:t>ახალციხე</w:t>
      </w:r>
      <w:r w:rsidRPr="008269ED">
        <w:rPr>
          <w:rFonts w:eastAsia="TimesNewRoman" w:cs="TimesNewRoman"/>
          <w:szCs w:val="24"/>
        </w:rPr>
        <w:t>-</w:t>
      </w:r>
      <w:r w:rsidRPr="008269ED">
        <w:rPr>
          <w:rFonts w:cs="Sylfaen"/>
          <w:szCs w:val="24"/>
        </w:rPr>
        <w:t>თორთუმი</w:t>
      </w:r>
      <w:r w:rsidRPr="008269ED">
        <w:rPr>
          <w:rFonts w:eastAsia="TimesNewRoman" w:cs="TimesNewRoman"/>
          <w:szCs w:val="24"/>
        </w:rPr>
        <w:t xml:space="preserve">, </w:t>
      </w:r>
      <w:r w:rsidRPr="008269ED">
        <w:rPr>
          <w:rFonts w:cs="Sylfaen"/>
          <w:szCs w:val="24"/>
        </w:rPr>
        <w:t>ახალციხე</w:t>
      </w:r>
      <w:r w:rsidRPr="008269ED">
        <w:rPr>
          <w:rFonts w:eastAsia="TimesNewRoman" w:cs="TimesNewRoman"/>
          <w:szCs w:val="24"/>
        </w:rPr>
        <w:t>-</w:t>
      </w:r>
    </w:p>
    <w:p w14:paraId="1AB22940" w14:textId="1F0064FA" w:rsidR="006D11A5" w:rsidRPr="008269ED" w:rsidRDefault="006D11A5" w:rsidP="008269ED">
      <w:pPr>
        <w:rPr>
          <w:rFonts w:eastAsia="TimesNewRoman" w:cs="TimesNewRoman"/>
          <w:szCs w:val="24"/>
        </w:rPr>
      </w:pPr>
      <w:r w:rsidRPr="008269ED">
        <w:rPr>
          <w:rFonts w:cs="Sylfaen"/>
          <w:szCs w:val="24"/>
        </w:rPr>
        <w:t>ბათუმი და სხვათა მშენებლობა</w:t>
      </w:r>
      <w:r w:rsidRPr="008269ED">
        <w:rPr>
          <w:rFonts w:eastAsia="TimesNewRoman" w:cs="TimesNewRoman"/>
          <w:szCs w:val="24"/>
        </w:rPr>
        <w:t xml:space="preserve">, </w:t>
      </w:r>
      <w:r w:rsidRPr="008269ED">
        <w:rPr>
          <w:rFonts w:cs="Sylfaen"/>
          <w:szCs w:val="24"/>
        </w:rPr>
        <w:t>რომლებიც საკმაოდ დეტალური საინჟინრო</w:t>
      </w:r>
      <w:r w:rsidRPr="008269ED">
        <w:rPr>
          <w:rFonts w:eastAsia="TimesNewRoman" w:cs="TimesNewRoman"/>
          <w:szCs w:val="24"/>
        </w:rPr>
        <w:t>-</w:t>
      </w:r>
      <w:r w:rsidRPr="008269ED">
        <w:rPr>
          <w:rFonts w:cs="Sylfaen"/>
          <w:szCs w:val="24"/>
        </w:rPr>
        <w:t>გეოლოგიური კვლევების საფუძველზე არიან აგებულნი</w:t>
      </w:r>
      <w:r w:rsidRPr="008269ED">
        <w:rPr>
          <w:rFonts w:eastAsia="TimesNewRoman" w:cs="TimesNewRoman"/>
          <w:szCs w:val="24"/>
        </w:rPr>
        <w:t>.</w:t>
      </w:r>
    </w:p>
    <w:p w14:paraId="6EBD5592" w14:textId="2CB9B638" w:rsidR="006D11A5" w:rsidRPr="008269ED" w:rsidRDefault="006D11A5" w:rsidP="008269ED">
      <w:pPr>
        <w:rPr>
          <w:rFonts w:eastAsia="TimesNewRoman" w:cs="TimesNewRoman"/>
          <w:szCs w:val="24"/>
        </w:rPr>
      </w:pPr>
      <w:r w:rsidRPr="008269ED">
        <w:rPr>
          <w:rFonts w:cs="Sylfaen"/>
          <w:szCs w:val="24"/>
        </w:rPr>
        <w:t>ყოველივე ზემოთქმული საშუალებას გვაძლევს ვივარაუდოთ</w:t>
      </w:r>
      <w:r w:rsidRPr="008269ED">
        <w:rPr>
          <w:rFonts w:eastAsia="TimesNewRoman" w:cs="TimesNewRoman"/>
          <w:szCs w:val="24"/>
        </w:rPr>
        <w:t xml:space="preserve">, </w:t>
      </w:r>
      <w:r w:rsidRPr="008269ED">
        <w:rPr>
          <w:rFonts w:cs="Sylfaen"/>
          <w:szCs w:val="24"/>
        </w:rPr>
        <w:t>რომ საკვლევი</w:t>
      </w:r>
      <w:r w:rsidRPr="008269ED">
        <w:rPr>
          <w:rFonts w:cs="Sylfaen"/>
          <w:szCs w:val="24"/>
          <w:lang w:val="ka-GE"/>
        </w:rPr>
        <w:t xml:space="preserve"> </w:t>
      </w:r>
      <w:r w:rsidRPr="008269ED">
        <w:rPr>
          <w:rFonts w:cs="Sylfaen"/>
          <w:szCs w:val="24"/>
        </w:rPr>
        <w:t>ტერიტორია და მისი მოსაზღვრე ანალოგიური უბნები დამაკმაყოფილებელ დონეზეა</w:t>
      </w:r>
      <w:r w:rsidRPr="008269ED">
        <w:rPr>
          <w:rFonts w:cs="Sylfaen"/>
          <w:szCs w:val="24"/>
          <w:lang w:val="ka-GE"/>
        </w:rPr>
        <w:t xml:space="preserve"> </w:t>
      </w:r>
      <w:r w:rsidRPr="008269ED">
        <w:rPr>
          <w:rFonts w:cs="Sylfaen"/>
          <w:szCs w:val="24"/>
        </w:rPr>
        <w:t>შესწავლილი საინჟინრო</w:t>
      </w:r>
      <w:r w:rsidRPr="008269ED">
        <w:rPr>
          <w:rFonts w:eastAsia="TimesNewRoman" w:cs="TimesNewRoman"/>
          <w:szCs w:val="24"/>
        </w:rPr>
        <w:t>-</w:t>
      </w:r>
      <w:r w:rsidRPr="008269ED">
        <w:rPr>
          <w:rFonts w:cs="Sylfaen"/>
          <w:szCs w:val="24"/>
        </w:rPr>
        <w:t>გეოლოგიური თვალსაზრისით</w:t>
      </w:r>
      <w:r w:rsidRPr="008269ED">
        <w:rPr>
          <w:rFonts w:eastAsia="TimesNewRoman" w:cs="TimesNewRoman"/>
          <w:szCs w:val="24"/>
        </w:rPr>
        <w:t>.</w:t>
      </w:r>
    </w:p>
    <w:p w14:paraId="5F9193E1" w14:textId="515F2D1A" w:rsidR="006D11A5" w:rsidRPr="008269ED" w:rsidRDefault="006D11A5" w:rsidP="008269ED">
      <w:pPr>
        <w:rPr>
          <w:szCs w:val="24"/>
          <w:lang w:val="ka-GE"/>
        </w:rPr>
      </w:pPr>
      <w:r w:rsidRPr="008269ED">
        <w:rPr>
          <w:rFonts w:cs="Sylfaen"/>
          <w:szCs w:val="24"/>
        </w:rPr>
        <w:t>უშუალოდ საპროექტო ჰესის სამშენებლო უბნის ფარგლებში წინა წლებში</w:t>
      </w:r>
      <w:r w:rsidRPr="008269ED">
        <w:rPr>
          <w:rFonts w:cs="Sylfaen"/>
          <w:szCs w:val="24"/>
          <w:lang w:val="ka-GE"/>
        </w:rPr>
        <w:t xml:space="preserve"> </w:t>
      </w:r>
      <w:r w:rsidRPr="008269ED">
        <w:rPr>
          <w:rFonts w:cs="Sylfaen"/>
          <w:szCs w:val="24"/>
        </w:rPr>
        <w:t>ჩატარებული საინჟინრო-გეოლოგიური კვლევითი სამუშაოების შესახებ ცნობები არ</w:t>
      </w:r>
      <w:r w:rsidRPr="008269ED">
        <w:rPr>
          <w:rFonts w:cs="Sylfaen"/>
          <w:szCs w:val="24"/>
          <w:lang w:val="ka-GE"/>
        </w:rPr>
        <w:t xml:space="preserve"> </w:t>
      </w:r>
      <w:r w:rsidRPr="008269ED">
        <w:rPr>
          <w:rFonts w:cs="Sylfaen"/>
          <w:szCs w:val="24"/>
        </w:rPr>
        <w:t>მოიძიება.</w:t>
      </w:r>
    </w:p>
    <w:p w14:paraId="6EE3023E" w14:textId="77777777" w:rsidR="006D11A5" w:rsidRPr="008269ED" w:rsidRDefault="006D11A5" w:rsidP="006D11A5">
      <w:pPr>
        <w:rPr>
          <w:lang w:val="ka-GE"/>
        </w:rPr>
      </w:pPr>
    </w:p>
    <w:p w14:paraId="2E1F1239" w14:textId="77777777" w:rsidR="009F6CF2" w:rsidRPr="008269ED" w:rsidRDefault="009F6CF2" w:rsidP="009F6CF2">
      <w:pPr>
        <w:pStyle w:val="Heading4"/>
        <w:rPr>
          <w:rFonts w:eastAsia="Calibri"/>
          <w:lang w:val="ka-GE"/>
        </w:rPr>
      </w:pPr>
      <w:bookmarkStart w:id="10" w:name="_Toc93761416"/>
      <w:bookmarkStart w:id="11" w:name="_Toc93781827"/>
      <w:bookmarkStart w:id="12" w:name="_Toc115437501"/>
      <w:r w:rsidRPr="008269ED">
        <w:rPr>
          <w:rFonts w:eastAsia="Calibri"/>
          <w:lang w:val="ka-GE"/>
        </w:rPr>
        <w:t>გეომორფოლოგიური პირობები</w:t>
      </w:r>
      <w:bookmarkEnd w:id="10"/>
      <w:bookmarkEnd w:id="11"/>
      <w:bookmarkEnd w:id="12"/>
    </w:p>
    <w:p w14:paraId="1ED06C70" w14:textId="7BFCFC87" w:rsidR="006D11A5" w:rsidRPr="008269ED" w:rsidRDefault="006D11A5" w:rsidP="008269ED">
      <w:pPr>
        <w:rPr>
          <w:rFonts w:cs="Cambria"/>
          <w:szCs w:val="23"/>
          <w:lang w:val="ka-GE"/>
        </w:rPr>
      </w:pPr>
      <w:r w:rsidRPr="008269ED">
        <w:rPr>
          <w:rFonts w:cs="Sylfaen"/>
          <w:szCs w:val="23"/>
        </w:rPr>
        <w:t>საკვლევი ტერიტორია ლ</w:t>
      </w:r>
      <w:r w:rsidRPr="008269ED">
        <w:rPr>
          <w:rFonts w:cs="Cambria"/>
          <w:szCs w:val="23"/>
        </w:rPr>
        <w:t xml:space="preserve">. </w:t>
      </w:r>
      <w:r w:rsidRPr="008269ED">
        <w:rPr>
          <w:rFonts w:cs="Sylfaen"/>
          <w:szCs w:val="23"/>
        </w:rPr>
        <w:t>მარუაშვილის საქართველოს გეომორფოლოგიური</w:t>
      </w:r>
      <w:r w:rsidRPr="008269ED">
        <w:rPr>
          <w:rFonts w:cs="Sylfaen"/>
          <w:szCs w:val="23"/>
          <w:lang w:val="ka-GE"/>
        </w:rPr>
        <w:t xml:space="preserve"> </w:t>
      </w:r>
      <w:r w:rsidRPr="008269ED">
        <w:rPr>
          <w:rFonts w:cs="Sylfaen"/>
          <w:szCs w:val="23"/>
        </w:rPr>
        <w:t xml:space="preserve">დარაიონების მიხედვით შედის სამხრეთ საქართველოს ვულკანური მთიანეთის </w:t>
      </w:r>
      <w:r w:rsidRPr="008269ED">
        <w:rPr>
          <w:rFonts w:cs="Cambria"/>
          <w:szCs w:val="23"/>
        </w:rPr>
        <w:t xml:space="preserve">D </w:t>
      </w:r>
      <w:r w:rsidRPr="008269ED">
        <w:rPr>
          <w:rFonts w:cs="Sylfaen"/>
          <w:szCs w:val="23"/>
        </w:rPr>
        <w:t>ოლქის</w:t>
      </w:r>
      <w:r w:rsidRPr="008269ED">
        <w:rPr>
          <w:rFonts w:cs="Sylfaen"/>
          <w:szCs w:val="23"/>
          <w:lang w:val="ka-GE"/>
        </w:rPr>
        <w:t xml:space="preserve"> </w:t>
      </w:r>
      <w:r w:rsidRPr="008269ED">
        <w:rPr>
          <w:rFonts w:cs="Sylfaen"/>
          <w:szCs w:val="23"/>
        </w:rPr>
        <w:t xml:space="preserve">ერუშეთის მთიანეთის </w:t>
      </w:r>
      <w:r w:rsidRPr="008269ED">
        <w:rPr>
          <w:rFonts w:cs="Cambria"/>
          <w:szCs w:val="23"/>
        </w:rPr>
        <w:t xml:space="preserve">XXIII </w:t>
      </w:r>
      <w:r w:rsidRPr="008269ED">
        <w:rPr>
          <w:rFonts w:cs="Sylfaen"/>
          <w:szCs w:val="23"/>
        </w:rPr>
        <w:t>რაიონში და აგებულია გოდერძის წყების ნეოგენური ასაკის</w:t>
      </w:r>
      <w:r w:rsidRPr="008269ED">
        <w:rPr>
          <w:rFonts w:cs="Sylfaen"/>
          <w:szCs w:val="23"/>
          <w:lang w:val="ka-GE"/>
        </w:rPr>
        <w:t xml:space="preserve"> </w:t>
      </w:r>
      <w:r w:rsidRPr="008269ED">
        <w:rPr>
          <w:rFonts w:cs="Sylfaen"/>
          <w:szCs w:val="23"/>
        </w:rPr>
        <w:t>ბრახინაოჭებით</w:t>
      </w:r>
      <w:r w:rsidRPr="008269ED">
        <w:rPr>
          <w:rFonts w:cs="Cambria"/>
          <w:szCs w:val="23"/>
        </w:rPr>
        <w:t xml:space="preserve">. </w:t>
      </w:r>
      <w:r w:rsidRPr="008269ED">
        <w:rPr>
          <w:rFonts w:cs="Sylfaen"/>
          <w:szCs w:val="23"/>
        </w:rPr>
        <w:t xml:space="preserve">იგი ახალციხის </w:t>
      </w:r>
      <w:r w:rsidRPr="008269ED">
        <w:rPr>
          <w:rFonts w:cs="Cambria"/>
          <w:szCs w:val="23"/>
        </w:rPr>
        <w:t>(</w:t>
      </w:r>
      <w:r w:rsidRPr="008269ED">
        <w:rPr>
          <w:rFonts w:cs="Sylfaen"/>
          <w:szCs w:val="23"/>
        </w:rPr>
        <w:t>მესხეთის</w:t>
      </w:r>
      <w:r w:rsidRPr="008269ED">
        <w:rPr>
          <w:rFonts w:cs="Cambria"/>
          <w:szCs w:val="23"/>
        </w:rPr>
        <w:t xml:space="preserve">) </w:t>
      </w:r>
      <w:r w:rsidRPr="008269ED">
        <w:rPr>
          <w:rFonts w:cs="Sylfaen"/>
          <w:szCs w:val="23"/>
        </w:rPr>
        <w:t>ქვაბურის უკიდურეს დასავლეთ</w:t>
      </w:r>
      <w:r w:rsidRPr="008269ED">
        <w:rPr>
          <w:rFonts w:cs="Sylfaen"/>
          <w:szCs w:val="23"/>
          <w:lang w:val="ka-GE"/>
        </w:rPr>
        <w:t xml:space="preserve"> </w:t>
      </w:r>
      <w:r w:rsidRPr="008269ED">
        <w:rPr>
          <w:rFonts w:cs="Sylfaen"/>
          <w:szCs w:val="23"/>
        </w:rPr>
        <w:t>გაგრძელებას წარმოადგენს</w:t>
      </w:r>
      <w:r w:rsidRPr="008269ED">
        <w:rPr>
          <w:rFonts w:cs="Cambria"/>
          <w:szCs w:val="23"/>
        </w:rPr>
        <w:t xml:space="preserve">. </w:t>
      </w:r>
      <w:r w:rsidRPr="008269ED">
        <w:rPr>
          <w:rFonts w:cs="Sylfaen"/>
          <w:szCs w:val="23"/>
        </w:rPr>
        <w:t>მან თავის დროზე განიცადა მნიშვნელოვანი აზევება</w:t>
      </w:r>
      <w:r w:rsidRPr="008269ED">
        <w:rPr>
          <w:rFonts w:cs="Sylfaen"/>
          <w:szCs w:val="23"/>
          <w:lang w:val="ka-GE"/>
        </w:rPr>
        <w:t xml:space="preserve"> </w:t>
      </w:r>
      <w:r w:rsidRPr="008269ED">
        <w:rPr>
          <w:rFonts w:cs="Sylfaen"/>
          <w:szCs w:val="23"/>
        </w:rPr>
        <w:t>მდინარეული ეროზიის ძლიერი თანხლებით</w:t>
      </w:r>
      <w:r w:rsidRPr="008269ED">
        <w:rPr>
          <w:rFonts w:cs="Cambria"/>
          <w:szCs w:val="23"/>
        </w:rPr>
        <w:t xml:space="preserve">, </w:t>
      </w:r>
      <w:r w:rsidRPr="008269ED">
        <w:rPr>
          <w:rFonts w:cs="Sylfaen"/>
          <w:szCs w:val="23"/>
        </w:rPr>
        <w:t>რამაც იგი ჩამოაყალიბა საშუალომთიან</w:t>
      </w:r>
      <w:r w:rsidRPr="008269ED">
        <w:rPr>
          <w:rFonts w:cs="Sylfaen"/>
          <w:szCs w:val="23"/>
          <w:lang w:val="ka-GE"/>
        </w:rPr>
        <w:t xml:space="preserve"> </w:t>
      </w:r>
      <w:r w:rsidRPr="008269ED">
        <w:rPr>
          <w:rFonts w:cs="Sylfaen"/>
          <w:szCs w:val="23"/>
        </w:rPr>
        <w:t>რაიონად</w:t>
      </w:r>
      <w:r w:rsidRPr="008269ED">
        <w:rPr>
          <w:rFonts w:cs="Cambria"/>
          <w:szCs w:val="23"/>
        </w:rPr>
        <w:t xml:space="preserve">. </w:t>
      </w:r>
      <w:r w:rsidRPr="008269ED">
        <w:rPr>
          <w:rFonts w:cs="Sylfaen"/>
          <w:szCs w:val="23"/>
        </w:rPr>
        <w:t>აქ ღრმა ჩაჭრის მდინარის ხეობები შეხამებული არიან ნაკლებად ეროზირებულ</w:t>
      </w:r>
      <w:r w:rsidRPr="008269ED">
        <w:rPr>
          <w:rFonts w:cs="Sylfaen"/>
          <w:szCs w:val="23"/>
          <w:lang w:val="ka-GE"/>
        </w:rPr>
        <w:t xml:space="preserve"> </w:t>
      </w:r>
      <w:r w:rsidRPr="008269ED">
        <w:rPr>
          <w:rFonts w:cs="Sylfaen"/>
          <w:szCs w:val="23"/>
        </w:rPr>
        <w:t>წყალგამყოფ ქედებთან</w:t>
      </w:r>
      <w:r w:rsidRPr="008269ED">
        <w:rPr>
          <w:rFonts w:cs="Cambria"/>
          <w:szCs w:val="23"/>
        </w:rPr>
        <w:t xml:space="preserve">. </w:t>
      </w:r>
      <w:r w:rsidRPr="008269ED">
        <w:rPr>
          <w:rFonts w:cs="Sylfaen"/>
          <w:szCs w:val="23"/>
        </w:rPr>
        <w:t>მათ გავრცელებაში ხშირად შეინიშნება საფეხურისებური</w:t>
      </w:r>
      <w:r w:rsidRPr="008269ED">
        <w:rPr>
          <w:rFonts w:cs="Sylfaen"/>
          <w:szCs w:val="23"/>
          <w:lang w:val="ka-GE"/>
        </w:rPr>
        <w:t xml:space="preserve"> </w:t>
      </w:r>
      <w:r w:rsidRPr="008269ED">
        <w:rPr>
          <w:rFonts w:cs="Sylfaen"/>
          <w:szCs w:val="23"/>
        </w:rPr>
        <w:t>ფორმები</w:t>
      </w:r>
      <w:r w:rsidRPr="008269ED">
        <w:rPr>
          <w:rFonts w:cs="Cambria"/>
          <w:szCs w:val="23"/>
        </w:rPr>
        <w:t xml:space="preserve">, </w:t>
      </w:r>
      <w:r w:rsidRPr="008269ED">
        <w:rPr>
          <w:rFonts w:cs="Sylfaen"/>
          <w:szCs w:val="23"/>
        </w:rPr>
        <w:t>რომლებიც გუმბათისებური ლავური მასივებით არიან დაგვირგვინებული</w:t>
      </w:r>
      <w:r w:rsidRPr="008269ED">
        <w:rPr>
          <w:rFonts w:cs="Cambria"/>
          <w:szCs w:val="23"/>
        </w:rPr>
        <w:t>.</w:t>
      </w:r>
      <w:r w:rsidRPr="008269ED">
        <w:rPr>
          <w:rFonts w:cs="Cambria"/>
          <w:szCs w:val="23"/>
          <w:lang w:val="ka-GE"/>
        </w:rPr>
        <w:t xml:space="preserve"> </w:t>
      </w:r>
      <w:r w:rsidRPr="008269ED">
        <w:rPr>
          <w:rFonts w:cs="Sylfaen"/>
          <w:szCs w:val="23"/>
        </w:rPr>
        <w:t>მათგან ყველაზე შემაღლებულები ატარებენ უძველესი გამყინვარების ნიშნებს</w:t>
      </w:r>
      <w:r w:rsidRPr="008269ED">
        <w:rPr>
          <w:rFonts w:cs="Cambria"/>
          <w:szCs w:val="23"/>
        </w:rPr>
        <w:t>,</w:t>
      </w:r>
      <w:r w:rsidRPr="008269ED">
        <w:rPr>
          <w:rFonts w:cs="Cambria"/>
          <w:szCs w:val="23"/>
          <w:lang w:val="ka-GE"/>
        </w:rPr>
        <w:t xml:space="preserve"> </w:t>
      </w:r>
      <w:r w:rsidRPr="008269ED">
        <w:rPr>
          <w:rFonts w:cs="Sylfaen"/>
          <w:szCs w:val="23"/>
        </w:rPr>
        <w:t>რომლებსაც</w:t>
      </w:r>
      <w:r w:rsidRPr="008269ED">
        <w:rPr>
          <w:rFonts w:cs="Cambria"/>
          <w:szCs w:val="23"/>
        </w:rPr>
        <w:t xml:space="preserve">, </w:t>
      </w:r>
      <w:r w:rsidRPr="008269ED">
        <w:rPr>
          <w:rFonts w:cs="Sylfaen"/>
          <w:szCs w:val="23"/>
        </w:rPr>
        <w:t>როგორც წესი</w:t>
      </w:r>
      <w:r w:rsidRPr="008269ED">
        <w:rPr>
          <w:rFonts w:cs="Cambria"/>
          <w:szCs w:val="23"/>
        </w:rPr>
        <w:t xml:space="preserve">, </w:t>
      </w:r>
      <w:r w:rsidRPr="008269ED">
        <w:rPr>
          <w:rFonts w:cs="Sylfaen"/>
          <w:szCs w:val="23"/>
        </w:rPr>
        <w:t>ჩრდილოური ექსპოზიცია გააჩნიათ</w:t>
      </w:r>
      <w:r w:rsidRPr="008269ED">
        <w:rPr>
          <w:rFonts w:cs="Cambria"/>
          <w:szCs w:val="23"/>
        </w:rPr>
        <w:t xml:space="preserve">. </w:t>
      </w:r>
      <w:r w:rsidRPr="008269ED">
        <w:rPr>
          <w:rFonts w:cs="Sylfaen"/>
          <w:szCs w:val="23"/>
        </w:rPr>
        <w:t>აქ თანამედროვე</w:t>
      </w:r>
      <w:r w:rsidRPr="008269ED">
        <w:rPr>
          <w:rFonts w:cs="Sylfaen"/>
          <w:szCs w:val="23"/>
          <w:lang w:val="ka-GE"/>
        </w:rPr>
        <w:t xml:space="preserve"> </w:t>
      </w:r>
      <w:r w:rsidRPr="008269ED">
        <w:rPr>
          <w:rFonts w:cs="Sylfaen"/>
          <w:szCs w:val="23"/>
        </w:rPr>
        <w:t>რელიეფის ძირითად წარმომქმნელ ფაქტორად მდ</w:t>
      </w:r>
      <w:r w:rsidRPr="008269ED">
        <w:rPr>
          <w:rFonts w:cs="Cambria"/>
          <w:szCs w:val="23"/>
        </w:rPr>
        <w:t xml:space="preserve">. </w:t>
      </w:r>
      <w:r w:rsidRPr="008269ED">
        <w:rPr>
          <w:rFonts w:cs="Sylfaen"/>
          <w:szCs w:val="23"/>
        </w:rPr>
        <w:t>ქვაბლიანის და მისი შენაკადების</w:t>
      </w:r>
      <w:r w:rsidRPr="008269ED">
        <w:rPr>
          <w:rFonts w:cs="Sylfaen"/>
          <w:szCs w:val="23"/>
          <w:lang w:val="ka-GE"/>
        </w:rPr>
        <w:t xml:space="preserve"> </w:t>
      </w:r>
      <w:r w:rsidRPr="008269ED">
        <w:rPr>
          <w:rFonts w:cs="Sylfaen"/>
          <w:szCs w:val="23"/>
        </w:rPr>
        <w:t>ეროზიული მოქმედება გვევლინება</w:t>
      </w:r>
      <w:r w:rsidRPr="008269ED">
        <w:rPr>
          <w:rFonts w:cs="Cambria"/>
          <w:szCs w:val="23"/>
        </w:rPr>
        <w:t xml:space="preserve">. </w:t>
      </w:r>
      <w:r w:rsidRPr="008269ED">
        <w:rPr>
          <w:rFonts w:cs="Sylfaen"/>
          <w:szCs w:val="23"/>
        </w:rPr>
        <w:t>ეს მდინარეები ღრმად იჭრებიან რელიეფის</w:t>
      </w:r>
      <w:r w:rsidRPr="008269ED">
        <w:rPr>
          <w:rFonts w:cs="Sylfaen"/>
          <w:szCs w:val="23"/>
          <w:lang w:val="ka-GE"/>
        </w:rPr>
        <w:t xml:space="preserve"> </w:t>
      </w:r>
      <w:r w:rsidRPr="008269ED">
        <w:rPr>
          <w:rFonts w:cs="Sylfaen"/>
          <w:szCs w:val="23"/>
        </w:rPr>
        <w:t>სტრუქტურებში და გარდიგარდმო მკვეთ ეროზიულ ფორმებს წარმოშობენ</w:t>
      </w:r>
      <w:r w:rsidRPr="008269ED">
        <w:rPr>
          <w:rFonts w:cs="Cambria"/>
          <w:szCs w:val="23"/>
        </w:rPr>
        <w:t>.</w:t>
      </w:r>
    </w:p>
    <w:p w14:paraId="3370CC7E" w14:textId="4A4BBB9E" w:rsidR="006D11A5" w:rsidRPr="008269ED" w:rsidRDefault="006D11A5" w:rsidP="008269ED">
      <w:pPr>
        <w:rPr>
          <w:rFonts w:cs="Sylfaen"/>
          <w:lang w:val="ka-GE"/>
        </w:rPr>
      </w:pPr>
      <w:r w:rsidRPr="008269ED">
        <w:rPr>
          <w:rFonts w:cs="Sylfaen"/>
          <w:lang w:val="ka-GE"/>
        </w:rPr>
        <w:t>მთავარ ოროგრაფიულ ერთეულს არსიანის ქედი წარმოადგენს. საშუალო სიმაღლე 2000-3000 მ. მისი უმაღლესი წერტილია მ. არსიანი (3165 მ). არსიანის ქედი მდინარეების ჭოროხისა და მტკვრის აუზების წყალგამყოფია. იგი აგებულია პალეოგენური ასაკის ტუფო-ბრექჩიებით და ზედანეოგენური ასაკის გოდერძის წყებების კონგლომერატებით, ქვიშაქვებით და ინტრუზივებით. ქედის კალთები ღრმადაა დანაწევრებული ქვაბლიანის, ფოცხოვისა და სხვა მდინარეთა ხეობებით. თხემზე შემორჩენილია ძველი გამყინვარების ნიშნები. მნიშვნელოვანი უღელტეხილებია: გოდერძი (2025 მ), აბანოსყელი (2315 მ); მთები: თლილი (2541 მ), ჭანჭახი (2506მ), ცივწყარო (2189 მ). ქედის ფერდობებზე მთა-ტყის, ხოლო თხემზე მთა-მდელოს ლანდშაფტია.</w:t>
      </w:r>
    </w:p>
    <w:p w14:paraId="305F8C47" w14:textId="43EC26F2" w:rsidR="006D11A5" w:rsidRPr="008269ED" w:rsidRDefault="006D11A5" w:rsidP="008269ED">
      <w:pPr>
        <w:rPr>
          <w:rFonts w:cs="Sylfaen"/>
          <w:sz w:val="23"/>
          <w:szCs w:val="23"/>
        </w:rPr>
      </w:pPr>
      <w:r w:rsidRPr="008269ED">
        <w:rPr>
          <w:rFonts w:cs="Sylfaen"/>
          <w:sz w:val="23"/>
          <w:szCs w:val="23"/>
        </w:rPr>
        <w:t>თვით მდ. ძინძ</w:t>
      </w:r>
      <w:r w:rsidR="000A55F5" w:rsidRPr="008269ED">
        <w:rPr>
          <w:rFonts w:cs="Sylfaen"/>
          <w:sz w:val="23"/>
          <w:szCs w:val="23"/>
          <w:lang w:val="ka-GE"/>
        </w:rPr>
        <w:t>ე</w:t>
      </w:r>
      <w:r w:rsidRPr="008269ED">
        <w:rPr>
          <w:rFonts w:cs="Sylfaen"/>
          <w:sz w:val="23"/>
          <w:szCs w:val="23"/>
        </w:rPr>
        <w:t>სწყლის ხეობა გეომორფოლოგიურად დენუდაციურ გორაკ-ბორცვიანი რელიეფით ხასიათდება, იგი წარმოადგენს შავშეთის ქედის ჩრდილოეთ</w:t>
      </w:r>
      <w:r w:rsidRPr="008269ED">
        <w:rPr>
          <w:rFonts w:cs="Sylfaen"/>
          <w:sz w:val="23"/>
          <w:szCs w:val="23"/>
          <w:lang w:val="ka-GE"/>
        </w:rPr>
        <w:t xml:space="preserve"> </w:t>
      </w:r>
      <w:r w:rsidRPr="008269ED">
        <w:rPr>
          <w:rFonts w:cs="Sylfaen"/>
          <w:sz w:val="23"/>
          <w:szCs w:val="23"/>
        </w:rPr>
        <w:t>ნაწილს. რელიეფი ძლიერ დანაწევრებულია. ფერდობები საკმაო დიდი დახრილობით</w:t>
      </w:r>
      <w:r w:rsidRPr="008269ED">
        <w:rPr>
          <w:rFonts w:cs="Sylfaen"/>
          <w:sz w:val="23"/>
          <w:szCs w:val="23"/>
          <w:lang w:val="ka-GE"/>
        </w:rPr>
        <w:t xml:space="preserve"> </w:t>
      </w:r>
      <w:r w:rsidRPr="008269ED">
        <w:rPr>
          <w:rFonts w:cs="Sylfaen"/>
          <w:sz w:val="23"/>
          <w:szCs w:val="23"/>
        </w:rPr>
        <w:t xml:space="preserve">ხასიათდებიან. მათი </w:t>
      </w:r>
      <w:r w:rsidRPr="008269ED">
        <w:rPr>
          <w:rFonts w:cs="Sylfaen"/>
          <w:sz w:val="23"/>
          <w:szCs w:val="23"/>
        </w:rPr>
        <w:lastRenderedPageBreak/>
        <w:t>დახრის კუთხე ფართო დიაპაზონში მერყეობს: 20-500. იგი</w:t>
      </w:r>
      <w:r w:rsidRPr="008269ED">
        <w:rPr>
          <w:rFonts w:cs="Sylfaen"/>
          <w:sz w:val="23"/>
          <w:szCs w:val="23"/>
          <w:lang w:val="ka-GE"/>
        </w:rPr>
        <w:t xml:space="preserve"> </w:t>
      </w:r>
      <w:r w:rsidRPr="008269ED">
        <w:rPr>
          <w:rFonts w:cs="Sylfaen"/>
          <w:sz w:val="23"/>
          <w:szCs w:val="23"/>
        </w:rPr>
        <w:t>განსაკუთრებით იზრდება მდინარეთა ხეობების ძირში 600-მდე.</w:t>
      </w:r>
    </w:p>
    <w:p w14:paraId="33442131" w14:textId="7C6D94C6" w:rsidR="006D11A5" w:rsidRPr="008269ED" w:rsidRDefault="006D11A5" w:rsidP="008269ED">
      <w:pPr>
        <w:rPr>
          <w:rFonts w:cs="Sylfaen"/>
          <w:szCs w:val="23"/>
        </w:rPr>
      </w:pPr>
      <w:r w:rsidRPr="008269ED">
        <w:rPr>
          <w:rFonts w:cs="Sylfaen"/>
          <w:szCs w:val="23"/>
        </w:rPr>
        <w:t>ფერდობები ძირითადად დაფარულია დელუვიური და ნაწილობრივ კოლოვიური</w:t>
      </w:r>
      <w:r w:rsidRPr="008269ED">
        <w:rPr>
          <w:rFonts w:cs="Sylfaen"/>
          <w:szCs w:val="23"/>
          <w:lang w:val="ka-GE"/>
        </w:rPr>
        <w:t xml:space="preserve"> </w:t>
      </w:r>
      <w:r w:rsidRPr="008269ED">
        <w:rPr>
          <w:rFonts w:cs="Sylfaen"/>
          <w:szCs w:val="23"/>
        </w:rPr>
        <w:t>წარმონაქმნებით, რომლებიც წარმოადგენენ ამგები ქანების გამოფიტვის პროდუქტებს,</w:t>
      </w:r>
      <w:r w:rsidRPr="008269ED">
        <w:rPr>
          <w:rFonts w:cs="Sylfaen"/>
          <w:szCs w:val="23"/>
          <w:lang w:val="ka-GE"/>
        </w:rPr>
        <w:t xml:space="preserve"> </w:t>
      </w:r>
      <w:r w:rsidRPr="008269ED">
        <w:rPr>
          <w:rFonts w:cs="Sylfaen"/>
          <w:szCs w:val="23"/>
        </w:rPr>
        <w:t>გადაადგილებულს გრავიტაციითა და ატმოსფერული ნალექების მოქმედებით. ისინი</w:t>
      </w:r>
      <w:r w:rsidRPr="008269ED">
        <w:rPr>
          <w:rFonts w:cs="Sylfaen"/>
          <w:szCs w:val="23"/>
          <w:lang w:val="ka-GE"/>
        </w:rPr>
        <w:t xml:space="preserve"> </w:t>
      </w:r>
      <w:r w:rsidRPr="008269ED">
        <w:rPr>
          <w:rFonts w:cs="Sylfaen"/>
          <w:szCs w:val="23"/>
        </w:rPr>
        <w:t>წარმოადგენენ ფხვიერშეუკავშირებელ ან რბილშეკავშირებულ ქანებს, ამიტომ, ისინი</w:t>
      </w:r>
      <w:r w:rsidRPr="008269ED">
        <w:rPr>
          <w:rFonts w:cs="Sylfaen"/>
          <w:szCs w:val="23"/>
          <w:lang w:val="ka-GE"/>
        </w:rPr>
        <w:t xml:space="preserve"> </w:t>
      </w:r>
      <w:r w:rsidRPr="008269ED">
        <w:rPr>
          <w:rFonts w:cs="Sylfaen"/>
          <w:szCs w:val="23"/>
        </w:rPr>
        <w:t>ქმნიან ხელშემწყობ პირობებს სტიქიური გეოლოგიური პროცესების განვითარებისათვის.</w:t>
      </w:r>
      <w:r w:rsidRPr="008269ED">
        <w:rPr>
          <w:rFonts w:cs="Sylfaen"/>
          <w:szCs w:val="23"/>
          <w:lang w:val="ka-GE"/>
        </w:rPr>
        <w:t xml:space="preserve"> </w:t>
      </w:r>
      <w:r w:rsidRPr="008269ED">
        <w:rPr>
          <w:rFonts w:cs="Sylfaen"/>
          <w:szCs w:val="23"/>
        </w:rPr>
        <w:t>ფერდობებზე ზოგან ვხვდებით ძველი ტერასების ნარჩენებს, რომლებიც მოსწორებულ</w:t>
      </w:r>
      <w:r w:rsidRPr="008269ED">
        <w:rPr>
          <w:rFonts w:cs="Sylfaen"/>
          <w:szCs w:val="23"/>
          <w:lang w:val="ka-GE"/>
        </w:rPr>
        <w:t xml:space="preserve"> </w:t>
      </w:r>
      <w:r w:rsidRPr="008269ED">
        <w:rPr>
          <w:rFonts w:cs="Sylfaen"/>
          <w:szCs w:val="23"/>
        </w:rPr>
        <w:t>ვაკე ფართობებს ქმნიან.</w:t>
      </w:r>
    </w:p>
    <w:p w14:paraId="50EF18F8" w14:textId="4A153BD3" w:rsidR="006D11A5" w:rsidRPr="008269ED" w:rsidRDefault="006D11A5" w:rsidP="008269ED">
      <w:pPr>
        <w:rPr>
          <w:rFonts w:ascii="Cambria" w:hAnsi="Cambria" w:cs="Cambria"/>
          <w:szCs w:val="23"/>
        </w:rPr>
      </w:pPr>
      <w:r w:rsidRPr="008269ED">
        <w:rPr>
          <w:rFonts w:cs="Sylfaen"/>
          <w:szCs w:val="23"/>
        </w:rPr>
        <w:t>მდ</w:t>
      </w:r>
      <w:r w:rsidRPr="008269ED">
        <w:rPr>
          <w:rFonts w:ascii="Cambria" w:hAnsi="Cambria" w:cs="Cambria"/>
          <w:szCs w:val="23"/>
        </w:rPr>
        <w:t xml:space="preserve">. </w:t>
      </w:r>
      <w:r w:rsidRPr="008269ED">
        <w:rPr>
          <w:rFonts w:cs="Sylfaen"/>
          <w:szCs w:val="23"/>
        </w:rPr>
        <w:t>ძინძ</w:t>
      </w:r>
      <w:r w:rsidR="000A55F5" w:rsidRPr="008269ED">
        <w:rPr>
          <w:rFonts w:cs="Sylfaen"/>
          <w:szCs w:val="23"/>
          <w:lang w:val="ka-GE"/>
        </w:rPr>
        <w:t>ე</w:t>
      </w:r>
      <w:r w:rsidRPr="008269ED">
        <w:rPr>
          <w:rFonts w:cs="Sylfaen"/>
          <w:szCs w:val="23"/>
        </w:rPr>
        <w:t>ს</w:t>
      </w:r>
      <w:r w:rsidRPr="008269ED">
        <w:rPr>
          <w:rFonts w:cs="Sylfaen"/>
          <w:szCs w:val="23"/>
          <w:lang w:val="ka-GE"/>
        </w:rPr>
        <w:t>ე</w:t>
      </w:r>
      <w:r w:rsidRPr="008269ED">
        <w:rPr>
          <w:rFonts w:cs="Sylfaen"/>
          <w:szCs w:val="23"/>
        </w:rPr>
        <w:t>სწყლის ხეობას გაშლილი კალაპოტი მხოლოდ შესართავთან</w:t>
      </w:r>
      <w:r w:rsidRPr="008269ED">
        <w:rPr>
          <w:rFonts w:ascii="Cambria" w:hAnsi="Cambria" w:cs="Cambria"/>
          <w:szCs w:val="23"/>
        </w:rPr>
        <w:t xml:space="preserve">, </w:t>
      </w:r>
      <w:r w:rsidRPr="008269ED">
        <w:rPr>
          <w:rFonts w:cs="Sylfaen"/>
          <w:szCs w:val="23"/>
        </w:rPr>
        <w:t>სოფ</w:t>
      </w:r>
      <w:r w:rsidRPr="008269ED">
        <w:rPr>
          <w:rFonts w:cs="Sylfaen"/>
          <w:szCs w:val="23"/>
          <w:lang w:val="ka-GE"/>
        </w:rPr>
        <w:t xml:space="preserve"> </w:t>
      </w:r>
      <w:r w:rsidRPr="008269ED">
        <w:rPr>
          <w:rFonts w:cs="Sylfaen"/>
          <w:szCs w:val="23"/>
        </w:rPr>
        <w:t>ზარზმის ტერიტორიაზე გააჩნია</w:t>
      </w:r>
      <w:r w:rsidRPr="008269ED">
        <w:rPr>
          <w:rFonts w:ascii="Cambria" w:hAnsi="Cambria" w:cs="Cambria"/>
          <w:szCs w:val="23"/>
        </w:rPr>
        <w:t xml:space="preserve">. </w:t>
      </w:r>
      <w:r w:rsidRPr="008269ED">
        <w:rPr>
          <w:rFonts w:cs="Sylfaen"/>
          <w:szCs w:val="23"/>
        </w:rPr>
        <w:t>აქ მისი კალაპოტი განიერია</w:t>
      </w:r>
      <w:r w:rsidRPr="008269ED">
        <w:rPr>
          <w:rFonts w:ascii="Cambria" w:hAnsi="Cambria" w:cs="Cambria"/>
          <w:szCs w:val="23"/>
        </w:rPr>
        <w:t xml:space="preserve">, </w:t>
      </w:r>
      <w:r w:rsidRPr="008269ED">
        <w:rPr>
          <w:rFonts w:cs="Sylfaen"/>
          <w:szCs w:val="23"/>
        </w:rPr>
        <w:t>რომელიც ამოვსებულია</w:t>
      </w:r>
      <w:r w:rsidRPr="008269ED">
        <w:rPr>
          <w:rFonts w:cs="Sylfaen"/>
          <w:szCs w:val="23"/>
          <w:lang w:val="ka-GE"/>
        </w:rPr>
        <w:t xml:space="preserve"> </w:t>
      </w:r>
      <w:r w:rsidRPr="008269ED">
        <w:rPr>
          <w:rFonts w:cs="Sylfaen"/>
          <w:szCs w:val="23"/>
        </w:rPr>
        <w:t>ალუვიურ</w:t>
      </w:r>
      <w:r w:rsidRPr="008269ED">
        <w:rPr>
          <w:rFonts w:ascii="Cambria" w:hAnsi="Cambria" w:cs="Cambria"/>
          <w:szCs w:val="23"/>
        </w:rPr>
        <w:t>-</w:t>
      </w:r>
      <w:r w:rsidRPr="008269ED">
        <w:rPr>
          <w:rFonts w:cs="Sylfaen"/>
          <w:szCs w:val="23"/>
        </w:rPr>
        <w:t xml:space="preserve">პროლუვიური ნატანით </w:t>
      </w:r>
      <w:r w:rsidRPr="008269ED">
        <w:rPr>
          <w:rFonts w:ascii="Cambria" w:hAnsi="Cambria" w:cs="Cambria"/>
          <w:szCs w:val="23"/>
        </w:rPr>
        <w:t xml:space="preserve">- </w:t>
      </w:r>
      <w:r w:rsidRPr="008269ED">
        <w:rPr>
          <w:rFonts w:cs="Sylfaen"/>
          <w:szCs w:val="23"/>
        </w:rPr>
        <w:t>დიდი ზომის ლოდებით</w:t>
      </w:r>
      <w:r w:rsidRPr="008269ED">
        <w:rPr>
          <w:rFonts w:ascii="Cambria" w:hAnsi="Cambria" w:cs="Cambria"/>
          <w:szCs w:val="23"/>
        </w:rPr>
        <w:t xml:space="preserve">, </w:t>
      </w:r>
      <w:r w:rsidRPr="008269ED">
        <w:rPr>
          <w:rFonts w:cs="Sylfaen"/>
          <w:szCs w:val="23"/>
        </w:rPr>
        <w:t>კენჭნარით</w:t>
      </w:r>
      <w:r w:rsidRPr="008269ED">
        <w:rPr>
          <w:rFonts w:ascii="Cambria" w:hAnsi="Cambria" w:cs="Cambria"/>
          <w:szCs w:val="23"/>
        </w:rPr>
        <w:t xml:space="preserve">, </w:t>
      </w:r>
      <w:r w:rsidRPr="008269ED">
        <w:rPr>
          <w:rFonts w:cs="Sylfaen"/>
          <w:szCs w:val="23"/>
        </w:rPr>
        <w:t>ნატეხებითა და</w:t>
      </w:r>
      <w:r w:rsidRPr="008269ED">
        <w:rPr>
          <w:rFonts w:cs="Sylfaen"/>
          <w:szCs w:val="23"/>
          <w:lang w:val="ka-GE"/>
        </w:rPr>
        <w:t xml:space="preserve"> </w:t>
      </w:r>
      <w:r w:rsidRPr="008269ED">
        <w:rPr>
          <w:rFonts w:cs="Sylfaen"/>
          <w:szCs w:val="23"/>
        </w:rPr>
        <w:t>ქვიშა</w:t>
      </w:r>
      <w:r w:rsidRPr="008269ED">
        <w:rPr>
          <w:rFonts w:ascii="Cambria" w:hAnsi="Cambria" w:cs="Cambria"/>
          <w:szCs w:val="23"/>
        </w:rPr>
        <w:t>-</w:t>
      </w:r>
      <w:r w:rsidRPr="008269ED">
        <w:rPr>
          <w:rFonts w:cs="Sylfaen"/>
          <w:szCs w:val="23"/>
        </w:rPr>
        <w:t>ხრეშით</w:t>
      </w:r>
      <w:r w:rsidRPr="008269ED">
        <w:rPr>
          <w:rFonts w:ascii="Cambria" w:hAnsi="Cambria" w:cs="Cambria"/>
          <w:szCs w:val="23"/>
        </w:rPr>
        <w:t xml:space="preserve">. </w:t>
      </w:r>
      <w:r w:rsidRPr="008269ED">
        <w:rPr>
          <w:rFonts w:cs="Sylfaen"/>
          <w:szCs w:val="23"/>
        </w:rPr>
        <w:t xml:space="preserve">მდინარეს გამომუშავებული აქვს ჭალისზედა ტერასები სიგანით </w:t>
      </w:r>
      <w:r w:rsidRPr="008269ED">
        <w:rPr>
          <w:rFonts w:ascii="Cambria" w:hAnsi="Cambria" w:cs="Cambria"/>
          <w:szCs w:val="23"/>
        </w:rPr>
        <w:t xml:space="preserve">30-40 </w:t>
      </w:r>
      <w:r w:rsidRPr="008269ED">
        <w:rPr>
          <w:rFonts w:cs="Sylfaen"/>
          <w:szCs w:val="23"/>
        </w:rPr>
        <w:t>მ</w:t>
      </w:r>
      <w:r w:rsidRPr="008269ED">
        <w:rPr>
          <w:rFonts w:ascii="Cambria" w:hAnsi="Cambria" w:cs="Cambria"/>
          <w:szCs w:val="23"/>
        </w:rPr>
        <w:t>.</w:t>
      </w:r>
    </w:p>
    <w:p w14:paraId="3CDCCCC5" w14:textId="5E8205B0" w:rsidR="006D11A5" w:rsidRPr="008269ED" w:rsidRDefault="006D11A5" w:rsidP="008269ED">
      <w:pPr>
        <w:rPr>
          <w:rFonts w:cs="Sylfaen"/>
          <w:sz w:val="20"/>
          <w:lang w:val="ka-GE"/>
        </w:rPr>
      </w:pPr>
      <w:r w:rsidRPr="008269ED">
        <w:rPr>
          <w:rFonts w:cs="Sylfaen"/>
          <w:szCs w:val="23"/>
        </w:rPr>
        <w:t>შუა და ზემო დინებაში მდ</w:t>
      </w:r>
      <w:r w:rsidRPr="008269ED">
        <w:rPr>
          <w:rFonts w:ascii="Cambria" w:hAnsi="Cambria" w:cs="Cambria"/>
          <w:szCs w:val="23"/>
        </w:rPr>
        <w:t xml:space="preserve">. </w:t>
      </w:r>
      <w:r w:rsidRPr="008269ED">
        <w:rPr>
          <w:rFonts w:cs="Sylfaen"/>
          <w:szCs w:val="23"/>
        </w:rPr>
        <w:t>ძინძ</w:t>
      </w:r>
      <w:r w:rsidRPr="008269ED">
        <w:rPr>
          <w:rFonts w:cs="Sylfaen"/>
          <w:szCs w:val="23"/>
          <w:lang w:val="ka-GE"/>
        </w:rPr>
        <w:t>ე</w:t>
      </w:r>
      <w:r w:rsidRPr="008269ED">
        <w:rPr>
          <w:rFonts w:cs="Sylfaen"/>
          <w:szCs w:val="23"/>
        </w:rPr>
        <w:t>სწყლის კალაპოტი ვიწროვდება</w:t>
      </w:r>
      <w:r w:rsidRPr="008269ED">
        <w:rPr>
          <w:rFonts w:ascii="Cambria" w:hAnsi="Cambria" w:cs="Cambria"/>
          <w:szCs w:val="23"/>
        </w:rPr>
        <w:t xml:space="preserve">, </w:t>
      </w:r>
      <w:r w:rsidRPr="008269ED">
        <w:rPr>
          <w:rFonts w:cs="Sylfaen"/>
          <w:szCs w:val="23"/>
        </w:rPr>
        <w:t>ფერდობები</w:t>
      </w:r>
      <w:r w:rsidRPr="008269ED">
        <w:rPr>
          <w:rFonts w:cs="Sylfaen"/>
          <w:szCs w:val="23"/>
          <w:lang w:val="ka-GE"/>
        </w:rPr>
        <w:t xml:space="preserve"> </w:t>
      </w:r>
      <w:r w:rsidRPr="008269ED">
        <w:rPr>
          <w:rFonts w:cs="Sylfaen"/>
          <w:szCs w:val="23"/>
        </w:rPr>
        <w:t>დიდი დახრილობისაა</w:t>
      </w:r>
      <w:r w:rsidRPr="008269ED">
        <w:rPr>
          <w:rFonts w:ascii="Cambria" w:hAnsi="Cambria" w:cs="Cambria"/>
          <w:szCs w:val="23"/>
        </w:rPr>
        <w:t xml:space="preserve">, </w:t>
      </w:r>
      <w:r w:rsidRPr="008269ED">
        <w:rPr>
          <w:rFonts w:cs="Sylfaen"/>
          <w:szCs w:val="23"/>
        </w:rPr>
        <w:t>ზოგან ის კანიონისებურ ფორმასაც ქმნის</w:t>
      </w:r>
      <w:r w:rsidRPr="008269ED">
        <w:rPr>
          <w:rFonts w:ascii="Cambria" w:hAnsi="Cambria" w:cs="Cambria"/>
          <w:szCs w:val="23"/>
        </w:rPr>
        <w:t xml:space="preserve">, </w:t>
      </w:r>
      <w:r w:rsidRPr="008269ED">
        <w:rPr>
          <w:rFonts w:cs="Sylfaen"/>
          <w:szCs w:val="23"/>
        </w:rPr>
        <w:t>მაგრამ ბორტები</w:t>
      </w:r>
      <w:r w:rsidRPr="008269ED">
        <w:rPr>
          <w:rFonts w:cs="Sylfaen"/>
          <w:szCs w:val="23"/>
          <w:lang w:val="ka-GE"/>
        </w:rPr>
        <w:t xml:space="preserve"> </w:t>
      </w:r>
      <w:r w:rsidRPr="008269ED">
        <w:rPr>
          <w:rFonts w:cs="Sylfaen"/>
          <w:szCs w:val="23"/>
        </w:rPr>
        <w:t>არამდგრადი აქვს და მუდმივად განახლებად ფლატეებს წარმოშობს</w:t>
      </w:r>
      <w:r w:rsidRPr="008269ED">
        <w:rPr>
          <w:rFonts w:ascii="Cambria" w:hAnsi="Cambria" w:cs="Cambria"/>
          <w:szCs w:val="23"/>
        </w:rPr>
        <w:t xml:space="preserve">, </w:t>
      </w:r>
      <w:r w:rsidRPr="008269ED">
        <w:rPr>
          <w:rFonts w:cs="Sylfaen"/>
          <w:szCs w:val="23"/>
        </w:rPr>
        <w:t>რითაც ღვარცოფულ</w:t>
      </w:r>
      <w:r w:rsidRPr="008269ED">
        <w:rPr>
          <w:rFonts w:cs="Sylfaen"/>
          <w:szCs w:val="23"/>
          <w:lang w:val="ka-GE"/>
        </w:rPr>
        <w:t xml:space="preserve"> </w:t>
      </w:r>
      <w:r w:rsidRPr="008269ED">
        <w:rPr>
          <w:rFonts w:cs="Sylfaen"/>
          <w:szCs w:val="23"/>
        </w:rPr>
        <w:t>ნაკადებს სისტემატიურად კვებავს მყარი მასალით</w:t>
      </w:r>
      <w:r w:rsidRPr="008269ED">
        <w:rPr>
          <w:rFonts w:ascii="Cambria" w:hAnsi="Cambria" w:cs="Cambria"/>
          <w:szCs w:val="23"/>
        </w:rPr>
        <w:t xml:space="preserve">. </w:t>
      </w:r>
      <w:r w:rsidRPr="008269ED">
        <w:rPr>
          <w:rFonts w:cs="Sylfaen"/>
          <w:szCs w:val="23"/>
        </w:rPr>
        <w:t>ზემო დინებაში</w:t>
      </w:r>
      <w:r w:rsidRPr="008269ED">
        <w:rPr>
          <w:rFonts w:ascii="Cambria" w:hAnsi="Cambria" w:cs="Cambria"/>
          <w:szCs w:val="23"/>
        </w:rPr>
        <w:t xml:space="preserve">, </w:t>
      </w:r>
      <w:r w:rsidRPr="008269ED">
        <w:rPr>
          <w:rFonts w:cs="Sylfaen"/>
          <w:szCs w:val="23"/>
        </w:rPr>
        <w:t>იქ სადაც მდინარე</w:t>
      </w:r>
      <w:r w:rsidRPr="008269ED">
        <w:rPr>
          <w:rFonts w:cs="Sylfaen"/>
          <w:szCs w:val="23"/>
          <w:lang w:val="ka-GE"/>
        </w:rPr>
        <w:t xml:space="preserve"> </w:t>
      </w:r>
      <w:r w:rsidRPr="008269ED">
        <w:rPr>
          <w:rFonts w:cs="Sylfaen"/>
          <w:szCs w:val="23"/>
        </w:rPr>
        <w:t>გოდერძის წყების ნალექებში შედის</w:t>
      </w:r>
      <w:r w:rsidRPr="008269ED">
        <w:rPr>
          <w:rFonts w:ascii="Cambria" w:hAnsi="Cambria" w:cs="Cambria"/>
          <w:szCs w:val="23"/>
        </w:rPr>
        <w:t xml:space="preserve">, </w:t>
      </w:r>
      <w:r w:rsidRPr="008269ED">
        <w:rPr>
          <w:rFonts w:cs="Sylfaen"/>
          <w:szCs w:val="23"/>
        </w:rPr>
        <w:t>ფერდობების დახრილობა კლებულობს</w:t>
      </w:r>
      <w:r w:rsidRPr="008269ED">
        <w:rPr>
          <w:rFonts w:ascii="Cambria" w:hAnsi="Cambria" w:cs="Cambria"/>
          <w:szCs w:val="23"/>
        </w:rPr>
        <w:t xml:space="preserve">, </w:t>
      </w:r>
      <w:r w:rsidRPr="008269ED">
        <w:rPr>
          <w:rFonts w:cs="Sylfaen"/>
          <w:szCs w:val="23"/>
        </w:rPr>
        <w:t>კალაპოტში</w:t>
      </w:r>
      <w:r w:rsidRPr="008269ED">
        <w:rPr>
          <w:rFonts w:cs="Sylfaen"/>
          <w:szCs w:val="23"/>
          <w:lang w:val="ka-GE"/>
        </w:rPr>
        <w:t xml:space="preserve"> </w:t>
      </w:r>
      <w:r w:rsidRPr="008269ED">
        <w:rPr>
          <w:rFonts w:cs="Sylfaen"/>
          <w:szCs w:val="23"/>
        </w:rPr>
        <w:t>მრავლადაა მომცრო ზომის გამოზიდვის კონუსები და პროლუვიური ტერასები და მათი</w:t>
      </w:r>
      <w:r w:rsidRPr="008269ED">
        <w:rPr>
          <w:rFonts w:cs="Sylfaen"/>
          <w:szCs w:val="23"/>
          <w:lang w:val="ka-GE"/>
        </w:rPr>
        <w:t xml:space="preserve"> </w:t>
      </w:r>
      <w:r w:rsidRPr="008269ED">
        <w:rPr>
          <w:rFonts w:cs="Sylfaen"/>
          <w:szCs w:val="23"/>
        </w:rPr>
        <w:t>ნარჩენები</w:t>
      </w:r>
      <w:r w:rsidRPr="008269ED">
        <w:rPr>
          <w:rFonts w:ascii="Cambria" w:hAnsi="Cambria" w:cs="Cambria"/>
          <w:szCs w:val="23"/>
        </w:rPr>
        <w:t xml:space="preserve">. </w:t>
      </w:r>
      <w:r w:rsidRPr="008269ED">
        <w:rPr>
          <w:rFonts w:cs="Sylfaen"/>
          <w:szCs w:val="23"/>
        </w:rPr>
        <w:t>სათავეებისკენ მდინარის კალაპოტი ვიწროვდება</w:t>
      </w:r>
      <w:r w:rsidRPr="008269ED">
        <w:rPr>
          <w:rFonts w:ascii="Cambria" w:hAnsi="Cambria" w:cs="Cambria"/>
          <w:szCs w:val="23"/>
        </w:rPr>
        <w:t xml:space="preserve">, </w:t>
      </w:r>
      <w:r w:rsidRPr="008269ED">
        <w:rPr>
          <w:rFonts w:cs="Sylfaen"/>
          <w:szCs w:val="23"/>
        </w:rPr>
        <w:t>ქანობები მატულობს და</w:t>
      </w:r>
      <w:r w:rsidRPr="008269ED">
        <w:rPr>
          <w:rFonts w:cs="Sylfaen"/>
          <w:szCs w:val="23"/>
          <w:lang w:val="ka-GE"/>
        </w:rPr>
        <w:t xml:space="preserve"> </w:t>
      </w:r>
      <w:r w:rsidRPr="008269ED">
        <w:rPr>
          <w:rFonts w:cs="Sylfaen"/>
          <w:szCs w:val="23"/>
        </w:rPr>
        <w:t>ეროზიული ფორმებიც მრავლად იჩენს თავს</w:t>
      </w:r>
      <w:r w:rsidRPr="008269ED">
        <w:rPr>
          <w:rFonts w:ascii="Cambria" w:hAnsi="Cambria" w:cs="Cambria"/>
          <w:szCs w:val="23"/>
        </w:rPr>
        <w:t xml:space="preserve">. </w:t>
      </w:r>
      <w:r w:rsidRPr="008269ED">
        <w:rPr>
          <w:rFonts w:cs="Sylfaen"/>
          <w:szCs w:val="23"/>
        </w:rPr>
        <w:t>ასევ მატულობს პროლუვიური ნატანების</w:t>
      </w:r>
      <w:r w:rsidRPr="008269ED">
        <w:rPr>
          <w:rFonts w:cs="Sylfaen"/>
          <w:szCs w:val="23"/>
          <w:lang w:val="ka-GE"/>
        </w:rPr>
        <w:t xml:space="preserve"> </w:t>
      </w:r>
      <w:r w:rsidRPr="008269ED">
        <w:rPr>
          <w:rFonts w:cs="Sylfaen"/>
          <w:szCs w:val="23"/>
        </w:rPr>
        <w:t>მიერ წარმოქმნილი ფორმები</w:t>
      </w:r>
      <w:r w:rsidRPr="008269ED">
        <w:rPr>
          <w:rFonts w:ascii="Cambria" w:hAnsi="Cambria" w:cs="Cambria"/>
          <w:szCs w:val="23"/>
        </w:rPr>
        <w:t xml:space="preserve">: </w:t>
      </w:r>
      <w:r w:rsidRPr="008269ED">
        <w:rPr>
          <w:rFonts w:cs="Sylfaen"/>
          <w:szCs w:val="23"/>
        </w:rPr>
        <w:t>მცირე ზომის გამოზიდვის კონუსები და ჭალის</w:t>
      </w:r>
      <w:r w:rsidRPr="008269ED">
        <w:rPr>
          <w:rFonts w:cs="Sylfaen"/>
          <w:szCs w:val="23"/>
          <w:lang w:val="ka-GE"/>
        </w:rPr>
        <w:t xml:space="preserve"> </w:t>
      </w:r>
      <w:r w:rsidRPr="008269ED">
        <w:rPr>
          <w:rFonts w:cs="Sylfaen"/>
          <w:szCs w:val="23"/>
        </w:rPr>
        <w:t>პროლუვიური ფორმები</w:t>
      </w:r>
      <w:r w:rsidRPr="008269ED">
        <w:rPr>
          <w:rFonts w:ascii="Cambria" w:hAnsi="Cambria" w:cs="Cambria"/>
          <w:szCs w:val="23"/>
        </w:rPr>
        <w:t>.</w:t>
      </w:r>
    </w:p>
    <w:p w14:paraId="7DA8715D" w14:textId="77777777" w:rsidR="006D11A5" w:rsidRPr="008269ED" w:rsidRDefault="006D11A5" w:rsidP="009F6CF2">
      <w:pPr>
        <w:rPr>
          <w:lang w:val="ka-GE"/>
        </w:rPr>
      </w:pPr>
    </w:p>
    <w:p w14:paraId="73140EB6" w14:textId="686592B3" w:rsidR="009F6CF2" w:rsidRPr="008269ED" w:rsidRDefault="009F6CF2" w:rsidP="009F6CF2">
      <w:pPr>
        <w:pStyle w:val="Heading4"/>
        <w:rPr>
          <w:lang w:val="ka-GE"/>
        </w:rPr>
      </w:pPr>
      <w:bookmarkStart w:id="13" w:name="_Toc93761417"/>
      <w:bookmarkStart w:id="14" w:name="_Toc93781828"/>
      <w:bookmarkStart w:id="15" w:name="_Toc115437502"/>
      <w:r w:rsidRPr="008269ED">
        <w:rPr>
          <w:lang w:val="ka-GE"/>
        </w:rPr>
        <w:t>სტრატიგრაფია და ლითოლოგია</w:t>
      </w:r>
      <w:bookmarkEnd w:id="13"/>
      <w:bookmarkEnd w:id="14"/>
      <w:bookmarkEnd w:id="15"/>
    </w:p>
    <w:p w14:paraId="4E5C3D8A" w14:textId="280B568A" w:rsidR="006D11A5" w:rsidRPr="008269ED" w:rsidRDefault="006D11A5" w:rsidP="008269ED">
      <w:pPr>
        <w:rPr>
          <w:rFonts w:cs="Sylfaen"/>
          <w:sz w:val="23"/>
          <w:szCs w:val="23"/>
          <w:lang w:val="ka-GE"/>
        </w:rPr>
      </w:pPr>
      <w:r w:rsidRPr="008269ED">
        <w:rPr>
          <w:rFonts w:cs="Sylfaen"/>
          <w:sz w:val="23"/>
          <w:szCs w:val="23"/>
          <w:lang w:val="ka-GE"/>
        </w:rPr>
        <w:t>საკვლევი ტერიტორია ანუ მდ. ძინძესწყლის ხეობა, ძირითადად ეოცენური ასაკის ქანებითაა აგებული. მისი შესართავი მდ. ქვაბლიანთან აგებულია ზედა ეოცენური ქანებით (P</w:t>
      </w:r>
      <w:r w:rsidRPr="008269ED">
        <w:rPr>
          <w:rFonts w:cs="Sylfaen"/>
          <w:sz w:val="13"/>
          <w:szCs w:val="13"/>
          <w:lang w:val="ka-GE"/>
        </w:rPr>
        <w:t>23</w:t>
      </w:r>
      <w:r w:rsidRPr="008269ED">
        <w:rPr>
          <w:rFonts w:cs="Sylfaen"/>
          <w:sz w:val="23"/>
          <w:szCs w:val="23"/>
          <w:lang w:val="ka-GE"/>
        </w:rPr>
        <w:t>), რომლებიც წარმოდგენილია ფორამინიფერული და ლიროლეპისიანი მერგელებით, უხეში მსხვილმარცვლოვანი კვარც-არკოზული და გრაუვაკული ქვიშაქვით, თიხებით, ალევროლიტებით, კონგლომერატული შუა ფენებით, კონგლომერატ-ბრექჩიებით, ანდეზიტ-ბაზალტით.</w:t>
      </w:r>
    </w:p>
    <w:p w14:paraId="4E4FF8FA" w14:textId="6EFE6DB4" w:rsidR="006D11A5" w:rsidRPr="008269ED" w:rsidRDefault="006D11A5" w:rsidP="008269ED">
      <w:pPr>
        <w:rPr>
          <w:rFonts w:cs="Sylfaen"/>
          <w:sz w:val="23"/>
          <w:szCs w:val="23"/>
          <w:lang w:val="ka-GE"/>
        </w:rPr>
      </w:pPr>
      <w:r w:rsidRPr="008269ED">
        <w:rPr>
          <w:rFonts w:cs="Sylfaen"/>
          <w:sz w:val="23"/>
          <w:szCs w:val="23"/>
          <w:lang w:val="ka-GE"/>
        </w:rPr>
        <w:t>მდ. ძინძ</w:t>
      </w:r>
      <w:r w:rsidR="000A55F5" w:rsidRPr="008269ED">
        <w:rPr>
          <w:rFonts w:cs="Sylfaen"/>
          <w:sz w:val="23"/>
          <w:szCs w:val="23"/>
          <w:lang w:val="ka-GE"/>
        </w:rPr>
        <w:t>ე</w:t>
      </w:r>
      <w:r w:rsidRPr="008269ED">
        <w:rPr>
          <w:rFonts w:cs="Sylfaen"/>
          <w:sz w:val="23"/>
          <w:szCs w:val="23"/>
          <w:lang w:val="ka-GE"/>
        </w:rPr>
        <w:t>სწყლის ქვემო წელი, სადაც ჰესის სადერევაციო სისტემა უნდა განლაგდეს, მთლიანად აგებულია კინტრიშის წყების მასიური ტუფობრექჩიებით, ლავებით, ლავური ბრექჩიებით და ანდეზიტო-ბაზალტური შემადგენლობის ტუფებით P</w:t>
      </w:r>
      <w:r w:rsidRPr="008269ED">
        <w:rPr>
          <w:rFonts w:cs="Sylfaen"/>
          <w:sz w:val="13"/>
          <w:szCs w:val="13"/>
          <w:lang w:val="ka-GE"/>
        </w:rPr>
        <w:t>22</w:t>
      </w:r>
      <w:r w:rsidRPr="008269ED">
        <w:rPr>
          <w:rFonts w:cs="Sylfaen"/>
          <w:sz w:val="23"/>
          <w:szCs w:val="23"/>
          <w:lang w:val="ka-GE"/>
        </w:rPr>
        <w:t>Kn. მხოლოდ ჰესის სათავა ნაგებობასთან ვხვდებით ზედა მიოცენის და ქვედა პლიოცენის ასაკის (N</w:t>
      </w:r>
      <w:r w:rsidRPr="008269ED">
        <w:rPr>
          <w:rFonts w:cs="Sylfaen"/>
          <w:sz w:val="13"/>
          <w:szCs w:val="13"/>
          <w:lang w:val="ka-GE"/>
        </w:rPr>
        <w:t>13</w:t>
      </w:r>
      <w:r w:rsidRPr="008269ED">
        <w:rPr>
          <w:rFonts w:cs="Sylfaen"/>
          <w:sz w:val="23"/>
          <w:szCs w:val="23"/>
          <w:lang w:val="ka-GE"/>
        </w:rPr>
        <w:t>+N</w:t>
      </w:r>
      <w:r w:rsidRPr="008269ED">
        <w:rPr>
          <w:rFonts w:cs="Sylfaen"/>
          <w:sz w:val="13"/>
          <w:szCs w:val="13"/>
          <w:lang w:val="ka-GE"/>
        </w:rPr>
        <w:t>21</w:t>
      </w:r>
      <w:r w:rsidRPr="008269ED">
        <w:rPr>
          <w:rFonts w:cs="Sylfaen"/>
          <w:sz w:val="23"/>
          <w:szCs w:val="23"/>
          <w:lang w:val="ka-GE"/>
        </w:rPr>
        <w:t>) - გოდერძის წყების - ანდეზიტებს, ბაზალტებს, დაციტებს და მათ ტუფებს, ტუფობრექჩიებს და ტუფოკონგლომერატებს თიხებისა და ქვიშაქვების შუაშრეებით.</w:t>
      </w:r>
    </w:p>
    <w:p w14:paraId="4631B099" w14:textId="5CC226C6" w:rsidR="006D11A5" w:rsidRPr="008269ED" w:rsidRDefault="006D11A5" w:rsidP="008269ED">
      <w:pPr>
        <w:rPr>
          <w:rFonts w:ascii="SymbolMT" w:eastAsia="SymbolMT" w:cs="SymbolMT"/>
          <w:sz w:val="23"/>
          <w:szCs w:val="23"/>
          <w:lang w:val="ka-GE"/>
        </w:rPr>
      </w:pPr>
      <w:r w:rsidRPr="008269ED">
        <w:rPr>
          <w:rFonts w:cs="Sylfaen"/>
          <w:sz w:val="23"/>
          <w:szCs w:val="23"/>
          <w:lang w:val="ka-GE"/>
        </w:rPr>
        <w:t xml:space="preserve">საკვლევი ტერიტორიის სამხრეთ-დასავლეთ კიდეზე ვხვდებით ზედა ოლიგოცენური ასაკის ანდეზიტურ-დაციტურ ლავებს </w:t>
      </w:r>
      <w:r w:rsidRPr="008269ED">
        <w:rPr>
          <w:noProof/>
          <w:lang w:eastAsia="fr-FR"/>
        </w:rPr>
        <w:drawing>
          <wp:inline distT="0" distB="0" distL="0" distR="0" wp14:anchorId="1F565F4F" wp14:editId="6B25DE45">
            <wp:extent cx="196769" cy="144565"/>
            <wp:effectExtent l="0" t="0" r="0" b="825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6709" cy="144521"/>
                    </a:xfrm>
                    <a:prstGeom prst="rect">
                      <a:avLst/>
                    </a:prstGeom>
                  </pic:spPr>
                </pic:pic>
              </a:graphicData>
            </a:graphic>
          </wp:inline>
        </w:drawing>
      </w:r>
    </w:p>
    <w:p w14:paraId="10EC30E4" w14:textId="7A1CC102" w:rsidR="006D11A5" w:rsidRPr="008269ED" w:rsidRDefault="006D11A5" w:rsidP="008269ED">
      <w:pPr>
        <w:rPr>
          <w:lang w:val="ka-GE"/>
        </w:rPr>
      </w:pPr>
      <w:r w:rsidRPr="008269ED">
        <w:rPr>
          <w:rFonts w:cs="Sylfaen"/>
          <w:sz w:val="23"/>
          <w:szCs w:val="23"/>
          <w:lang w:val="ka-GE"/>
        </w:rPr>
        <w:t xml:space="preserve">მეოთხეული ასაკის ნალექები საკვლევი ტერიტორიის ფარგლებში ფართო გავრცერლებით სარგებლობენ და წარმოდგენილი არიან უმეტესად ფერდობის ტიპის </w:t>
      </w:r>
      <w:r w:rsidRPr="008269ED">
        <w:rPr>
          <w:lang w:val="ka-GE"/>
        </w:rPr>
        <w:t>ნალექებით edQ</w:t>
      </w:r>
      <w:r w:rsidRPr="008269ED">
        <w:rPr>
          <w:vertAlign w:val="subscript"/>
          <w:lang w:val="ka-GE"/>
        </w:rPr>
        <w:t>IV</w:t>
      </w:r>
      <w:r w:rsidRPr="008269ED">
        <w:rPr>
          <w:lang w:val="ka-GE"/>
        </w:rPr>
        <w:t xml:space="preserve"> და dpQ</w:t>
      </w:r>
      <w:r w:rsidRPr="008269ED">
        <w:rPr>
          <w:vertAlign w:val="subscript"/>
          <w:lang w:val="ka-GE"/>
        </w:rPr>
        <w:t>IV</w:t>
      </w:r>
      <w:r w:rsidRPr="008269ED">
        <w:rPr>
          <w:lang w:val="ka-GE"/>
        </w:rPr>
        <w:t xml:space="preserve"> - თიხებით და თიხნარებით სხვადასხვა ზომის მონატეხოვანი მასალი ჩანართებით და მდინარეული ალუვიურ-პროლუვიური წარმონაქმნებით apQ</w:t>
      </w:r>
      <w:r w:rsidRPr="008269ED">
        <w:rPr>
          <w:vertAlign w:val="subscript"/>
          <w:lang w:val="ka-GE"/>
        </w:rPr>
        <w:t>IV</w:t>
      </w:r>
      <w:r w:rsidRPr="008269ED">
        <w:rPr>
          <w:lang w:val="ka-GE"/>
        </w:rPr>
        <w:t>.</w:t>
      </w:r>
    </w:p>
    <w:p w14:paraId="501C61C9" w14:textId="77777777" w:rsidR="006D11A5" w:rsidRPr="008269ED" w:rsidRDefault="006D11A5" w:rsidP="008269ED">
      <w:pPr>
        <w:rPr>
          <w:lang w:val="ka-GE"/>
        </w:rPr>
      </w:pPr>
    </w:p>
    <w:p w14:paraId="1B6D3E6B" w14:textId="0F48812B" w:rsidR="006D11A5" w:rsidRPr="008269ED" w:rsidRDefault="006D11A5" w:rsidP="006D11A5">
      <w:pPr>
        <w:pStyle w:val="Heading4"/>
        <w:rPr>
          <w:lang w:val="ka-GE"/>
        </w:rPr>
      </w:pPr>
      <w:bookmarkStart w:id="16" w:name="_Toc115437503"/>
      <w:r w:rsidRPr="008269ED">
        <w:rPr>
          <w:lang w:val="ka-GE"/>
        </w:rPr>
        <w:lastRenderedPageBreak/>
        <w:t>ტექტონიკა</w:t>
      </w:r>
      <w:bookmarkEnd w:id="16"/>
    </w:p>
    <w:p w14:paraId="370F47EA" w14:textId="4795AE94" w:rsidR="006D11A5" w:rsidRPr="008269ED" w:rsidRDefault="006D11A5" w:rsidP="008269ED">
      <w:pPr>
        <w:rPr>
          <w:rFonts w:cs="Sylfaen"/>
          <w:sz w:val="23"/>
          <w:szCs w:val="23"/>
        </w:rPr>
      </w:pPr>
      <w:r w:rsidRPr="008269ED">
        <w:rPr>
          <w:rFonts w:cs="Sylfaen"/>
          <w:sz w:val="23"/>
          <w:szCs w:val="23"/>
        </w:rPr>
        <w:t>ტექტონიკურად საკვლევი უბანი აჭარა-თრიალეთის ნაოჭა სისტემის სამხრეთ</w:t>
      </w:r>
      <w:r w:rsidRPr="008269ED">
        <w:rPr>
          <w:rFonts w:cs="Sylfaen"/>
          <w:sz w:val="23"/>
          <w:szCs w:val="23"/>
          <w:lang w:val="ka-GE"/>
        </w:rPr>
        <w:t xml:space="preserve"> </w:t>
      </w:r>
      <w:r w:rsidRPr="008269ED">
        <w:rPr>
          <w:rFonts w:cs="Sylfaen"/>
          <w:sz w:val="23"/>
          <w:szCs w:val="23"/>
        </w:rPr>
        <w:t>ზონის ახალციხის ქვეზონაში (IV</w:t>
      </w:r>
      <w:r w:rsidRPr="008269ED">
        <w:rPr>
          <w:rFonts w:cs="Sylfaen"/>
          <w:sz w:val="13"/>
          <w:szCs w:val="13"/>
        </w:rPr>
        <w:t>31</w:t>
      </w:r>
      <w:r w:rsidRPr="008269ED">
        <w:rPr>
          <w:rFonts w:cs="Sylfaen"/>
          <w:sz w:val="23"/>
          <w:szCs w:val="23"/>
        </w:rPr>
        <w:t>) შედის და მდ. მტკვარ-ქვაბლიანის აუზშია</w:t>
      </w:r>
      <w:r w:rsidRPr="008269ED">
        <w:rPr>
          <w:rFonts w:cs="Sylfaen"/>
          <w:sz w:val="23"/>
          <w:szCs w:val="23"/>
          <w:lang w:val="ka-GE"/>
        </w:rPr>
        <w:t xml:space="preserve"> </w:t>
      </w:r>
      <w:r w:rsidRPr="008269ED">
        <w:rPr>
          <w:rFonts w:cs="Sylfaen"/>
          <w:sz w:val="23"/>
          <w:szCs w:val="23"/>
        </w:rPr>
        <w:t>განლაგებული. მისი მთავარი გეომორფოლოგიური ელემენტებია: ახალციხის ქვაბული,</w:t>
      </w:r>
      <w:r w:rsidRPr="008269ED">
        <w:rPr>
          <w:rFonts w:cs="Sylfaen"/>
          <w:sz w:val="23"/>
          <w:szCs w:val="23"/>
          <w:lang w:val="ka-GE"/>
        </w:rPr>
        <w:t xml:space="preserve"> </w:t>
      </w:r>
      <w:r w:rsidRPr="008269ED">
        <w:rPr>
          <w:rFonts w:cs="Sylfaen"/>
          <w:sz w:val="23"/>
          <w:szCs w:val="23"/>
        </w:rPr>
        <w:t>არსიანის ქედის დასავლეთის ფერდობები და მესხეთის ქედი.</w:t>
      </w:r>
    </w:p>
    <w:p w14:paraId="117C315F" w14:textId="2F39F3A2" w:rsidR="006D11A5" w:rsidRPr="008269ED" w:rsidRDefault="006D11A5" w:rsidP="008269ED">
      <w:pPr>
        <w:rPr>
          <w:rFonts w:cs="Sylfaen"/>
          <w:sz w:val="23"/>
          <w:szCs w:val="23"/>
        </w:rPr>
      </w:pPr>
      <w:r w:rsidRPr="008269ED">
        <w:rPr>
          <w:rFonts w:cs="Sylfaen"/>
          <w:sz w:val="23"/>
          <w:szCs w:val="23"/>
        </w:rPr>
        <w:t>მესხეთის ქედი ძირითადად აგებულია შუა ეოცენური ვულკანოგენებით, თუმცა</w:t>
      </w:r>
      <w:r w:rsidRPr="008269ED">
        <w:rPr>
          <w:rFonts w:cs="Sylfaen"/>
          <w:sz w:val="23"/>
          <w:szCs w:val="23"/>
          <w:lang w:val="ka-GE"/>
        </w:rPr>
        <w:t xml:space="preserve"> </w:t>
      </w:r>
      <w:r w:rsidRPr="008269ED">
        <w:rPr>
          <w:rFonts w:cs="Sylfaen"/>
          <w:sz w:val="23"/>
          <w:szCs w:val="23"/>
        </w:rPr>
        <w:t>მის სამხრეთ ნაწილში ასევე გავრცელებულია ნეოგენური ლავები.</w:t>
      </w:r>
    </w:p>
    <w:p w14:paraId="0EF765B0" w14:textId="541AD937" w:rsidR="006D11A5" w:rsidRPr="008269ED" w:rsidRDefault="006D11A5" w:rsidP="008269ED">
      <w:pPr>
        <w:rPr>
          <w:rFonts w:cs="Sylfaen"/>
          <w:sz w:val="23"/>
          <w:szCs w:val="23"/>
        </w:rPr>
      </w:pPr>
      <w:r w:rsidRPr="008269ED">
        <w:rPr>
          <w:rFonts w:cs="Sylfaen"/>
          <w:sz w:val="23"/>
          <w:szCs w:val="23"/>
        </w:rPr>
        <w:t>არსიანის ქედი აგებულია ზედა მესამეული პერიოდის გოდერძის წყების</w:t>
      </w:r>
      <w:r w:rsidRPr="008269ED">
        <w:rPr>
          <w:rFonts w:cs="Sylfaen"/>
          <w:sz w:val="23"/>
          <w:szCs w:val="23"/>
          <w:lang w:val="ka-GE"/>
        </w:rPr>
        <w:t xml:space="preserve"> </w:t>
      </w:r>
      <w:r w:rsidRPr="008269ED">
        <w:rPr>
          <w:rFonts w:cs="Sylfaen"/>
          <w:sz w:val="23"/>
          <w:szCs w:val="23"/>
        </w:rPr>
        <w:t>ფიქლებით და ქვიშაქვებით, ასევე ეოცენური ვულკანოგენური ქანებით. ქედის</w:t>
      </w:r>
      <w:r w:rsidRPr="008269ED">
        <w:rPr>
          <w:rFonts w:cs="Sylfaen"/>
          <w:sz w:val="23"/>
          <w:szCs w:val="23"/>
          <w:lang w:val="ka-GE"/>
        </w:rPr>
        <w:t xml:space="preserve"> </w:t>
      </w:r>
      <w:r w:rsidRPr="008269ED">
        <w:rPr>
          <w:rFonts w:cs="Sylfaen"/>
          <w:sz w:val="23"/>
          <w:szCs w:val="23"/>
        </w:rPr>
        <w:t>დასავლეთის ფერდობები ღრმადაა ჩაჭრილი მდ. ქვაბლიანისა და მდ. ფოცხოვის</w:t>
      </w:r>
      <w:r w:rsidRPr="008269ED">
        <w:rPr>
          <w:rFonts w:cs="Sylfaen"/>
          <w:sz w:val="23"/>
          <w:szCs w:val="23"/>
          <w:lang w:val="ka-GE"/>
        </w:rPr>
        <w:t xml:space="preserve"> </w:t>
      </w:r>
      <w:r w:rsidRPr="008269ED">
        <w:rPr>
          <w:rFonts w:cs="Sylfaen"/>
          <w:sz w:val="23"/>
          <w:szCs w:val="23"/>
        </w:rPr>
        <w:t>ხეობებით. მთათა თხემებზე შემორჩენილია ძველი გამყინვარების ნიშნები.</w:t>
      </w:r>
    </w:p>
    <w:p w14:paraId="3C2558C5" w14:textId="363D7195" w:rsidR="006D11A5" w:rsidRPr="008269ED" w:rsidRDefault="006D11A5" w:rsidP="008269ED">
      <w:pPr>
        <w:rPr>
          <w:rFonts w:cs="Sylfaen"/>
          <w:lang w:val="ka-GE"/>
        </w:rPr>
      </w:pPr>
      <w:r w:rsidRPr="008269ED">
        <w:rPr>
          <w:rFonts w:cs="Sylfaen"/>
          <w:sz w:val="23"/>
          <w:szCs w:val="23"/>
        </w:rPr>
        <w:t>ახალციხის (სამცხის) ქვაბული წარმოადგენს ტექტონიკურ-ეროზიულ</w:t>
      </w:r>
      <w:r w:rsidRPr="008269ED">
        <w:rPr>
          <w:rFonts w:cs="Sylfaen"/>
          <w:sz w:val="23"/>
          <w:szCs w:val="23"/>
          <w:lang w:val="ka-GE"/>
        </w:rPr>
        <w:t xml:space="preserve"> </w:t>
      </w:r>
      <w:r w:rsidRPr="008269ED">
        <w:rPr>
          <w:rFonts w:cs="Sylfaen"/>
          <w:sz w:val="23"/>
          <w:szCs w:val="23"/>
        </w:rPr>
        <w:t>მთათაშორის ქვაბულს, რომელიც ჩრდილოეთიდან მესხეთის ქედით, სამხრეთიდან</w:t>
      </w:r>
      <w:r w:rsidRPr="008269ED">
        <w:rPr>
          <w:rFonts w:cs="Sylfaen"/>
          <w:sz w:val="23"/>
          <w:szCs w:val="23"/>
          <w:lang w:val="ka-GE"/>
        </w:rPr>
        <w:t xml:space="preserve"> </w:t>
      </w:r>
      <w:r w:rsidRPr="008269ED">
        <w:rPr>
          <w:rFonts w:cs="Sylfaen"/>
          <w:sz w:val="23"/>
          <w:szCs w:val="23"/>
        </w:rPr>
        <w:t>ერუშეთის ქედით, დასავლეთიდან არსიანის ქედით, ხოლო აღმოსავლეთიდან</w:t>
      </w:r>
      <w:r w:rsidRPr="008269ED">
        <w:rPr>
          <w:rFonts w:cs="Sylfaen"/>
          <w:sz w:val="23"/>
          <w:szCs w:val="23"/>
          <w:lang w:val="ka-GE"/>
        </w:rPr>
        <w:t xml:space="preserve"> </w:t>
      </w:r>
      <w:r w:rsidRPr="008269ED">
        <w:rPr>
          <w:rFonts w:cs="Sylfaen"/>
          <w:sz w:val="23"/>
          <w:szCs w:val="23"/>
        </w:rPr>
        <w:t>თრიალეთის ქედითაა შემოსაზღვრული. ქვაბულის სიმაღლე მერყეობს ზღვის დონიდან</w:t>
      </w:r>
      <w:r w:rsidRPr="008269ED">
        <w:rPr>
          <w:rFonts w:cs="Sylfaen"/>
          <w:sz w:val="23"/>
          <w:szCs w:val="23"/>
          <w:lang w:val="ka-GE"/>
        </w:rPr>
        <w:t xml:space="preserve"> </w:t>
      </w:r>
      <w:r w:rsidRPr="008269ED">
        <w:rPr>
          <w:rFonts w:cs="Sylfaen"/>
          <w:sz w:val="23"/>
          <w:szCs w:val="23"/>
        </w:rPr>
        <w:t>900 მ-დან 1000 მ-მდე. იგი აგებულია ეოცენური, ოლიგოცენური და მიოცენური</w:t>
      </w:r>
      <w:r w:rsidRPr="008269ED">
        <w:rPr>
          <w:rFonts w:cs="Sylfaen"/>
          <w:sz w:val="23"/>
          <w:szCs w:val="23"/>
          <w:lang w:val="ka-GE"/>
        </w:rPr>
        <w:t xml:space="preserve"> </w:t>
      </w:r>
      <w:r w:rsidRPr="008269ED">
        <w:rPr>
          <w:rFonts w:cs="Sylfaen"/>
          <w:sz w:val="23"/>
          <w:szCs w:val="23"/>
        </w:rPr>
        <w:t>ნალექების კომპლექსით, რომელიც გადაფარულია მეოთხეული ალუვიური და</w:t>
      </w:r>
      <w:r w:rsidRPr="008269ED">
        <w:rPr>
          <w:rFonts w:cs="Sylfaen"/>
          <w:sz w:val="23"/>
          <w:szCs w:val="23"/>
          <w:lang w:val="ka-GE"/>
        </w:rPr>
        <w:t xml:space="preserve"> </w:t>
      </w:r>
      <w:r w:rsidRPr="008269ED">
        <w:rPr>
          <w:rFonts w:cs="Sylfaen"/>
          <w:sz w:val="23"/>
          <w:szCs w:val="23"/>
        </w:rPr>
        <w:t>პროლუვიურ-დელუვიური ქანებით.</w:t>
      </w:r>
    </w:p>
    <w:p w14:paraId="2CD2816A" w14:textId="77777777" w:rsidR="006D11A5" w:rsidRPr="008269ED" w:rsidRDefault="006D11A5" w:rsidP="008269ED">
      <w:pPr>
        <w:rPr>
          <w:rFonts w:cs="Sylfaen"/>
          <w:lang w:val="en-US"/>
        </w:rPr>
      </w:pPr>
    </w:p>
    <w:p w14:paraId="18F22758" w14:textId="77777777" w:rsidR="009F6CF2" w:rsidRPr="008269ED" w:rsidRDefault="009F6CF2" w:rsidP="009F6CF2">
      <w:pPr>
        <w:pStyle w:val="Heading4"/>
        <w:rPr>
          <w:lang w:val="ka-GE"/>
        </w:rPr>
      </w:pPr>
      <w:bookmarkStart w:id="17" w:name="_Toc93761418"/>
      <w:bookmarkStart w:id="18" w:name="_Toc93781829"/>
      <w:bookmarkStart w:id="19" w:name="_Toc115437504"/>
      <w:r w:rsidRPr="008269ED">
        <w:rPr>
          <w:lang w:val="ka-GE"/>
        </w:rPr>
        <w:t>სეისმურობა</w:t>
      </w:r>
      <w:bookmarkEnd w:id="17"/>
      <w:bookmarkEnd w:id="18"/>
      <w:bookmarkEnd w:id="19"/>
    </w:p>
    <w:p w14:paraId="1EA6A466" w14:textId="6AD027D5" w:rsidR="009F6CF2" w:rsidRPr="008269ED" w:rsidRDefault="00D057C1" w:rsidP="008269ED">
      <w:pPr>
        <w:rPr>
          <w:rFonts w:cs="Sylfaen"/>
          <w:szCs w:val="23"/>
          <w:lang w:val="ka-GE"/>
        </w:rPr>
      </w:pPr>
      <w:r w:rsidRPr="008269ED">
        <w:rPr>
          <w:rFonts w:cs="Sylfaen"/>
          <w:szCs w:val="23"/>
        </w:rPr>
        <w:t>საკვლევი ტერიტორია საქართველოს სეისმური</w:t>
      </w:r>
      <w:r w:rsidRPr="008269ED">
        <w:rPr>
          <w:rFonts w:cs="Sylfaen"/>
          <w:szCs w:val="23"/>
          <w:lang w:val="ka-GE"/>
        </w:rPr>
        <w:t xml:space="preserve"> </w:t>
      </w:r>
      <w:r w:rsidRPr="008269ED">
        <w:rPr>
          <w:rFonts w:cs="Sylfaen"/>
          <w:szCs w:val="23"/>
        </w:rPr>
        <w:t xml:space="preserve">დარაიონების მიხედვით </w:t>
      </w:r>
      <w:r w:rsidRPr="008269ED">
        <w:rPr>
          <w:rFonts w:cs="Cambria"/>
          <w:szCs w:val="23"/>
        </w:rPr>
        <w:t xml:space="preserve">8 </w:t>
      </w:r>
      <w:r w:rsidRPr="008269ED">
        <w:rPr>
          <w:rFonts w:cs="Sylfaen"/>
          <w:szCs w:val="23"/>
        </w:rPr>
        <w:t xml:space="preserve">ბალიან ზონაშია მოქცეული </w:t>
      </w:r>
      <w:r w:rsidRPr="008269ED">
        <w:rPr>
          <w:rFonts w:cs="Cambria"/>
          <w:szCs w:val="23"/>
        </w:rPr>
        <w:t>(</w:t>
      </w:r>
      <w:r w:rsidRPr="008269ED">
        <w:rPr>
          <w:rFonts w:cs="Sylfaen"/>
          <w:szCs w:val="23"/>
        </w:rPr>
        <w:t>სეისმომედეგი მშენებლობა</w:t>
      </w:r>
      <w:r w:rsidRPr="008269ED">
        <w:rPr>
          <w:rFonts w:cs="Cambria"/>
          <w:szCs w:val="23"/>
        </w:rPr>
        <w:t xml:space="preserve">” </w:t>
      </w:r>
      <w:r w:rsidRPr="008269ED">
        <w:rPr>
          <w:rFonts w:cs="Sylfaen"/>
          <w:szCs w:val="23"/>
        </w:rPr>
        <w:t>პნ</w:t>
      </w:r>
      <w:r w:rsidRPr="008269ED">
        <w:rPr>
          <w:rFonts w:cs="Sylfaen"/>
          <w:szCs w:val="23"/>
          <w:lang w:val="ka-GE"/>
        </w:rPr>
        <w:t xml:space="preserve"> </w:t>
      </w:r>
      <w:r w:rsidRPr="008269ED">
        <w:rPr>
          <w:rFonts w:cs="Cambria"/>
          <w:szCs w:val="23"/>
        </w:rPr>
        <w:t>01.01-09).</w:t>
      </w:r>
      <w:r w:rsidRPr="008269ED">
        <w:rPr>
          <w:rFonts w:cs="Cambria"/>
          <w:szCs w:val="23"/>
          <w:lang w:val="ka-GE"/>
        </w:rPr>
        <w:t xml:space="preserve"> </w:t>
      </w:r>
      <w:r w:rsidRPr="008269ED">
        <w:rPr>
          <w:rFonts w:cs="Sylfaen"/>
          <w:szCs w:val="23"/>
          <w:lang w:val="ka-GE"/>
        </w:rPr>
        <w:t>ცხრილში 2.1.3.6.1.</w:t>
      </w:r>
      <w:r w:rsidRPr="008269ED">
        <w:rPr>
          <w:rFonts w:cs="Sylfaen"/>
          <w:szCs w:val="23"/>
        </w:rPr>
        <w:t xml:space="preserve"> მოცემულია </w:t>
      </w:r>
      <w:r w:rsidRPr="008269ED">
        <w:rPr>
          <w:rFonts w:cs="Sylfaen"/>
          <w:szCs w:val="23"/>
          <w:lang w:val="ka-GE"/>
        </w:rPr>
        <w:t>ზარზმა ჰესის</w:t>
      </w:r>
      <w:r w:rsidRPr="008269ED">
        <w:rPr>
          <w:rFonts w:cs="Sylfaen"/>
          <w:szCs w:val="23"/>
        </w:rPr>
        <w:t xml:space="preserve"> განლაგების ზონაში არსებული</w:t>
      </w:r>
      <w:r w:rsidRPr="008269ED">
        <w:rPr>
          <w:rFonts w:cs="Sylfaen"/>
          <w:szCs w:val="23"/>
          <w:lang w:val="ka-GE"/>
        </w:rPr>
        <w:t xml:space="preserve"> </w:t>
      </w:r>
      <w:r w:rsidRPr="008269ED">
        <w:rPr>
          <w:rFonts w:cs="Sylfaen"/>
          <w:szCs w:val="23"/>
        </w:rPr>
        <w:t>სოფლების მიკროსეისმური დარაიონების მონაცემები</w:t>
      </w:r>
      <w:r w:rsidRPr="008269ED">
        <w:rPr>
          <w:rFonts w:cs="Cambria"/>
          <w:szCs w:val="23"/>
          <w:lang w:val="ka-GE"/>
        </w:rPr>
        <w:t xml:space="preserve">. ნახაზზე </w:t>
      </w:r>
      <w:r w:rsidRPr="008269ED">
        <w:rPr>
          <w:rFonts w:cs="Sylfaen"/>
          <w:szCs w:val="23"/>
          <w:lang w:val="ka-GE"/>
        </w:rPr>
        <w:t>2.1.3.6.1. წარმოდგენილია პროექტის ადგილმდებარეობა საქართველოს სეისმური დარაიონების რუკაზე.</w:t>
      </w:r>
    </w:p>
    <w:p w14:paraId="67DE0172" w14:textId="134DBBCA" w:rsidR="00D057C1" w:rsidRPr="008269ED" w:rsidRDefault="00D057C1" w:rsidP="008269ED">
      <w:pPr>
        <w:rPr>
          <w:rFonts w:cs="Cambria"/>
          <w:i/>
          <w:sz w:val="20"/>
          <w:szCs w:val="23"/>
          <w:lang w:val="ka-GE"/>
        </w:rPr>
      </w:pPr>
      <w:r w:rsidRPr="008269ED">
        <w:rPr>
          <w:rFonts w:cs="Sylfaen"/>
          <w:i/>
          <w:sz w:val="20"/>
          <w:szCs w:val="23"/>
          <w:lang w:val="ka-GE"/>
        </w:rPr>
        <w:t>ცხრილი 2.1.3.6.1.</w:t>
      </w:r>
      <w:r w:rsidRPr="008269ED">
        <w:rPr>
          <w:rFonts w:cs="Sylfaen"/>
          <w:i/>
          <w:sz w:val="20"/>
          <w:szCs w:val="23"/>
        </w:rPr>
        <w:t xml:space="preserve"> </w:t>
      </w:r>
      <w:r w:rsidR="009949F9" w:rsidRPr="008269ED">
        <w:rPr>
          <w:rFonts w:cs="Sylfaen"/>
          <w:i/>
          <w:sz w:val="20"/>
          <w:szCs w:val="23"/>
          <w:lang w:val="ka-GE"/>
        </w:rPr>
        <w:t xml:space="preserve">საკვლევ </w:t>
      </w:r>
      <w:r w:rsidRPr="008269ED">
        <w:rPr>
          <w:rFonts w:cs="Sylfaen"/>
          <w:i/>
          <w:sz w:val="20"/>
          <w:szCs w:val="23"/>
        </w:rPr>
        <w:t>ზონაში არსებული</w:t>
      </w:r>
      <w:r w:rsidRPr="008269ED">
        <w:rPr>
          <w:rFonts w:cs="Sylfaen"/>
          <w:i/>
          <w:sz w:val="20"/>
          <w:szCs w:val="23"/>
          <w:lang w:val="ka-GE"/>
        </w:rPr>
        <w:t xml:space="preserve"> </w:t>
      </w:r>
      <w:r w:rsidRPr="008269ED">
        <w:rPr>
          <w:rFonts w:cs="Sylfaen"/>
          <w:i/>
          <w:sz w:val="20"/>
          <w:szCs w:val="23"/>
        </w:rPr>
        <w:t>სოფლების მიკროსეისმური დარაიონების მონაცემები</w:t>
      </w:r>
    </w:p>
    <w:tbl>
      <w:tblPr>
        <w:tblStyle w:val="TableGrid"/>
        <w:tblW w:w="9622" w:type="dxa"/>
        <w:jc w:val="center"/>
        <w:tblLook w:val="04A0" w:firstRow="1" w:lastRow="0" w:firstColumn="1" w:lastColumn="0" w:noHBand="0" w:noVBand="1"/>
      </w:tblPr>
      <w:tblGrid>
        <w:gridCol w:w="3207"/>
        <w:gridCol w:w="3705"/>
        <w:gridCol w:w="2710"/>
      </w:tblGrid>
      <w:tr w:rsidR="00D057C1" w:rsidRPr="008269ED" w14:paraId="0802F6F1" w14:textId="77777777" w:rsidTr="00D057C1">
        <w:trPr>
          <w:trHeight w:val="436"/>
          <w:jc w:val="center"/>
        </w:trPr>
        <w:tc>
          <w:tcPr>
            <w:tcW w:w="3207" w:type="dxa"/>
            <w:vAlign w:val="center"/>
          </w:tcPr>
          <w:p w14:paraId="5F96DD0E" w14:textId="7000F278" w:rsidR="00D057C1" w:rsidRPr="008269ED" w:rsidRDefault="00D057C1" w:rsidP="008269ED">
            <w:pPr>
              <w:rPr>
                <w:rFonts w:cs="Sylfaen"/>
                <w:sz w:val="20"/>
                <w:szCs w:val="20"/>
                <w:lang w:val="ka-GE"/>
              </w:rPr>
            </w:pPr>
            <w:r w:rsidRPr="008269ED">
              <w:rPr>
                <w:rFonts w:cs="Sylfaen"/>
                <w:sz w:val="20"/>
                <w:szCs w:val="20"/>
              </w:rPr>
              <w:t>სოფელი</w:t>
            </w:r>
          </w:p>
        </w:tc>
        <w:tc>
          <w:tcPr>
            <w:tcW w:w="3705" w:type="dxa"/>
            <w:vAlign w:val="center"/>
          </w:tcPr>
          <w:p w14:paraId="0AE1FB24" w14:textId="3F251FB8" w:rsidR="00D057C1" w:rsidRPr="008269ED" w:rsidRDefault="00D057C1" w:rsidP="008269ED">
            <w:pPr>
              <w:rPr>
                <w:rFonts w:cs="Sylfaen"/>
                <w:sz w:val="20"/>
                <w:szCs w:val="20"/>
              </w:rPr>
            </w:pPr>
            <w:r w:rsidRPr="008269ED">
              <w:rPr>
                <w:rFonts w:ascii="Cambria" w:hAnsi="Cambria" w:cs="Cambria"/>
                <w:sz w:val="20"/>
                <w:szCs w:val="20"/>
              </w:rPr>
              <w:t xml:space="preserve">A - </w:t>
            </w:r>
            <w:r w:rsidRPr="008269ED">
              <w:rPr>
                <w:rFonts w:cs="Sylfaen"/>
                <w:sz w:val="20"/>
                <w:szCs w:val="20"/>
              </w:rPr>
              <w:t>სეისმურობის</w:t>
            </w:r>
            <w:r w:rsidRPr="008269ED">
              <w:rPr>
                <w:rFonts w:cs="Sylfaen"/>
                <w:sz w:val="20"/>
                <w:szCs w:val="20"/>
                <w:lang w:val="ka-GE"/>
              </w:rPr>
              <w:t xml:space="preserve"> </w:t>
            </w:r>
            <w:r w:rsidRPr="008269ED">
              <w:rPr>
                <w:rFonts w:cs="Sylfaen"/>
                <w:sz w:val="20"/>
                <w:szCs w:val="20"/>
              </w:rPr>
              <w:t>უგანზომილებო</w:t>
            </w:r>
          </w:p>
          <w:p w14:paraId="39AB5759" w14:textId="079B59E4" w:rsidR="00D057C1" w:rsidRPr="008269ED" w:rsidRDefault="00D057C1" w:rsidP="008269ED">
            <w:pPr>
              <w:rPr>
                <w:rFonts w:cs="Sylfaen"/>
                <w:sz w:val="20"/>
                <w:szCs w:val="20"/>
                <w:lang w:val="ka-GE"/>
              </w:rPr>
            </w:pPr>
            <w:r w:rsidRPr="008269ED">
              <w:rPr>
                <w:rFonts w:cs="Sylfaen"/>
                <w:sz w:val="20"/>
                <w:szCs w:val="20"/>
              </w:rPr>
              <w:t>კოეფიციენტი</w:t>
            </w:r>
          </w:p>
        </w:tc>
        <w:tc>
          <w:tcPr>
            <w:tcW w:w="2710" w:type="dxa"/>
            <w:vAlign w:val="center"/>
          </w:tcPr>
          <w:p w14:paraId="7D42D56F" w14:textId="61B3B64B" w:rsidR="00D057C1" w:rsidRPr="008269ED" w:rsidRDefault="00D057C1" w:rsidP="008269ED">
            <w:pPr>
              <w:rPr>
                <w:rFonts w:asciiTheme="minorHAnsi" w:hAnsiTheme="minorHAnsi" w:cs="Cambria"/>
                <w:sz w:val="20"/>
                <w:szCs w:val="20"/>
                <w:lang w:val="ka-GE"/>
              </w:rPr>
            </w:pPr>
            <w:r w:rsidRPr="008269ED">
              <w:rPr>
                <w:rFonts w:cs="Sylfaen"/>
                <w:sz w:val="20"/>
                <w:szCs w:val="20"/>
              </w:rPr>
              <w:t>ბალი</w:t>
            </w:r>
            <w:r w:rsidRPr="008269ED">
              <w:rPr>
                <w:rFonts w:cs="Sylfaen"/>
                <w:sz w:val="20"/>
                <w:szCs w:val="20"/>
                <w:lang w:val="ka-GE"/>
              </w:rPr>
              <w:t xml:space="preserve"> </w:t>
            </w:r>
            <w:r w:rsidRPr="008269ED">
              <w:rPr>
                <w:rFonts w:ascii="Cambria" w:hAnsi="Cambria" w:cs="Cambria"/>
                <w:sz w:val="20"/>
                <w:szCs w:val="20"/>
              </w:rPr>
              <w:t>(MSK64</w:t>
            </w:r>
            <w:r w:rsidRPr="008269ED">
              <w:rPr>
                <w:rFonts w:asciiTheme="minorHAnsi" w:hAnsiTheme="minorHAnsi" w:cs="Cambria"/>
                <w:sz w:val="20"/>
                <w:szCs w:val="20"/>
                <w:lang w:val="ka-GE"/>
              </w:rPr>
              <w:t xml:space="preserve"> </w:t>
            </w:r>
            <w:r w:rsidRPr="008269ED">
              <w:rPr>
                <w:rFonts w:cs="Sylfaen"/>
                <w:sz w:val="20"/>
                <w:szCs w:val="20"/>
              </w:rPr>
              <w:t>სკალა</w:t>
            </w:r>
            <w:r w:rsidRPr="008269ED">
              <w:rPr>
                <w:rFonts w:ascii="Cambria" w:hAnsi="Cambria" w:cs="Cambria"/>
                <w:sz w:val="20"/>
                <w:szCs w:val="20"/>
              </w:rPr>
              <w:t>)</w:t>
            </w:r>
          </w:p>
        </w:tc>
      </w:tr>
      <w:tr w:rsidR="00D057C1" w:rsidRPr="008269ED" w14:paraId="675A3ADD" w14:textId="77777777" w:rsidTr="00D057C1">
        <w:trPr>
          <w:trHeight w:val="154"/>
          <w:jc w:val="center"/>
        </w:trPr>
        <w:tc>
          <w:tcPr>
            <w:tcW w:w="3207" w:type="dxa"/>
          </w:tcPr>
          <w:p w14:paraId="74C83983" w14:textId="5C94A401" w:rsidR="00D057C1" w:rsidRPr="008269ED" w:rsidRDefault="00D057C1" w:rsidP="008269ED">
            <w:pPr>
              <w:rPr>
                <w:i/>
                <w:sz w:val="20"/>
                <w:szCs w:val="20"/>
                <w:lang w:val="ka-GE"/>
              </w:rPr>
            </w:pPr>
            <w:r w:rsidRPr="008269ED">
              <w:rPr>
                <w:rFonts w:cs="Sylfaen"/>
                <w:sz w:val="20"/>
                <w:szCs w:val="20"/>
              </w:rPr>
              <w:t>დაბა ადიგენი</w:t>
            </w:r>
          </w:p>
        </w:tc>
        <w:tc>
          <w:tcPr>
            <w:tcW w:w="3705" w:type="dxa"/>
          </w:tcPr>
          <w:p w14:paraId="40535F1C" w14:textId="06D406D4" w:rsidR="00D057C1" w:rsidRPr="008269ED" w:rsidRDefault="00D057C1" w:rsidP="008269ED">
            <w:pPr>
              <w:rPr>
                <w:i/>
                <w:sz w:val="20"/>
                <w:szCs w:val="20"/>
                <w:lang w:val="ka-GE"/>
              </w:rPr>
            </w:pPr>
            <w:r w:rsidRPr="008269ED">
              <w:rPr>
                <w:rFonts w:cs="Cambria"/>
                <w:sz w:val="20"/>
                <w:szCs w:val="20"/>
              </w:rPr>
              <w:t>0.12</w:t>
            </w:r>
          </w:p>
        </w:tc>
        <w:tc>
          <w:tcPr>
            <w:tcW w:w="2710" w:type="dxa"/>
          </w:tcPr>
          <w:p w14:paraId="59748D36" w14:textId="720A1382" w:rsidR="00D057C1" w:rsidRPr="008269ED" w:rsidRDefault="00D057C1" w:rsidP="008269ED">
            <w:pPr>
              <w:rPr>
                <w:rFonts w:cs="Cambria"/>
                <w:sz w:val="20"/>
                <w:szCs w:val="20"/>
                <w:lang w:val="ka-GE"/>
              </w:rPr>
            </w:pPr>
            <w:r w:rsidRPr="008269ED">
              <w:rPr>
                <w:rFonts w:cs="Cambria"/>
                <w:sz w:val="20"/>
                <w:szCs w:val="20"/>
              </w:rPr>
              <w:t>7</w:t>
            </w:r>
          </w:p>
        </w:tc>
      </w:tr>
      <w:tr w:rsidR="00D057C1" w:rsidRPr="008269ED" w14:paraId="74BE4906" w14:textId="77777777" w:rsidTr="00D057C1">
        <w:trPr>
          <w:trHeight w:val="154"/>
          <w:jc w:val="center"/>
        </w:trPr>
        <w:tc>
          <w:tcPr>
            <w:tcW w:w="3207" w:type="dxa"/>
          </w:tcPr>
          <w:p w14:paraId="0B911FDB" w14:textId="64CE3A56" w:rsidR="00D057C1" w:rsidRPr="008269ED" w:rsidRDefault="00D057C1" w:rsidP="008269ED">
            <w:pPr>
              <w:rPr>
                <w:i/>
                <w:sz w:val="20"/>
                <w:szCs w:val="20"/>
                <w:lang w:val="ka-GE"/>
              </w:rPr>
            </w:pPr>
            <w:r w:rsidRPr="008269ED">
              <w:rPr>
                <w:rFonts w:cs="Sylfaen"/>
                <w:sz w:val="20"/>
                <w:szCs w:val="20"/>
              </w:rPr>
              <w:t>ვარხანი</w:t>
            </w:r>
          </w:p>
        </w:tc>
        <w:tc>
          <w:tcPr>
            <w:tcW w:w="3705" w:type="dxa"/>
          </w:tcPr>
          <w:p w14:paraId="597FD9CB" w14:textId="48E58ECB" w:rsidR="00D057C1" w:rsidRPr="008269ED" w:rsidRDefault="00D057C1" w:rsidP="008269ED">
            <w:pPr>
              <w:rPr>
                <w:i/>
                <w:sz w:val="20"/>
                <w:szCs w:val="20"/>
                <w:lang w:val="ka-GE"/>
              </w:rPr>
            </w:pPr>
            <w:r w:rsidRPr="008269ED">
              <w:rPr>
                <w:rFonts w:cs="Cambria"/>
                <w:sz w:val="20"/>
                <w:szCs w:val="20"/>
              </w:rPr>
              <w:t>0.15</w:t>
            </w:r>
          </w:p>
        </w:tc>
        <w:tc>
          <w:tcPr>
            <w:tcW w:w="2710" w:type="dxa"/>
          </w:tcPr>
          <w:p w14:paraId="18D3144B" w14:textId="149B1680" w:rsidR="00D057C1" w:rsidRPr="008269ED" w:rsidRDefault="00D057C1" w:rsidP="008269ED">
            <w:pPr>
              <w:rPr>
                <w:i/>
                <w:sz w:val="20"/>
                <w:szCs w:val="20"/>
                <w:lang w:val="ka-GE"/>
              </w:rPr>
            </w:pPr>
            <w:r w:rsidRPr="008269ED">
              <w:rPr>
                <w:rFonts w:cs="Cambria"/>
                <w:sz w:val="20"/>
                <w:szCs w:val="20"/>
              </w:rPr>
              <w:t>8</w:t>
            </w:r>
          </w:p>
        </w:tc>
      </w:tr>
      <w:tr w:rsidR="00D057C1" w:rsidRPr="008269ED" w14:paraId="34FE2F9F" w14:textId="77777777" w:rsidTr="00D057C1">
        <w:trPr>
          <w:trHeight w:val="154"/>
          <w:jc w:val="center"/>
        </w:trPr>
        <w:tc>
          <w:tcPr>
            <w:tcW w:w="3207" w:type="dxa"/>
          </w:tcPr>
          <w:p w14:paraId="43046BD5" w14:textId="0EABCEB5" w:rsidR="00D057C1" w:rsidRPr="008269ED" w:rsidRDefault="00D057C1" w:rsidP="008269ED">
            <w:pPr>
              <w:rPr>
                <w:i/>
                <w:sz w:val="20"/>
                <w:szCs w:val="20"/>
                <w:lang w:val="ka-GE"/>
              </w:rPr>
            </w:pPr>
            <w:r w:rsidRPr="008269ED">
              <w:rPr>
                <w:rFonts w:cs="Sylfaen"/>
                <w:sz w:val="20"/>
                <w:szCs w:val="20"/>
              </w:rPr>
              <w:t>მლაშე</w:t>
            </w:r>
          </w:p>
        </w:tc>
        <w:tc>
          <w:tcPr>
            <w:tcW w:w="3705" w:type="dxa"/>
          </w:tcPr>
          <w:p w14:paraId="1BA99F93" w14:textId="2AEC597F" w:rsidR="00D057C1" w:rsidRPr="008269ED" w:rsidRDefault="00D057C1" w:rsidP="008269ED">
            <w:pPr>
              <w:rPr>
                <w:i/>
                <w:sz w:val="20"/>
                <w:szCs w:val="20"/>
                <w:lang w:val="ka-GE"/>
              </w:rPr>
            </w:pPr>
            <w:r w:rsidRPr="008269ED">
              <w:rPr>
                <w:rFonts w:cs="Cambria"/>
                <w:sz w:val="20"/>
                <w:szCs w:val="20"/>
              </w:rPr>
              <w:t>0.08</w:t>
            </w:r>
          </w:p>
        </w:tc>
        <w:tc>
          <w:tcPr>
            <w:tcW w:w="2710" w:type="dxa"/>
          </w:tcPr>
          <w:p w14:paraId="555B9208" w14:textId="60D40960" w:rsidR="00D057C1" w:rsidRPr="008269ED" w:rsidRDefault="00D057C1" w:rsidP="008269ED">
            <w:pPr>
              <w:rPr>
                <w:rFonts w:cs="Cambria"/>
                <w:sz w:val="20"/>
                <w:szCs w:val="20"/>
                <w:lang w:val="ka-GE"/>
              </w:rPr>
            </w:pPr>
            <w:r w:rsidRPr="008269ED">
              <w:rPr>
                <w:rFonts w:cs="Cambria"/>
                <w:sz w:val="20"/>
                <w:szCs w:val="20"/>
              </w:rPr>
              <w:t>7</w:t>
            </w:r>
          </w:p>
        </w:tc>
      </w:tr>
      <w:tr w:rsidR="00D057C1" w:rsidRPr="008269ED" w14:paraId="230A6511" w14:textId="77777777" w:rsidTr="00D057C1">
        <w:trPr>
          <w:trHeight w:val="154"/>
          <w:jc w:val="center"/>
        </w:trPr>
        <w:tc>
          <w:tcPr>
            <w:tcW w:w="3207" w:type="dxa"/>
          </w:tcPr>
          <w:p w14:paraId="7C7B24A9" w14:textId="002CFFD0" w:rsidR="00D057C1" w:rsidRPr="008269ED" w:rsidRDefault="00D057C1" w:rsidP="008269ED">
            <w:pPr>
              <w:rPr>
                <w:rFonts w:cs="Sylfaen"/>
                <w:sz w:val="20"/>
                <w:szCs w:val="20"/>
              </w:rPr>
            </w:pPr>
            <w:r w:rsidRPr="008269ED">
              <w:rPr>
                <w:rFonts w:cs="Sylfaen"/>
                <w:sz w:val="20"/>
                <w:szCs w:val="20"/>
              </w:rPr>
              <w:t>ლელოვანი</w:t>
            </w:r>
          </w:p>
        </w:tc>
        <w:tc>
          <w:tcPr>
            <w:tcW w:w="3705" w:type="dxa"/>
          </w:tcPr>
          <w:p w14:paraId="1B3A6FB1" w14:textId="063CB7C5" w:rsidR="00D057C1" w:rsidRPr="008269ED" w:rsidRDefault="00D057C1" w:rsidP="008269ED">
            <w:pPr>
              <w:rPr>
                <w:rFonts w:cs="Cambria"/>
                <w:sz w:val="20"/>
                <w:szCs w:val="20"/>
              </w:rPr>
            </w:pPr>
            <w:r w:rsidRPr="008269ED">
              <w:rPr>
                <w:rFonts w:cs="Cambria"/>
                <w:sz w:val="20"/>
                <w:szCs w:val="20"/>
              </w:rPr>
              <w:t>0.14</w:t>
            </w:r>
          </w:p>
        </w:tc>
        <w:tc>
          <w:tcPr>
            <w:tcW w:w="2710" w:type="dxa"/>
          </w:tcPr>
          <w:p w14:paraId="2BDB9C5D" w14:textId="5C37AA24" w:rsidR="00D057C1" w:rsidRPr="008269ED" w:rsidRDefault="00D057C1" w:rsidP="008269ED">
            <w:pPr>
              <w:rPr>
                <w:rFonts w:cs="Cambria"/>
                <w:sz w:val="20"/>
                <w:szCs w:val="20"/>
                <w:lang w:val="ka-GE"/>
              </w:rPr>
            </w:pPr>
            <w:r w:rsidRPr="008269ED">
              <w:rPr>
                <w:rFonts w:cs="Cambria"/>
                <w:sz w:val="20"/>
                <w:szCs w:val="20"/>
              </w:rPr>
              <w:t>8</w:t>
            </w:r>
          </w:p>
        </w:tc>
      </w:tr>
    </w:tbl>
    <w:p w14:paraId="4CB66FC8" w14:textId="34CAB0A1" w:rsidR="00D057C1" w:rsidRPr="008269ED" w:rsidRDefault="00D057C1" w:rsidP="008269ED">
      <w:pPr>
        <w:rPr>
          <w:i/>
          <w:sz w:val="18"/>
          <w:lang w:val="ka-GE"/>
        </w:rPr>
      </w:pPr>
      <w:r w:rsidRPr="008269ED">
        <w:rPr>
          <w:i/>
          <w:sz w:val="18"/>
          <w:lang w:val="ka-GE"/>
        </w:rPr>
        <w:t xml:space="preserve">ნახაზი </w:t>
      </w:r>
      <w:r w:rsidRPr="008269ED">
        <w:rPr>
          <w:rFonts w:cs="Sylfaen"/>
          <w:i/>
          <w:sz w:val="20"/>
          <w:szCs w:val="23"/>
          <w:lang w:val="ka-GE"/>
        </w:rPr>
        <w:t>2.1.3.6.1. პროექტის ადგილმდებარეობა საქართველოს სეისმურ რუკაზე</w:t>
      </w:r>
    </w:p>
    <w:p w14:paraId="11AA5E03" w14:textId="4E39F0E5" w:rsidR="00D057C1" w:rsidRPr="008269ED" w:rsidRDefault="00D057C1" w:rsidP="008269ED">
      <w:pPr>
        <w:rPr>
          <w:lang w:val="ka-GE"/>
        </w:rPr>
      </w:pPr>
      <w:r w:rsidRPr="008269ED">
        <w:rPr>
          <w:noProof/>
          <w:lang w:eastAsia="fr-FR"/>
        </w:rPr>
        <w:lastRenderedPageBreak/>
        <mc:AlternateContent>
          <mc:Choice Requires="wps">
            <w:drawing>
              <wp:anchor distT="0" distB="0" distL="114300" distR="114300" simplePos="0" relativeHeight="251675648" behindDoc="0" locked="0" layoutInCell="1" allowOverlap="1" wp14:anchorId="1FDB6021" wp14:editId="5EE07687">
                <wp:simplePos x="0" y="0"/>
                <wp:positionH relativeFrom="column">
                  <wp:posOffset>2515034</wp:posOffset>
                </wp:positionH>
                <wp:positionV relativeFrom="paragraph">
                  <wp:posOffset>1695249</wp:posOffset>
                </wp:positionV>
                <wp:extent cx="272005" cy="219919"/>
                <wp:effectExtent l="0" t="0" r="13970" b="27940"/>
                <wp:wrapNone/>
                <wp:docPr id="106" name="Oval 106"/>
                <wp:cNvGraphicFramePr/>
                <a:graphic xmlns:a="http://schemas.openxmlformats.org/drawingml/2006/main">
                  <a:graphicData uri="http://schemas.microsoft.com/office/word/2010/wordprocessingShape">
                    <wps:wsp>
                      <wps:cNvSpPr/>
                      <wps:spPr>
                        <a:xfrm>
                          <a:off x="0" y="0"/>
                          <a:ext cx="272005" cy="21991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AEBEA7" id="Oval 106" o:spid="_x0000_s1026" style="position:absolute;margin-left:198.05pt;margin-top:133.5pt;width:21.4pt;height:17.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" filled="f" strokecolor="red" strokeweight="2pt"/>
            </w:pict>
          </mc:Fallback>
        </mc:AlternateContent>
      </w:r>
      <w:r w:rsidRPr="008269ED">
        <w:rPr>
          <w:noProof/>
          <w:lang w:eastAsia="fr-FR"/>
        </w:rPr>
        <w:drawing>
          <wp:inline distT="0" distB="0" distL="0" distR="0" wp14:anchorId="4FE5558E" wp14:editId="2A5B1C5C">
            <wp:extent cx="4691730" cy="2421683"/>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email">
                      <a:extLst>
                        <a:ext uri="{28A0092B-C50C-407E-A947-70E740481C1C}">
                          <a14:useLocalDpi xmlns:a14="http://schemas.microsoft.com/office/drawing/2010/main" val="0"/>
                        </a:ext>
                      </a:extLst>
                    </a:blip>
                    <a:stretch>
                      <a:fillRect/>
                    </a:stretch>
                  </pic:blipFill>
                  <pic:spPr>
                    <a:xfrm>
                      <a:off x="0" y="0"/>
                      <a:ext cx="4697915" cy="2424876"/>
                    </a:xfrm>
                    <a:prstGeom prst="rect">
                      <a:avLst/>
                    </a:prstGeom>
                  </pic:spPr>
                </pic:pic>
              </a:graphicData>
            </a:graphic>
          </wp:inline>
        </w:drawing>
      </w:r>
    </w:p>
    <w:p w14:paraId="49A19374" w14:textId="77777777" w:rsidR="00D057C1" w:rsidRPr="008269ED" w:rsidRDefault="00D057C1" w:rsidP="008269ED">
      <w:pPr>
        <w:rPr>
          <w:i/>
          <w:sz w:val="18"/>
          <w:lang w:val="ka-GE"/>
        </w:rPr>
      </w:pPr>
    </w:p>
    <w:p w14:paraId="79FDB132" w14:textId="77777777" w:rsidR="009F6CF2" w:rsidRPr="008269ED" w:rsidRDefault="009F6CF2" w:rsidP="009F6CF2">
      <w:pPr>
        <w:pStyle w:val="Heading4"/>
        <w:rPr>
          <w:lang w:val="ka-GE"/>
        </w:rPr>
      </w:pPr>
      <w:bookmarkStart w:id="20" w:name="_Toc93761419"/>
      <w:bookmarkStart w:id="21" w:name="_Toc93781830"/>
      <w:bookmarkStart w:id="22" w:name="_Toc115437505"/>
      <w:r w:rsidRPr="008269ED">
        <w:rPr>
          <w:lang w:val="ka-GE"/>
        </w:rPr>
        <w:t>ჰიდროგეოლოგიური პირობები</w:t>
      </w:r>
      <w:bookmarkEnd w:id="20"/>
      <w:bookmarkEnd w:id="21"/>
      <w:bookmarkEnd w:id="22"/>
    </w:p>
    <w:p w14:paraId="28067B5F" w14:textId="290D0E02" w:rsidR="00D057C1" w:rsidRPr="008269ED" w:rsidRDefault="00D057C1" w:rsidP="008269ED">
      <w:pPr>
        <w:rPr>
          <w:rFonts w:cs="Sylfaen"/>
          <w:sz w:val="23"/>
          <w:szCs w:val="23"/>
        </w:rPr>
      </w:pPr>
      <w:r w:rsidRPr="008269ED">
        <w:rPr>
          <w:rFonts w:cs="Sylfaen"/>
          <w:sz w:val="23"/>
          <w:szCs w:val="23"/>
        </w:rPr>
        <w:t>საკვლევი ტერიტორია მიწისქვეშა წყლის რესურსით არც თუ მდიდარია. იგი</w:t>
      </w:r>
      <w:r w:rsidRPr="008269ED">
        <w:rPr>
          <w:rFonts w:cs="Sylfaen"/>
          <w:sz w:val="23"/>
          <w:szCs w:val="23"/>
          <w:lang w:val="ka-GE"/>
        </w:rPr>
        <w:t xml:space="preserve"> </w:t>
      </w:r>
      <w:r w:rsidRPr="008269ED">
        <w:rPr>
          <w:rFonts w:cs="Sylfaen"/>
          <w:sz w:val="23"/>
          <w:szCs w:val="23"/>
        </w:rPr>
        <w:t>საქართველოს ჰიდროგეოლოგიური დარაიონების მიხედვით შედის აჭარა-თრიალეთის</w:t>
      </w:r>
      <w:r w:rsidRPr="008269ED">
        <w:rPr>
          <w:rFonts w:cs="Sylfaen"/>
          <w:sz w:val="23"/>
          <w:szCs w:val="23"/>
          <w:lang w:val="ka-GE"/>
        </w:rPr>
        <w:t xml:space="preserve"> </w:t>
      </w:r>
      <w:r w:rsidRPr="008269ED">
        <w:rPr>
          <w:rFonts w:cs="Sylfaen"/>
          <w:sz w:val="23"/>
          <w:szCs w:val="23"/>
        </w:rPr>
        <w:t>ნაოჭა ზონის წყალწნევიანი სისტემის ახალციხის არტეზიული აუზის ნაპრალოვანი</w:t>
      </w:r>
      <w:r w:rsidRPr="008269ED">
        <w:rPr>
          <w:rFonts w:cs="Sylfaen"/>
          <w:sz w:val="23"/>
          <w:szCs w:val="23"/>
          <w:lang w:val="ka-GE"/>
        </w:rPr>
        <w:t xml:space="preserve"> </w:t>
      </w:r>
      <w:r w:rsidRPr="008269ED">
        <w:rPr>
          <w:rFonts w:cs="Sylfaen"/>
          <w:sz w:val="23"/>
          <w:szCs w:val="23"/>
        </w:rPr>
        <w:t>წყლების რაიონში IV</w:t>
      </w:r>
      <w:r w:rsidRPr="008269ED">
        <w:rPr>
          <w:rFonts w:cs="Sylfaen"/>
          <w:sz w:val="13"/>
          <w:szCs w:val="13"/>
        </w:rPr>
        <w:t>4</w:t>
      </w:r>
      <w:r w:rsidRPr="008269ED">
        <w:rPr>
          <w:rFonts w:cs="Sylfaen"/>
          <w:sz w:val="23"/>
          <w:szCs w:val="23"/>
        </w:rPr>
        <w:t>.</w:t>
      </w:r>
    </w:p>
    <w:p w14:paraId="64300BD5" w14:textId="2E637A06" w:rsidR="00D057C1" w:rsidRPr="008269ED" w:rsidRDefault="00D057C1" w:rsidP="008269ED">
      <w:pPr>
        <w:rPr>
          <w:lang w:val="ka-GE"/>
        </w:rPr>
      </w:pPr>
      <w:r w:rsidRPr="008269ED">
        <w:rPr>
          <w:rFonts w:cs="Sylfaen"/>
          <w:sz w:val="23"/>
          <w:szCs w:val="23"/>
        </w:rPr>
        <w:t>იგი, ძირითადად, ახალციხის არტეზიული აუზის ნაპრალოვანი წყლებითაა</w:t>
      </w:r>
      <w:r w:rsidRPr="008269ED">
        <w:rPr>
          <w:rFonts w:cs="Sylfaen"/>
          <w:sz w:val="23"/>
          <w:szCs w:val="23"/>
          <w:lang w:val="ka-GE"/>
        </w:rPr>
        <w:t xml:space="preserve"> </w:t>
      </w:r>
      <w:r w:rsidRPr="008269ED">
        <w:rPr>
          <w:rFonts w:cs="Sylfaen"/>
          <w:sz w:val="23"/>
          <w:szCs w:val="23"/>
        </w:rPr>
        <w:t>წარმოდგენილი, რომელიც წყალუპოვარი და წყალშემცველი შრეების მორიგეობას ქმნის.</w:t>
      </w:r>
      <w:r w:rsidRPr="008269ED">
        <w:rPr>
          <w:rFonts w:cs="Sylfaen"/>
          <w:sz w:val="23"/>
          <w:szCs w:val="23"/>
          <w:lang w:val="ka-GE"/>
        </w:rPr>
        <w:t xml:space="preserve"> </w:t>
      </w:r>
      <w:r w:rsidRPr="008269ED">
        <w:rPr>
          <w:rFonts w:cs="Sylfaen"/>
          <w:sz w:val="23"/>
          <w:szCs w:val="23"/>
        </w:rPr>
        <w:t>ამის მიხედვით რეგიონში შემდეგი ძირითადი წყალშემცველი ჰორიზონტები და</w:t>
      </w:r>
      <w:r w:rsidRPr="008269ED">
        <w:rPr>
          <w:rFonts w:cs="Sylfaen"/>
          <w:sz w:val="23"/>
          <w:szCs w:val="23"/>
          <w:lang w:val="ka-GE"/>
        </w:rPr>
        <w:t xml:space="preserve"> </w:t>
      </w:r>
      <w:r w:rsidRPr="008269ED">
        <w:rPr>
          <w:rFonts w:cs="Sylfaen"/>
          <w:sz w:val="23"/>
          <w:szCs w:val="23"/>
        </w:rPr>
        <w:t>კომპლექსები გვხდება:</w:t>
      </w:r>
    </w:p>
    <w:p w14:paraId="40581892" w14:textId="68EE2417" w:rsidR="00D057C1" w:rsidRPr="008269ED" w:rsidRDefault="00D057C1" w:rsidP="008269ED">
      <w:pPr>
        <w:rPr>
          <w:rFonts w:cs="Sylfaen"/>
        </w:rPr>
      </w:pPr>
      <w:r w:rsidRPr="008269ED">
        <w:rPr>
          <w:rFonts w:cs="Sylfaen"/>
        </w:rPr>
        <w:t>1) მდინარეთა კალაპოტების და ჭალების მეოთხეული ასაკის ალუვიური</w:t>
      </w:r>
      <w:r w:rsidRPr="008269ED">
        <w:rPr>
          <w:rFonts w:cs="Sylfaen"/>
          <w:lang w:val="ka-GE"/>
        </w:rPr>
        <w:t xml:space="preserve"> </w:t>
      </w:r>
      <w:r w:rsidRPr="008269ED">
        <w:rPr>
          <w:rFonts w:cs="Sylfaen"/>
        </w:rPr>
        <w:t>დანალექები (aQ</w:t>
      </w:r>
      <w:r w:rsidRPr="008269ED">
        <w:rPr>
          <w:rFonts w:cs="Sylfaen"/>
          <w:vertAlign w:val="subscript"/>
        </w:rPr>
        <w:t>IV</w:t>
      </w:r>
      <w:r w:rsidRPr="008269ED">
        <w:rPr>
          <w:rFonts w:cs="Sylfaen"/>
        </w:rPr>
        <w:t>);</w:t>
      </w:r>
    </w:p>
    <w:p w14:paraId="77C015C7" w14:textId="0895F2C6" w:rsidR="00D057C1" w:rsidRPr="008269ED" w:rsidRDefault="00D057C1" w:rsidP="008269ED">
      <w:pPr>
        <w:rPr>
          <w:rFonts w:cs="Sylfaen"/>
        </w:rPr>
      </w:pPr>
      <w:r w:rsidRPr="008269ED">
        <w:rPr>
          <w:rFonts w:cs="Sylfaen"/>
        </w:rPr>
        <w:t>მეოთხეული პერიოდის ალუვიური დანალექების (aQ</w:t>
      </w:r>
      <w:r w:rsidRPr="008269ED">
        <w:rPr>
          <w:rFonts w:cs="Sylfaen"/>
          <w:vertAlign w:val="subscript"/>
        </w:rPr>
        <w:t>IV</w:t>
      </w:r>
      <w:r w:rsidRPr="008269ED">
        <w:rPr>
          <w:rFonts w:cs="Sylfaen"/>
        </w:rPr>
        <w:t>) წყალშემცველი</w:t>
      </w:r>
      <w:r w:rsidRPr="008269ED">
        <w:rPr>
          <w:rFonts w:cs="Sylfaen"/>
          <w:lang w:val="ka-GE"/>
        </w:rPr>
        <w:t xml:space="preserve"> </w:t>
      </w:r>
      <w:r w:rsidRPr="008269ED">
        <w:rPr>
          <w:rFonts w:cs="Sylfaen"/>
        </w:rPr>
        <w:t>ჰორიზონტი ფართოდაა გავრცელებული მტკვრის, ფოცხოვის და ქვაბლიანის</w:t>
      </w:r>
      <w:r w:rsidRPr="008269ED">
        <w:rPr>
          <w:rFonts w:cs="Sylfaen"/>
          <w:lang w:val="ka-GE"/>
        </w:rPr>
        <w:t xml:space="preserve"> </w:t>
      </w:r>
      <w:r w:rsidRPr="008269ED">
        <w:rPr>
          <w:rFonts w:cs="Sylfaen"/>
        </w:rPr>
        <w:t>განიერ ველზე. ჭალის ქვედა ტერასების დანალექი ქანები წყალშემცველია, ხოლო</w:t>
      </w:r>
      <w:r w:rsidRPr="008269ED">
        <w:rPr>
          <w:rFonts w:cs="Sylfaen"/>
          <w:lang w:val="ka-GE"/>
        </w:rPr>
        <w:t xml:space="preserve"> </w:t>
      </w:r>
      <w:r w:rsidRPr="008269ED">
        <w:rPr>
          <w:rFonts w:cs="Sylfaen"/>
        </w:rPr>
        <w:t>ზედა ტერასები სპორადულადაა გაწყლიანებული. წყაროების გამოსავლიანობა</w:t>
      </w:r>
      <w:r w:rsidRPr="008269ED">
        <w:rPr>
          <w:rFonts w:cs="Sylfaen"/>
          <w:lang w:val="ka-GE"/>
        </w:rPr>
        <w:t xml:space="preserve"> </w:t>
      </w:r>
      <w:r w:rsidRPr="008269ED">
        <w:rPr>
          <w:rFonts w:cs="Sylfaen"/>
        </w:rPr>
        <w:t>0.01 – 1.2 ლ/წმ დიაპაზონში იცვლება. დომინირებს კალციუმ–ნატრიუმის</w:t>
      </w:r>
      <w:r w:rsidRPr="008269ED">
        <w:rPr>
          <w:rFonts w:cs="Sylfaen"/>
          <w:lang w:val="ka-GE"/>
        </w:rPr>
        <w:t xml:space="preserve"> </w:t>
      </w:r>
      <w:r w:rsidRPr="008269ED">
        <w:rPr>
          <w:rFonts w:cs="Sylfaen"/>
        </w:rPr>
        <w:t>ბიკარბონატიანი წყლები, ხოლო მაგნიუმის ბიკარბონატ–სულფატის შემცველობის</w:t>
      </w:r>
      <w:r w:rsidR="00E151B3" w:rsidRPr="008269ED">
        <w:rPr>
          <w:rFonts w:cs="Sylfaen"/>
          <w:lang w:val="ka-GE"/>
        </w:rPr>
        <w:t xml:space="preserve"> </w:t>
      </w:r>
      <w:r w:rsidRPr="008269ED">
        <w:rPr>
          <w:rFonts w:cs="Sylfaen"/>
        </w:rPr>
        <w:t>წყალი ნაკლებად გვხვდება. მინერალიზაცია მერყეობს 0.1–დან 1.1გ/ლ–მდე, ხოლო</w:t>
      </w:r>
      <w:r w:rsidR="00E151B3" w:rsidRPr="008269ED">
        <w:rPr>
          <w:rFonts w:cs="Sylfaen"/>
          <w:lang w:val="ka-GE"/>
        </w:rPr>
        <w:t xml:space="preserve"> </w:t>
      </w:r>
      <w:r w:rsidRPr="008269ED">
        <w:rPr>
          <w:rFonts w:cs="Sylfaen"/>
        </w:rPr>
        <w:t>ტემპერატურა 4-18</w:t>
      </w:r>
      <w:r w:rsidR="00E151B3" w:rsidRPr="008269ED">
        <w:rPr>
          <w:rFonts w:eastAsia="SymbolMT" w:cs="SymbolMT"/>
          <w:vertAlign w:val="superscript"/>
          <w:lang w:val="ka-GE"/>
        </w:rPr>
        <w:t>0</w:t>
      </w:r>
      <w:r w:rsidRPr="008269ED">
        <w:rPr>
          <w:rFonts w:cs="Sylfaen"/>
        </w:rPr>
        <w:t>C დიაპაზონში.</w:t>
      </w:r>
    </w:p>
    <w:p w14:paraId="4C4C835A" w14:textId="77777777" w:rsidR="00E151B3" w:rsidRPr="008269ED" w:rsidRDefault="00D057C1" w:rsidP="008269ED">
      <w:pPr>
        <w:rPr>
          <w:rFonts w:cs="Sylfaen"/>
          <w:lang w:val="ka-GE"/>
        </w:rPr>
      </w:pPr>
      <w:r w:rsidRPr="008269ED">
        <w:rPr>
          <w:rFonts w:cs="Sylfaen"/>
        </w:rPr>
        <w:t>2) ზედა მიოცენური–ქვედა პლიოცენური (N12-N21) ლავური შრეების</w:t>
      </w:r>
      <w:r w:rsidR="00E151B3" w:rsidRPr="008269ED">
        <w:rPr>
          <w:rFonts w:cs="Sylfaen"/>
          <w:lang w:val="ka-GE"/>
        </w:rPr>
        <w:t xml:space="preserve"> </w:t>
      </w:r>
      <w:r w:rsidRPr="008269ED">
        <w:rPr>
          <w:rFonts w:cs="Sylfaen"/>
        </w:rPr>
        <w:t>წყალშემცველი ჰორიზონტი ახალციხისა და ადიგენის მუნიციპალიტეტებში</w:t>
      </w:r>
      <w:r w:rsidR="00E151B3" w:rsidRPr="008269ED">
        <w:rPr>
          <w:rFonts w:cs="Sylfaen"/>
          <w:lang w:val="ka-GE"/>
        </w:rPr>
        <w:t xml:space="preserve"> </w:t>
      </w:r>
      <w:r w:rsidRPr="008269ED">
        <w:rPr>
          <w:rFonts w:cs="Sylfaen"/>
        </w:rPr>
        <w:t>ფართოდაა გავრცელებული. ლითოლოგურად კომპლექსი წარმოდგენილია</w:t>
      </w:r>
      <w:r w:rsidR="00E151B3" w:rsidRPr="008269ED">
        <w:rPr>
          <w:rFonts w:cs="Sylfaen"/>
          <w:lang w:val="ka-GE"/>
        </w:rPr>
        <w:t xml:space="preserve"> </w:t>
      </w:r>
      <w:r w:rsidRPr="008269ED">
        <w:rPr>
          <w:rFonts w:cs="Sylfaen"/>
        </w:rPr>
        <w:t>ანდეზიტებით, ანდეზიტურ–დაციტური და დაციტური ტუფებით და ტუფ–ბრექჩიებით. მათი წყლის შემცველობა მნიშვნელოვნად იცვლება შრეებში</w:t>
      </w:r>
      <w:r w:rsidR="00E151B3" w:rsidRPr="008269ED">
        <w:rPr>
          <w:rFonts w:cs="Sylfaen"/>
          <w:lang w:val="ka-GE"/>
        </w:rPr>
        <w:t xml:space="preserve"> </w:t>
      </w:r>
      <w:r w:rsidRPr="008269ED">
        <w:rPr>
          <w:rFonts w:cs="Sylfaen"/>
        </w:rPr>
        <w:t>ბზარების რაოდენობის მიხედვით. ამ ქანების ქვედა ნაწილის მიწისქვეშა წყლების</w:t>
      </w:r>
      <w:r w:rsidR="00E151B3" w:rsidRPr="008269ED">
        <w:rPr>
          <w:rFonts w:cs="Sylfaen"/>
          <w:lang w:val="ka-GE"/>
        </w:rPr>
        <w:t xml:space="preserve"> </w:t>
      </w:r>
      <w:r w:rsidRPr="008269ED">
        <w:rPr>
          <w:rFonts w:cs="Sylfaen"/>
        </w:rPr>
        <w:t>გამოსავლიანობა ახალციხის ქვაბულის ცენტრალურ ნაწილში 0.2 ლ/წმ–ს არ</w:t>
      </w:r>
      <w:r w:rsidR="00E151B3" w:rsidRPr="008269ED">
        <w:rPr>
          <w:rFonts w:cs="Sylfaen"/>
          <w:lang w:val="ka-GE"/>
        </w:rPr>
        <w:t xml:space="preserve"> </w:t>
      </w:r>
      <w:r w:rsidRPr="008269ED">
        <w:rPr>
          <w:rFonts w:cs="Sylfaen"/>
        </w:rPr>
        <w:t>აჭარბებს. ცირკულაცია ძირითადად ნაპრალებში ხდება, ფორებში კი ნაკლებად. ამ</w:t>
      </w:r>
      <w:r w:rsidR="00E151B3" w:rsidRPr="008269ED">
        <w:rPr>
          <w:rFonts w:cs="Sylfaen"/>
          <w:lang w:val="ka-GE"/>
        </w:rPr>
        <w:t xml:space="preserve"> </w:t>
      </w:r>
      <w:r w:rsidRPr="008269ED">
        <w:rPr>
          <w:rFonts w:cs="Sylfaen"/>
        </w:rPr>
        <w:t>შრეების მიწისქვეშა წყლის ქიმიური შემადგენლობა, როგორც წესი, კალციუმ-ნატრიუმიანი ან კალციუმ-მაგნიუმიანი ჰიდროკარბონა-ტულია. მათი</w:t>
      </w:r>
      <w:r w:rsidR="00E151B3" w:rsidRPr="008269ED">
        <w:rPr>
          <w:rFonts w:cs="Sylfaen"/>
          <w:lang w:val="ka-GE"/>
        </w:rPr>
        <w:t xml:space="preserve"> </w:t>
      </w:r>
      <w:r w:rsidRPr="008269ED">
        <w:rPr>
          <w:rFonts w:cs="Sylfaen"/>
        </w:rPr>
        <w:t>მინერალიზაცია 0.1-0.7გ/ლ-ს შორის მერყეობს, ხოლო ტემპერატურა 13</w:t>
      </w:r>
      <w:r w:rsidRPr="008269ED">
        <w:rPr>
          <w:rFonts w:eastAsia="SymbolMT" w:cs="SymbolMT"/>
        </w:rPr>
        <w:t></w:t>
      </w:r>
      <w:r w:rsidRPr="008269ED">
        <w:rPr>
          <w:rFonts w:cs="Sylfaen"/>
        </w:rPr>
        <w:t>C–ს აღწევს.</w:t>
      </w:r>
      <w:r w:rsidR="00E151B3" w:rsidRPr="008269ED">
        <w:rPr>
          <w:rFonts w:cs="Sylfaen"/>
          <w:lang w:val="ka-GE"/>
        </w:rPr>
        <w:t xml:space="preserve"> </w:t>
      </w:r>
    </w:p>
    <w:p w14:paraId="2242CEB6" w14:textId="43CE5F95" w:rsidR="00D057C1" w:rsidRPr="008269ED" w:rsidRDefault="00D057C1" w:rsidP="008269ED">
      <w:pPr>
        <w:rPr>
          <w:lang w:val="ka-GE"/>
        </w:rPr>
      </w:pPr>
      <w:r w:rsidRPr="008269ED">
        <w:rPr>
          <w:rFonts w:cs="Sylfaen"/>
        </w:rPr>
        <w:t>3) ზედა ოლიგოცენური ასაკის ანდეზიტურ-დაციტურ ლავებური შრეების</w:t>
      </w:r>
      <w:r w:rsidR="00E151B3" w:rsidRPr="008269ED">
        <w:rPr>
          <w:rFonts w:cs="Sylfaen"/>
          <w:lang w:val="ka-GE"/>
        </w:rPr>
        <w:t xml:space="preserve"> </w:t>
      </w:r>
      <w:r w:rsidR="00E151B3" w:rsidRPr="008269ED">
        <w:rPr>
          <w:rFonts w:eastAsia="SymbolMT" w:cs="SymbolMT"/>
          <w:noProof/>
          <w:lang w:eastAsia="fr-FR"/>
        </w:rPr>
        <w:drawing>
          <wp:inline distT="0" distB="0" distL="0" distR="0" wp14:anchorId="14B04643" wp14:editId="54573633">
            <wp:extent cx="260961" cy="167833"/>
            <wp:effectExtent l="0" t="0" r="6350" b="381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3118" cy="169220"/>
                    </a:xfrm>
                    <a:prstGeom prst="rect">
                      <a:avLst/>
                    </a:prstGeom>
                    <a:noFill/>
                    <a:ln>
                      <a:noFill/>
                    </a:ln>
                  </pic:spPr>
                </pic:pic>
              </a:graphicData>
            </a:graphic>
          </wp:inline>
        </w:drawing>
      </w:r>
      <w:r w:rsidR="00E151B3" w:rsidRPr="008269ED">
        <w:rPr>
          <w:rFonts w:cs="Sylfaen"/>
          <w:lang w:val="ka-GE"/>
        </w:rPr>
        <w:t xml:space="preserve"> </w:t>
      </w:r>
      <w:r w:rsidRPr="008269ED">
        <w:rPr>
          <w:rFonts w:cs="Sylfaen"/>
        </w:rPr>
        <w:t>წყალშემცველი ჰორიზონტი. გავრცელებულია საკვლევი ტერიტორიის</w:t>
      </w:r>
      <w:r w:rsidR="00E151B3" w:rsidRPr="008269ED">
        <w:rPr>
          <w:rFonts w:cs="Sylfaen"/>
          <w:lang w:val="ka-GE"/>
        </w:rPr>
        <w:t xml:space="preserve"> </w:t>
      </w:r>
      <w:r w:rsidRPr="008269ED">
        <w:rPr>
          <w:rFonts w:cs="Sylfaen"/>
        </w:rPr>
        <w:t>დასავლეთ ნაწილში. ხასიათდება დიდი რაოდენობით წყაროების გამოსავლები.</w:t>
      </w:r>
      <w:r w:rsidR="00E151B3" w:rsidRPr="008269ED">
        <w:rPr>
          <w:rFonts w:cs="Sylfaen"/>
          <w:lang w:val="ka-GE"/>
        </w:rPr>
        <w:t xml:space="preserve"> </w:t>
      </w:r>
      <w:r w:rsidRPr="008269ED">
        <w:rPr>
          <w:rFonts w:cs="Sylfaen"/>
        </w:rPr>
        <w:t>წყაროები დიდი დებიტისაა 0,2-დან 0,7 ლ/წმ. და კვებავს მდ. ძინძ</w:t>
      </w:r>
      <w:r w:rsidR="000A55F5" w:rsidRPr="008269ED">
        <w:rPr>
          <w:rFonts w:cs="Sylfaen"/>
          <w:lang w:val="ka-GE"/>
        </w:rPr>
        <w:t>ესწყალს</w:t>
      </w:r>
      <w:r w:rsidRPr="008269ED">
        <w:rPr>
          <w:rFonts w:cs="Sylfaen"/>
        </w:rPr>
        <w:t xml:space="preserve"> და მრავალი</w:t>
      </w:r>
      <w:r w:rsidR="00E151B3" w:rsidRPr="008269ED">
        <w:rPr>
          <w:rFonts w:cs="Sylfaen"/>
          <w:lang w:val="ka-GE"/>
        </w:rPr>
        <w:t xml:space="preserve"> </w:t>
      </w:r>
      <w:r w:rsidRPr="008269ED">
        <w:rPr>
          <w:rFonts w:cs="Sylfaen"/>
        </w:rPr>
        <w:t>სხვა მცირე ხევების წყალნაკადებს.</w:t>
      </w:r>
    </w:p>
    <w:p w14:paraId="7800D7E8" w14:textId="77777777" w:rsidR="00D057C1" w:rsidRPr="008269ED" w:rsidRDefault="00D057C1" w:rsidP="009F6CF2">
      <w:pPr>
        <w:rPr>
          <w:lang w:val="ka-GE"/>
        </w:rPr>
      </w:pPr>
    </w:p>
    <w:p w14:paraId="39FECA09" w14:textId="07726C42" w:rsidR="00E151B3" w:rsidRPr="008269ED" w:rsidRDefault="00E151B3" w:rsidP="00E151B3">
      <w:pPr>
        <w:pStyle w:val="Heading4"/>
        <w:rPr>
          <w:lang w:val="ka-GE"/>
        </w:rPr>
      </w:pPr>
      <w:bookmarkStart w:id="23" w:name="_Toc115437506"/>
      <w:r w:rsidRPr="008269ED">
        <w:rPr>
          <w:lang w:val="ka-GE"/>
        </w:rPr>
        <w:lastRenderedPageBreak/>
        <w:t>საინჟინრო-პეტროლოგიური თავისებურებები</w:t>
      </w:r>
      <w:bookmarkEnd w:id="23"/>
    </w:p>
    <w:p w14:paraId="09794AB2" w14:textId="12750787" w:rsidR="00E151B3" w:rsidRPr="008269ED" w:rsidRDefault="00E151B3" w:rsidP="008269ED">
      <w:pPr>
        <w:rPr>
          <w:lang w:val="ka-GE"/>
        </w:rPr>
      </w:pPr>
      <w:r w:rsidRPr="008269ED">
        <w:rPr>
          <w:lang w:val="ka-GE"/>
        </w:rPr>
        <w:t>საკვლევი ტერიტორიის ფარგლებში გავრცელებული ქანები შეიძლება გაიყოს ორ ძირითად ტიპად: პირველი - ფუძის ქანებად და მეორე - საფარ ქანებად. ჩვენ შემთხვევაში პირველი მათგანი კლდოვანი და ნახევრად კლდოვანი ჯგუფის ქანებითა არიან წარმოდგენილი, ხოლო მეორენი, როგორც ფხვიერ-შეუკავშირებელი, ასევე რბილ-შეკავშირებული ჯგუფის ქანებითაც.</w:t>
      </w:r>
    </w:p>
    <w:p w14:paraId="4D1F8E0E" w14:textId="6376F9D4" w:rsidR="00E151B3" w:rsidRPr="008269ED" w:rsidRDefault="00E151B3" w:rsidP="008269ED">
      <w:pPr>
        <w:rPr>
          <w:lang w:val="ka-GE"/>
        </w:rPr>
      </w:pPr>
      <w:r w:rsidRPr="008269ED">
        <w:rPr>
          <w:lang w:val="ka-GE"/>
        </w:rPr>
        <w:t>აქედან გამომდინარე საკვლევი ტერიტორიაზე გავრცელებული ქანები შეიძლება დაიყოს შემდეგ ჯგუფებად და ქვეჯგუფებად: კლდოვანი ქანების ჯგუფში შევა როგორც კინტრიშის წყების მასიური ტუფობრექჩიები - ლავები, ლავური ბრექჩიები და ანდეზიტო-ბაზალტური შემადგენლობის ტუფები (P</w:t>
      </w:r>
      <w:r w:rsidRPr="008269ED">
        <w:rPr>
          <w:vertAlign w:val="subscript"/>
          <w:lang w:val="ka-GE"/>
        </w:rPr>
        <w:t>2</w:t>
      </w:r>
      <w:r w:rsidRPr="008269ED">
        <w:rPr>
          <w:vertAlign w:val="superscript"/>
          <w:lang w:val="ka-GE"/>
        </w:rPr>
        <w:t>2</w:t>
      </w:r>
      <w:r w:rsidRPr="008269ED">
        <w:rPr>
          <w:lang w:val="ka-GE"/>
        </w:rPr>
        <w:t>Kn) და ზედა ოლიგოცენის ლავები (ⴃN</w:t>
      </w:r>
      <w:r w:rsidRPr="008269ED">
        <w:rPr>
          <w:vertAlign w:val="subscript"/>
          <w:lang w:val="ka-GE"/>
        </w:rPr>
        <w:t>2</w:t>
      </w:r>
      <w:r w:rsidRPr="008269ED">
        <w:rPr>
          <w:vertAlign w:val="superscript"/>
          <w:lang w:val="ka-GE"/>
        </w:rPr>
        <w:t>3</w:t>
      </w:r>
      <w:r w:rsidRPr="008269ED">
        <w:rPr>
          <w:lang w:val="ka-GE"/>
        </w:rPr>
        <w:t>), ასევე ზედა მიოცენის და ქვედა პლიოცენის - გოდერძის წყების - ანდეზიტები, ბაზალტები, დაციტები და მათი ტუფები, ტუფობრექჩიები და ქვიშაქვები, ხოლო ნახევრადკლდოვან ქანებში გაერთიანდებიან გოდერძის წყების კონგლომერატები, თიხები (N</w:t>
      </w:r>
      <w:r w:rsidRPr="008269ED">
        <w:rPr>
          <w:vertAlign w:val="subscript"/>
          <w:lang w:val="ka-GE"/>
        </w:rPr>
        <w:t>1</w:t>
      </w:r>
      <w:r w:rsidRPr="008269ED">
        <w:rPr>
          <w:vertAlign w:val="superscript"/>
          <w:lang w:val="ka-GE"/>
        </w:rPr>
        <w:t>3</w:t>
      </w:r>
      <w:r w:rsidRPr="008269ED">
        <w:rPr>
          <w:lang w:val="ka-GE"/>
        </w:rPr>
        <w:t>+N</w:t>
      </w:r>
      <w:r w:rsidRPr="008269ED">
        <w:rPr>
          <w:vertAlign w:val="subscript"/>
          <w:lang w:val="ka-GE"/>
        </w:rPr>
        <w:t>2</w:t>
      </w:r>
      <w:r w:rsidRPr="008269ED">
        <w:rPr>
          <w:vertAlign w:val="superscript"/>
          <w:lang w:val="ka-GE"/>
        </w:rPr>
        <w:t>1</w:t>
      </w:r>
      <w:r w:rsidRPr="008269ED">
        <w:rPr>
          <w:lang w:val="ka-GE"/>
        </w:rPr>
        <w:t>).</w:t>
      </w:r>
    </w:p>
    <w:p w14:paraId="136D1941" w14:textId="5F711DD3" w:rsidR="00E151B3" w:rsidRPr="008269ED" w:rsidRDefault="00E151B3" w:rsidP="008269ED">
      <w:pPr>
        <w:rPr>
          <w:rFonts w:cs="Sylfaen"/>
          <w:lang w:val="ka-GE"/>
        </w:rPr>
      </w:pPr>
      <w:r w:rsidRPr="008269ED">
        <w:rPr>
          <w:rFonts w:cs="Sylfaen"/>
          <w:lang w:val="ka-GE"/>
        </w:rPr>
        <w:t>საფარი ტიპის ქანების ჯგუფი ორ ქვეჯგუფად დაიყოფა: ფხვიერ შეუკავშირებელი ქანების ქვეჯგუფი და რბილშეკავშირებული ტიპის ქანების ქვეჯგუფი. პირველ მათგანში გაერთიანებული იქნება მდინარეების კალაპოტებში აკუმულირებული პროლუვიური და ალუვიურ-პროლუვიური გენეზისის ქანები, წარმოდგენილნი კაჭარ-კენჭნარით ხრეშისა და ქვიშის შემავსებლით pQIV და apQIV.</w:t>
      </w:r>
    </w:p>
    <w:p w14:paraId="3D61083A" w14:textId="77777777" w:rsidR="00E151B3" w:rsidRPr="008269ED" w:rsidRDefault="00E151B3" w:rsidP="008269ED">
      <w:pPr>
        <w:rPr>
          <w:rFonts w:cs="Sylfaen"/>
        </w:rPr>
      </w:pPr>
      <w:r w:rsidRPr="008269ED">
        <w:rPr>
          <w:rFonts w:cs="Sylfaen"/>
        </w:rPr>
        <w:t xml:space="preserve">რბილ-შეკავშირებული ქანების ქვეჯგუფში ძირითადად ფერდობული ტიპის ქანები გაერთიანდნენ: ელუვიურ-დელუვიური გენეზისის ქანები (edQIV), დელუვიურ-პროლუვიური გენეზისის ქანები (dpQIV). გარდა ამისა, ფერდობებზე ხშირად ვხვდებით ძველი პროლუვიური გამოზიდვის კონუსებსა და მომცრო შლეიფებს (pQIII-IV). </w:t>
      </w:r>
    </w:p>
    <w:p w14:paraId="0864407E" w14:textId="70995B9A" w:rsidR="00E151B3" w:rsidRPr="008269ED" w:rsidRDefault="00E151B3" w:rsidP="008269ED">
      <w:pPr>
        <w:rPr>
          <w:rFonts w:ascii="AcadNusx" w:hAnsi="AcadNusx" w:cs="AcadNusx"/>
        </w:rPr>
      </w:pPr>
      <w:r w:rsidRPr="008269ED">
        <w:rPr>
          <w:rFonts w:cs="Sylfaen"/>
        </w:rPr>
        <w:t>ელუვიურ-დელუვიური ნალექები ძირითადად გავრცელებულია მთის ფერდობებზე და მათ ძირში გრავიტაციულ-წყალდენითი პროცესების წარმონაქმნების სახით</w:t>
      </w:r>
      <w:r w:rsidRPr="008269ED">
        <w:rPr>
          <w:rFonts w:ascii="AcadNusx" w:hAnsi="AcadNusx" w:cs="AcadNusx"/>
        </w:rPr>
        <w:t xml:space="preserve">. </w:t>
      </w:r>
      <w:r w:rsidRPr="008269ED">
        <w:rPr>
          <w:rFonts w:cs="Sylfaen"/>
        </w:rPr>
        <w:t>ეს ნალექები უმეტეს შემთხვევაში წარმოდგენილი არიან თიხნარებითა და მასში დედო ქანების ნატეხების ჩანართებით</w:t>
      </w:r>
      <w:r w:rsidRPr="008269ED">
        <w:rPr>
          <w:rFonts w:ascii="AcadNusx" w:hAnsi="AcadNusx" w:cs="AcadNusx"/>
        </w:rPr>
        <w:t xml:space="preserve">. </w:t>
      </w:r>
      <w:r w:rsidRPr="008269ED">
        <w:rPr>
          <w:rFonts w:cs="Sylfaen"/>
        </w:rPr>
        <w:t>ნატეხების ზომების მერყეობის დიაპაზონი საკმაოდ ფართოა</w:t>
      </w:r>
      <w:r w:rsidRPr="008269ED">
        <w:rPr>
          <w:rFonts w:ascii="AcadNusx" w:hAnsi="AcadNusx" w:cs="AcadNusx"/>
        </w:rPr>
        <w:t xml:space="preserve">, </w:t>
      </w:r>
      <w:r w:rsidRPr="008269ED">
        <w:rPr>
          <w:rFonts w:cs="Sylfaen"/>
        </w:rPr>
        <w:t>წვრილ ღორღიდან ზოგჯერ ლოდების სიდიდემდე</w:t>
      </w:r>
      <w:r w:rsidRPr="008269ED">
        <w:rPr>
          <w:rFonts w:ascii="AcadNusx" w:hAnsi="AcadNusx" w:cs="AcadNusx"/>
        </w:rPr>
        <w:t xml:space="preserve">. </w:t>
      </w:r>
      <w:r w:rsidRPr="008269ED">
        <w:rPr>
          <w:rFonts w:cs="Sylfaen"/>
        </w:rPr>
        <w:t>ცვალებადია ასევე ჩანართების რაოდენობრივობა</w:t>
      </w:r>
      <w:r w:rsidRPr="008269ED">
        <w:rPr>
          <w:rFonts w:ascii="AcadNusx" w:hAnsi="AcadNusx" w:cs="AcadNusx"/>
        </w:rPr>
        <w:t xml:space="preserve">. </w:t>
      </w:r>
      <w:r w:rsidRPr="008269ED">
        <w:rPr>
          <w:rFonts w:cs="Sylfaen"/>
        </w:rPr>
        <w:t>არის ადგილები სადაც დელუვიური ნალექები გვხვდება სუფთა ღორღის</w:t>
      </w:r>
      <w:r w:rsidRPr="008269ED">
        <w:rPr>
          <w:rFonts w:ascii="AcadNusx" w:hAnsi="AcadNusx" w:cs="AcadNusx"/>
        </w:rPr>
        <w:t xml:space="preserve">, </w:t>
      </w:r>
      <w:r w:rsidRPr="008269ED">
        <w:rPr>
          <w:rFonts w:cs="Sylfaen"/>
        </w:rPr>
        <w:t>ნაშალისა და ლოდნარის სახით</w:t>
      </w:r>
      <w:r w:rsidRPr="008269ED">
        <w:rPr>
          <w:rFonts w:ascii="AcadNusx" w:hAnsi="AcadNusx" w:cs="AcadNusx"/>
        </w:rPr>
        <w:t xml:space="preserve">. </w:t>
      </w:r>
      <w:r w:rsidRPr="008269ED">
        <w:rPr>
          <w:rFonts w:cs="Sylfaen"/>
        </w:rPr>
        <w:t>დელუვიური ნალექების სიმძლავრეს გააჩნია ცვალებადობის ფართო დიაპაზონი</w:t>
      </w:r>
      <w:r w:rsidRPr="008269ED">
        <w:rPr>
          <w:rFonts w:ascii="AcadNusx" w:hAnsi="AcadNusx" w:cs="AcadNusx"/>
        </w:rPr>
        <w:t xml:space="preserve">, </w:t>
      </w:r>
      <w:r w:rsidRPr="008269ED">
        <w:rPr>
          <w:rFonts w:cs="Sylfaen"/>
        </w:rPr>
        <w:t>რამდენიმე მ</w:t>
      </w:r>
      <w:r w:rsidRPr="008269ED">
        <w:rPr>
          <w:rFonts w:ascii="AcadNusx" w:hAnsi="AcadNusx" w:cs="AcadNusx"/>
        </w:rPr>
        <w:t>-</w:t>
      </w:r>
      <w:r w:rsidRPr="008269ED">
        <w:rPr>
          <w:rFonts w:cs="Sylfaen"/>
        </w:rPr>
        <w:t>დან ათეულ მეტრამდე</w:t>
      </w:r>
      <w:r w:rsidRPr="008269ED">
        <w:rPr>
          <w:rFonts w:ascii="AcadNusx" w:hAnsi="AcadNusx" w:cs="AcadNusx"/>
        </w:rPr>
        <w:t>.</w:t>
      </w:r>
    </w:p>
    <w:p w14:paraId="4D30C80A" w14:textId="6FE0F055" w:rsidR="00E151B3" w:rsidRPr="008269ED" w:rsidRDefault="00E151B3" w:rsidP="008269ED">
      <w:pPr>
        <w:rPr>
          <w:lang w:val="en-US"/>
        </w:rPr>
      </w:pPr>
      <w:r w:rsidRPr="008269ED">
        <w:rPr>
          <w:rFonts w:cs="Sylfaen"/>
        </w:rPr>
        <w:t>ჩატარებული საველე გამოკვლევების მონაცემების მიხედვით</w:t>
      </w:r>
      <w:r w:rsidRPr="008269ED">
        <w:rPr>
          <w:rFonts w:ascii="AcadNusx" w:hAnsi="AcadNusx" w:cs="AcadNusx"/>
        </w:rPr>
        <w:t xml:space="preserve">, </w:t>
      </w:r>
      <w:r w:rsidRPr="008269ED">
        <w:rPr>
          <w:rFonts w:cs="Sylfaen"/>
        </w:rPr>
        <w:t>საპროექტო ტერიტორიის აგებულებაში უშუალოდ მონაწილეობენ მეოთხეული არაკლდოვანი გრუნტები და ნეოგენურ - პალეოგენური ასაკის დანალექი და ვულკანოგენურ</w:t>
      </w:r>
      <w:r w:rsidRPr="008269ED">
        <w:rPr>
          <w:rFonts w:ascii="AcadNusx" w:hAnsi="AcadNusx" w:cs="AcadNusx"/>
        </w:rPr>
        <w:t>-</w:t>
      </w:r>
      <w:r w:rsidRPr="008269ED">
        <w:rPr>
          <w:rFonts w:cs="Sylfaen"/>
        </w:rPr>
        <w:t xml:space="preserve">დანალექი კლდოვანი ქანები </w:t>
      </w:r>
      <w:r w:rsidRPr="008269ED">
        <w:rPr>
          <w:rFonts w:ascii="AcadNusx" w:hAnsi="AcadNusx" w:cs="AcadNusx"/>
        </w:rPr>
        <w:t>(</w:t>
      </w:r>
      <w:r w:rsidRPr="008269ED">
        <w:rPr>
          <w:rFonts w:cs="Sylfaen"/>
        </w:rPr>
        <w:t>სგე</w:t>
      </w:r>
      <w:r w:rsidRPr="008269ED">
        <w:rPr>
          <w:rFonts w:ascii="AcadNusx" w:hAnsi="AcadNusx" w:cs="AcadNusx"/>
        </w:rPr>
        <w:t>-</w:t>
      </w:r>
      <w:r w:rsidRPr="008269ED">
        <w:rPr>
          <w:rFonts w:cs="Sylfaen"/>
        </w:rPr>
        <w:t>7, სგე-8 და სგე-9</w:t>
      </w:r>
      <w:r w:rsidRPr="008269ED">
        <w:rPr>
          <w:rFonts w:ascii="AcadNusx" w:hAnsi="AcadNusx" w:cs="AcadNusx"/>
        </w:rPr>
        <w:t xml:space="preserve">). </w:t>
      </w:r>
      <w:r w:rsidRPr="008269ED">
        <w:rPr>
          <w:rFonts w:cs="Sylfaen"/>
        </w:rPr>
        <w:t xml:space="preserve">მეოთხეულ ნალექებში გამოიყოფა ტექნოგენური </w:t>
      </w:r>
      <w:r w:rsidRPr="008269ED">
        <w:rPr>
          <w:rFonts w:ascii="AcadNusx" w:hAnsi="AcadNusx" w:cs="AcadNusx"/>
        </w:rPr>
        <w:t>(</w:t>
      </w:r>
      <w:r w:rsidRPr="008269ED">
        <w:rPr>
          <w:rFonts w:cs="Sylfaen"/>
        </w:rPr>
        <w:t>სგე</w:t>
      </w:r>
      <w:r w:rsidRPr="008269ED">
        <w:rPr>
          <w:rFonts w:ascii="AcadNusx" w:hAnsi="AcadNusx" w:cs="AcadNusx"/>
        </w:rPr>
        <w:t xml:space="preserve">-1), </w:t>
      </w:r>
      <w:r w:rsidRPr="008269ED">
        <w:rPr>
          <w:rFonts w:cs="Sylfaen"/>
        </w:rPr>
        <w:t>ალუვიურ</w:t>
      </w:r>
      <w:r w:rsidRPr="008269ED">
        <w:rPr>
          <w:rFonts w:ascii="AcadNusx" w:hAnsi="AcadNusx" w:cs="AcadNusx"/>
        </w:rPr>
        <w:t>-</w:t>
      </w:r>
      <w:r w:rsidRPr="008269ED">
        <w:rPr>
          <w:rFonts w:cs="Sylfaen"/>
        </w:rPr>
        <w:t xml:space="preserve">პროლუვიური </w:t>
      </w:r>
      <w:r w:rsidRPr="008269ED">
        <w:rPr>
          <w:rFonts w:ascii="AcadNusx" w:hAnsi="AcadNusx" w:cs="AcadNusx"/>
        </w:rPr>
        <w:t>(</w:t>
      </w:r>
      <w:r w:rsidRPr="008269ED">
        <w:rPr>
          <w:rFonts w:cs="Sylfaen"/>
        </w:rPr>
        <w:t>სგე-4 და სგე</w:t>
      </w:r>
      <w:r w:rsidRPr="008269ED">
        <w:rPr>
          <w:rFonts w:ascii="AcadNusx" w:hAnsi="AcadNusx" w:cs="AcadNusx"/>
        </w:rPr>
        <w:t xml:space="preserve">-5), </w:t>
      </w:r>
      <w:r w:rsidRPr="008269ED">
        <w:rPr>
          <w:rFonts w:cs="Sylfaen"/>
        </w:rPr>
        <w:t>კოლუვიურ</w:t>
      </w:r>
      <w:r w:rsidRPr="008269ED">
        <w:rPr>
          <w:rFonts w:ascii="AcadNusx" w:hAnsi="AcadNusx" w:cs="AcadNusx"/>
        </w:rPr>
        <w:t>-</w:t>
      </w:r>
      <w:r w:rsidRPr="008269ED">
        <w:rPr>
          <w:rFonts w:cs="Sylfaen"/>
        </w:rPr>
        <w:t xml:space="preserve">დელუვიური </w:t>
      </w:r>
      <w:r w:rsidRPr="008269ED">
        <w:rPr>
          <w:rFonts w:ascii="AcadNusx" w:hAnsi="AcadNusx" w:cs="AcadNusx"/>
        </w:rPr>
        <w:t>(</w:t>
      </w:r>
      <w:r w:rsidRPr="008269ED">
        <w:rPr>
          <w:rFonts w:cs="Sylfaen"/>
        </w:rPr>
        <w:t>სგე</w:t>
      </w:r>
      <w:r w:rsidRPr="008269ED">
        <w:rPr>
          <w:rFonts w:ascii="AcadNusx" w:hAnsi="AcadNusx" w:cs="AcadNusx"/>
        </w:rPr>
        <w:t>-</w:t>
      </w:r>
      <w:r w:rsidRPr="008269ED">
        <w:rPr>
          <w:rFonts w:cs="Sylfaen"/>
        </w:rPr>
        <w:t>2</w:t>
      </w:r>
      <w:r w:rsidRPr="008269ED">
        <w:rPr>
          <w:rFonts w:ascii="AcadNusx" w:hAnsi="AcadNusx" w:cs="AcadNusx"/>
        </w:rPr>
        <w:t xml:space="preserve">), </w:t>
      </w:r>
      <w:r w:rsidRPr="008269ED">
        <w:rPr>
          <w:rFonts w:cs="Sylfaen"/>
        </w:rPr>
        <w:t xml:space="preserve">ტბიური </w:t>
      </w:r>
      <w:r w:rsidRPr="008269ED">
        <w:rPr>
          <w:rFonts w:ascii="AcadNusx" w:hAnsi="AcadNusx" w:cs="AcadNusx"/>
        </w:rPr>
        <w:t>(</w:t>
      </w:r>
      <w:r w:rsidRPr="008269ED">
        <w:rPr>
          <w:rFonts w:cs="Sylfaen"/>
        </w:rPr>
        <w:t>სგე</w:t>
      </w:r>
      <w:r w:rsidRPr="008269ED">
        <w:rPr>
          <w:rFonts w:ascii="AcadNusx" w:hAnsi="AcadNusx" w:cs="AcadNusx"/>
        </w:rPr>
        <w:t>-</w:t>
      </w:r>
      <w:r w:rsidRPr="008269ED">
        <w:rPr>
          <w:rFonts w:cs="Sylfaen"/>
        </w:rPr>
        <w:t>6</w:t>
      </w:r>
      <w:r w:rsidRPr="008269ED">
        <w:rPr>
          <w:rFonts w:ascii="AcadNusx" w:hAnsi="AcadNusx" w:cs="AcadNusx"/>
        </w:rPr>
        <w:t xml:space="preserve">) </w:t>
      </w:r>
      <w:r w:rsidRPr="008269ED">
        <w:rPr>
          <w:rFonts w:cs="Sylfaen"/>
        </w:rPr>
        <w:t>და დელუვიურ</w:t>
      </w:r>
      <w:r w:rsidRPr="008269ED">
        <w:rPr>
          <w:rFonts w:ascii="AcadNusx" w:hAnsi="AcadNusx" w:cs="AcadNusx"/>
        </w:rPr>
        <w:t>-</w:t>
      </w:r>
      <w:r w:rsidRPr="008269ED">
        <w:rPr>
          <w:rFonts w:cs="Sylfaen"/>
        </w:rPr>
        <w:t xml:space="preserve">პროლუვიური </w:t>
      </w:r>
      <w:r w:rsidRPr="008269ED">
        <w:rPr>
          <w:rFonts w:ascii="AcadNusx" w:hAnsi="AcadNusx" w:cs="AcadNusx"/>
        </w:rPr>
        <w:t>(</w:t>
      </w:r>
      <w:r w:rsidRPr="008269ED">
        <w:rPr>
          <w:rFonts w:cs="Sylfaen"/>
        </w:rPr>
        <w:t>სგე</w:t>
      </w:r>
      <w:r w:rsidRPr="008269ED">
        <w:rPr>
          <w:rFonts w:ascii="AcadNusx" w:hAnsi="AcadNusx" w:cs="AcadNusx"/>
        </w:rPr>
        <w:t>-</w:t>
      </w:r>
      <w:r w:rsidRPr="008269ED">
        <w:rPr>
          <w:rFonts w:cs="Sylfaen"/>
        </w:rPr>
        <w:t>3</w:t>
      </w:r>
      <w:r w:rsidRPr="008269ED">
        <w:rPr>
          <w:rFonts w:ascii="AcadNusx" w:hAnsi="AcadNusx" w:cs="AcadNusx"/>
        </w:rPr>
        <w:t xml:space="preserve">) </w:t>
      </w:r>
      <w:r w:rsidRPr="008269ED">
        <w:rPr>
          <w:rFonts w:cs="Sylfaen"/>
        </w:rPr>
        <w:t>გრუნტები.</w:t>
      </w:r>
    </w:p>
    <w:p w14:paraId="0D334EBB" w14:textId="7AD4ED58" w:rsidR="00E151B3" w:rsidRPr="008269ED" w:rsidRDefault="00CA2293" w:rsidP="008269ED">
      <w:pPr>
        <w:rPr>
          <w:rFonts w:asciiTheme="minorHAnsi" w:hAnsiTheme="minorHAnsi" w:cs="AcadNusx"/>
          <w:lang w:val="ka-GE"/>
        </w:rPr>
      </w:pPr>
      <w:r w:rsidRPr="008269ED">
        <w:rPr>
          <w:rFonts w:cs="Sylfaen"/>
        </w:rPr>
        <w:t>ცხრილ</w:t>
      </w:r>
      <w:r w:rsidRPr="008269ED">
        <w:rPr>
          <w:rFonts w:cs="Sylfaen"/>
          <w:lang w:val="ka-GE"/>
        </w:rPr>
        <w:t xml:space="preserve">ში 2.1.3.8.1. </w:t>
      </w:r>
      <w:r w:rsidRPr="008269ED">
        <w:rPr>
          <w:rFonts w:cs="Sylfaen"/>
        </w:rPr>
        <w:t xml:space="preserve">ნაჩვენებია საპროექტო ტერიტორიაზე გავრცელებული საინჟინრო-გეოლოგიური ელემენტების </w:t>
      </w:r>
      <w:r w:rsidRPr="008269ED">
        <w:rPr>
          <w:rFonts w:ascii="AcadNusx" w:hAnsi="AcadNusx" w:cs="AcadNusx"/>
        </w:rPr>
        <w:t xml:space="preserve">– </w:t>
      </w:r>
      <w:r w:rsidRPr="008269ED">
        <w:rPr>
          <w:rFonts w:cs="Sylfaen"/>
        </w:rPr>
        <w:t>სგე</w:t>
      </w:r>
      <w:r w:rsidRPr="008269ED">
        <w:rPr>
          <w:rFonts w:ascii="AcadNusx" w:hAnsi="AcadNusx" w:cs="AcadNusx"/>
        </w:rPr>
        <w:t>-</w:t>
      </w:r>
      <w:r w:rsidRPr="008269ED">
        <w:rPr>
          <w:rFonts w:cs="Sylfaen"/>
        </w:rPr>
        <w:t>ების ჩამონათვალი მათთვის მინიჭებული ნუმერაციის მიხედვით</w:t>
      </w:r>
      <w:r w:rsidRPr="008269ED">
        <w:rPr>
          <w:rFonts w:ascii="AcadNusx" w:hAnsi="AcadNusx" w:cs="AcadNusx"/>
        </w:rPr>
        <w:t>.</w:t>
      </w:r>
      <w:r w:rsidRPr="008269ED">
        <w:rPr>
          <w:rFonts w:asciiTheme="minorHAnsi" w:hAnsiTheme="minorHAnsi" w:cs="AcadNusx"/>
          <w:lang w:val="ka-GE"/>
        </w:rPr>
        <w:t xml:space="preserve"> </w:t>
      </w:r>
      <w:r w:rsidRPr="008269ED">
        <w:rPr>
          <w:rFonts w:cs="Sylfaen"/>
          <w:lang w:val="ka-GE"/>
        </w:rPr>
        <w:t xml:space="preserve">საკვლევი რაიონის ზოგადი გეოლოგიური რუკა მოცემულია ნახაზზე 2.1.3.8.1. </w:t>
      </w:r>
      <w:r w:rsidR="00E151B3" w:rsidRPr="008269ED">
        <w:rPr>
          <w:rFonts w:cs="Sylfaen"/>
        </w:rPr>
        <w:t>სგე</w:t>
      </w:r>
      <w:r w:rsidR="00E151B3" w:rsidRPr="008269ED">
        <w:rPr>
          <w:rFonts w:ascii="AcadNusx" w:hAnsi="AcadNusx" w:cs="AcadNusx"/>
        </w:rPr>
        <w:t>-</w:t>
      </w:r>
      <w:r w:rsidR="00E151B3" w:rsidRPr="008269ED">
        <w:rPr>
          <w:rFonts w:cs="Sylfaen"/>
        </w:rPr>
        <w:t>ების გავრცელების ფარგლები გრაფიკულად ასახულია უბნის საინჟინრო</w:t>
      </w:r>
      <w:r w:rsidR="00E151B3" w:rsidRPr="008269ED">
        <w:rPr>
          <w:rFonts w:ascii="AcadNusx" w:hAnsi="AcadNusx" w:cs="AcadNusx"/>
        </w:rPr>
        <w:t>-</w:t>
      </w:r>
      <w:r w:rsidR="00E151B3" w:rsidRPr="008269ED">
        <w:rPr>
          <w:rFonts w:cs="Sylfaen"/>
        </w:rPr>
        <w:t xml:space="preserve">გეოლოგიურ რუკაზე </w:t>
      </w:r>
      <w:r w:rsidR="00E151B3" w:rsidRPr="008269ED">
        <w:rPr>
          <w:rFonts w:ascii="AcadNusx" w:hAnsi="AcadNusx" w:cs="AcadNusx"/>
        </w:rPr>
        <w:t>(</w:t>
      </w:r>
      <w:r w:rsidR="00E151B3" w:rsidRPr="008269ED">
        <w:rPr>
          <w:rFonts w:cs="Sylfaen"/>
        </w:rPr>
        <w:t>იხ</w:t>
      </w:r>
      <w:r w:rsidR="00E151B3" w:rsidRPr="008269ED">
        <w:rPr>
          <w:rFonts w:ascii="AcadNusx" w:hAnsi="AcadNusx" w:cs="AcadNusx"/>
        </w:rPr>
        <w:t xml:space="preserve">. </w:t>
      </w:r>
      <w:r w:rsidRPr="008269ED">
        <w:rPr>
          <w:rFonts w:cs="Sylfaen"/>
          <w:lang w:val="ka-GE"/>
        </w:rPr>
        <w:t>დანართი</w:t>
      </w:r>
      <w:r w:rsidRPr="008269ED">
        <w:rPr>
          <w:rFonts w:cs="Sylfaen"/>
          <w:lang w:val="en-US"/>
        </w:rPr>
        <w:t xml:space="preserve"> 1.</w:t>
      </w:r>
      <w:r w:rsidR="00A90A2F" w:rsidRPr="008269ED">
        <w:rPr>
          <w:rFonts w:cs="Sylfaen"/>
          <w:lang w:val="ka-GE"/>
        </w:rPr>
        <w:t>)</w:t>
      </w:r>
      <w:r w:rsidR="00E151B3" w:rsidRPr="008269ED">
        <w:rPr>
          <w:rFonts w:ascii="AcadNusx" w:hAnsi="AcadNusx" w:cs="AcadNusx"/>
        </w:rPr>
        <w:t xml:space="preserve">. </w:t>
      </w:r>
    </w:p>
    <w:p w14:paraId="2BA0511B" w14:textId="4AE27E2B" w:rsidR="00A90A2F" w:rsidRPr="008269ED" w:rsidRDefault="00CA2293" w:rsidP="008269ED">
      <w:pPr>
        <w:rPr>
          <w:rFonts w:cs="AcadNusx"/>
          <w:i/>
          <w:sz w:val="20"/>
          <w:lang w:val="ka-GE"/>
        </w:rPr>
      </w:pPr>
      <w:r w:rsidRPr="008269ED">
        <w:rPr>
          <w:rFonts w:cs="AcadNusx"/>
          <w:i/>
          <w:sz w:val="20"/>
          <w:lang w:val="ka-GE"/>
        </w:rPr>
        <w:t xml:space="preserve">ცხრილი </w:t>
      </w:r>
      <w:r w:rsidRPr="008269ED">
        <w:rPr>
          <w:rFonts w:cs="Sylfaen"/>
          <w:i/>
          <w:sz w:val="20"/>
          <w:lang w:val="ka-GE"/>
        </w:rPr>
        <w:t>2.1.3.8.1. საინჟინრო-გეოლოგიური ელემენტები (სგე-ები)</w:t>
      </w:r>
    </w:p>
    <w:tbl>
      <w:tblPr>
        <w:tblStyle w:val="TableGrid"/>
        <w:tblW w:w="0" w:type="auto"/>
        <w:tblLook w:val="04A0" w:firstRow="1" w:lastRow="0" w:firstColumn="1" w:lastColumn="0" w:noHBand="0" w:noVBand="1"/>
      </w:tblPr>
      <w:tblGrid>
        <w:gridCol w:w="817"/>
        <w:gridCol w:w="8961"/>
      </w:tblGrid>
      <w:tr w:rsidR="00CA2293" w:rsidRPr="008269ED" w14:paraId="09243D36" w14:textId="77777777" w:rsidTr="00CA2293">
        <w:tc>
          <w:tcPr>
            <w:tcW w:w="817" w:type="dxa"/>
          </w:tcPr>
          <w:p w14:paraId="09217624" w14:textId="52DE03AF" w:rsidR="00CA2293" w:rsidRPr="008269ED" w:rsidRDefault="00CA2293" w:rsidP="008269ED">
            <w:pPr>
              <w:rPr>
                <w:sz w:val="20"/>
                <w:lang w:val="ru-RU"/>
              </w:rPr>
            </w:pPr>
            <w:r w:rsidRPr="008269ED">
              <w:rPr>
                <w:sz w:val="20"/>
                <w:lang w:val="ka-GE"/>
              </w:rPr>
              <w:t xml:space="preserve">სგე  </w:t>
            </w:r>
            <w:r w:rsidRPr="008269ED">
              <w:rPr>
                <w:sz w:val="20"/>
                <w:lang w:val="ru-RU"/>
              </w:rPr>
              <w:t>№</w:t>
            </w:r>
          </w:p>
        </w:tc>
        <w:tc>
          <w:tcPr>
            <w:tcW w:w="8961" w:type="dxa"/>
          </w:tcPr>
          <w:p w14:paraId="63BDF31B" w14:textId="05F98B63" w:rsidR="00CA2293" w:rsidRPr="008269ED" w:rsidRDefault="00CA2293" w:rsidP="008269ED">
            <w:pPr>
              <w:rPr>
                <w:sz w:val="20"/>
                <w:lang w:val="en-US"/>
              </w:rPr>
            </w:pPr>
            <w:r w:rsidRPr="008269ED">
              <w:rPr>
                <w:sz w:val="20"/>
                <w:lang w:val="en-US"/>
              </w:rPr>
              <w:t>სგე-ების აღწერა</w:t>
            </w:r>
          </w:p>
        </w:tc>
      </w:tr>
      <w:tr w:rsidR="00CA2293" w:rsidRPr="008269ED" w14:paraId="347707A8" w14:textId="77777777" w:rsidTr="00CA2293">
        <w:tc>
          <w:tcPr>
            <w:tcW w:w="817" w:type="dxa"/>
          </w:tcPr>
          <w:p w14:paraId="4E4CF165" w14:textId="77777777" w:rsidR="00CA2293" w:rsidRPr="008269ED" w:rsidRDefault="00CA2293" w:rsidP="008269ED">
            <w:pPr>
              <w:rPr>
                <w:sz w:val="20"/>
                <w:lang w:val="en-US"/>
              </w:rPr>
            </w:pPr>
          </w:p>
        </w:tc>
        <w:tc>
          <w:tcPr>
            <w:tcW w:w="8961" w:type="dxa"/>
          </w:tcPr>
          <w:p w14:paraId="78D5930B" w14:textId="7D3A3890" w:rsidR="00CA2293" w:rsidRPr="008269ED" w:rsidRDefault="00CA2293" w:rsidP="008269ED">
            <w:pPr>
              <w:rPr>
                <w:b/>
                <w:sz w:val="20"/>
                <w:lang w:val="ka-GE"/>
              </w:rPr>
            </w:pPr>
            <w:r w:rsidRPr="008269ED">
              <w:rPr>
                <w:rFonts w:cs="Sylfaen"/>
                <w:b/>
                <w:sz w:val="21"/>
                <w:szCs w:val="21"/>
              </w:rPr>
              <w:t>არაკლდოვანი გრუნტები</w:t>
            </w:r>
            <w:r w:rsidRPr="008269ED">
              <w:rPr>
                <w:rFonts w:cs="Sylfaen"/>
                <w:b/>
                <w:sz w:val="21"/>
                <w:szCs w:val="21"/>
                <w:lang w:val="ka-GE"/>
              </w:rPr>
              <w:t>:</w:t>
            </w:r>
          </w:p>
        </w:tc>
      </w:tr>
      <w:tr w:rsidR="00CA2293" w:rsidRPr="008269ED" w14:paraId="1E10907C" w14:textId="77777777" w:rsidTr="00CA2293">
        <w:tc>
          <w:tcPr>
            <w:tcW w:w="817" w:type="dxa"/>
          </w:tcPr>
          <w:p w14:paraId="556D78D8" w14:textId="77777777" w:rsidR="00CA2293" w:rsidRPr="008269ED" w:rsidRDefault="00CA2293" w:rsidP="008269ED">
            <w:pPr>
              <w:pStyle w:val="ListParagraph"/>
              <w:rPr>
                <w:sz w:val="20"/>
                <w:lang w:val="en-US"/>
              </w:rPr>
            </w:pPr>
          </w:p>
        </w:tc>
        <w:tc>
          <w:tcPr>
            <w:tcW w:w="8961" w:type="dxa"/>
          </w:tcPr>
          <w:p w14:paraId="41388709" w14:textId="77777777" w:rsidR="00CA2293" w:rsidRPr="008269ED" w:rsidRDefault="00CA2293" w:rsidP="008269ED">
            <w:pPr>
              <w:rPr>
                <w:sz w:val="20"/>
                <w:lang w:val="en-US"/>
              </w:rPr>
            </w:pPr>
            <w:r w:rsidRPr="008269ED">
              <w:rPr>
                <w:sz w:val="20"/>
                <w:lang w:val="en-US"/>
              </w:rPr>
              <w:t>tQ</w:t>
            </w:r>
            <w:r w:rsidRPr="008269ED">
              <w:rPr>
                <w:sz w:val="20"/>
                <w:vertAlign w:val="subscript"/>
                <w:lang w:val="en-US"/>
              </w:rPr>
              <w:t>IV</w:t>
            </w:r>
            <w:r w:rsidRPr="008269ED">
              <w:rPr>
                <w:sz w:val="20"/>
                <w:lang w:val="en-US"/>
              </w:rPr>
              <w:t xml:space="preserve"> - ყრილის გრუნტი - ღორღი, ხვინჭის შემცველობით, ზოგან ლოდების ჩანართებით,</w:t>
            </w:r>
          </w:p>
          <w:p w14:paraId="63C1D4E0" w14:textId="3B0B9EED" w:rsidR="00CA2293" w:rsidRPr="008269ED" w:rsidRDefault="00CA2293" w:rsidP="008269ED">
            <w:pPr>
              <w:rPr>
                <w:sz w:val="20"/>
                <w:lang w:val="ka-GE"/>
              </w:rPr>
            </w:pPr>
            <w:r w:rsidRPr="008269ED">
              <w:rPr>
                <w:sz w:val="20"/>
                <w:lang w:val="en-US"/>
              </w:rPr>
              <w:t>თიხნარ-ქვიშნარის შემავსებლით (ტექნოგენური);</w:t>
            </w:r>
          </w:p>
        </w:tc>
      </w:tr>
      <w:tr w:rsidR="00CA2293" w:rsidRPr="008269ED" w14:paraId="3A1279C7" w14:textId="77777777" w:rsidTr="00CA2293">
        <w:tc>
          <w:tcPr>
            <w:tcW w:w="817" w:type="dxa"/>
          </w:tcPr>
          <w:p w14:paraId="7C83A93A" w14:textId="77777777" w:rsidR="00CA2293" w:rsidRPr="008269ED" w:rsidRDefault="00CA2293" w:rsidP="008269ED">
            <w:pPr>
              <w:pStyle w:val="ListParagraph"/>
              <w:rPr>
                <w:sz w:val="20"/>
                <w:lang w:val="en-US"/>
              </w:rPr>
            </w:pPr>
          </w:p>
        </w:tc>
        <w:tc>
          <w:tcPr>
            <w:tcW w:w="8961" w:type="dxa"/>
          </w:tcPr>
          <w:p w14:paraId="51942FF8" w14:textId="77777777" w:rsidR="00CA2293" w:rsidRPr="008269ED" w:rsidRDefault="00CA2293" w:rsidP="008269ED">
            <w:pPr>
              <w:rPr>
                <w:sz w:val="20"/>
                <w:lang w:val="en-US"/>
              </w:rPr>
            </w:pPr>
            <w:r w:rsidRPr="008269ED">
              <w:rPr>
                <w:sz w:val="20"/>
                <w:lang w:val="en-US"/>
              </w:rPr>
              <w:t>cdQ</w:t>
            </w:r>
            <w:r w:rsidRPr="008269ED">
              <w:rPr>
                <w:sz w:val="20"/>
                <w:vertAlign w:val="subscript"/>
                <w:lang w:val="en-US"/>
              </w:rPr>
              <w:t>IV</w:t>
            </w:r>
            <w:r w:rsidRPr="008269ED">
              <w:rPr>
                <w:sz w:val="20"/>
                <w:lang w:val="en-US"/>
              </w:rPr>
              <w:t xml:space="preserve"> – ღორღი, ხვინჭის შემცველობით, ლოდების ჩანართებით, თიხნარ-ქვიშნარის</w:t>
            </w:r>
          </w:p>
          <w:p w14:paraId="3D01174F" w14:textId="77777777" w:rsidR="00CA2293" w:rsidRPr="008269ED" w:rsidRDefault="00CA2293" w:rsidP="008269ED">
            <w:pPr>
              <w:rPr>
                <w:sz w:val="20"/>
                <w:lang w:val="en-US"/>
              </w:rPr>
            </w:pPr>
            <w:r w:rsidRPr="008269ED">
              <w:rPr>
                <w:sz w:val="20"/>
                <w:lang w:val="en-US"/>
              </w:rPr>
              <w:t>შემავსებლით, ზოგან ხვინჭიან-ღორღიანი თიხნარის ლინზებით (კოლუვიურ-</w:t>
            </w:r>
          </w:p>
          <w:p w14:paraId="62002183" w14:textId="5EDB88D8" w:rsidR="00CA2293" w:rsidRPr="008269ED" w:rsidRDefault="00CA2293" w:rsidP="008269ED">
            <w:pPr>
              <w:rPr>
                <w:sz w:val="20"/>
                <w:lang w:val="ka-GE"/>
              </w:rPr>
            </w:pPr>
            <w:r w:rsidRPr="008269ED">
              <w:rPr>
                <w:sz w:val="20"/>
                <w:lang w:val="en-US"/>
              </w:rPr>
              <w:t>დელუვიური)</w:t>
            </w:r>
          </w:p>
        </w:tc>
      </w:tr>
      <w:tr w:rsidR="00CA2293" w:rsidRPr="008269ED" w14:paraId="0CA7297A" w14:textId="77777777" w:rsidTr="00CA2293">
        <w:tc>
          <w:tcPr>
            <w:tcW w:w="817" w:type="dxa"/>
          </w:tcPr>
          <w:p w14:paraId="71D6A34D" w14:textId="77777777" w:rsidR="00CA2293" w:rsidRPr="008269ED" w:rsidRDefault="00CA2293" w:rsidP="008269ED">
            <w:pPr>
              <w:pStyle w:val="ListParagraph"/>
              <w:rPr>
                <w:sz w:val="20"/>
                <w:lang w:val="en-US"/>
              </w:rPr>
            </w:pPr>
          </w:p>
        </w:tc>
        <w:tc>
          <w:tcPr>
            <w:tcW w:w="8961" w:type="dxa"/>
          </w:tcPr>
          <w:p w14:paraId="10EB1C86" w14:textId="77777777" w:rsidR="00CA2293" w:rsidRPr="008269ED" w:rsidRDefault="00CA2293" w:rsidP="008269ED">
            <w:pPr>
              <w:rPr>
                <w:sz w:val="20"/>
                <w:lang w:val="en-US"/>
              </w:rPr>
            </w:pPr>
            <w:r w:rsidRPr="008269ED">
              <w:rPr>
                <w:sz w:val="20"/>
                <w:lang w:val="en-US"/>
              </w:rPr>
              <w:t>dpQ</w:t>
            </w:r>
            <w:r w:rsidRPr="008269ED">
              <w:rPr>
                <w:sz w:val="20"/>
                <w:vertAlign w:val="subscript"/>
                <w:lang w:val="en-US"/>
              </w:rPr>
              <w:t>IV</w:t>
            </w:r>
            <w:r w:rsidRPr="008269ED">
              <w:rPr>
                <w:sz w:val="20"/>
                <w:lang w:val="en-US"/>
              </w:rPr>
              <w:t xml:space="preserve"> – ღორღი, ხვინჭის და ლოდების შემცველობით, თიხნარ-ქვიშნარის შემავსებლით</w:t>
            </w:r>
          </w:p>
          <w:p w14:paraId="5243C346" w14:textId="5AA50D0D" w:rsidR="00CA2293" w:rsidRPr="008269ED" w:rsidRDefault="00CA2293" w:rsidP="008269ED">
            <w:pPr>
              <w:rPr>
                <w:sz w:val="20"/>
                <w:lang w:val="ka-GE"/>
              </w:rPr>
            </w:pPr>
            <w:r w:rsidRPr="008269ED">
              <w:rPr>
                <w:sz w:val="20"/>
                <w:lang w:val="en-US"/>
              </w:rPr>
              <w:t>(პროლუვიურ-დელუვიური</w:t>
            </w:r>
            <w:r w:rsidR="00A71707" w:rsidRPr="008269ED">
              <w:rPr>
                <w:sz w:val="20"/>
                <w:lang w:val="en-US"/>
              </w:rPr>
              <w:t>)</w:t>
            </w:r>
          </w:p>
        </w:tc>
      </w:tr>
      <w:tr w:rsidR="00CA2293" w:rsidRPr="008269ED" w14:paraId="3D61FDF9" w14:textId="77777777" w:rsidTr="00CA2293">
        <w:tc>
          <w:tcPr>
            <w:tcW w:w="817" w:type="dxa"/>
          </w:tcPr>
          <w:p w14:paraId="03EEE705" w14:textId="77777777" w:rsidR="00CA2293" w:rsidRPr="008269ED" w:rsidRDefault="00CA2293" w:rsidP="008269ED">
            <w:pPr>
              <w:pStyle w:val="ListParagraph"/>
              <w:rPr>
                <w:sz w:val="20"/>
                <w:lang w:val="en-US"/>
              </w:rPr>
            </w:pPr>
          </w:p>
        </w:tc>
        <w:tc>
          <w:tcPr>
            <w:tcW w:w="8961" w:type="dxa"/>
          </w:tcPr>
          <w:p w14:paraId="252AC9A7" w14:textId="08F28232" w:rsidR="00A71707" w:rsidRPr="008269ED" w:rsidRDefault="00A71707" w:rsidP="008269ED">
            <w:pPr>
              <w:rPr>
                <w:sz w:val="20"/>
                <w:lang w:val="en-US"/>
              </w:rPr>
            </w:pPr>
            <w:r w:rsidRPr="008269ED">
              <w:rPr>
                <w:sz w:val="20"/>
                <w:lang w:val="en-US"/>
              </w:rPr>
              <w:t>apQ</w:t>
            </w:r>
            <w:r w:rsidRPr="008269ED">
              <w:rPr>
                <w:sz w:val="20"/>
                <w:vertAlign w:val="subscript"/>
                <w:lang w:val="en-US"/>
              </w:rPr>
              <w:t>IV</w:t>
            </w:r>
            <w:r w:rsidRPr="008269ED">
              <w:rPr>
                <w:sz w:val="20"/>
                <w:lang w:val="en-US"/>
              </w:rPr>
              <w:t xml:space="preserve"> – კაჭარ-კენჭნარი, ხრეშის შემცველობით, ქვიშა-ქვიშნარის შემავსებლით, ძლიერ</w:t>
            </w:r>
          </w:p>
          <w:p w14:paraId="7F21590B" w14:textId="6DC46DEE" w:rsidR="00CA2293" w:rsidRPr="008269ED" w:rsidRDefault="00A71707" w:rsidP="008269ED">
            <w:pPr>
              <w:rPr>
                <w:sz w:val="20"/>
                <w:lang w:val="ka-GE"/>
              </w:rPr>
            </w:pPr>
            <w:r w:rsidRPr="008269ED">
              <w:rPr>
                <w:sz w:val="20"/>
                <w:lang w:val="en-US"/>
              </w:rPr>
              <w:t>მკვრივი (ალუვიურ-პროლუვიური)</w:t>
            </w:r>
            <w:r w:rsidRPr="008269ED">
              <w:rPr>
                <w:sz w:val="20"/>
                <w:lang w:val="ka-GE"/>
              </w:rPr>
              <w:t>.</w:t>
            </w:r>
          </w:p>
        </w:tc>
      </w:tr>
      <w:tr w:rsidR="00CA2293" w:rsidRPr="008269ED" w14:paraId="7E67933F" w14:textId="77777777" w:rsidTr="00CA2293">
        <w:tc>
          <w:tcPr>
            <w:tcW w:w="817" w:type="dxa"/>
          </w:tcPr>
          <w:p w14:paraId="73590069" w14:textId="77777777" w:rsidR="00CA2293" w:rsidRPr="008269ED" w:rsidRDefault="00CA2293" w:rsidP="008269ED">
            <w:pPr>
              <w:pStyle w:val="ListParagraph"/>
              <w:rPr>
                <w:sz w:val="20"/>
                <w:lang w:val="en-US"/>
              </w:rPr>
            </w:pPr>
          </w:p>
        </w:tc>
        <w:tc>
          <w:tcPr>
            <w:tcW w:w="8961" w:type="dxa"/>
          </w:tcPr>
          <w:p w14:paraId="3F012021" w14:textId="77777777" w:rsidR="00A71707" w:rsidRPr="008269ED" w:rsidRDefault="00A71707" w:rsidP="008269ED">
            <w:pPr>
              <w:rPr>
                <w:sz w:val="20"/>
                <w:lang w:val="en-US"/>
              </w:rPr>
            </w:pPr>
            <w:r w:rsidRPr="008269ED">
              <w:rPr>
                <w:sz w:val="20"/>
                <w:lang w:val="en-US"/>
              </w:rPr>
              <w:t>apQ</w:t>
            </w:r>
            <w:r w:rsidRPr="008269ED">
              <w:rPr>
                <w:sz w:val="20"/>
                <w:vertAlign w:val="subscript"/>
                <w:lang w:val="en-US"/>
              </w:rPr>
              <w:t>IV</w:t>
            </w:r>
            <w:r w:rsidRPr="008269ED">
              <w:rPr>
                <w:sz w:val="20"/>
                <w:lang w:val="en-US"/>
              </w:rPr>
              <w:t xml:space="preserve"> – კაჭარ-ლოდნარი, კენჭების შემცველობით, ქვიშის შემავსებლით, ძლიერ მკვრივი</w:t>
            </w:r>
          </w:p>
          <w:p w14:paraId="3871BCDF" w14:textId="03F75633" w:rsidR="00CA2293" w:rsidRPr="008269ED" w:rsidRDefault="00A71707" w:rsidP="008269ED">
            <w:pPr>
              <w:rPr>
                <w:sz w:val="20"/>
                <w:lang w:val="ka-GE"/>
              </w:rPr>
            </w:pPr>
            <w:r w:rsidRPr="008269ED">
              <w:rPr>
                <w:sz w:val="20"/>
                <w:lang w:val="en-US"/>
              </w:rPr>
              <w:t>(ალუვიურ-პროლუვიური)</w:t>
            </w:r>
          </w:p>
        </w:tc>
      </w:tr>
      <w:tr w:rsidR="00A71707" w:rsidRPr="008269ED" w14:paraId="35AFC80F" w14:textId="77777777" w:rsidTr="00CA2293">
        <w:tc>
          <w:tcPr>
            <w:tcW w:w="817" w:type="dxa"/>
          </w:tcPr>
          <w:p w14:paraId="08F3A8FB" w14:textId="77777777" w:rsidR="00A71707" w:rsidRPr="008269ED" w:rsidRDefault="00A71707" w:rsidP="008269ED">
            <w:pPr>
              <w:pStyle w:val="ListParagraph"/>
              <w:rPr>
                <w:sz w:val="20"/>
                <w:lang w:val="en-US"/>
              </w:rPr>
            </w:pPr>
          </w:p>
        </w:tc>
        <w:tc>
          <w:tcPr>
            <w:tcW w:w="8961" w:type="dxa"/>
          </w:tcPr>
          <w:p w14:paraId="488D6629" w14:textId="77777777" w:rsidR="00A71707" w:rsidRPr="008269ED" w:rsidRDefault="00A71707" w:rsidP="008269ED">
            <w:pPr>
              <w:rPr>
                <w:sz w:val="20"/>
                <w:lang w:val="en-US"/>
              </w:rPr>
            </w:pPr>
            <w:r w:rsidRPr="008269ED">
              <w:rPr>
                <w:sz w:val="20"/>
                <w:lang w:val="en-US"/>
              </w:rPr>
              <w:t>lQ</w:t>
            </w:r>
            <w:r w:rsidRPr="008269ED">
              <w:rPr>
                <w:sz w:val="20"/>
                <w:vertAlign w:val="subscript"/>
                <w:lang w:val="en-US"/>
              </w:rPr>
              <w:t>IV</w:t>
            </w:r>
            <w:r w:rsidRPr="008269ED">
              <w:rPr>
                <w:sz w:val="20"/>
                <w:lang w:val="en-US"/>
              </w:rPr>
              <w:t xml:space="preserve"> – თიხნარი ყავისფერი, ძნელპლასტიკურიდან ნახევრადმაგრამდე, შრეებრივი</w:t>
            </w:r>
          </w:p>
          <w:p w14:paraId="06A6524B" w14:textId="73950098" w:rsidR="00A71707" w:rsidRPr="008269ED" w:rsidRDefault="00A71707" w:rsidP="008269ED">
            <w:pPr>
              <w:rPr>
                <w:sz w:val="20"/>
                <w:lang w:val="en-US"/>
              </w:rPr>
            </w:pPr>
            <w:r w:rsidRPr="008269ED">
              <w:rPr>
                <w:sz w:val="20"/>
                <w:lang w:val="en-US"/>
              </w:rPr>
              <w:t>(ტბიური)</w:t>
            </w:r>
          </w:p>
        </w:tc>
      </w:tr>
      <w:tr w:rsidR="00CA2293" w:rsidRPr="008269ED" w14:paraId="3C9B2617" w14:textId="77777777" w:rsidTr="00CA2293">
        <w:tc>
          <w:tcPr>
            <w:tcW w:w="817" w:type="dxa"/>
          </w:tcPr>
          <w:p w14:paraId="6688C8BA" w14:textId="77777777" w:rsidR="00CA2293" w:rsidRPr="008269ED" w:rsidRDefault="00CA2293" w:rsidP="008269ED">
            <w:pPr>
              <w:rPr>
                <w:sz w:val="20"/>
                <w:lang w:val="en-US"/>
              </w:rPr>
            </w:pPr>
          </w:p>
        </w:tc>
        <w:tc>
          <w:tcPr>
            <w:tcW w:w="8961" w:type="dxa"/>
          </w:tcPr>
          <w:p w14:paraId="288976B1" w14:textId="6171C774" w:rsidR="00CA2293" w:rsidRPr="008269ED" w:rsidRDefault="00A71707" w:rsidP="008269ED">
            <w:pPr>
              <w:rPr>
                <w:sz w:val="20"/>
                <w:lang w:val="ka-GE"/>
              </w:rPr>
            </w:pPr>
            <w:r w:rsidRPr="008269ED">
              <w:rPr>
                <w:rFonts w:cs="Sylfaen"/>
                <w:b/>
                <w:sz w:val="20"/>
              </w:rPr>
              <w:t>კლდოვანი ქანები:</w:t>
            </w:r>
          </w:p>
        </w:tc>
      </w:tr>
      <w:tr w:rsidR="00A71707" w:rsidRPr="008269ED" w14:paraId="4E2CCF49" w14:textId="77777777" w:rsidTr="00CA2293">
        <w:tc>
          <w:tcPr>
            <w:tcW w:w="817" w:type="dxa"/>
          </w:tcPr>
          <w:p w14:paraId="66C47835" w14:textId="77777777" w:rsidR="00A71707" w:rsidRPr="008269ED" w:rsidRDefault="00A71707" w:rsidP="008269ED">
            <w:pPr>
              <w:pStyle w:val="ListParagraph"/>
              <w:rPr>
                <w:sz w:val="20"/>
                <w:lang w:val="en-US"/>
              </w:rPr>
            </w:pPr>
          </w:p>
        </w:tc>
        <w:tc>
          <w:tcPr>
            <w:tcW w:w="8961" w:type="dxa"/>
          </w:tcPr>
          <w:p w14:paraId="60D243CB" w14:textId="77777777" w:rsidR="00A71707" w:rsidRPr="008269ED" w:rsidRDefault="00A71707" w:rsidP="008269ED">
            <w:pPr>
              <w:rPr>
                <w:rFonts w:cs="Sylfaen"/>
                <w:sz w:val="20"/>
              </w:rPr>
            </w:pPr>
            <w:r w:rsidRPr="008269ED">
              <w:rPr>
                <w:rFonts w:cs="Cambria"/>
                <w:sz w:val="20"/>
              </w:rPr>
              <w:t>N</w:t>
            </w:r>
            <w:r w:rsidRPr="008269ED">
              <w:rPr>
                <w:rFonts w:cs="Cambria"/>
                <w:sz w:val="20"/>
                <w:vertAlign w:val="subscript"/>
              </w:rPr>
              <w:t>1</w:t>
            </w:r>
            <w:r w:rsidRPr="008269ED">
              <w:rPr>
                <w:rFonts w:cs="Cambria"/>
                <w:sz w:val="20"/>
                <w:vertAlign w:val="superscript"/>
              </w:rPr>
              <w:t>3</w:t>
            </w:r>
            <w:r w:rsidRPr="008269ED">
              <w:rPr>
                <w:rFonts w:cs="Cambria"/>
                <w:sz w:val="20"/>
              </w:rPr>
              <w:t>+N</w:t>
            </w:r>
            <w:r w:rsidRPr="008269ED">
              <w:rPr>
                <w:rFonts w:cs="Cambria"/>
                <w:sz w:val="20"/>
                <w:vertAlign w:val="subscript"/>
              </w:rPr>
              <w:t>2</w:t>
            </w:r>
            <w:r w:rsidRPr="008269ED">
              <w:rPr>
                <w:rFonts w:cs="Cambria"/>
                <w:sz w:val="20"/>
                <w:vertAlign w:val="superscript"/>
              </w:rPr>
              <w:t>1</w:t>
            </w:r>
            <w:r w:rsidRPr="008269ED">
              <w:rPr>
                <w:rFonts w:cs="Cambria"/>
                <w:sz w:val="20"/>
              </w:rPr>
              <w:t xml:space="preserve"> </w:t>
            </w:r>
            <w:r w:rsidRPr="008269ED">
              <w:rPr>
                <w:rFonts w:cs="AcadNusx"/>
                <w:sz w:val="20"/>
              </w:rPr>
              <w:t xml:space="preserve">– </w:t>
            </w:r>
            <w:r w:rsidRPr="008269ED">
              <w:rPr>
                <w:rFonts w:cs="Sylfaen"/>
                <w:sz w:val="20"/>
              </w:rPr>
              <w:t>ზედა მიოცენი და ქვედა პლიოცენი, გოდერძის წყება. ანდეზიტები, ბაზალტები,</w:t>
            </w:r>
          </w:p>
          <w:p w14:paraId="1A446D96" w14:textId="07C06611" w:rsidR="00A71707" w:rsidRPr="008269ED" w:rsidRDefault="00A71707" w:rsidP="008269ED">
            <w:pPr>
              <w:rPr>
                <w:rFonts w:cs="Sylfaen"/>
                <w:sz w:val="20"/>
                <w:lang w:val="ka-GE"/>
              </w:rPr>
            </w:pPr>
            <w:r w:rsidRPr="008269ED">
              <w:rPr>
                <w:rFonts w:cs="Sylfaen"/>
                <w:sz w:val="20"/>
              </w:rPr>
              <w:t>ტუფები, ტუფო-ბრექჩიები, ტუფო-კონგლომერატები, თიხები და ქვიშაქვები.</w:t>
            </w:r>
          </w:p>
        </w:tc>
      </w:tr>
      <w:tr w:rsidR="00A71707" w:rsidRPr="008269ED" w14:paraId="23168B9D" w14:textId="77777777" w:rsidTr="00CA2293">
        <w:tc>
          <w:tcPr>
            <w:tcW w:w="817" w:type="dxa"/>
          </w:tcPr>
          <w:p w14:paraId="749E636C" w14:textId="77777777" w:rsidR="00A71707" w:rsidRPr="008269ED" w:rsidRDefault="00A71707" w:rsidP="008269ED">
            <w:pPr>
              <w:pStyle w:val="ListParagraph"/>
              <w:rPr>
                <w:sz w:val="20"/>
                <w:lang w:val="en-US"/>
              </w:rPr>
            </w:pPr>
          </w:p>
        </w:tc>
        <w:tc>
          <w:tcPr>
            <w:tcW w:w="8961" w:type="dxa"/>
          </w:tcPr>
          <w:p w14:paraId="0BF6E723" w14:textId="6E64F177" w:rsidR="00A71707" w:rsidRPr="008269ED" w:rsidRDefault="00A71707" w:rsidP="008269ED">
            <w:pPr>
              <w:rPr>
                <w:rFonts w:cs="Sylfaen"/>
                <w:sz w:val="20"/>
              </w:rPr>
            </w:pPr>
            <w:r w:rsidRPr="008269ED">
              <w:rPr>
                <w:rFonts w:cs="Cambria"/>
                <w:sz w:val="20"/>
              </w:rPr>
              <w:t>P</w:t>
            </w:r>
            <w:r w:rsidRPr="008269ED">
              <w:rPr>
                <w:rFonts w:cs="Cambria"/>
                <w:sz w:val="20"/>
                <w:vertAlign w:val="subscript"/>
              </w:rPr>
              <w:t>2</w:t>
            </w:r>
            <w:r w:rsidRPr="008269ED">
              <w:rPr>
                <w:rFonts w:cs="Calibri"/>
                <w:sz w:val="20"/>
                <w:vertAlign w:val="superscript"/>
              </w:rPr>
              <w:t>2</w:t>
            </w:r>
            <w:r w:rsidRPr="008269ED">
              <w:rPr>
                <w:rFonts w:cs="Calibri"/>
                <w:sz w:val="20"/>
              </w:rPr>
              <w:t xml:space="preserve">kn </w:t>
            </w:r>
            <w:r w:rsidRPr="008269ED">
              <w:rPr>
                <w:rFonts w:ascii="Times New Roman" w:hAnsi="Times New Roman" w:cs="Times New Roman"/>
                <w:sz w:val="20"/>
              </w:rPr>
              <w:t>‐</w:t>
            </w:r>
            <w:r w:rsidRPr="008269ED">
              <w:rPr>
                <w:rFonts w:cs="Calibri"/>
                <w:sz w:val="20"/>
              </w:rPr>
              <w:t xml:space="preserve"> </w:t>
            </w:r>
            <w:r w:rsidRPr="008269ED">
              <w:rPr>
                <w:rFonts w:cs="Sylfaen"/>
                <w:sz w:val="20"/>
              </w:rPr>
              <w:t>შუა ეოცენი, კინტრიშის წყება. ანდეზიტურ-ბაზალტური განფენები, ტუფები,</w:t>
            </w:r>
          </w:p>
          <w:p w14:paraId="7B59120E" w14:textId="74EB0929" w:rsidR="00A71707" w:rsidRPr="008269ED" w:rsidRDefault="00A71707" w:rsidP="008269ED">
            <w:pPr>
              <w:rPr>
                <w:rFonts w:cs="Sylfaen"/>
                <w:sz w:val="20"/>
                <w:lang w:val="ka-GE"/>
              </w:rPr>
            </w:pPr>
            <w:r w:rsidRPr="008269ED">
              <w:rPr>
                <w:rFonts w:cs="Sylfaen"/>
                <w:sz w:val="20"/>
              </w:rPr>
              <w:t>ტუფობრექჩიები.</w:t>
            </w:r>
          </w:p>
        </w:tc>
      </w:tr>
      <w:tr w:rsidR="00A71707" w:rsidRPr="008269ED" w14:paraId="7E60B4BD" w14:textId="77777777" w:rsidTr="00CA2293">
        <w:tc>
          <w:tcPr>
            <w:tcW w:w="817" w:type="dxa"/>
          </w:tcPr>
          <w:p w14:paraId="54D1E215" w14:textId="77777777" w:rsidR="00A71707" w:rsidRPr="008269ED" w:rsidRDefault="00A71707" w:rsidP="008269ED">
            <w:pPr>
              <w:pStyle w:val="ListParagraph"/>
              <w:rPr>
                <w:sz w:val="20"/>
                <w:lang w:val="en-US"/>
              </w:rPr>
            </w:pPr>
          </w:p>
        </w:tc>
        <w:tc>
          <w:tcPr>
            <w:tcW w:w="8961" w:type="dxa"/>
          </w:tcPr>
          <w:p w14:paraId="4E4F0445" w14:textId="77777777" w:rsidR="00A71707" w:rsidRPr="008269ED" w:rsidRDefault="00A71707" w:rsidP="008269ED">
            <w:pPr>
              <w:rPr>
                <w:rFonts w:cs="Sylfaen"/>
                <w:sz w:val="20"/>
              </w:rPr>
            </w:pPr>
            <w:r w:rsidRPr="008269ED">
              <w:rPr>
                <w:rFonts w:cs="Cambria"/>
                <w:sz w:val="20"/>
              </w:rPr>
              <w:t>P</w:t>
            </w:r>
            <w:r w:rsidRPr="008269ED">
              <w:rPr>
                <w:rFonts w:cs="Cambria"/>
                <w:sz w:val="20"/>
                <w:vertAlign w:val="subscript"/>
              </w:rPr>
              <w:t>2</w:t>
            </w:r>
            <w:r w:rsidRPr="008269ED">
              <w:rPr>
                <w:rFonts w:cs="Cambria"/>
                <w:sz w:val="20"/>
                <w:vertAlign w:val="superscript"/>
              </w:rPr>
              <w:t xml:space="preserve">3 </w:t>
            </w:r>
            <w:r w:rsidRPr="008269ED">
              <w:rPr>
                <w:rFonts w:ascii="Times New Roman" w:hAnsi="Times New Roman" w:cs="Times New Roman"/>
                <w:sz w:val="20"/>
              </w:rPr>
              <w:t>‐</w:t>
            </w:r>
            <w:r w:rsidRPr="008269ED">
              <w:rPr>
                <w:rFonts w:cs="Calibri"/>
                <w:sz w:val="20"/>
              </w:rPr>
              <w:t xml:space="preserve"> </w:t>
            </w:r>
            <w:r w:rsidRPr="008269ED">
              <w:rPr>
                <w:rFonts w:cs="Sylfaen"/>
                <w:sz w:val="20"/>
              </w:rPr>
              <w:t>ზედა ეოცენი. მერგელები, ალევროლითური თიხები, ქვიშაქვები, კონგლომერატები,</w:t>
            </w:r>
          </w:p>
          <w:p w14:paraId="12DB33D9" w14:textId="4863B3E4" w:rsidR="00A71707" w:rsidRPr="008269ED" w:rsidRDefault="00A71707" w:rsidP="008269ED">
            <w:pPr>
              <w:rPr>
                <w:sz w:val="20"/>
                <w:lang w:val="en-US"/>
              </w:rPr>
            </w:pPr>
            <w:r w:rsidRPr="008269ED">
              <w:rPr>
                <w:rFonts w:cs="Sylfaen"/>
                <w:sz w:val="20"/>
              </w:rPr>
              <w:t>ანდეზიტური განფენები, კარბონატული ალევროლითური ტუფები, ტუფობრექჩიები.</w:t>
            </w:r>
          </w:p>
        </w:tc>
      </w:tr>
    </w:tbl>
    <w:p w14:paraId="424EB6E0" w14:textId="3B858C1D" w:rsidR="00A71707" w:rsidRPr="008269ED" w:rsidRDefault="00A71707" w:rsidP="008269ED">
      <w:pPr>
        <w:rPr>
          <w:rFonts w:cs="AcadNusx"/>
          <w:i/>
          <w:sz w:val="20"/>
          <w:lang w:val="ka-GE"/>
        </w:rPr>
      </w:pPr>
      <w:r w:rsidRPr="008269ED">
        <w:rPr>
          <w:rFonts w:cs="AcadNusx"/>
          <w:i/>
          <w:sz w:val="20"/>
          <w:lang w:val="ka-GE"/>
        </w:rPr>
        <w:t xml:space="preserve">ნახაზი </w:t>
      </w:r>
      <w:r w:rsidRPr="008269ED">
        <w:rPr>
          <w:rFonts w:cs="Sylfaen"/>
          <w:i/>
          <w:sz w:val="20"/>
          <w:lang w:val="ka-GE"/>
        </w:rPr>
        <w:t>2.1.3.8.1. ზოგადი საინჟინრო-გეოლოგიური რუკა</w:t>
      </w:r>
    </w:p>
    <w:p w14:paraId="40544AEE" w14:textId="7650B5E2" w:rsidR="00A90A2F" w:rsidRPr="008269ED" w:rsidRDefault="00A71707" w:rsidP="008269ED">
      <w:pPr>
        <w:rPr>
          <w:rFonts w:asciiTheme="minorHAnsi" w:hAnsiTheme="minorHAnsi"/>
          <w:lang w:val="en-US"/>
        </w:rPr>
      </w:pPr>
      <w:r w:rsidRPr="008269ED">
        <w:rPr>
          <w:noProof/>
          <w:lang w:eastAsia="fr-FR"/>
        </w:rPr>
        <w:drawing>
          <wp:inline distT="0" distB="0" distL="0" distR="0" wp14:anchorId="115E8E26" wp14:editId="28E0F974">
            <wp:extent cx="6409460" cy="332193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09752" cy="3322086"/>
                    </a:xfrm>
                    <a:prstGeom prst="rect">
                      <a:avLst/>
                    </a:prstGeom>
                  </pic:spPr>
                </pic:pic>
              </a:graphicData>
            </a:graphic>
          </wp:inline>
        </w:drawing>
      </w:r>
    </w:p>
    <w:p w14:paraId="04601B07" w14:textId="77777777" w:rsidR="00E151B3" w:rsidRPr="008269ED" w:rsidRDefault="00E151B3" w:rsidP="009F6CF2">
      <w:pPr>
        <w:rPr>
          <w:lang w:val="ka-GE"/>
        </w:rPr>
      </w:pPr>
    </w:p>
    <w:p w14:paraId="3152A560" w14:textId="77777777" w:rsidR="009F6CF2" w:rsidRPr="008269ED" w:rsidRDefault="009F6CF2" w:rsidP="009F6CF2">
      <w:pPr>
        <w:pStyle w:val="Heading4"/>
        <w:rPr>
          <w:lang w:val="ka-GE"/>
        </w:rPr>
      </w:pPr>
      <w:bookmarkStart w:id="24" w:name="_Toc93761420"/>
      <w:bookmarkStart w:id="25" w:name="_Toc93781831"/>
      <w:bookmarkStart w:id="26" w:name="_Toc115437507"/>
      <w:r w:rsidRPr="008269ED">
        <w:rPr>
          <w:lang w:val="ka-GE"/>
        </w:rPr>
        <w:t>ზოგადი საინჟინრო-გეოდინამიკური ვითარება</w:t>
      </w:r>
      <w:bookmarkEnd w:id="24"/>
      <w:bookmarkEnd w:id="25"/>
      <w:bookmarkEnd w:id="26"/>
    </w:p>
    <w:p w14:paraId="12581F2C" w14:textId="08A183C0" w:rsidR="00A71707" w:rsidRPr="008269ED" w:rsidRDefault="00A71707" w:rsidP="00A71707">
      <w:pPr>
        <w:rPr>
          <w:lang w:val="ka-GE"/>
        </w:rPr>
      </w:pPr>
      <w:r w:rsidRPr="008269ED">
        <w:rPr>
          <w:lang w:val="ka-GE"/>
        </w:rPr>
        <w:t xml:space="preserve">ადიგენის რაიონში თანამედროვე გეოდინამიკური მოვლენები და პროცესები საკმაოდ დიდი გავრცელებით სარგებლობენ. მათგან უნდა გამოიყოს მეწყრული და ეროზიული პროცესები. ამ </w:t>
      </w:r>
      <w:r w:rsidRPr="008269ED">
        <w:rPr>
          <w:lang w:val="ka-GE"/>
        </w:rPr>
        <w:lastRenderedPageBreak/>
        <w:t>მხრივ საყურადღებოა სუბალპური ზონები, სადაც ეს პროცესები მნიშვნელოვნად ვითარდებიან და ადგილობრივ მოსახლეობას პრობლემებს უქმნიან.</w:t>
      </w:r>
    </w:p>
    <w:p w14:paraId="13746DA4" w14:textId="2E397EE2" w:rsidR="00A71707" w:rsidRPr="008269ED" w:rsidRDefault="00A71707" w:rsidP="00A71707">
      <w:pPr>
        <w:rPr>
          <w:lang w:val="ka-GE"/>
        </w:rPr>
      </w:pPr>
      <w:r w:rsidRPr="008269ED">
        <w:rPr>
          <w:lang w:val="ka-GE"/>
        </w:rPr>
        <w:t>უშუალოდ მდ. ძინძესწყლის ხეობაში გეოდინამიკური პროცესები და მოვლენები ინტენსიურად ვითარდება. განსაკუთრებით აქტიურია ეროზიული პროცესები, რომელთა განვითარება მეწყრულ და ღვარცოფული მოვლენების წარმოშობას უწყობს ხელს. გარდა ამისა მდინარე ძინძ3სწყალს ახასიათებს დროგამოშვებითი წყალმოვარდნები და ღვარცოფული ნაკადების წარმოქმნა, რაც მნიშვნელოვან კვალს ამჩნევს ხეობის ფორმების განვითარებას. მდინარის გვერდითი შენაკადები ასევე ღვარცოფული ხასიათისაა, რომელთაგან ზოგიერთს რელიეფში ღრმა ეროზიული ჩაჭრები და გამოზიდვის კონუსები აქვს წარმოშობილი.</w:t>
      </w:r>
    </w:p>
    <w:p w14:paraId="3DAAD85F" w14:textId="267832BE" w:rsidR="00A71707" w:rsidRPr="008269ED" w:rsidRDefault="00A71707" w:rsidP="00A71707">
      <w:pPr>
        <w:rPr>
          <w:lang w:val="ka-GE"/>
        </w:rPr>
      </w:pPr>
      <w:r w:rsidRPr="008269ED">
        <w:rPr>
          <w:lang w:val="ka-GE"/>
        </w:rPr>
        <w:t>მდ. ძინძესწყალს ზემო დინებაში წარმოქმნილი აქვს მცირე ზომის ჭალისზედა პროლუვიური ტერასები და გამოზიდვის კონუსები, რომლებიც საერთო ჯამში მნიშვნელოვან ფართობებს იკავებენ.</w:t>
      </w:r>
    </w:p>
    <w:p w14:paraId="59CEA43E" w14:textId="4AFFF3A5" w:rsidR="00A71707" w:rsidRPr="008269ED" w:rsidRDefault="00A71707" w:rsidP="00A71707">
      <w:pPr>
        <w:rPr>
          <w:lang w:val="ka-GE"/>
        </w:rPr>
      </w:pPr>
      <w:r w:rsidRPr="008269ED">
        <w:rPr>
          <w:lang w:val="ka-GE"/>
        </w:rPr>
        <w:t>აქვე უნდა აღინიშნოს, რომ საკვლევი ტერიტორიის ფარგლებში ამჟამად მიმდინარეობს ახალციხე-ბათუმის საავტომობილო გზის სარეაბილიტაციო სამუშაოები, რის გამოც შექმნილია მრავალი ტექნოგენური ფერდოები და სანაყაროები.</w:t>
      </w:r>
    </w:p>
    <w:p w14:paraId="677FB4D7" w14:textId="77777777" w:rsidR="00A71707" w:rsidRPr="008269ED" w:rsidRDefault="00A71707" w:rsidP="00A71707">
      <w:pPr>
        <w:rPr>
          <w:lang w:val="ka-GE"/>
        </w:rPr>
      </w:pPr>
    </w:p>
    <w:p w14:paraId="29497F89" w14:textId="77777777" w:rsidR="00A71707" w:rsidRPr="008269ED" w:rsidRDefault="00A71707" w:rsidP="00A71707">
      <w:pPr>
        <w:rPr>
          <w:lang w:val="ka-GE"/>
        </w:rPr>
      </w:pPr>
    </w:p>
    <w:p w14:paraId="22DD5E1A" w14:textId="77777777" w:rsidR="009F6CF2" w:rsidRPr="008269ED" w:rsidRDefault="009F6CF2" w:rsidP="009F6CF2">
      <w:pPr>
        <w:rPr>
          <w:rFonts w:eastAsia="Calibri"/>
          <w:lang w:val="ka-GE"/>
        </w:rPr>
      </w:pPr>
    </w:p>
    <w:p w14:paraId="216FDA32" w14:textId="63ECAECE" w:rsidR="009F6CF2" w:rsidRPr="008269ED" w:rsidRDefault="00A71707" w:rsidP="009F6CF2">
      <w:pPr>
        <w:pStyle w:val="Heading4"/>
        <w:rPr>
          <w:rFonts w:eastAsia="Calibri"/>
          <w:lang w:val="ka-GE"/>
        </w:rPr>
      </w:pPr>
      <w:bookmarkStart w:id="27" w:name="_Toc93761421"/>
      <w:bookmarkStart w:id="28" w:name="_Toc93781832"/>
      <w:bookmarkStart w:id="29" w:name="_Toc115437508"/>
      <w:r w:rsidRPr="008269ED">
        <w:rPr>
          <w:rFonts w:eastAsia="Calibri"/>
          <w:lang w:val="ka-GE"/>
        </w:rPr>
        <w:t xml:space="preserve">სეისმური საშიშროების შეფასება, </w:t>
      </w:r>
      <w:r w:rsidR="009F6CF2" w:rsidRPr="008269ED">
        <w:rPr>
          <w:rFonts w:eastAsia="Calibri"/>
          <w:lang w:val="ka-GE"/>
        </w:rPr>
        <w:t>გეოფიზიკური კვლევის შედეგები</w:t>
      </w:r>
      <w:bookmarkEnd w:id="27"/>
      <w:bookmarkEnd w:id="28"/>
      <w:bookmarkEnd w:id="29"/>
      <w:r w:rsidR="00D057C1" w:rsidRPr="008269ED">
        <w:rPr>
          <w:rFonts w:eastAsia="Calibri"/>
          <w:lang w:val="ka-GE"/>
        </w:rPr>
        <w:t xml:space="preserve"> </w:t>
      </w:r>
    </w:p>
    <w:p w14:paraId="09FAFBB7" w14:textId="2C4FDAC7" w:rsidR="00A71707" w:rsidRPr="008269ED" w:rsidRDefault="00A71707" w:rsidP="00A71707">
      <w:pPr>
        <w:rPr>
          <w:rFonts w:eastAsia="Calibri"/>
          <w:b/>
          <w:lang w:val="ka-GE"/>
        </w:rPr>
      </w:pPr>
      <w:r w:rsidRPr="008269ED">
        <w:rPr>
          <w:rFonts w:eastAsia="Calibri"/>
          <w:b/>
          <w:lang w:val="ka-GE"/>
        </w:rPr>
        <w:t>ზოგადი მიმოხილვა</w:t>
      </w:r>
    </w:p>
    <w:p w14:paraId="7C975E03" w14:textId="7DBCB490" w:rsidR="00A71707" w:rsidRPr="008269ED" w:rsidRDefault="00A71707" w:rsidP="00A71707">
      <w:pPr>
        <w:rPr>
          <w:rFonts w:eastAsia="Calibri"/>
          <w:lang w:val="ka-GE"/>
        </w:rPr>
      </w:pPr>
      <w:r w:rsidRPr="008269ED">
        <w:rPr>
          <w:rFonts w:eastAsia="Calibri"/>
          <w:lang w:val="ka-GE"/>
        </w:rPr>
        <w:t>სეისმური საშიშროების შეფასება განხორციელდა ზარზმაჰესის ორი სამშენებლო უბნისთვის - სათავო ნაგებობა და ელექტროსადგური.</w:t>
      </w:r>
    </w:p>
    <w:p w14:paraId="5F3274A3" w14:textId="58EDD177" w:rsidR="00A71707" w:rsidRPr="008269ED" w:rsidRDefault="00A71707" w:rsidP="00A71707">
      <w:pPr>
        <w:rPr>
          <w:rFonts w:eastAsia="Calibri"/>
          <w:lang w:val="ka-GE"/>
        </w:rPr>
      </w:pPr>
      <w:r w:rsidRPr="008269ED">
        <w:rPr>
          <w:rFonts w:eastAsia="Calibri"/>
          <w:lang w:val="ka-GE"/>
        </w:rPr>
        <w:t>საქართველოს ამ ნაწილის სეისმურობის გათვალისწინებით, აგრეთვე დიდი კაშხლების საერთაშორისო კომისიის რეკომენდაციების შესაბამისად (ICOLD, 2010) საკვლევ რაიონად დადგინდა ტერიტორია, რომლის საზღვრები 70 კმ-ით არის დაშორებული ობიექტიდან (ობიექტი - ზარზმაჰესის სამშენებლო მოედანი).</w:t>
      </w:r>
    </w:p>
    <w:p w14:paraId="55FEA4AE" w14:textId="51FCF9D1" w:rsidR="00A71707" w:rsidRPr="008269ED" w:rsidRDefault="00A71707" w:rsidP="00A71707">
      <w:pPr>
        <w:rPr>
          <w:rFonts w:eastAsia="Calibri"/>
          <w:lang w:val="ka-GE"/>
        </w:rPr>
      </w:pPr>
      <w:r w:rsidRPr="008269ED">
        <w:rPr>
          <w:rFonts w:eastAsia="Calibri"/>
          <w:lang w:val="ka-GE"/>
        </w:rPr>
        <w:t>გეოტექტონიკური თვალსაზრისით ობიექტის გარემომცველი საკვლევი რაიონი მოიცავს კავკასიის ექვსი ტექტონიკური ერთეულის ნაწილებს: უშუალოდ ობიექტი მდებარეობს აჭარა-თრიალეთის ნაოჭა-შეცოცებით მთიან სარტყლისა (დასავლეთის სეგმენტი) და ჯავახეთის ვულკანური ზეგნის საზღვარზე; ჩრდილოეთიდან მას ესაზღვრება რიონის დეპრესია (ფორლანდი) და საქართველოს ბელტი; სამხრეთიდან ესაზღვრება აღმოსავლეთ პონტიდები; ხოლო დასავლეთიდან - გურიის დეპრესია („ფიგიბექ“ აუზი).</w:t>
      </w:r>
    </w:p>
    <w:p w14:paraId="7108996B" w14:textId="631D5534" w:rsidR="00A71707" w:rsidRPr="008269ED" w:rsidRDefault="00A71707" w:rsidP="00A71707">
      <w:pPr>
        <w:rPr>
          <w:rFonts w:eastAsia="Calibri"/>
          <w:lang w:val="ka-GE"/>
        </w:rPr>
      </w:pPr>
      <w:r w:rsidRPr="008269ED">
        <w:rPr>
          <w:rFonts w:eastAsia="Calibri"/>
          <w:lang w:val="ka-GE"/>
        </w:rPr>
        <w:t>საკვლევი რაიონისთვის დამახასიათებელია დედამიწის ქერქის რთული ბლოკური აგებულება. იგი მოიცავს ზემოთ აღნიშნული გეოტექტონიკური ერთეულების ყველა ძირითად სეისმურად აქტიურ ზონებს. კერძოდ აჭარა-თრიალეთის ნაოჭა-შეცოცებითი მთიანი სარტყლის და ჯავახეთის ვულკანური ზეგნის მაღალი სეისმური აქტივობა (როგორც ისტორიულ წარსულში, ასევე თანამედროვე პერიოდში) განსაზღვრავს საკვლევი რაიონის მნიშვნელოვან სეისმურობას.</w:t>
      </w:r>
    </w:p>
    <w:p w14:paraId="25009056" w14:textId="77777777" w:rsidR="00A71707" w:rsidRPr="008269ED" w:rsidRDefault="00A71707" w:rsidP="008269ED">
      <w:pPr>
        <w:rPr>
          <w:rFonts w:eastAsia="Calibri"/>
          <w:lang w:val="ka-GE"/>
        </w:rPr>
      </w:pPr>
    </w:p>
    <w:p w14:paraId="775A94F0" w14:textId="1010BBE3" w:rsidR="00A71707" w:rsidRPr="008269ED" w:rsidRDefault="00A71707" w:rsidP="00A71707">
      <w:pPr>
        <w:rPr>
          <w:rFonts w:eastAsia="Calibri"/>
          <w:b/>
          <w:lang w:val="en-US"/>
        </w:rPr>
      </w:pPr>
      <w:r w:rsidRPr="008269ED">
        <w:rPr>
          <w:rFonts w:eastAsia="Calibri"/>
          <w:b/>
          <w:lang w:val="ka-GE"/>
        </w:rPr>
        <w:t>პოტენციური მიწისძვრების შემთხვევაში გრუნტის მოძრაობის დონეების დადგენა ჰესის პროექტირებისა და მშენებლობისათვის:</w:t>
      </w:r>
    </w:p>
    <w:p w14:paraId="6D04B985" w14:textId="322B0808" w:rsidR="00A71707" w:rsidRPr="008269ED" w:rsidRDefault="00A71707" w:rsidP="008269ED">
      <w:pPr>
        <w:rPr>
          <w:rFonts w:cs="Sylfaen"/>
          <w:szCs w:val="24"/>
          <w:lang w:val="ka-GE"/>
        </w:rPr>
      </w:pPr>
      <w:r w:rsidRPr="008269ED">
        <w:rPr>
          <w:rFonts w:cs="Sylfaen"/>
          <w:szCs w:val="24"/>
          <w:lang w:val="ka-GE"/>
        </w:rPr>
        <w:t xml:space="preserve">ზარზმაჰესის კატეგორიის ჰესების სეისმური უსაფრთხოების შეფასების თანამედროვე მსოფლიო პრაქტიკა დაფუძნებულია რეკომენდაციებზე, რომლებიც ჩამოყალიბებული იქნა დიდი კაშხლების საერთაშორისო კომისიის (ICOLD) კაშხლების პროექტირების სეისმური </w:t>
      </w:r>
      <w:r w:rsidRPr="008269ED">
        <w:rPr>
          <w:rFonts w:cs="Sylfaen"/>
          <w:szCs w:val="24"/>
          <w:lang w:val="ka-GE"/>
        </w:rPr>
        <w:lastRenderedPageBreak/>
        <w:t>ასპექტების კომიტეტის (COSAODD) მიერ (ICOLD Bulletin, 1989; 2010, 2016). ეს რეკომენდაციები სრულად ვრცელდენა მცირე და საშუალო ჰესებზეც (იხ. მაგ., Wieland, 2008).</w:t>
      </w:r>
    </w:p>
    <w:p w14:paraId="0DF77397" w14:textId="13B5EAAD" w:rsidR="00E25C20" w:rsidRPr="008269ED" w:rsidRDefault="00E25C20" w:rsidP="008269ED">
      <w:pPr>
        <w:rPr>
          <w:rFonts w:cs="Sylfaen"/>
          <w:szCs w:val="24"/>
          <w:lang w:val="ka-GE"/>
        </w:rPr>
      </w:pPr>
      <w:r w:rsidRPr="008269ED">
        <w:rPr>
          <w:rFonts w:cs="Sylfaen"/>
          <w:szCs w:val="24"/>
        </w:rPr>
        <w:t>ICOLD-ის რეკომენდაციების შესაბამისად, ძირითადი სეისმური დატვირთები</w:t>
      </w:r>
      <w:r w:rsidRPr="008269ED">
        <w:rPr>
          <w:rFonts w:cs="Sylfaen"/>
          <w:szCs w:val="24"/>
          <w:lang w:val="ka-GE"/>
        </w:rPr>
        <w:t xml:space="preserve"> </w:t>
      </w:r>
      <w:r w:rsidRPr="008269ED">
        <w:rPr>
          <w:rFonts w:cs="Sylfaen"/>
          <w:szCs w:val="24"/>
        </w:rPr>
        <w:t>ახალი ჰიდროკვანძის პროექტებისთვის ან არსებულის უსაფრთხოების</w:t>
      </w:r>
      <w:r w:rsidRPr="008269ED">
        <w:rPr>
          <w:rFonts w:cs="Sylfaen"/>
          <w:szCs w:val="24"/>
          <w:lang w:val="ka-GE"/>
        </w:rPr>
        <w:t xml:space="preserve"> </w:t>
      </w:r>
      <w:r w:rsidRPr="008269ED">
        <w:rPr>
          <w:rFonts w:cs="Sylfaen"/>
          <w:szCs w:val="24"/>
        </w:rPr>
        <w:t>შეფასებისთვის მიიღება მოსალოდნელი მიწისძვრების ორი დონის მიხედვით:</w:t>
      </w:r>
    </w:p>
    <w:p w14:paraId="006AD40D" w14:textId="62F05239" w:rsidR="00E25C20" w:rsidRPr="008269ED" w:rsidRDefault="00E25C20" w:rsidP="008269ED">
      <w:pPr>
        <w:pStyle w:val="ListParagraph"/>
        <w:rPr>
          <w:rFonts w:cs="Sylfaen"/>
          <w:szCs w:val="24"/>
          <w:lang w:val="ka-GE"/>
        </w:rPr>
      </w:pPr>
      <w:r w:rsidRPr="008269ED">
        <w:rPr>
          <w:rFonts w:cs="Sylfaen"/>
          <w:szCs w:val="24"/>
          <w:lang w:val="ka-GE"/>
        </w:rPr>
        <w:t>პირველი (შედარებით დაბალი) დონის მიწისძვრა არის ექსპლოტაციის პერიოდის მიწისძვრას - OBE (Operating Basis Earthquake) და შეიძლება ველოდოთ ობიექტის ექსპლოტაციის მთელი ვადის განმავლობაში. OBE-ს დროს არ უნდა მოხდეს ობიექტის დაზიანება ან/და ფუნქციონირების შეწყვეტა. ასეთი დონის მიწისძვრის წარმოშობის ალბათობა საბოლოო ჯამში 20%-ს (განმეორებადობის პერიოდი 475 წელი) შეადგენს 100 წლის განმავლობაში (ICOLD, 2010).</w:t>
      </w:r>
    </w:p>
    <w:p w14:paraId="2470E4F3" w14:textId="284430FB" w:rsidR="00E25C20" w:rsidRPr="008269ED" w:rsidRDefault="00E25C20" w:rsidP="008269ED">
      <w:pPr>
        <w:pStyle w:val="ListParagraph"/>
        <w:rPr>
          <w:rFonts w:eastAsia="Calibri"/>
          <w:sz w:val="16"/>
          <w:lang w:val="ka-GE"/>
        </w:rPr>
      </w:pPr>
      <w:r w:rsidRPr="008269ED">
        <w:rPr>
          <w:rFonts w:cs="Sylfaen"/>
          <w:szCs w:val="24"/>
          <w:lang w:val="ka-GE"/>
        </w:rPr>
        <w:t xml:space="preserve">მეორე (უფრო მაღალი) დონის მიწისძვრას უწოდებენ მაქსიმალურ საანგარიშო მიწისძვრას – MDE (Maximum Design Eearthquake) და მისთვის დამახასიათებელია გრუნტის რხევების მაქსიმალური დონე, რომელზეც ობიექტი უნდა იყოს გათვლილი (Adamo et al., 2020). თუმცა ეს ტერმინი ICOLD-ის ბიულეტენი 72-ის მეორე განახლებულ გამოცემაში შეიცვალა ტერმინით - უსაფრთხოების შეფასების მიწისძვრა – SEE (Safety Evaluation Earthquake) (ICOLD, 2010). SEE დონის მიწისძვრა </w:t>
      </w:r>
      <w:r w:rsidRPr="008269ED">
        <w:rPr>
          <w:rFonts w:cs="Sylfaen"/>
          <w:szCs w:val="24"/>
        </w:rPr>
        <w:t>არის მოვლენა, რომლის დროსაც ჰესი უნდა განაგრძობდეს ფუნქციონირებას ისე,</w:t>
      </w:r>
      <w:r w:rsidRPr="008269ED">
        <w:rPr>
          <w:rFonts w:cs="Sylfaen"/>
          <w:szCs w:val="24"/>
          <w:lang w:val="ka-GE"/>
        </w:rPr>
        <w:t xml:space="preserve"> </w:t>
      </w:r>
      <w:r w:rsidRPr="008269ED">
        <w:rPr>
          <w:rFonts w:cs="Sylfaen"/>
          <w:szCs w:val="24"/>
        </w:rPr>
        <w:t>რომ შეინარჩუნოს მთლიანობა და უსაფრთხოება. თუ მივიღებთ მხედველობაში</w:t>
      </w:r>
      <w:r w:rsidRPr="008269ED">
        <w:rPr>
          <w:rFonts w:cs="Sylfaen"/>
          <w:szCs w:val="24"/>
          <w:lang w:val="ka-GE"/>
        </w:rPr>
        <w:t xml:space="preserve"> </w:t>
      </w:r>
      <w:r w:rsidRPr="008269ED">
        <w:rPr>
          <w:rFonts w:cs="Sylfaen"/>
          <w:szCs w:val="24"/>
        </w:rPr>
        <w:t>ჰესების კლასიფიკაციას სიდიდის მიხედვით და მათი კრიტიკული ელემენტების</w:t>
      </w:r>
      <w:r w:rsidRPr="008269ED">
        <w:rPr>
          <w:rFonts w:cs="Sylfaen"/>
          <w:szCs w:val="24"/>
          <w:lang w:val="ka-GE"/>
        </w:rPr>
        <w:t xml:space="preserve"> </w:t>
      </w:r>
      <w:r w:rsidRPr="008269ED">
        <w:rPr>
          <w:rFonts w:cs="Sylfaen"/>
          <w:szCs w:val="24"/>
        </w:rPr>
        <w:t>უსაფრთხოების კლასს, მაშინ SEE შესაბამისად იქნება შემდეგი:</w:t>
      </w:r>
    </w:p>
    <w:p w14:paraId="3FFD9394" w14:textId="727FD2C5" w:rsidR="00A71707" w:rsidRPr="008269ED" w:rsidRDefault="00E25C20" w:rsidP="008269ED">
      <w:pPr>
        <w:pStyle w:val="ListParagraph"/>
        <w:rPr>
          <w:rFonts w:eastAsia="Calibri"/>
          <w:lang w:val="ka-GE"/>
        </w:rPr>
      </w:pPr>
      <w:r w:rsidRPr="008269ED">
        <w:rPr>
          <w:rFonts w:cs="Sylfaen"/>
          <w:szCs w:val="24"/>
          <w:lang w:val="ka-GE"/>
        </w:rPr>
        <w:t xml:space="preserve">ა) დიდი ჰესებისთვის (ექსტრემალური ან მნიშვნელოვანი სიმაღალის კაშხლებით და სხვ.) SEE- ს შესაბამისი გრუნტის რხევები უნდა შეფასდეს 0.84 კვანტილის დონეზე, თუ დეტერმინისტული მიდგომაა გამოყენებული და საშუალო წლიური გადაჭარბების ალბათობა - AEP (Annual Exceedance Probability) უნდა </w:t>
      </w:r>
      <w:r w:rsidRPr="008269ED">
        <w:rPr>
          <w:rFonts w:eastAsia="Calibri"/>
          <w:lang w:val="ka-GE"/>
        </w:rPr>
        <w:t>იყოს არანაკლებ 1/10 000 ( ანუ 100 წელში დაახლოებით 1% გადაჭარბების ალბათობა და განმეორების პერიოდი 10 000 წელი), თუ ალბათური მიდგომაა გამოყენებული.</w:t>
      </w:r>
    </w:p>
    <w:p w14:paraId="2CC5CCD9" w14:textId="230142C1" w:rsidR="00E25C20" w:rsidRPr="008269ED" w:rsidRDefault="00E25C20" w:rsidP="008269ED">
      <w:pPr>
        <w:pStyle w:val="ListParagraph"/>
        <w:rPr>
          <w:rFonts w:eastAsia="Calibri"/>
          <w:lang w:val="ka-GE"/>
        </w:rPr>
      </w:pPr>
      <w:r w:rsidRPr="008269ED">
        <w:rPr>
          <w:rFonts w:eastAsia="Calibri"/>
          <w:lang w:val="ka-GE"/>
        </w:rPr>
        <w:t>ბ) საშუალო და მცირე ჰესებისთვის, SEE გრუნტის რხევები უნდა შეფასდეს 0.5-0.84 კვანტილის დონეზე, თუ დეტერმინისტული მიდგომაა გამოყენებული და უნდა ჰქონდეს საშუალო AEP არანაკლებ 1/3000 (ანუ 100 წელში დაახლოებით 3.3% გადაჭარბების ალბათობა და განმეორების პერიოდი 3000 წელი), თუ გამოიყენება ალბათური მიდგომა.</w:t>
      </w:r>
    </w:p>
    <w:p w14:paraId="5178A629" w14:textId="25EAB7D1" w:rsidR="00E25C20" w:rsidRPr="008269ED" w:rsidRDefault="00E25C20" w:rsidP="008269ED">
      <w:pPr>
        <w:rPr>
          <w:rFonts w:eastAsia="Calibri"/>
          <w:lang w:val="ka-GE"/>
        </w:rPr>
      </w:pPr>
      <w:r w:rsidRPr="008269ED">
        <w:rPr>
          <w:rFonts w:eastAsia="Calibri"/>
          <w:lang w:val="ka-GE"/>
        </w:rPr>
        <w:t>ჰესის კრიტიკული ელემენტების ანალიზისთვის საჭირო ტიპიური შემავალი სეისმური პარამეტრები მოიცავს აქსელეროგრამებს, გრუნტის პიკურ აჩქარებებს ან/და სპექტრალურ აჩქარებებს, რომლებიც დადგენილია ალბათური ან/და დეტერმინისტული მიდგომებით (ICOLD, 2010).</w:t>
      </w:r>
    </w:p>
    <w:p w14:paraId="1C8B573A" w14:textId="77777777" w:rsidR="00E25C20" w:rsidRPr="008269ED" w:rsidRDefault="00E25C20" w:rsidP="008269ED">
      <w:pPr>
        <w:rPr>
          <w:rFonts w:eastAsia="Calibri"/>
          <w:lang w:val="ka-GE"/>
        </w:rPr>
      </w:pPr>
    </w:p>
    <w:p w14:paraId="289E1EDE" w14:textId="22026D96" w:rsidR="00E25C20" w:rsidRPr="008269ED" w:rsidRDefault="00E25C20" w:rsidP="00E25C20">
      <w:pPr>
        <w:rPr>
          <w:rFonts w:eastAsia="Calibri"/>
          <w:b/>
          <w:lang w:val="ka-GE"/>
        </w:rPr>
      </w:pPr>
      <w:r w:rsidRPr="008269ED">
        <w:rPr>
          <w:rFonts w:eastAsia="Calibri"/>
          <w:b/>
          <w:lang w:val="ka-GE"/>
        </w:rPr>
        <w:t>მშენებლობის ადგილის გამოკვლევა გეოფიზიკური მეთოდებით:</w:t>
      </w:r>
    </w:p>
    <w:p w14:paraId="22FD28D0" w14:textId="32AC4372" w:rsidR="00E25C20" w:rsidRPr="008269ED" w:rsidRDefault="00E25C20" w:rsidP="008269ED">
      <w:pPr>
        <w:rPr>
          <w:rFonts w:eastAsia="Calibri"/>
          <w:lang w:val="ka-GE"/>
        </w:rPr>
      </w:pPr>
      <w:r w:rsidRPr="008269ED">
        <w:rPr>
          <w:rFonts w:eastAsia="Calibri"/>
          <w:lang w:val="ka-GE"/>
        </w:rPr>
        <w:t>2021 წლის 1-3 სექტემბერს ზარზმაჰესის მშენებლობის ადგილზე ჩატარდა გეოფიზიკური კვლევა პასიური წყაროების გამოყენებით. ჩატარებული კვლევის მიზანს წარმოადგენდა მშენებლობის ადგილის გრუნტების რეზონანსული სიხშირეების დადგენა, რომელთა გავლენაც სეისმურ საშიშროებაზე მნიშვნელოვანია.</w:t>
      </w:r>
    </w:p>
    <w:p w14:paraId="5232E4A4" w14:textId="6FE4E54C" w:rsidR="00E25C20" w:rsidRPr="008269ED" w:rsidRDefault="00E25C20" w:rsidP="008269ED">
      <w:pPr>
        <w:rPr>
          <w:rFonts w:eastAsia="Calibri"/>
          <w:lang w:val="ka-GE"/>
        </w:rPr>
      </w:pPr>
      <w:r w:rsidRPr="008269ED">
        <w:rPr>
          <w:rFonts w:eastAsia="Calibri"/>
          <w:lang w:val="ka-GE"/>
        </w:rPr>
        <w:t xml:space="preserve">გრუნტის რეზონანსული სიხშირეების ცოდნა ასევე მნიშვნელოვანია ნაგებობების დაპროექტებისას, რათა არ მოხდეს ნაგებობის ძირითადი სიხშირის გრუნტის რეზონანასულ სიხშირესთან თანხვედრა. განხორციელდა გარემოს ვიბრაციის გაზომვა 5 წერტილში პასიური წერტილოვანი სეისმური ხმაურის რეგისტრაციის მეშვეობით. მათგან 3 გაზომვა ჩატარდა ზარზმაჰესის ელექტროსადგურთან (იხ. ნახ. 2.1.3.10.1. ა), უშუალოდ ჭაბურღილებთან </w:t>
      </w:r>
      <w:r w:rsidRPr="008269ED">
        <w:rPr>
          <w:rFonts w:eastAsia="Calibri"/>
          <w:lang w:val="ka-GE"/>
        </w:rPr>
        <w:lastRenderedPageBreak/>
        <w:t>(Zarzma_SD_BH3_T4, Zarzma_SD_BH4_T2, Zarzma_SD_BH5_T3), ხოლო დანარჩენი 2 სათავე ნაგებობასთან ჭაბურღილთან ახლოს. (Zarzma_ST_BH2_T3 და Zarzma_ST_BH2_T4) (იხ. ნახ. 2.1.3.10.1. ბ).</w:t>
      </w:r>
    </w:p>
    <w:p w14:paraId="3B3D9AE2" w14:textId="6E1A0BC1" w:rsidR="00E25C20" w:rsidRPr="008269ED" w:rsidRDefault="00E25C20" w:rsidP="008269ED">
      <w:pPr>
        <w:rPr>
          <w:rFonts w:eastAsia="Calibri"/>
          <w:i/>
          <w:sz w:val="20"/>
          <w:szCs w:val="20"/>
          <w:lang w:val="ka-GE"/>
        </w:rPr>
      </w:pPr>
      <w:r w:rsidRPr="008269ED">
        <w:rPr>
          <w:rFonts w:cs="Sylfaen"/>
          <w:i/>
          <w:sz w:val="20"/>
          <w:szCs w:val="20"/>
        </w:rPr>
        <w:t>ნახ</w:t>
      </w:r>
      <w:r w:rsidRPr="008269ED">
        <w:rPr>
          <w:rFonts w:cs="Sylfaen"/>
          <w:i/>
          <w:sz w:val="20"/>
          <w:szCs w:val="20"/>
          <w:lang w:val="ka-GE"/>
        </w:rPr>
        <w:t xml:space="preserve">აზი </w:t>
      </w:r>
      <w:r w:rsidRPr="008269ED">
        <w:rPr>
          <w:rFonts w:eastAsia="Calibri"/>
          <w:i/>
          <w:sz w:val="20"/>
          <w:szCs w:val="20"/>
          <w:lang w:val="ka-GE"/>
        </w:rPr>
        <w:t>2.1.3.10.1.</w:t>
      </w:r>
      <w:r w:rsidRPr="008269ED">
        <w:rPr>
          <w:rFonts w:cs="Sylfaen"/>
          <w:i/>
          <w:sz w:val="20"/>
          <w:szCs w:val="20"/>
        </w:rPr>
        <w:t xml:space="preserve"> ზარზმაჰესთან ჩატარებული გეოფიზიკური გაზომვების რუკები</w:t>
      </w:r>
      <w:r w:rsidRPr="008269ED">
        <w:rPr>
          <w:rFonts w:cs="Sylfaen"/>
          <w:i/>
          <w:sz w:val="20"/>
          <w:szCs w:val="20"/>
          <w:lang w:val="ka-GE"/>
        </w:rPr>
        <w:t xml:space="preserve"> </w:t>
      </w:r>
      <w:r w:rsidRPr="008269ED">
        <w:rPr>
          <w:rFonts w:cs="Sylfaen"/>
          <w:i/>
          <w:sz w:val="20"/>
          <w:szCs w:val="20"/>
        </w:rPr>
        <w:t>(ხმაურის გაზომვა ცალკეულ სადგურებზე აღნიშნულია წითელი</w:t>
      </w:r>
      <w:r w:rsidRPr="008269ED">
        <w:rPr>
          <w:rFonts w:cs="Sylfaen"/>
          <w:i/>
          <w:sz w:val="20"/>
          <w:szCs w:val="20"/>
          <w:lang w:val="ka-GE"/>
        </w:rPr>
        <w:t xml:space="preserve"> </w:t>
      </w:r>
      <w:r w:rsidRPr="008269ED">
        <w:rPr>
          <w:rFonts w:cs="Sylfaen"/>
          <w:i/>
          <w:sz w:val="20"/>
          <w:szCs w:val="20"/>
        </w:rPr>
        <w:t>სიმბოლოებით):</w:t>
      </w:r>
    </w:p>
    <w:p w14:paraId="70F01641" w14:textId="7B92642C" w:rsidR="00E25C20" w:rsidRPr="008269ED" w:rsidRDefault="00E25C20" w:rsidP="008269ED">
      <w:pPr>
        <w:rPr>
          <w:rFonts w:eastAsia="Calibri"/>
          <w:lang w:val="ka-GE"/>
        </w:rPr>
      </w:pPr>
      <w:r w:rsidRPr="008269ED">
        <w:rPr>
          <w:rFonts w:eastAsia="Calibri"/>
          <w:noProof/>
          <w:lang w:eastAsia="fr-FR"/>
        </w:rPr>
        <w:drawing>
          <wp:inline distT="0" distB="0" distL="0" distR="0" wp14:anchorId="07CFE31F" wp14:editId="2B02030E">
            <wp:extent cx="4575398" cy="2663917"/>
            <wp:effectExtent l="0" t="0" r="0" b="31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6652" cy="2664647"/>
                    </a:xfrm>
                    <a:prstGeom prst="rect">
                      <a:avLst/>
                    </a:prstGeom>
                    <a:noFill/>
                    <a:ln>
                      <a:noFill/>
                    </a:ln>
                  </pic:spPr>
                </pic:pic>
              </a:graphicData>
            </a:graphic>
          </wp:inline>
        </w:drawing>
      </w:r>
    </w:p>
    <w:p w14:paraId="0E56D06E" w14:textId="77777777" w:rsidR="00FF03B5" w:rsidRPr="008269ED" w:rsidRDefault="00FF03B5" w:rsidP="008269ED">
      <w:pPr>
        <w:rPr>
          <w:rFonts w:eastAsia="Calibri"/>
          <w:lang w:val="ka-GE"/>
        </w:rPr>
      </w:pPr>
      <w:r w:rsidRPr="008269ED">
        <w:rPr>
          <w:rFonts w:eastAsia="Calibri"/>
          <w:lang w:val="ka-GE"/>
        </w:rPr>
        <w:t>ა</w:t>
      </w:r>
    </w:p>
    <w:p w14:paraId="3F788A1A" w14:textId="77777777" w:rsidR="00FF03B5" w:rsidRPr="008269ED" w:rsidRDefault="00FF03B5" w:rsidP="008269ED">
      <w:pPr>
        <w:rPr>
          <w:rFonts w:eastAsia="Calibri"/>
          <w:lang w:val="ka-GE"/>
        </w:rPr>
      </w:pPr>
    </w:p>
    <w:p w14:paraId="3386BC4A" w14:textId="3454C266" w:rsidR="00FF03B5" w:rsidRPr="008269ED" w:rsidRDefault="00FF03B5" w:rsidP="008269ED">
      <w:pPr>
        <w:rPr>
          <w:rFonts w:eastAsia="Calibri"/>
          <w:lang w:val="ka-GE"/>
        </w:rPr>
      </w:pPr>
      <w:r w:rsidRPr="008269ED">
        <w:rPr>
          <w:rFonts w:eastAsia="Calibri"/>
          <w:noProof/>
          <w:lang w:eastAsia="fr-FR"/>
        </w:rPr>
        <w:drawing>
          <wp:inline distT="0" distB="0" distL="0" distR="0" wp14:anchorId="1C295046" wp14:editId="43293E01">
            <wp:extent cx="4450432" cy="2246749"/>
            <wp:effectExtent l="0" t="0" r="7620" b="127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50681" cy="2246875"/>
                    </a:xfrm>
                    <a:prstGeom prst="rect">
                      <a:avLst/>
                    </a:prstGeom>
                    <a:noFill/>
                    <a:ln>
                      <a:noFill/>
                    </a:ln>
                  </pic:spPr>
                </pic:pic>
              </a:graphicData>
            </a:graphic>
          </wp:inline>
        </w:drawing>
      </w:r>
    </w:p>
    <w:p w14:paraId="203C8BF0" w14:textId="4DD130A2" w:rsidR="00FF03B5" w:rsidRPr="008269ED" w:rsidRDefault="00FF03B5" w:rsidP="008269ED">
      <w:pPr>
        <w:rPr>
          <w:rFonts w:eastAsia="Calibri"/>
          <w:lang w:val="ka-GE"/>
        </w:rPr>
      </w:pPr>
      <w:r w:rsidRPr="008269ED">
        <w:rPr>
          <w:rFonts w:eastAsia="Calibri"/>
          <w:lang w:val="ka-GE"/>
        </w:rPr>
        <w:t>ბ</w:t>
      </w:r>
    </w:p>
    <w:p w14:paraId="6D438466" w14:textId="170A1A30" w:rsidR="00FF03B5" w:rsidRPr="008269ED" w:rsidRDefault="00FF03B5" w:rsidP="008269ED">
      <w:pPr>
        <w:rPr>
          <w:rFonts w:eastAsia="Calibri"/>
          <w:lang w:val="ka-GE"/>
        </w:rPr>
      </w:pPr>
      <w:r w:rsidRPr="008269ED">
        <w:rPr>
          <w:rFonts w:eastAsia="Calibri"/>
          <w:lang w:val="ka-GE"/>
        </w:rPr>
        <w:t>სეისმური ხმაურის რეგისტრაციისა და გრუნტების საკუთარი რხევების ჩასაწერად გამოყენებული იყო სეისმოგრაფი Tromino 3G (იხ. სურათები 2.1.3.10.1.)</w:t>
      </w:r>
    </w:p>
    <w:p w14:paraId="799B54AA" w14:textId="602B714B" w:rsidR="00FF03B5" w:rsidRPr="008269ED" w:rsidRDefault="00FF03B5" w:rsidP="008269ED">
      <w:pPr>
        <w:rPr>
          <w:rFonts w:eastAsia="Calibri"/>
          <w:i/>
          <w:sz w:val="20"/>
          <w:lang w:val="ka-GE"/>
        </w:rPr>
      </w:pPr>
      <w:r w:rsidRPr="008269ED">
        <w:rPr>
          <w:rFonts w:eastAsia="Calibri"/>
          <w:i/>
          <w:sz w:val="20"/>
          <w:lang w:val="ka-GE"/>
        </w:rPr>
        <w:t>სურათები 2.1.3.10.1. Tromino 3G მდინარის ნაპირთან, ზარზმა ჰესის საპროექტო  ტერიტორიაზე</w:t>
      </w:r>
    </w:p>
    <w:p w14:paraId="3C0CC090" w14:textId="1ED35D3E" w:rsidR="00FF03B5" w:rsidRPr="008269ED" w:rsidRDefault="00FF03B5" w:rsidP="008269ED">
      <w:pPr>
        <w:rPr>
          <w:rFonts w:eastAsia="Calibri"/>
          <w:lang w:val="ka-GE"/>
        </w:rPr>
      </w:pPr>
      <w:r w:rsidRPr="008269ED">
        <w:rPr>
          <w:noProof/>
          <w:lang w:eastAsia="fr-FR"/>
        </w:rPr>
        <w:lastRenderedPageBreak/>
        <w:drawing>
          <wp:inline distT="0" distB="0" distL="0" distR="0" wp14:anchorId="2DACD28A" wp14:editId="5A15C8C1">
            <wp:extent cx="5972810" cy="2463800"/>
            <wp:effectExtent l="0" t="0" r="889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972810" cy="2463800"/>
                    </a:xfrm>
                    <a:prstGeom prst="rect">
                      <a:avLst/>
                    </a:prstGeom>
                  </pic:spPr>
                </pic:pic>
              </a:graphicData>
            </a:graphic>
          </wp:inline>
        </w:drawing>
      </w:r>
    </w:p>
    <w:p w14:paraId="53F97418" w14:textId="77777777" w:rsidR="00E25C20" w:rsidRPr="008269ED" w:rsidRDefault="00E25C20" w:rsidP="008269ED">
      <w:pPr>
        <w:rPr>
          <w:rFonts w:eastAsia="Calibri"/>
          <w:lang w:val="ka-GE"/>
        </w:rPr>
      </w:pPr>
    </w:p>
    <w:p w14:paraId="7DA62235" w14:textId="77777777" w:rsidR="00FF03B5" w:rsidRPr="008269ED" w:rsidRDefault="00FF03B5" w:rsidP="008269ED">
      <w:pPr>
        <w:rPr>
          <w:rFonts w:eastAsia="Calibri"/>
          <w:lang w:val="ka-GE"/>
        </w:rPr>
      </w:pPr>
    </w:p>
    <w:p w14:paraId="697B54E5" w14:textId="12B6BD1E" w:rsidR="00FF03B5" w:rsidRPr="008269ED" w:rsidRDefault="00FF03B5" w:rsidP="00FF03B5">
      <w:pPr>
        <w:rPr>
          <w:rFonts w:eastAsia="Calibri"/>
          <w:b/>
          <w:lang w:val="ka-GE"/>
        </w:rPr>
      </w:pPr>
      <w:r w:rsidRPr="008269ED">
        <w:rPr>
          <w:rFonts w:eastAsia="Calibri"/>
          <w:b/>
          <w:lang w:val="ka-GE"/>
        </w:rPr>
        <w:t>გრუნტის რეზონანსული სიხშირეების დადგენა სეისმური ხმაურის გაზომვით:</w:t>
      </w:r>
    </w:p>
    <w:p w14:paraId="5F5B772D" w14:textId="3C9D0D95" w:rsidR="00FF03B5" w:rsidRPr="008269ED" w:rsidRDefault="00395E6E" w:rsidP="00395E6E">
      <w:pPr>
        <w:rPr>
          <w:rFonts w:eastAsia="Calibri"/>
          <w:lang w:val="ka-GE"/>
        </w:rPr>
      </w:pPr>
      <w:r w:rsidRPr="008269ED">
        <w:rPr>
          <w:rFonts w:eastAsia="Calibri"/>
          <w:lang w:val="ka-GE"/>
        </w:rPr>
        <w:t>რათა შეფასდეს გრუნტის საკუთარი რხევები საჭიროა განისაზღვროს ფუნდამენტური/რეზონანსული სიხშირეები. სეისმური მიკროვიბრაციების (ხმაურის) ჩაწერის შედეგად ჰორიზონტალური და ვერტიკალური სპექტრული თანაფარდობით დგინდება რეზონანსული სიხშირეები. ეს მეთოდი ცნობილია, როგორც HVSR – Horizontal and Vertical Spectral Ratio. ეს არის ჩანაწერის კომპონენტების სპექტრების თანაფარდობა 20-წამიანი ბიჯით, რათა მთელი ჩანაწერის მანძილზე განისაზღვროს სიხშირეების პიკები, შესაბამისი ამპლიტუდები და პერიოდის მახასიათებლები (მაგ., Nakamura,1989; Lunedei and Malischewsky, 2015; Sánchez-Sesma, 2017). ჰორიზონტალური სპექტრები გამოთვლილ იქნა ჩრდილოეთ და აღმოსავლეთ კომპონენტებიდან, როგორც: √(north2+east2) თითოეული დროითი ფანჯრისთვის HVSR-ის გამოთვლამდე. შემდეგ, ჩვენ გავთვალეთ საშუალო HVSR თითოეული სადგურისთვის.</w:t>
      </w:r>
    </w:p>
    <w:p w14:paraId="52F7D4AF" w14:textId="437908A8" w:rsidR="00FF03B5" w:rsidRPr="008269ED" w:rsidRDefault="00395E6E" w:rsidP="008269ED">
      <w:pPr>
        <w:rPr>
          <w:rFonts w:eastAsia="Calibri"/>
          <w:lang w:val="ka-GE"/>
        </w:rPr>
      </w:pPr>
      <w:r w:rsidRPr="008269ED">
        <w:rPr>
          <w:rFonts w:cs="Sylfaen"/>
          <w:lang w:val="ka-GE"/>
        </w:rPr>
        <w:t>სპექტრების თანაფარდობამდე ხდება ფურიეს სპექტრების გაგლუვება სამკუთა გლუვი ფუნქციის გამოყენებით. საბოლოოდ ვღებულობთ სიხშირეებს პიკური ამპლიტუდით (f</w:t>
      </w:r>
      <w:r w:rsidRPr="008269ED">
        <w:rPr>
          <w:rFonts w:cs="Sylfaen"/>
          <w:vertAlign w:val="subscript"/>
          <w:lang w:val="ka-GE"/>
        </w:rPr>
        <w:t>0</w:t>
      </w:r>
      <w:r w:rsidRPr="008269ED">
        <w:rPr>
          <w:rFonts w:cs="Sylfaen"/>
          <w:lang w:val="ka-GE"/>
        </w:rPr>
        <w:t xml:space="preserve"> და f</w:t>
      </w:r>
      <w:r w:rsidRPr="008269ED">
        <w:rPr>
          <w:rFonts w:cs="Sylfaen"/>
          <w:vertAlign w:val="subscript"/>
          <w:lang w:val="ka-GE"/>
        </w:rPr>
        <w:t>1</w:t>
      </w:r>
      <w:r w:rsidRPr="008269ED">
        <w:rPr>
          <w:rFonts w:cs="Sylfaen"/>
          <w:lang w:val="ka-GE"/>
        </w:rPr>
        <w:t>) რომლებიც იძლევა ინფორმაციას შრეების რეზონანსულ სიხშირეზე სადაც f</w:t>
      </w:r>
      <w:r w:rsidRPr="008269ED">
        <w:rPr>
          <w:rFonts w:cs="Sylfaen"/>
          <w:vertAlign w:val="subscript"/>
          <w:lang w:val="ka-GE"/>
        </w:rPr>
        <w:t>0</w:t>
      </w:r>
      <w:r w:rsidRPr="008269ED">
        <w:rPr>
          <w:rFonts w:cs="Sylfaen"/>
          <w:lang w:val="ka-GE"/>
        </w:rPr>
        <w:t xml:space="preserve"> ფუძე გრუნტის სიხშირეა. რითაც გამოისახება კორელაცია დანალექი ფენის ჩაწოლის სიღრმეს (დანალექი ფენის სისქე), რეზონანსულ სიხშირესა და განივი სეისმური ტალღის სიჩქარეს შორის f0=Vs/4h, სადაც f</w:t>
      </w:r>
      <w:r w:rsidRPr="008269ED">
        <w:rPr>
          <w:rFonts w:cs="Sylfaen"/>
          <w:vertAlign w:val="subscript"/>
          <w:lang w:val="ka-GE"/>
        </w:rPr>
        <w:t xml:space="preserve">0 </w:t>
      </w:r>
      <w:r w:rsidRPr="008269ED">
        <w:rPr>
          <w:rFonts w:cs="Sylfaen"/>
          <w:lang w:val="ka-GE"/>
        </w:rPr>
        <w:t>- რეზონანსული სიხშირე, Vs - განივი სეისმური ტალღის სიჩქარე, h - დანალექი ფენის სისქე.</w:t>
      </w:r>
    </w:p>
    <w:p w14:paraId="4EB21290" w14:textId="2EEF2729" w:rsidR="00395E6E" w:rsidRPr="008269ED" w:rsidRDefault="00395E6E" w:rsidP="008269ED">
      <w:pPr>
        <w:rPr>
          <w:rFonts w:eastAsia="Calibri"/>
          <w:lang w:val="ka-GE"/>
        </w:rPr>
      </w:pPr>
      <w:r w:rsidRPr="008269ED">
        <w:rPr>
          <w:rFonts w:eastAsia="Calibri"/>
          <w:lang w:val="ka-GE"/>
        </w:rPr>
        <w:t>ორივე დაკვირვების წერტილის პასიური წერტილოვანი ჩანაწერის H/V მრუდები ხასითდება უბან-უბან ფორმათა ერთგვაროვნებით. ასევე სიხშირულ-ამპლიტუდური მრუდებიც ხასითდება წირების ფორმათა ერთგვაროვნებით, რაც მოსალოდნელი იყო.</w:t>
      </w:r>
    </w:p>
    <w:p w14:paraId="08A72787" w14:textId="5AED8391" w:rsidR="00FF03B5" w:rsidRPr="008269ED" w:rsidRDefault="00395E6E" w:rsidP="008269ED">
      <w:pPr>
        <w:rPr>
          <w:rFonts w:eastAsia="Calibri"/>
          <w:lang w:val="ka-GE"/>
        </w:rPr>
      </w:pPr>
      <w:r w:rsidRPr="008269ED">
        <w:rPr>
          <w:rFonts w:eastAsia="Calibri"/>
          <w:lang w:val="ka-GE"/>
        </w:rPr>
        <w:t>გაზომვებმა გვიჩვენა, რომ ზარზმაჰესის სათავო ნაგებობის გრუნტების რეზონანსული სიხშირე შეადგენს 4 ჰც ანუ 0.25 რეზონანსულ პერიოდს. ყველა f სიხშირე (რომელზეც დაიკვირვება მაქსიმალური ამპლიტუდა, განისაზღვრება, როგორც ”automatic peacking”) და f0 (ყველაზე დაბალი პიკი A0≥2), მოცემულია ცხრილში 2.1.3.10.1.</w:t>
      </w:r>
    </w:p>
    <w:p w14:paraId="06913A34" w14:textId="77777777" w:rsidR="004B392A" w:rsidRPr="008269ED" w:rsidRDefault="00395E6E" w:rsidP="008269ED">
      <w:pPr>
        <w:rPr>
          <w:rFonts w:eastAsia="Calibri"/>
          <w:i/>
          <w:sz w:val="20"/>
          <w:lang w:val="ka-GE"/>
        </w:rPr>
      </w:pPr>
      <w:r w:rsidRPr="008269ED">
        <w:rPr>
          <w:rFonts w:eastAsia="Calibri"/>
          <w:i/>
          <w:sz w:val="20"/>
          <w:lang w:val="ka-GE"/>
        </w:rPr>
        <w:t>ცხრილი 2.1.3.10.1. შეჯამება ძირიადი პიკის f</w:t>
      </w:r>
      <w:r w:rsidRPr="008269ED">
        <w:rPr>
          <w:rFonts w:eastAsia="Calibri"/>
          <w:i/>
          <w:sz w:val="20"/>
          <w:vertAlign w:val="subscript"/>
          <w:lang w:val="ka-GE"/>
        </w:rPr>
        <w:t>0</w:t>
      </w:r>
      <w:r w:rsidRPr="008269ED">
        <w:rPr>
          <w:rFonts w:eastAsia="Calibri"/>
          <w:i/>
          <w:sz w:val="20"/>
          <w:lang w:val="ka-GE"/>
        </w:rPr>
        <w:t>-ისა თითოეული HVSR-თვის</w:t>
      </w:r>
    </w:p>
    <w:p w14:paraId="239D465D" w14:textId="32F50348" w:rsidR="004B392A" w:rsidRPr="008269ED" w:rsidRDefault="004B392A" w:rsidP="008269ED">
      <w:pPr>
        <w:rPr>
          <w:rFonts w:eastAsia="Calibri"/>
          <w:sz w:val="20"/>
          <w:lang w:val="ka-GE"/>
        </w:rPr>
      </w:pPr>
      <w:r w:rsidRPr="008269ED">
        <w:rPr>
          <w:noProof/>
          <w:lang w:eastAsia="fr-FR"/>
        </w:rPr>
        <w:drawing>
          <wp:inline distT="0" distB="0" distL="0" distR="0" wp14:anchorId="7C8BAC28" wp14:editId="648E9080">
            <wp:extent cx="5972810" cy="594360"/>
            <wp:effectExtent l="0" t="0" r="889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972810" cy="594360"/>
                    </a:xfrm>
                    <a:prstGeom prst="rect">
                      <a:avLst/>
                    </a:prstGeom>
                  </pic:spPr>
                </pic:pic>
              </a:graphicData>
            </a:graphic>
          </wp:inline>
        </w:drawing>
      </w:r>
    </w:p>
    <w:p w14:paraId="7D63BBBC" w14:textId="00018C64" w:rsidR="004B392A" w:rsidRPr="008269ED" w:rsidRDefault="004B392A" w:rsidP="008269ED">
      <w:pPr>
        <w:rPr>
          <w:rFonts w:eastAsia="Calibri"/>
          <w:sz w:val="20"/>
          <w:lang w:val="ka-GE"/>
        </w:rPr>
      </w:pPr>
      <w:r w:rsidRPr="008269ED">
        <w:rPr>
          <w:rFonts w:eastAsia="Calibri"/>
          <w:noProof/>
          <w:sz w:val="20"/>
          <w:lang w:eastAsia="fr-FR"/>
        </w:rPr>
        <w:lastRenderedPageBreak/>
        <w:drawing>
          <wp:inline distT="0" distB="0" distL="0" distR="0" wp14:anchorId="214B576C" wp14:editId="5E3AF507">
            <wp:extent cx="5962099" cy="849975"/>
            <wp:effectExtent l="0" t="0" r="635"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3597" b="-1"/>
                    <a:stretch/>
                  </pic:blipFill>
                  <pic:spPr bwMode="auto">
                    <a:xfrm>
                      <a:off x="0" y="0"/>
                      <a:ext cx="5970213" cy="851132"/>
                    </a:xfrm>
                    <a:prstGeom prst="rect">
                      <a:avLst/>
                    </a:prstGeom>
                    <a:noFill/>
                    <a:ln>
                      <a:noFill/>
                    </a:ln>
                    <a:extLst>
                      <a:ext uri="{53640926-AAD7-44D8-BBD7-CCE9431645EC}">
                        <a14:shadowObscured xmlns:a14="http://schemas.microsoft.com/office/drawing/2010/main"/>
                      </a:ext>
                    </a:extLst>
                  </pic:spPr>
                </pic:pic>
              </a:graphicData>
            </a:graphic>
          </wp:inline>
        </w:drawing>
      </w:r>
    </w:p>
    <w:p w14:paraId="64DD38B3" w14:textId="4537605D" w:rsidR="00395E6E" w:rsidRPr="008269ED" w:rsidRDefault="00395E6E" w:rsidP="008269ED">
      <w:pPr>
        <w:rPr>
          <w:rFonts w:eastAsia="Calibri"/>
          <w:sz w:val="20"/>
          <w:lang w:val="ka-GE"/>
        </w:rPr>
      </w:pPr>
      <w:r w:rsidRPr="008269ED">
        <w:rPr>
          <w:rFonts w:eastAsia="Calibri"/>
          <w:sz w:val="20"/>
          <w:lang w:val="ka-GE"/>
        </w:rPr>
        <w:t xml:space="preserve"> f</w:t>
      </w:r>
      <w:r w:rsidRPr="008269ED">
        <w:rPr>
          <w:rFonts w:eastAsia="Calibri"/>
          <w:sz w:val="20"/>
          <w:vertAlign w:val="subscript"/>
          <w:lang w:val="ka-GE"/>
        </w:rPr>
        <w:t>0</w:t>
      </w:r>
      <w:r w:rsidRPr="008269ED">
        <w:rPr>
          <w:rFonts w:eastAsia="Calibri"/>
          <w:sz w:val="20"/>
          <w:lang w:val="ka-GE"/>
        </w:rPr>
        <w:t xml:space="preserve"> პიკი უდრის f-ს, გარდა იმ შემთხვევისა, როდესაც ამპლიტუდის მნიშვნელობა 2-ზე დაბალია. ამ შემთხვევას, ჩვენ მივანიჭეთ კლასიფიკაცია - პიკის არარსებობა. მწკრივები გამოიყოფა ერთი ფერით, როდესაც გაზომვები დაჯგუფებულია გეოგრაფიული სიახლოვის მიხედვით</w:t>
      </w:r>
      <w:r w:rsidR="004B392A" w:rsidRPr="008269ED">
        <w:rPr>
          <w:rFonts w:eastAsia="Calibri"/>
          <w:sz w:val="20"/>
          <w:lang w:val="ka-GE"/>
        </w:rPr>
        <w:t>.</w:t>
      </w:r>
    </w:p>
    <w:p w14:paraId="0FA41361" w14:textId="77777777" w:rsidR="00FF03B5" w:rsidRPr="008269ED" w:rsidRDefault="00FF03B5" w:rsidP="008269ED">
      <w:pPr>
        <w:rPr>
          <w:rFonts w:eastAsia="Calibri"/>
          <w:lang w:val="ka-GE"/>
        </w:rPr>
      </w:pPr>
    </w:p>
    <w:p w14:paraId="02FC568C" w14:textId="51500CDB" w:rsidR="004B392A" w:rsidRPr="008269ED" w:rsidRDefault="004B392A" w:rsidP="004B392A">
      <w:pPr>
        <w:rPr>
          <w:rFonts w:eastAsia="Calibri"/>
          <w:b/>
          <w:lang w:val="ka-GE"/>
        </w:rPr>
      </w:pPr>
      <w:r w:rsidRPr="008269ED">
        <w:rPr>
          <w:rFonts w:eastAsia="Calibri"/>
          <w:b/>
          <w:lang w:val="ka-GE"/>
        </w:rPr>
        <w:t>მშენებლობის ადგილის სეისმური საშიშროების შეფასება:</w:t>
      </w:r>
    </w:p>
    <w:p w14:paraId="2590F5EE" w14:textId="4ED47BED" w:rsidR="004B392A" w:rsidRPr="008269ED" w:rsidRDefault="004B392A" w:rsidP="004B392A">
      <w:pPr>
        <w:rPr>
          <w:rFonts w:eastAsia="Calibri"/>
          <w:sz w:val="20"/>
          <w:u w:val="single"/>
          <w:lang w:val="ka-GE"/>
        </w:rPr>
      </w:pPr>
      <w:r w:rsidRPr="008269ED">
        <w:rPr>
          <w:rFonts w:cs="Sylfaen"/>
          <w:szCs w:val="24"/>
          <w:u w:val="single"/>
        </w:rPr>
        <w:t>საკვლევი რაიონის სეისმურობა</w:t>
      </w:r>
      <w:r w:rsidRPr="008269ED">
        <w:rPr>
          <w:rFonts w:cs="Sylfaen"/>
          <w:szCs w:val="24"/>
          <w:u w:val="single"/>
          <w:lang w:val="ka-GE"/>
        </w:rPr>
        <w:t>:</w:t>
      </w:r>
    </w:p>
    <w:p w14:paraId="34D4C699" w14:textId="694EFBAC" w:rsidR="004B392A" w:rsidRPr="008269ED" w:rsidRDefault="004B392A" w:rsidP="004B392A">
      <w:pPr>
        <w:rPr>
          <w:rFonts w:eastAsia="Calibri"/>
          <w:lang w:val="ka-GE"/>
        </w:rPr>
      </w:pPr>
      <w:r w:rsidRPr="008269ED">
        <w:rPr>
          <w:rFonts w:eastAsia="Calibri"/>
          <w:lang w:val="ka-GE"/>
        </w:rPr>
        <w:t>აგებულ იქნა მთელი საკვლევი რაიონისა და ობიექტის გარშემო 25 კმ რადიუსის მქონე ახლო ზონის ეპიცენტრების რუკები (იხ. ნახაზები 2.1.3.10.2., 2.1.3.10.3.). ისინი პრაქტიკულად გვიჩვენებენ მოცემულ ტერიტორიებზე სხვადასხვა მაგნიტუდის მიწისძვრების განაწილებას. ამ რუკებზე დატანილია უძველესი დროიდან 2021 წლამდე კატალოგირებული ყველა მიწისძვრა. მიწისძვრებისთვის მაგნიტუდით Mw&gt;5 მითითებულია მათი წარმოშობის წელი.</w:t>
      </w:r>
    </w:p>
    <w:p w14:paraId="61D3AFBA" w14:textId="5EA6A305" w:rsidR="004B392A" w:rsidRPr="008269ED" w:rsidRDefault="004B392A" w:rsidP="004B392A">
      <w:pPr>
        <w:rPr>
          <w:rFonts w:eastAsia="Calibri"/>
          <w:lang w:val="ka-GE"/>
        </w:rPr>
      </w:pPr>
      <w:r w:rsidRPr="008269ED">
        <w:rPr>
          <w:rFonts w:eastAsia="Calibri"/>
          <w:lang w:val="ka-GE"/>
        </w:rPr>
        <w:t>მიღებული რუკების ერთობლივმა ანალიზმა გვიჩვენა სეისმოლოგიური ვითარება, რომელიც შეიქმნა საკვლევ რაიონში. კერძოდ, ზომიერი და ძლიერი მიწისძვრების ეპიცენტრების რუკის მიხედვით მთელი საკვლევი რაიონი დაფარულია მიწისძვრის ეპიცენტრებით, მაგრამ სხვადასხვა სიმკვრივით. ეპიცენტრების ყველაზე დიდი კონცენტრაციის არეები აღინიშნება რაიონის ჩრდილოეთ, აღმოსავლეთ და სამხრეთ ნაწილში, რომლებიც დაკავშირებულია შესაბამის ტექტონიკურ ერთეულებთან. აქვეა კონცენტრირებული ძლიერი ისტორიული მიწისძვრების (წარმოშობილი 1900 წ.-მდე) ეპიცენტრები, რაც იმაზე მეტყველებს, რომ საკვლევი რაიონის ბევრი უბანი დაკვირვებების მთელი ისტორიული პერიოდის განმავლობაში იყო სეისმურად აქტიური და ამჟამად მნიშვნელოვანი პოტენციური სეისმურობა გააჩნიათ. უნდა აღინიშნოს, რომ რაიონის სეისმურობაში ძლიერი ისტორიული მიწისძვრების წვლილის განხილვა განსაკუთრებით მნიშვნელოვანია ობიექტის ტერიტორიის სეისმურობის ანალიზის დროს.</w:t>
      </w:r>
    </w:p>
    <w:p w14:paraId="11094BBD" w14:textId="16552BAA" w:rsidR="004B392A" w:rsidRPr="008269ED" w:rsidRDefault="004B392A" w:rsidP="008269ED">
      <w:pPr>
        <w:rPr>
          <w:rFonts w:eastAsia="Calibri"/>
          <w:lang w:val="ka-GE"/>
        </w:rPr>
      </w:pPr>
      <w:r w:rsidRPr="008269ED">
        <w:rPr>
          <w:rFonts w:eastAsia="Calibri"/>
          <w:lang w:val="ka-GE"/>
        </w:rPr>
        <w:br w:type="page"/>
      </w:r>
    </w:p>
    <w:p w14:paraId="5C78DD8A" w14:textId="1A108444" w:rsidR="004B392A" w:rsidRPr="008269ED" w:rsidRDefault="004B392A" w:rsidP="008269ED">
      <w:pPr>
        <w:rPr>
          <w:rFonts w:eastAsia="Calibri"/>
          <w:i/>
          <w:sz w:val="20"/>
          <w:lang w:val="ka-GE"/>
        </w:rPr>
      </w:pPr>
      <w:r w:rsidRPr="008269ED">
        <w:rPr>
          <w:rFonts w:eastAsia="Calibri"/>
          <w:i/>
          <w:sz w:val="20"/>
          <w:lang w:val="ka-GE"/>
        </w:rPr>
        <w:lastRenderedPageBreak/>
        <w:t>ნახაზი 2.1.3.10.2. ზომიერი და ძლიერი მიწისძვრების (Mw&gt;3.5) ეპიცენტრების რუკა</w:t>
      </w:r>
    </w:p>
    <w:p w14:paraId="2CAB4AFB" w14:textId="374C614C" w:rsidR="004B392A" w:rsidRPr="008269ED" w:rsidRDefault="004B392A" w:rsidP="008269ED">
      <w:pPr>
        <w:rPr>
          <w:rFonts w:eastAsia="Calibri"/>
          <w:lang w:val="ka-GE"/>
        </w:rPr>
      </w:pPr>
      <w:r w:rsidRPr="008269ED">
        <w:rPr>
          <w:noProof/>
          <w:lang w:eastAsia="fr-FR"/>
        </w:rPr>
        <w:drawing>
          <wp:inline distT="0" distB="0" distL="0" distR="0" wp14:anchorId="083D75F5" wp14:editId="58F71172">
            <wp:extent cx="4684074" cy="3203043"/>
            <wp:effectExtent l="0" t="0" r="254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683879" cy="3202909"/>
                    </a:xfrm>
                    <a:prstGeom prst="rect">
                      <a:avLst/>
                    </a:prstGeom>
                  </pic:spPr>
                </pic:pic>
              </a:graphicData>
            </a:graphic>
          </wp:inline>
        </w:drawing>
      </w:r>
    </w:p>
    <w:p w14:paraId="23E78E18" w14:textId="77777777" w:rsidR="00E25C20" w:rsidRPr="008269ED" w:rsidRDefault="00E25C20" w:rsidP="008269ED">
      <w:pPr>
        <w:rPr>
          <w:rFonts w:eastAsia="Calibri"/>
          <w:lang w:val="ka-GE"/>
        </w:rPr>
      </w:pPr>
    </w:p>
    <w:p w14:paraId="19651716" w14:textId="186AB53D" w:rsidR="004B392A" w:rsidRPr="008269ED" w:rsidRDefault="004B392A" w:rsidP="008269ED">
      <w:pPr>
        <w:rPr>
          <w:rFonts w:eastAsia="Calibri"/>
          <w:i/>
          <w:sz w:val="20"/>
          <w:lang w:val="ka-GE"/>
        </w:rPr>
      </w:pPr>
      <w:r w:rsidRPr="008269ED">
        <w:rPr>
          <w:rFonts w:eastAsia="Calibri"/>
          <w:i/>
          <w:sz w:val="20"/>
          <w:lang w:val="ka-GE"/>
        </w:rPr>
        <w:t>ნახაზი 2.1.3.10.3. საკვლევი ობიექტის ახლო ზონაში ყველა დაფიქსირებული მიწისძვრის ეპიცენტრების რუკა</w:t>
      </w:r>
    </w:p>
    <w:p w14:paraId="56336435" w14:textId="59D37C67" w:rsidR="004B392A" w:rsidRPr="008269ED" w:rsidRDefault="004B392A" w:rsidP="008269ED">
      <w:pPr>
        <w:rPr>
          <w:rFonts w:eastAsia="Calibri"/>
          <w:lang w:val="ka-GE"/>
        </w:rPr>
      </w:pPr>
      <w:r w:rsidRPr="008269ED">
        <w:rPr>
          <w:noProof/>
          <w:lang w:eastAsia="fr-FR"/>
        </w:rPr>
        <w:drawing>
          <wp:inline distT="0" distB="0" distL="0" distR="0" wp14:anchorId="21585F26" wp14:editId="6675CDB7">
            <wp:extent cx="2711487" cy="2447209"/>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2712204" cy="2447856"/>
                    </a:xfrm>
                    <a:prstGeom prst="rect">
                      <a:avLst/>
                    </a:prstGeom>
                    <a:ln>
                      <a:noFill/>
                    </a:ln>
                    <a:extLst>
                      <a:ext uri="{53640926-AAD7-44D8-BBD7-CCE9431645EC}">
                        <a14:shadowObscured xmlns:a14="http://schemas.microsoft.com/office/drawing/2010/main"/>
                      </a:ext>
                    </a:extLst>
                  </pic:spPr>
                </pic:pic>
              </a:graphicData>
            </a:graphic>
          </wp:inline>
        </w:drawing>
      </w:r>
    </w:p>
    <w:p w14:paraId="0C982E75" w14:textId="77777777" w:rsidR="004B392A" w:rsidRPr="008269ED" w:rsidRDefault="004B392A" w:rsidP="008269ED">
      <w:pPr>
        <w:rPr>
          <w:rFonts w:eastAsia="Calibri"/>
          <w:lang w:val="ka-GE"/>
        </w:rPr>
      </w:pPr>
    </w:p>
    <w:p w14:paraId="5061D9C5" w14:textId="41188DE4" w:rsidR="004B392A" w:rsidRPr="008269ED" w:rsidRDefault="004B392A" w:rsidP="004B392A">
      <w:pPr>
        <w:rPr>
          <w:rFonts w:cs="Sylfaen"/>
          <w:szCs w:val="24"/>
          <w:u w:val="single"/>
          <w:lang w:val="ka-GE"/>
        </w:rPr>
      </w:pPr>
      <w:r w:rsidRPr="008269ED">
        <w:rPr>
          <w:rFonts w:cs="Sylfaen"/>
          <w:szCs w:val="24"/>
          <w:u w:val="single"/>
          <w:lang w:val="ka-GE"/>
        </w:rPr>
        <w:t>საკვლევი რაიონის აქტიური რღვევები და სეისმოგენური კერების ზონები:</w:t>
      </w:r>
    </w:p>
    <w:p w14:paraId="54EC30CF" w14:textId="5C266007" w:rsidR="004B392A" w:rsidRPr="008269ED" w:rsidRDefault="004B392A" w:rsidP="004B392A">
      <w:pPr>
        <w:rPr>
          <w:rFonts w:eastAsia="Calibri"/>
          <w:lang w:val="ka-GE"/>
        </w:rPr>
      </w:pPr>
      <w:r w:rsidRPr="008269ED">
        <w:rPr>
          <w:rFonts w:eastAsia="Calibri"/>
          <w:lang w:val="ka-GE"/>
        </w:rPr>
        <w:t>მოცემული რაიონის სეისმურობის დეტალური გამოკვლევა შეუძლებელია სეისმოტექტონიკური პირობების კანონზომიერებათა შესწავლის გარეშე. ასეთი შესწავლის უშუალო რეზულტატს წარმოადგენს სეისმოგენური კერების ზონების გამოყოფა. ამ ამოცანის გადასწყვეტად აუცილებელია მონაცემები საკვლევი რაიონის აქტიური რღვევების შესახებ.</w:t>
      </w:r>
    </w:p>
    <w:p w14:paraId="2B3596C9" w14:textId="47D825AE" w:rsidR="004B392A" w:rsidRPr="008269ED" w:rsidRDefault="004B392A" w:rsidP="004B392A">
      <w:pPr>
        <w:rPr>
          <w:rFonts w:eastAsia="Calibri"/>
          <w:lang w:val="ka-GE"/>
        </w:rPr>
      </w:pPr>
      <w:r w:rsidRPr="008269ED">
        <w:rPr>
          <w:rFonts w:eastAsia="Calibri"/>
          <w:lang w:val="ka-GE"/>
        </w:rPr>
        <w:t xml:space="preserve">რაიონი, რომელსაც ვიხილავთ ამ ანგარიშში მოიცავს 16 მსხვილ, აქტიურ რღვევას ან რღვევათა ზონას (რზ), გამოვლენილს გეოლოგიური, გეოფიზიკური, მორფოლოგიური და სეისმოლოგიური მონაცემების საფუძველზე (იხ. ნახ. 2.1.3.10.4.). აქ მოცემულია საქართველოს (G) თურქეთის (T) და სომხეთის (A) რღვევების (რღვევათა ზონების) ჩამონათვალი, გადანომრილი 1-დან 16-მდე: სურამის (G1), ოზურგეთის (G2), ქედას (G3), აწყურის (G4), ფოსხოვის (T5), ჭოროხის (T6), ერზერუმის (T7), არდაჰანის (T8), ჰასკოის (T9), ბაკურიანის (G10), </w:t>
      </w:r>
      <w:r w:rsidRPr="008269ED">
        <w:rPr>
          <w:rFonts w:eastAsia="Calibri"/>
          <w:lang w:val="ka-GE"/>
        </w:rPr>
        <w:lastRenderedPageBreak/>
        <w:t>ტაბაწყური დასავლეთის (G11), ტაბაწყური აღმოსავლეთის (G12), ჩილდირის (T13), მადატაპის (G14), სტეპანავანის (A15), ტყიბულის (G16). ქვემოთ მოყვანილია მათი მოკლე აღწერები Adamia et al. (2008), Kocygit et al. (2001) და Danciu et al. (2018)-ის მიხედვით.</w:t>
      </w:r>
    </w:p>
    <w:p w14:paraId="4A2A5788" w14:textId="7E754B51" w:rsidR="004B392A" w:rsidRPr="008269ED" w:rsidRDefault="004B392A" w:rsidP="008269ED">
      <w:pPr>
        <w:rPr>
          <w:rFonts w:eastAsia="Calibri"/>
          <w:i/>
          <w:lang w:val="ka-GE"/>
        </w:rPr>
      </w:pPr>
      <w:r w:rsidRPr="008269ED">
        <w:rPr>
          <w:rFonts w:eastAsia="Calibri"/>
          <w:i/>
          <w:sz w:val="20"/>
          <w:lang w:val="ka-GE"/>
        </w:rPr>
        <w:t>ნახაზი. 2.1.3.10.4. საკვლევი რაიონის აქტიური რღვევები ან რღვევების ზონები</w:t>
      </w:r>
    </w:p>
    <w:p w14:paraId="3CD5DC5C" w14:textId="2C9146D3" w:rsidR="004B392A" w:rsidRPr="008269ED" w:rsidRDefault="00D60503" w:rsidP="008269ED">
      <w:pPr>
        <w:rPr>
          <w:rFonts w:eastAsia="Calibri"/>
          <w:lang w:val="ka-GE"/>
        </w:rPr>
      </w:pPr>
      <w:r w:rsidRPr="008269ED">
        <w:rPr>
          <w:noProof/>
          <w:lang w:eastAsia="fr-FR"/>
        </w:rPr>
        <mc:AlternateContent>
          <mc:Choice Requires="wps">
            <w:drawing>
              <wp:anchor distT="0" distB="0" distL="114300" distR="114300" simplePos="0" relativeHeight="251681792" behindDoc="0" locked="0" layoutInCell="1" allowOverlap="1" wp14:anchorId="059A1576" wp14:editId="3BB517D6">
                <wp:simplePos x="0" y="0"/>
                <wp:positionH relativeFrom="column">
                  <wp:posOffset>4496211</wp:posOffset>
                </wp:positionH>
                <wp:positionV relativeFrom="paragraph">
                  <wp:posOffset>1661160</wp:posOffset>
                </wp:positionV>
                <wp:extent cx="1226247" cy="237453"/>
                <wp:effectExtent l="0" t="0" r="0" b="0"/>
                <wp:wrapNone/>
                <wp:docPr id="120" name="Rectangle 120"/>
                <wp:cNvGraphicFramePr/>
                <a:graphic xmlns:a="http://schemas.openxmlformats.org/drawingml/2006/main">
                  <a:graphicData uri="http://schemas.microsoft.com/office/word/2010/wordprocessingShape">
                    <wps:wsp>
                      <wps:cNvSpPr/>
                      <wps:spPr>
                        <a:xfrm>
                          <a:off x="0" y="0"/>
                          <a:ext cx="1226247" cy="23745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F59ABD" w14:textId="2D603845" w:rsidR="00592AF3" w:rsidRPr="00D60503" w:rsidRDefault="00592AF3" w:rsidP="00D60503">
                            <w:pPr>
                              <w:jc w:val="left"/>
                              <w:rPr>
                                <w:color w:val="000000" w:themeColor="text1"/>
                                <w:sz w:val="14"/>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A1576" id="Rectangle 120" o:spid="_x0000_s1042" style="position:absolute;left:0;text-align:left;margin-left:354.05pt;margin-top:130.8pt;width:96.55pt;height:18.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" fillcolor="white [3212]" stroked="f" strokeweight="2pt">
                <v:textbox>
                  <w:txbxContent>
                    <w:p w14:paraId="4CF59ABD" w14:textId="2D603845" w:rsidR="00592AF3" w:rsidRPr="00D60503" w:rsidRDefault="00592AF3" w:rsidP="00D60503">
                      <w:pPr>
                        <w:jc w:val="left"/>
                        <w:rPr>
                          <w:color w:val="000000" w:themeColor="text1"/>
                          <w:sz w:val="14"/>
                          <w:lang w:val="ka-GE"/>
                        </w:rPr>
                      </w:pPr>
                    </w:p>
                  </w:txbxContent>
                </v:textbox>
              </v:rect>
            </w:pict>
          </mc:Fallback>
        </mc:AlternateContent>
      </w:r>
      <w:r w:rsidRPr="008269ED">
        <w:rPr>
          <w:noProof/>
          <w:lang w:eastAsia="fr-FR"/>
        </w:rPr>
        <mc:AlternateContent>
          <mc:Choice Requires="wps">
            <w:drawing>
              <wp:anchor distT="0" distB="0" distL="114300" distR="114300" simplePos="0" relativeHeight="251679744" behindDoc="0" locked="0" layoutInCell="1" allowOverlap="1" wp14:anchorId="432E9824" wp14:editId="5A77F18F">
                <wp:simplePos x="0" y="0"/>
                <wp:positionH relativeFrom="column">
                  <wp:posOffset>4496747</wp:posOffset>
                </wp:positionH>
                <wp:positionV relativeFrom="paragraph">
                  <wp:posOffset>1446402</wp:posOffset>
                </wp:positionV>
                <wp:extent cx="1226247" cy="237453"/>
                <wp:effectExtent l="0" t="0" r="0" b="0"/>
                <wp:wrapNone/>
                <wp:docPr id="119" name="Rectangle 119"/>
                <wp:cNvGraphicFramePr/>
                <a:graphic xmlns:a="http://schemas.openxmlformats.org/drawingml/2006/main">
                  <a:graphicData uri="http://schemas.microsoft.com/office/word/2010/wordprocessingShape">
                    <wps:wsp>
                      <wps:cNvSpPr/>
                      <wps:spPr>
                        <a:xfrm>
                          <a:off x="0" y="0"/>
                          <a:ext cx="1226247" cy="23745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2F0D39" w14:textId="00FED6E7" w:rsidR="00592AF3" w:rsidRPr="00D60503" w:rsidRDefault="00592AF3" w:rsidP="00D60503">
                            <w:pPr>
                              <w:jc w:val="left"/>
                              <w:rPr>
                                <w:color w:val="000000" w:themeColor="text1"/>
                                <w:sz w:val="14"/>
                                <w:lang w:val="ka-GE"/>
                              </w:rPr>
                            </w:pPr>
                            <w:r>
                              <w:rPr>
                                <w:color w:val="000000" w:themeColor="text1"/>
                                <w:sz w:val="14"/>
                                <w:lang w:val="ka-GE"/>
                              </w:rPr>
                              <w:t xml:space="preserve">რევერსული </w:t>
                            </w:r>
                            <w:r w:rsidRPr="00D60503">
                              <w:rPr>
                                <w:color w:val="000000" w:themeColor="text1"/>
                                <w:sz w:val="14"/>
                                <w:lang w:val="ka-GE"/>
                              </w:rPr>
                              <w:t>რღვევა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E9824" id="Rectangle 119" o:spid="_x0000_s1043" style="position:absolute;left:0;text-align:left;margin-left:354.05pt;margin-top:113.9pt;width:96.55pt;height:18.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" fillcolor="white [3212]" stroked="f" strokeweight="2pt">
                <v:textbox>
                  <w:txbxContent>
                    <w:p w14:paraId="142F0D39" w14:textId="00FED6E7" w:rsidR="00592AF3" w:rsidRPr="00D60503" w:rsidRDefault="00592AF3" w:rsidP="00D60503">
                      <w:pPr>
                        <w:jc w:val="left"/>
                        <w:rPr>
                          <w:color w:val="000000" w:themeColor="text1"/>
                          <w:sz w:val="14"/>
                          <w:lang w:val="ka-GE"/>
                        </w:rPr>
                      </w:pPr>
                      <w:r>
                        <w:rPr>
                          <w:color w:val="000000" w:themeColor="text1"/>
                          <w:sz w:val="14"/>
                          <w:lang w:val="ka-GE"/>
                        </w:rPr>
                        <w:t xml:space="preserve">რევერსული </w:t>
                      </w:r>
                      <w:r w:rsidRPr="00D60503">
                        <w:rPr>
                          <w:color w:val="000000" w:themeColor="text1"/>
                          <w:sz w:val="14"/>
                          <w:lang w:val="ka-GE"/>
                        </w:rPr>
                        <w:t>რღვევა</w:t>
                      </w:r>
                    </w:p>
                  </w:txbxContent>
                </v:textbox>
              </v:rect>
            </w:pict>
          </mc:Fallback>
        </mc:AlternateContent>
      </w:r>
      <w:r w:rsidRPr="008269ED">
        <w:rPr>
          <w:noProof/>
          <w:lang w:eastAsia="fr-FR"/>
        </w:rPr>
        <mc:AlternateContent>
          <mc:Choice Requires="wps">
            <w:drawing>
              <wp:anchor distT="0" distB="0" distL="114300" distR="114300" simplePos="0" relativeHeight="251677696" behindDoc="0" locked="0" layoutInCell="1" allowOverlap="1" wp14:anchorId="3B8858FA" wp14:editId="5C56C752">
                <wp:simplePos x="0" y="0"/>
                <wp:positionH relativeFrom="column">
                  <wp:posOffset>4486176</wp:posOffset>
                </wp:positionH>
                <wp:positionV relativeFrom="paragraph">
                  <wp:posOffset>1208552</wp:posOffset>
                </wp:positionV>
                <wp:extent cx="1009540" cy="237453"/>
                <wp:effectExtent l="0" t="0" r="635" b="0"/>
                <wp:wrapNone/>
                <wp:docPr id="117" name="Rectangle 117"/>
                <wp:cNvGraphicFramePr/>
                <a:graphic xmlns:a="http://schemas.openxmlformats.org/drawingml/2006/main">
                  <a:graphicData uri="http://schemas.microsoft.com/office/word/2010/wordprocessingShape">
                    <wps:wsp>
                      <wps:cNvSpPr/>
                      <wps:spPr>
                        <a:xfrm>
                          <a:off x="0" y="0"/>
                          <a:ext cx="1009540" cy="23745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FBDE0F" w14:textId="44C25CBA" w:rsidR="00592AF3" w:rsidRPr="00D60503" w:rsidRDefault="00592AF3" w:rsidP="00D60503">
                            <w:pPr>
                              <w:jc w:val="left"/>
                              <w:rPr>
                                <w:color w:val="000000" w:themeColor="text1"/>
                                <w:sz w:val="14"/>
                                <w:lang w:val="ka-GE"/>
                              </w:rPr>
                            </w:pPr>
                            <w:r w:rsidRPr="00D60503">
                              <w:rPr>
                                <w:color w:val="000000" w:themeColor="text1"/>
                                <w:sz w:val="14"/>
                                <w:lang w:val="ka-GE"/>
                              </w:rPr>
                              <w:t>აქტიური რღვევა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858FA" id="Rectangle 117" o:spid="_x0000_s1044" style="position:absolute;left:0;text-align:left;margin-left:353.25pt;margin-top:95.15pt;width:79.5pt;height:1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" fillcolor="white [3212]" stroked="f" strokeweight="2pt">
                <v:textbox>
                  <w:txbxContent>
                    <w:p w14:paraId="14FBDE0F" w14:textId="44C25CBA" w:rsidR="00592AF3" w:rsidRPr="00D60503" w:rsidRDefault="00592AF3" w:rsidP="00D60503">
                      <w:pPr>
                        <w:jc w:val="left"/>
                        <w:rPr>
                          <w:color w:val="000000" w:themeColor="text1"/>
                          <w:sz w:val="14"/>
                          <w:lang w:val="ka-GE"/>
                        </w:rPr>
                      </w:pPr>
                      <w:r w:rsidRPr="00D60503">
                        <w:rPr>
                          <w:color w:val="000000" w:themeColor="text1"/>
                          <w:sz w:val="14"/>
                          <w:lang w:val="ka-GE"/>
                        </w:rPr>
                        <w:t>აქტიური რღვევა</w:t>
                      </w:r>
                    </w:p>
                  </w:txbxContent>
                </v:textbox>
              </v:rect>
            </w:pict>
          </mc:Fallback>
        </mc:AlternateContent>
      </w:r>
      <w:r w:rsidR="004B392A" w:rsidRPr="008269ED">
        <w:rPr>
          <w:noProof/>
          <w:lang w:eastAsia="fr-FR"/>
        </w:rPr>
        <w:drawing>
          <wp:inline distT="0" distB="0" distL="0" distR="0" wp14:anchorId="39DB3788" wp14:editId="7D404BC0">
            <wp:extent cx="4469007" cy="3224185"/>
            <wp:effectExtent l="0" t="0" r="825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4470447" cy="3225224"/>
                    </a:xfrm>
                    <a:prstGeom prst="rect">
                      <a:avLst/>
                    </a:prstGeom>
                  </pic:spPr>
                </pic:pic>
              </a:graphicData>
            </a:graphic>
          </wp:inline>
        </w:drawing>
      </w:r>
    </w:p>
    <w:p w14:paraId="73738837" w14:textId="77777777" w:rsidR="004B392A" w:rsidRPr="008269ED" w:rsidRDefault="004B392A" w:rsidP="004B392A">
      <w:pPr>
        <w:rPr>
          <w:rFonts w:eastAsia="Calibri"/>
          <w:lang w:val="en-US"/>
        </w:rPr>
      </w:pPr>
    </w:p>
    <w:p w14:paraId="0DC9D7B7" w14:textId="7340DB0D" w:rsidR="002939D0" w:rsidRPr="008269ED" w:rsidRDefault="002939D0" w:rsidP="004B392A">
      <w:pPr>
        <w:rPr>
          <w:rFonts w:eastAsia="Calibri"/>
          <w:u w:val="single"/>
          <w:lang w:val="en-US"/>
        </w:rPr>
      </w:pPr>
      <w:r w:rsidRPr="008269ED">
        <w:rPr>
          <w:rFonts w:eastAsia="Calibri"/>
          <w:u w:val="single"/>
          <w:lang w:val="en-US"/>
        </w:rPr>
        <w:t>სეისმური საშიშროების ალბათური შეფასება:</w:t>
      </w:r>
    </w:p>
    <w:p w14:paraId="1A206468" w14:textId="2DACF6C9" w:rsidR="002939D0" w:rsidRPr="008269ED" w:rsidRDefault="002939D0" w:rsidP="002939D0">
      <w:pPr>
        <w:rPr>
          <w:rFonts w:eastAsia="Calibri"/>
          <w:lang w:val="en-US"/>
        </w:rPr>
      </w:pPr>
      <w:r w:rsidRPr="008269ED">
        <w:rPr>
          <w:rFonts w:eastAsia="Calibri"/>
          <w:lang w:val="en-US"/>
        </w:rPr>
        <w:t>OpenQuake პროგრამა (Pagani et al., 2014) გამოყენებული იქნა საქართველოში საშიშროების მოდელის რეალიზაციისათვის. სეისმური საშიშროების შეფასებებზე შეიძლება გავლენა იქონიოს პარამეტრიზაციამ და მოდელის რეალიზაციამ მოდელირების დროს. OpenQuake გამოიყენება ყველა უახლესი რეგიონული საშიშროების გამოთვლის პროექტში (მაგ., EMME14, ESHM13 (Woessner et al 2015) და GEM19 (Pagani et al., 2020), მაგრამ ასევე ეროვნულ მოდელებში (იტალია - Meletti et al., 2019; თურქეთი - Sesetyan et al., 2018; კანადა - Adams et al., 2019; შვეიცარია - Wiemer et al., 2016; ავსტრალია - Allen et al., 2018).</w:t>
      </w:r>
    </w:p>
    <w:p w14:paraId="041951AA" w14:textId="77777777" w:rsidR="004B392A" w:rsidRPr="008269ED" w:rsidRDefault="004B392A" w:rsidP="008269ED">
      <w:pPr>
        <w:rPr>
          <w:rFonts w:eastAsia="Calibri"/>
          <w:lang w:val="en-US"/>
        </w:rPr>
      </w:pPr>
    </w:p>
    <w:p w14:paraId="6F8FAF6C" w14:textId="5339CE40" w:rsidR="002939D0" w:rsidRPr="008269ED" w:rsidRDefault="002939D0" w:rsidP="002939D0">
      <w:pPr>
        <w:rPr>
          <w:rFonts w:eastAsia="Calibri"/>
          <w:u w:val="single"/>
          <w:lang w:val="en-US"/>
        </w:rPr>
      </w:pPr>
      <w:r w:rsidRPr="008269ED">
        <w:rPr>
          <w:rFonts w:eastAsia="Calibri"/>
          <w:u w:val="single"/>
          <w:lang w:val="en-US"/>
        </w:rPr>
        <w:t>სეისმური საშიშროების დეაგრეგაცია მოცემულ ადგილზე :</w:t>
      </w:r>
    </w:p>
    <w:p w14:paraId="3C23D02A" w14:textId="1049729A" w:rsidR="002939D0" w:rsidRPr="008269ED" w:rsidRDefault="002939D0" w:rsidP="008269ED">
      <w:pPr>
        <w:rPr>
          <w:rFonts w:cs="Sylfaen"/>
          <w:szCs w:val="24"/>
          <w:lang w:val="en-US"/>
        </w:rPr>
      </w:pPr>
      <w:r w:rsidRPr="008269ED">
        <w:rPr>
          <w:rFonts w:cs="Sylfaen"/>
          <w:szCs w:val="24"/>
        </w:rPr>
        <w:t>ალბათური</w:t>
      </w:r>
      <w:r w:rsidRPr="008269ED">
        <w:rPr>
          <w:rFonts w:cs="Sylfaen"/>
          <w:szCs w:val="24"/>
          <w:lang w:val="en-US"/>
        </w:rPr>
        <w:t xml:space="preserve"> </w:t>
      </w:r>
      <w:r w:rsidRPr="008269ED">
        <w:rPr>
          <w:rFonts w:cs="Sylfaen"/>
          <w:szCs w:val="24"/>
        </w:rPr>
        <w:t>სეისმური</w:t>
      </w:r>
      <w:r w:rsidRPr="008269ED">
        <w:rPr>
          <w:rFonts w:cs="Sylfaen"/>
          <w:szCs w:val="24"/>
          <w:lang w:val="en-US"/>
        </w:rPr>
        <w:t xml:space="preserve"> </w:t>
      </w:r>
      <w:r w:rsidRPr="008269ED">
        <w:rPr>
          <w:rFonts w:cs="Sylfaen"/>
          <w:szCs w:val="24"/>
        </w:rPr>
        <w:t>საშიშროების</w:t>
      </w:r>
      <w:r w:rsidRPr="008269ED">
        <w:rPr>
          <w:rFonts w:cs="Sylfaen"/>
          <w:szCs w:val="24"/>
          <w:lang w:val="en-US"/>
        </w:rPr>
        <w:t xml:space="preserve"> </w:t>
      </w:r>
      <w:r w:rsidRPr="008269ED">
        <w:rPr>
          <w:rFonts w:cs="Sylfaen"/>
          <w:szCs w:val="24"/>
        </w:rPr>
        <w:t>დეაგრეგაცია</w:t>
      </w:r>
      <w:r w:rsidRPr="008269ED">
        <w:rPr>
          <w:rFonts w:cs="Sylfaen"/>
          <w:szCs w:val="24"/>
          <w:lang w:val="en-US"/>
        </w:rPr>
        <w:t xml:space="preserve"> </w:t>
      </w:r>
      <w:r w:rsidRPr="008269ED">
        <w:rPr>
          <w:rFonts w:cs="Sylfaen"/>
          <w:szCs w:val="24"/>
        </w:rPr>
        <w:t>მოიცავს</w:t>
      </w:r>
      <w:r w:rsidRPr="008269ED">
        <w:rPr>
          <w:rFonts w:cs="Sylfaen"/>
          <w:szCs w:val="24"/>
          <w:lang w:val="en-US"/>
        </w:rPr>
        <w:t xml:space="preserve"> </w:t>
      </w:r>
      <w:r w:rsidRPr="008269ED">
        <w:rPr>
          <w:rFonts w:cs="Sylfaen"/>
          <w:szCs w:val="24"/>
        </w:rPr>
        <w:t>მიწისძვრის</w:t>
      </w:r>
      <w:r w:rsidRPr="008269ED">
        <w:rPr>
          <w:rFonts w:cs="Sylfaen"/>
          <w:szCs w:val="24"/>
          <w:lang w:val="en-US"/>
        </w:rPr>
        <w:t xml:space="preserve"> </w:t>
      </w:r>
      <w:r w:rsidRPr="008269ED">
        <w:rPr>
          <w:rFonts w:cs="Sylfaen"/>
          <w:szCs w:val="24"/>
        </w:rPr>
        <w:t>ცვლადების</w:t>
      </w:r>
      <w:r w:rsidRPr="008269ED">
        <w:rPr>
          <w:rFonts w:cs="Sylfaen"/>
          <w:szCs w:val="24"/>
          <w:lang w:val="en-US"/>
        </w:rPr>
        <w:t xml:space="preserve"> </w:t>
      </w:r>
      <w:r w:rsidRPr="008269ED">
        <w:rPr>
          <w:rFonts w:cs="Sylfaen"/>
          <w:szCs w:val="24"/>
        </w:rPr>
        <w:t>დადგენას</w:t>
      </w:r>
      <w:r w:rsidRPr="008269ED">
        <w:rPr>
          <w:rFonts w:cs="Sylfaen"/>
          <w:szCs w:val="24"/>
          <w:lang w:val="en-US"/>
        </w:rPr>
        <w:t xml:space="preserve">, </w:t>
      </w:r>
      <w:r w:rsidRPr="008269ED">
        <w:rPr>
          <w:rFonts w:cs="Sylfaen"/>
          <w:szCs w:val="24"/>
        </w:rPr>
        <w:t>ძირითადად</w:t>
      </w:r>
      <w:r w:rsidRPr="008269ED">
        <w:rPr>
          <w:rFonts w:cs="Sylfaen"/>
          <w:szCs w:val="24"/>
          <w:lang w:val="en-US"/>
        </w:rPr>
        <w:t xml:space="preserve"> </w:t>
      </w:r>
      <w:r w:rsidRPr="008269ED">
        <w:rPr>
          <w:rFonts w:cs="Sylfaen"/>
          <w:szCs w:val="24"/>
        </w:rPr>
        <w:t>მაგნიტუდის</w:t>
      </w:r>
      <w:r w:rsidRPr="008269ED">
        <w:rPr>
          <w:rFonts w:cs="Sylfaen"/>
          <w:szCs w:val="24"/>
          <w:lang w:val="en-US"/>
        </w:rPr>
        <w:t xml:space="preserve">, </w:t>
      </w:r>
      <w:r w:rsidRPr="008269ED">
        <w:rPr>
          <w:rFonts w:cs="Sylfaen"/>
          <w:szCs w:val="24"/>
        </w:rPr>
        <w:t>მანძილის</w:t>
      </w:r>
      <w:r w:rsidRPr="008269ED">
        <w:rPr>
          <w:rFonts w:cs="Sylfaen"/>
          <w:szCs w:val="24"/>
          <w:lang w:val="en-US"/>
        </w:rPr>
        <w:t xml:space="preserve"> </w:t>
      </w:r>
      <w:r w:rsidRPr="008269ED">
        <w:rPr>
          <w:rFonts w:cs="Sylfaen"/>
          <w:szCs w:val="24"/>
        </w:rPr>
        <w:t>და</w:t>
      </w:r>
      <w:r w:rsidRPr="008269ED">
        <w:rPr>
          <w:rFonts w:cs="Sylfaen"/>
          <w:szCs w:val="24"/>
          <w:lang w:val="en-US"/>
        </w:rPr>
        <w:t xml:space="preserve"> </w:t>
      </w:r>
      <w:r w:rsidRPr="008269ED">
        <w:rPr>
          <w:rFonts w:cs="Sylfaen"/>
          <w:szCs w:val="24"/>
        </w:rPr>
        <w:t>დაცხრომის</w:t>
      </w:r>
      <w:r w:rsidRPr="008269ED">
        <w:rPr>
          <w:rFonts w:cs="Sylfaen"/>
          <w:szCs w:val="24"/>
          <w:lang w:val="en-US"/>
        </w:rPr>
        <w:t xml:space="preserve"> </w:t>
      </w:r>
      <w:r w:rsidRPr="008269ED">
        <w:rPr>
          <w:rFonts w:cs="Sylfaen"/>
          <w:szCs w:val="24"/>
        </w:rPr>
        <w:t>განტოლების</w:t>
      </w:r>
      <w:r w:rsidRPr="008269ED">
        <w:rPr>
          <w:rFonts w:cs="Sylfaen"/>
          <w:szCs w:val="24"/>
          <w:lang w:val="en-US"/>
        </w:rPr>
        <w:t xml:space="preserve"> </w:t>
      </w:r>
      <w:r w:rsidRPr="008269ED">
        <w:rPr>
          <w:rFonts w:cs="Sylfaen"/>
          <w:szCs w:val="24"/>
        </w:rPr>
        <w:t>ეპსილონის</w:t>
      </w:r>
      <w:r w:rsidRPr="008269ED">
        <w:rPr>
          <w:rFonts w:cs="Sylfaen"/>
          <w:szCs w:val="24"/>
          <w:lang w:val="en-US"/>
        </w:rPr>
        <w:t xml:space="preserve">, </w:t>
      </w:r>
      <w:r w:rsidRPr="008269ED">
        <w:rPr>
          <w:rFonts w:cs="Sylfaen"/>
          <w:szCs w:val="24"/>
        </w:rPr>
        <w:t>ლოგიკური</w:t>
      </w:r>
      <w:r w:rsidRPr="008269ED">
        <w:rPr>
          <w:rFonts w:cs="Sylfaen"/>
          <w:szCs w:val="24"/>
          <w:lang w:val="en-US"/>
        </w:rPr>
        <w:t xml:space="preserve"> </w:t>
      </w:r>
      <w:r w:rsidRPr="008269ED">
        <w:rPr>
          <w:rFonts w:cs="Sylfaen"/>
          <w:szCs w:val="24"/>
        </w:rPr>
        <w:t>ხის</w:t>
      </w:r>
      <w:r w:rsidRPr="008269ED">
        <w:rPr>
          <w:rFonts w:cs="Sylfaen"/>
          <w:szCs w:val="24"/>
          <w:lang w:val="en-US"/>
        </w:rPr>
        <w:t xml:space="preserve"> </w:t>
      </w:r>
      <w:r w:rsidRPr="008269ED">
        <w:rPr>
          <w:rFonts w:cs="Sylfaen"/>
          <w:szCs w:val="24"/>
        </w:rPr>
        <w:t>სტრუქტურის</w:t>
      </w:r>
      <w:r w:rsidRPr="008269ED">
        <w:rPr>
          <w:rFonts w:cs="Sylfaen"/>
          <w:szCs w:val="24"/>
          <w:lang w:val="en-US"/>
        </w:rPr>
        <w:t xml:space="preserve"> </w:t>
      </w:r>
      <w:r w:rsidRPr="008269ED">
        <w:rPr>
          <w:rFonts w:cs="Sylfaen"/>
          <w:szCs w:val="24"/>
        </w:rPr>
        <w:t>ყოველი</w:t>
      </w:r>
      <w:r w:rsidRPr="008269ED">
        <w:rPr>
          <w:rFonts w:cs="Sylfaen"/>
          <w:szCs w:val="24"/>
          <w:lang w:val="en-US"/>
        </w:rPr>
        <w:t xml:space="preserve"> </w:t>
      </w:r>
      <w:r w:rsidRPr="008269ED">
        <w:rPr>
          <w:rFonts w:cs="Sylfaen"/>
          <w:szCs w:val="24"/>
        </w:rPr>
        <w:t>საბოლოო</w:t>
      </w:r>
      <w:r w:rsidRPr="008269ED">
        <w:rPr>
          <w:rFonts w:cs="Sylfaen"/>
          <w:szCs w:val="24"/>
          <w:lang w:val="en-US"/>
        </w:rPr>
        <w:t xml:space="preserve"> </w:t>
      </w:r>
      <w:r w:rsidRPr="008269ED">
        <w:rPr>
          <w:rFonts w:cs="Sylfaen"/>
          <w:szCs w:val="24"/>
        </w:rPr>
        <w:t>შტოსთვის</w:t>
      </w:r>
      <w:r w:rsidRPr="008269ED">
        <w:rPr>
          <w:rFonts w:cs="Sylfaen"/>
          <w:szCs w:val="24"/>
          <w:lang w:val="en-US"/>
        </w:rPr>
        <w:t xml:space="preserve">, </w:t>
      </w:r>
      <w:r w:rsidRPr="008269ED">
        <w:rPr>
          <w:rFonts w:cs="Sylfaen"/>
          <w:szCs w:val="24"/>
        </w:rPr>
        <w:t>რაც</w:t>
      </w:r>
      <w:r w:rsidRPr="008269ED">
        <w:rPr>
          <w:rFonts w:cs="Sylfaen"/>
          <w:szCs w:val="24"/>
          <w:lang w:val="en-US"/>
        </w:rPr>
        <w:t xml:space="preserve"> </w:t>
      </w:r>
      <w:r w:rsidRPr="008269ED">
        <w:rPr>
          <w:rFonts w:cs="Sylfaen"/>
          <w:szCs w:val="24"/>
        </w:rPr>
        <w:t>საშუალებას</w:t>
      </w:r>
      <w:r w:rsidRPr="008269ED">
        <w:rPr>
          <w:rFonts w:cs="Sylfaen"/>
          <w:szCs w:val="24"/>
          <w:lang w:val="en-US"/>
        </w:rPr>
        <w:t xml:space="preserve"> </w:t>
      </w:r>
      <w:r w:rsidRPr="008269ED">
        <w:rPr>
          <w:rFonts w:cs="Sylfaen"/>
          <w:szCs w:val="24"/>
        </w:rPr>
        <w:t>გვაძლევს</w:t>
      </w:r>
      <w:r w:rsidRPr="008269ED">
        <w:rPr>
          <w:rFonts w:cs="Sylfaen"/>
          <w:szCs w:val="24"/>
          <w:lang w:val="en-US"/>
        </w:rPr>
        <w:t xml:space="preserve"> </w:t>
      </w:r>
      <w:r w:rsidRPr="008269ED">
        <w:rPr>
          <w:rFonts w:cs="Sylfaen"/>
          <w:szCs w:val="24"/>
        </w:rPr>
        <w:t>გავიგოთ</w:t>
      </w:r>
      <w:r w:rsidRPr="008269ED">
        <w:rPr>
          <w:rFonts w:cs="Sylfaen"/>
          <w:szCs w:val="24"/>
          <w:lang w:val="en-US"/>
        </w:rPr>
        <w:t xml:space="preserve"> </w:t>
      </w:r>
      <w:r w:rsidRPr="008269ED">
        <w:rPr>
          <w:rFonts w:cs="Sylfaen"/>
          <w:szCs w:val="24"/>
        </w:rPr>
        <w:t>რომელ</w:t>
      </w:r>
      <w:r w:rsidRPr="008269ED">
        <w:rPr>
          <w:rFonts w:cs="Sylfaen"/>
          <w:szCs w:val="24"/>
          <w:lang w:val="en-US"/>
        </w:rPr>
        <w:t xml:space="preserve"> </w:t>
      </w:r>
      <w:r w:rsidRPr="008269ED">
        <w:rPr>
          <w:rFonts w:cs="Sylfaen"/>
          <w:szCs w:val="24"/>
        </w:rPr>
        <w:t>მაგნიტიდას</w:t>
      </w:r>
      <w:r w:rsidRPr="008269ED">
        <w:rPr>
          <w:rFonts w:cs="Sylfaen"/>
          <w:szCs w:val="24"/>
          <w:lang w:val="en-US"/>
        </w:rPr>
        <w:t xml:space="preserve"> </w:t>
      </w:r>
      <w:r w:rsidRPr="008269ED">
        <w:rPr>
          <w:rFonts w:cs="Sylfaen"/>
          <w:szCs w:val="24"/>
        </w:rPr>
        <w:t>და</w:t>
      </w:r>
      <w:r w:rsidRPr="008269ED">
        <w:rPr>
          <w:rFonts w:cs="Sylfaen"/>
          <w:szCs w:val="24"/>
          <w:lang w:val="en-US"/>
        </w:rPr>
        <w:t xml:space="preserve"> </w:t>
      </w:r>
      <w:r w:rsidRPr="008269ED">
        <w:rPr>
          <w:rFonts w:cs="Sylfaen"/>
          <w:szCs w:val="24"/>
        </w:rPr>
        <w:t>მანძილს</w:t>
      </w:r>
      <w:r w:rsidRPr="008269ED">
        <w:rPr>
          <w:rFonts w:cs="Sylfaen"/>
          <w:szCs w:val="24"/>
          <w:lang w:val="en-US"/>
        </w:rPr>
        <w:t xml:space="preserve"> </w:t>
      </w:r>
      <w:r w:rsidRPr="008269ED">
        <w:rPr>
          <w:rFonts w:cs="Sylfaen"/>
          <w:szCs w:val="24"/>
        </w:rPr>
        <w:t>შეაქვს</w:t>
      </w:r>
      <w:r w:rsidRPr="008269ED">
        <w:rPr>
          <w:rFonts w:cs="Sylfaen"/>
          <w:szCs w:val="24"/>
          <w:lang w:val="en-US"/>
        </w:rPr>
        <w:t xml:space="preserve"> </w:t>
      </w:r>
      <w:r w:rsidRPr="008269ED">
        <w:rPr>
          <w:rFonts w:cs="Sylfaen"/>
          <w:szCs w:val="24"/>
        </w:rPr>
        <w:t>მნიშვნელოვანი</w:t>
      </w:r>
      <w:r w:rsidRPr="008269ED">
        <w:rPr>
          <w:rFonts w:cs="Sylfaen"/>
          <w:szCs w:val="24"/>
          <w:lang w:val="en-US"/>
        </w:rPr>
        <w:t xml:space="preserve"> </w:t>
      </w:r>
      <w:r w:rsidRPr="008269ED">
        <w:rPr>
          <w:rFonts w:cs="Sylfaen"/>
          <w:szCs w:val="24"/>
        </w:rPr>
        <w:t>წვლილი</w:t>
      </w:r>
      <w:r w:rsidRPr="008269ED">
        <w:rPr>
          <w:rFonts w:cs="Sylfaen"/>
          <w:szCs w:val="24"/>
          <w:lang w:val="en-US"/>
        </w:rPr>
        <w:t xml:space="preserve"> </w:t>
      </w:r>
      <w:r w:rsidRPr="008269ED">
        <w:rPr>
          <w:rFonts w:cs="Sylfaen"/>
          <w:szCs w:val="24"/>
        </w:rPr>
        <w:t>სეისმური</w:t>
      </w:r>
      <w:r w:rsidRPr="008269ED">
        <w:rPr>
          <w:rFonts w:cs="Sylfaen"/>
          <w:szCs w:val="24"/>
          <w:lang w:val="en-US"/>
        </w:rPr>
        <w:t xml:space="preserve"> </w:t>
      </w:r>
      <w:r w:rsidRPr="008269ED">
        <w:rPr>
          <w:rFonts w:cs="Sylfaen"/>
          <w:szCs w:val="24"/>
        </w:rPr>
        <w:t>საშიშროების</w:t>
      </w:r>
      <w:r w:rsidRPr="008269ED">
        <w:rPr>
          <w:rFonts w:cs="Sylfaen"/>
          <w:szCs w:val="24"/>
          <w:lang w:val="en-US"/>
        </w:rPr>
        <w:t xml:space="preserve"> </w:t>
      </w:r>
      <w:r w:rsidRPr="008269ED">
        <w:rPr>
          <w:rFonts w:cs="Sylfaen"/>
          <w:szCs w:val="24"/>
        </w:rPr>
        <w:t>კონკრეტული</w:t>
      </w:r>
      <w:r w:rsidRPr="008269ED">
        <w:rPr>
          <w:rFonts w:cs="Sylfaen"/>
          <w:szCs w:val="24"/>
          <w:lang w:val="en-US"/>
        </w:rPr>
        <w:t xml:space="preserve"> </w:t>
      </w:r>
      <w:r w:rsidRPr="008269ED">
        <w:rPr>
          <w:rFonts w:cs="Sylfaen"/>
          <w:szCs w:val="24"/>
        </w:rPr>
        <w:t>დონის</w:t>
      </w:r>
      <w:r w:rsidRPr="008269ED">
        <w:rPr>
          <w:rFonts w:cs="Sylfaen"/>
          <w:szCs w:val="24"/>
          <w:lang w:val="en-US"/>
        </w:rPr>
        <w:t xml:space="preserve"> </w:t>
      </w:r>
      <w:r w:rsidRPr="008269ED">
        <w:rPr>
          <w:rFonts w:cs="Sylfaen"/>
          <w:szCs w:val="24"/>
        </w:rPr>
        <w:t>შესაბამისი</w:t>
      </w:r>
      <w:r w:rsidRPr="008269ED">
        <w:rPr>
          <w:rFonts w:cs="Sylfaen"/>
          <w:szCs w:val="24"/>
          <w:lang w:val="en-US"/>
        </w:rPr>
        <w:t xml:space="preserve"> </w:t>
      </w:r>
      <w:r w:rsidRPr="008269ED">
        <w:rPr>
          <w:rFonts w:cs="Sylfaen"/>
          <w:szCs w:val="24"/>
        </w:rPr>
        <w:t>გრუნტის</w:t>
      </w:r>
      <w:r w:rsidRPr="008269ED">
        <w:rPr>
          <w:rFonts w:cs="Sylfaen"/>
          <w:szCs w:val="24"/>
          <w:lang w:val="en-US"/>
        </w:rPr>
        <w:t xml:space="preserve"> </w:t>
      </w:r>
      <w:r w:rsidRPr="008269ED">
        <w:rPr>
          <w:rFonts w:cs="Sylfaen"/>
          <w:szCs w:val="24"/>
        </w:rPr>
        <w:t>რხევებში</w:t>
      </w:r>
      <w:r w:rsidRPr="008269ED">
        <w:rPr>
          <w:rFonts w:cs="Sylfaen"/>
          <w:szCs w:val="24"/>
          <w:lang w:val="en-US"/>
        </w:rPr>
        <w:t>.</w:t>
      </w:r>
    </w:p>
    <w:p w14:paraId="071CB6B7" w14:textId="2FD9D8A1" w:rsidR="002939D0" w:rsidRPr="008269ED" w:rsidRDefault="002939D0" w:rsidP="008269ED">
      <w:pPr>
        <w:rPr>
          <w:rFonts w:cs="Sylfaen"/>
          <w:szCs w:val="24"/>
          <w:lang w:val="en-US"/>
        </w:rPr>
      </w:pPr>
      <w:r w:rsidRPr="008269ED">
        <w:rPr>
          <w:rFonts w:cs="Sylfaen"/>
          <w:szCs w:val="24"/>
        </w:rPr>
        <w:t>ალბათური</w:t>
      </w:r>
      <w:r w:rsidRPr="008269ED">
        <w:rPr>
          <w:rFonts w:cs="Sylfaen"/>
          <w:szCs w:val="24"/>
          <w:lang w:val="en-US"/>
        </w:rPr>
        <w:t xml:space="preserve"> </w:t>
      </w:r>
      <w:r w:rsidRPr="008269ED">
        <w:rPr>
          <w:rFonts w:cs="Sylfaen"/>
          <w:szCs w:val="24"/>
        </w:rPr>
        <w:t>სეისმური</w:t>
      </w:r>
      <w:r w:rsidRPr="008269ED">
        <w:rPr>
          <w:rFonts w:cs="Sylfaen"/>
          <w:szCs w:val="24"/>
          <w:lang w:val="en-US"/>
        </w:rPr>
        <w:t xml:space="preserve"> </w:t>
      </w:r>
      <w:r w:rsidRPr="008269ED">
        <w:rPr>
          <w:rFonts w:cs="Sylfaen"/>
          <w:szCs w:val="24"/>
        </w:rPr>
        <w:t>საშიშროების</w:t>
      </w:r>
      <w:r w:rsidRPr="008269ED">
        <w:rPr>
          <w:rFonts w:cs="Sylfaen"/>
          <w:szCs w:val="24"/>
          <w:lang w:val="en-US"/>
        </w:rPr>
        <w:t xml:space="preserve"> </w:t>
      </w:r>
      <w:r w:rsidRPr="008269ED">
        <w:rPr>
          <w:rFonts w:cs="Sylfaen"/>
          <w:szCs w:val="24"/>
        </w:rPr>
        <w:t>შეფასების</w:t>
      </w:r>
      <w:r w:rsidRPr="008269ED">
        <w:rPr>
          <w:rFonts w:cs="Sylfaen"/>
          <w:szCs w:val="24"/>
          <w:lang w:val="en-US"/>
        </w:rPr>
        <w:t xml:space="preserve"> </w:t>
      </w:r>
      <w:r w:rsidRPr="008269ED">
        <w:rPr>
          <w:rFonts w:cs="Sylfaen"/>
          <w:szCs w:val="24"/>
        </w:rPr>
        <w:t>დროს</w:t>
      </w:r>
      <w:r w:rsidRPr="008269ED">
        <w:rPr>
          <w:rFonts w:cs="Sylfaen"/>
          <w:szCs w:val="24"/>
          <w:lang w:val="en-US"/>
        </w:rPr>
        <w:t xml:space="preserve"> </w:t>
      </w:r>
      <w:r w:rsidRPr="008269ED">
        <w:rPr>
          <w:rFonts w:cs="Sylfaen"/>
          <w:szCs w:val="24"/>
        </w:rPr>
        <w:t>გრუნტის</w:t>
      </w:r>
      <w:r w:rsidRPr="008269ED">
        <w:rPr>
          <w:rFonts w:cs="Sylfaen"/>
          <w:szCs w:val="24"/>
          <w:lang w:val="en-US"/>
        </w:rPr>
        <w:t xml:space="preserve"> </w:t>
      </w:r>
      <w:r w:rsidRPr="008269ED">
        <w:rPr>
          <w:rFonts w:cs="Sylfaen"/>
          <w:szCs w:val="24"/>
        </w:rPr>
        <w:t>რხევების</w:t>
      </w:r>
      <w:r w:rsidRPr="008269ED">
        <w:rPr>
          <w:rFonts w:cs="Sylfaen"/>
          <w:szCs w:val="24"/>
          <w:lang w:val="en-US"/>
        </w:rPr>
        <w:t xml:space="preserve"> </w:t>
      </w:r>
      <w:r w:rsidRPr="008269ED">
        <w:rPr>
          <w:rFonts w:cs="Sylfaen"/>
          <w:szCs w:val="24"/>
        </w:rPr>
        <w:t>ყოველი</w:t>
      </w:r>
      <w:r w:rsidRPr="008269ED">
        <w:rPr>
          <w:rFonts w:cs="Sylfaen"/>
          <w:szCs w:val="24"/>
          <w:lang w:val="en-US"/>
        </w:rPr>
        <w:t xml:space="preserve"> </w:t>
      </w:r>
      <w:r w:rsidRPr="008269ED">
        <w:rPr>
          <w:rFonts w:cs="Sylfaen"/>
          <w:szCs w:val="24"/>
        </w:rPr>
        <w:t>პარამეტრისთვის</w:t>
      </w:r>
      <w:r w:rsidRPr="008269ED">
        <w:rPr>
          <w:rFonts w:cs="Sylfaen"/>
          <w:szCs w:val="24"/>
          <w:lang w:val="en-US"/>
        </w:rPr>
        <w:t xml:space="preserve"> </w:t>
      </w:r>
      <w:r w:rsidRPr="008269ED">
        <w:rPr>
          <w:rFonts w:cs="Sylfaen"/>
          <w:szCs w:val="24"/>
        </w:rPr>
        <w:t>გამოითვლება</w:t>
      </w:r>
      <w:r w:rsidRPr="008269ED">
        <w:rPr>
          <w:rFonts w:cs="Sylfaen"/>
          <w:szCs w:val="24"/>
          <w:lang w:val="en-US"/>
        </w:rPr>
        <w:t xml:space="preserve"> </w:t>
      </w:r>
      <w:r w:rsidRPr="008269ED">
        <w:rPr>
          <w:rFonts w:cs="Sylfaen"/>
          <w:szCs w:val="24"/>
        </w:rPr>
        <w:t>გადაჭარბების</w:t>
      </w:r>
      <w:r w:rsidRPr="008269ED">
        <w:rPr>
          <w:rFonts w:cs="Sylfaen"/>
          <w:szCs w:val="24"/>
          <w:lang w:val="en-US"/>
        </w:rPr>
        <w:t xml:space="preserve"> </w:t>
      </w:r>
      <w:r w:rsidRPr="008269ED">
        <w:rPr>
          <w:rFonts w:cs="Sylfaen"/>
          <w:szCs w:val="24"/>
        </w:rPr>
        <w:t>საშუალო</w:t>
      </w:r>
      <w:r w:rsidRPr="008269ED">
        <w:rPr>
          <w:rFonts w:cs="Sylfaen"/>
          <w:szCs w:val="24"/>
          <w:lang w:val="en-US"/>
        </w:rPr>
        <w:t xml:space="preserve"> </w:t>
      </w:r>
      <w:r w:rsidRPr="008269ED">
        <w:rPr>
          <w:rFonts w:cs="Sylfaen"/>
          <w:szCs w:val="24"/>
        </w:rPr>
        <w:t>პროცენტი</w:t>
      </w:r>
      <w:r w:rsidRPr="008269ED">
        <w:rPr>
          <w:rFonts w:cs="Sylfaen"/>
          <w:szCs w:val="24"/>
          <w:lang w:val="en-US"/>
        </w:rPr>
        <w:t xml:space="preserve"> (</w:t>
      </w:r>
      <w:r w:rsidRPr="008269ED">
        <w:rPr>
          <w:rFonts w:cs="Sylfaen"/>
          <w:szCs w:val="24"/>
        </w:rPr>
        <w:t>აღნიშნული</w:t>
      </w:r>
      <w:r w:rsidRPr="008269ED">
        <w:rPr>
          <w:rFonts w:cs="Sylfaen"/>
          <w:szCs w:val="24"/>
          <w:lang w:val="en-US"/>
        </w:rPr>
        <w:t xml:space="preserve">, </w:t>
      </w:r>
      <w:r w:rsidRPr="008269ED">
        <w:rPr>
          <w:rFonts w:cs="Sylfaen"/>
          <w:szCs w:val="24"/>
        </w:rPr>
        <w:t>როგორც</w:t>
      </w:r>
      <w:r w:rsidRPr="008269ED">
        <w:rPr>
          <w:rFonts w:cs="Sylfaen"/>
          <w:szCs w:val="24"/>
          <w:lang w:val="en-US"/>
        </w:rPr>
        <w:t xml:space="preserve"> SA(T)), </w:t>
      </w:r>
      <w:r w:rsidRPr="008269ED">
        <w:rPr>
          <w:rFonts w:cs="Sylfaen"/>
          <w:szCs w:val="24"/>
        </w:rPr>
        <w:t>რომლებსაც</w:t>
      </w:r>
      <w:r w:rsidRPr="008269ED">
        <w:rPr>
          <w:rFonts w:cs="Sylfaen"/>
          <w:szCs w:val="24"/>
          <w:lang w:val="en-US"/>
        </w:rPr>
        <w:t xml:space="preserve"> </w:t>
      </w:r>
      <w:r w:rsidRPr="008269ED">
        <w:rPr>
          <w:rFonts w:cs="Sylfaen"/>
          <w:szCs w:val="24"/>
        </w:rPr>
        <w:t>გააჩნიათ</w:t>
      </w:r>
      <w:r w:rsidRPr="008269ED">
        <w:rPr>
          <w:rFonts w:cs="Sylfaen"/>
          <w:szCs w:val="24"/>
          <w:lang w:val="en-US"/>
        </w:rPr>
        <w:t xml:space="preserve"> </w:t>
      </w:r>
      <w:r w:rsidRPr="008269ED">
        <w:rPr>
          <w:rFonts w:cs="Sylfaen"/>
          <w:szCs w:val="24"/>
        </w:rPr>
        <w:t>გადაჭარბების</w:t>
      </w:r>
      <w:r w:rsidRPr="008269ED">
        <w:rPr>
          <w:rFonts w:cs="Sylfaen"/>
          <w:szCs w:val="24"/>
          <w:lang w:val="en-US"/>
        </w:rPr>
        <w:t xml:space="preserve"> </w:t>
      </w:r>
      <w:r w:rsidRPr="008269ED">
        <w:rPr>
          <w:rFonts w:cs="Sylfaen"/>
          <w:szCs w:val="24"/>
        </w:rPr>
        <w:t>ფიქსირებული</w:t>
      </w:r>
      <w:r w:rsidRPr="008269ED">
        <w:rPr>
          <w:rFonts w:cs="Sylfaen"/>
          <w:szCs w:val="24"/>
          <w:lang w:val="en-US"/>
        </w:rPr>
        <w:t xml:space="preserve"> </w:t>
      </w:r>
      <w:r w:rsidRPr="008269ED">
        <w:rPr>
          <w:rFonts w:cs="Sylfaen"/>
          <w:szCs w:val="24"/>
        </w:rPr>
        <w:t>ალბათობები</w:t>
      </w:r>
      <w:r w:rsidRPr="008269ED">
        <w:rPr>
          <w:rFonts w:cs="Sylfaen"/>
          <w:szCs w:val="24"/>
          <w:lang w:val="en-US"/>
        </w:rPr>
        <w:t xml:space="preserve">. </w:t>
      </w:r>
      <w:r w:rsidRPr="008269ED">
        <w:rPr>
          <w:rFonts w:cs="Sylfaen"/>
          <w:szCs w:val="24"/>
        </w:rPr>
        <w:t>დეაგრეგაციული</w:t>
      </w:r>
      <w:r w:rsidRPr="008269ED">
        <w:rPr>
          <w:rFonts w:cs="Sylfaen"/>
          <w:szCs w:val="24"/>
          <w:lang w:val="en-US"/>
        </w:rPr>
        <w:t xml:space="preserve"> </w:t>
      </w:r>
      <w:r w:rsidRPr="008269ED">
        <w:rPr>
          <w:rFonts w:cs="Sylfaen"/>
          <w:szCs w:val="24"/>
        </w:rPr>
        <w:t>ანალიზი</w:t>
      </w:r>
      <w:r w:rsidRPr="008269ED">
        <w:rPr>
          <w:rFonts w:cs="Sylfaen"/>
          <w:szCs w:val="24"/>
          <w:lang w:val="en-US"/>
        </w:rPr>
        <w:t xml:space="preserve"> </w:t>
      </w:r>
      <w:r w:rsidRPr="008269ED">
        <w:rPr>
          <w:rFonts w:cs="Sylfaen"/>
          <w:szCs w:val="24"/>
        </w:rPr>
        <w:t>საზღვრავს</w:t>
      </w:r>
      <w:r w:rsidRPr="008269ED">
        <w:rPr>
          <w:rFonts w:cs="Sylfaen"/>
          <w:szCs w:val="24"/>
          <w:lang w:val="en-US"/>
        </w:rPr>
        <w:t xml:space="preserve"> </w:t>
      </w:r>
      <w:r w:rsidRPr="008269ED">
        <w:rPr>
          <w:rFonts w:cs="Sylfaen"/>
          <w:szCs w:val="24"/>
        </w:rPr>
        <w:t>იმ</w:t>
      </w:r>
      <w:r w:rsidRPr="008269ED">
        <w:rPr>
          <w:rFonts w:cs="Sylfaen"/>
          <w:szCs w:val="24"/>
          <w:lang w:val="en-US"/>
        </w:rPr>
        <w:t xml:space="preserve"> </w:t>
      </w:r>
      <w:r w:rsidRPr="008269ED">
        <w:rPr>
          <w:rFonts w:cs="Sylfaen"/>
          <w:szCs w:val="24"/>
        </w:rPr>
        <w:t>განხვავებულ</w:t>
      </w:r>
      <w:r w:rsidRPr="008269ED">
        <w:rPr>
          <w:rFonts w:cs="Sylfaen"/>
          <w:szCs w:val="24"/>
          <w:lang w:val="en-US"/>
        </w:rPr>
        <w:t xml:space="preserve"> SA(T) </w:t>
      </w:r>
      <w:r w:rsidRPr="008269ED">
        <w:rPr>
          <w:rFonts w:cs="Sylfaen"/>
          <w:szCs w:val="24"/>
        </w:rPr>
        <w:t>მნიშვნელობებს</w:t>
      </w:r>
      <w:r w:rsidRPr="008269ED">
        <w:rPr>
          <w:rFonts w:cs="Sylfaen"/>
          <w:szCs w:val="24"/>
          <w:lang w:val="en-US"/>
        </w:rPr>
        <w:t xml:space="preserve">, </w:t>
      </w:r>
      <w:r w:rsidRPr="008269ED">
        <w:rPr>
          <w:rFonts w:cs="Sylfaen"/>
          <w:szCs w:val="24"/>
        </w:rPr>
        <w:t>რომლებსაც</w:t>
      </w:r>
      <w:r w:rsidRPr="008269ED">
        <w:rPr>
          <w:rFonts w:cs="Sylfaen"/>
          <w:szCs w:val="24"/>
          <w:lang w:val="en-US"/>
        </w:rPr>
        <w:t xml:space="preserve"> </w:t>
      </w:r>
      <w:r w:rsidRPr="008269ED">
        <w:rPr>
          <w:rFonts w:cs="Sylfaen"/>
          <w:szCs w:val="24"/>
        </w:rPr>
        <w:t>შეაქვთ</w:t>
      </w:r>
      <w:r w:rsidRPr="008269ED">
        <w:rPr>
          <w:rFonts w:cs="Sylfaen"/>
          <w:szCs w:val="24"/>
          <w:lang w:val="en-US"/>
        </w:rPr>
        <w:t xml:space="preserve"> </w:t>
      </w:r>
      <w:r w:rsidRPr="008269ED">
        <w:rPr>
          <w:rFonts w:cs="Sylfaen"/>
          <w:szCs w:val="24"/>
        </w:rPr>
        <w:t>ძირითადი</w:t>
      </w:r>
      <w:r w:rsidRPr="008269ED">
        <w:rPr>
          <w:rFonts w:cs="Sylfaen"/>
          <w:szCs w:val="24"/>
          <w:lang w:val="en-US"/>
        </w:rPr>
        <w:t xml:space="preserve"> </w:t>
      </w:r>
      <w:r w:rsidRPr="008269ED">
        <w:rPr>
          <w:rFonts w:cs="Sylfaen"/>
          <w:szCs w:val="24"/>
        </w:rPr>
        <w:t>წვლილი</w:t>
      </w:r>
      <w:r w:rsidRPr="008269ED">
        <w:rPr>
          <w:rFonts w:cs="Sylfaen"/>
          <w:szCs w:val="24"/>
          <w:lang w:val="en-US"/>
        </w:rPr>
        <w:t xml:space="preserve"> </w:t>
      </w:r>
      <w:r w:rsidRPr="008269ED">
        <w:rPr>
          <w:rFonts w:cs="Sylfaen"/>
          <w:szCs w:val="24"/>
        </w:rPr>
        <w:t>ჯამური</w:t>
      </w:r>
      <w:r w:rsidRPr="008269ED">
        <w:rPr>
          <w:rFonts w:cs="Sylfaen"/>
          <w:szCs w:val="24"/>
          <w:lang w:val="en-US"/>
        </w:rPr>
        <w:t xml:space="preserve"> </w:t>
      </w:r>
      <w:r w:rsidRPr="008269ED">
        <w:rPr>
          <w:rFonts w:cs="Sylfaen"/>
          <w:szCs w:val="24"/>
        </w:rPr>
        <w:t>საშიშროების</w:t>
      </w:r>
      <w:r w:rsidRPr="008269ED">
        <w:rPr>
          <w:rFonts w:cs="Sylfaen"/>
          <w:szCs w:val="24"/>
          <w:lang w:val="en-US"/>
        </w:rPr>
        <w:t xml:space="preserve"> </w:t>
      </w:r>
      <w:r w:rsidRPr="008269ED">
        <w:rPr>
          <w:rFonts w:cs="Sylfaen"/>
          <w:szCs w:val="24"/>
        </w:rPr>
        <w:t>მრუდში</w:t>
      </w:r>
      <w:r w:rsidRPr="008269ED">
        <w:rPr>
          <w:rFonts w:cs="Sylfaen"/>
          <w:szCs w:val="24"/>
          <w:lang w:val="en-US"/>
        </w:rPr>
        <w:t>.</w:t>
      </w:r>
    </w:p>
    <w:p w14:paraId="7649C548" w14:textId="1F9270A2" w:rsidR="002939D0" w:rsidRPr="008269ED" w:rsidRDefault="002939D0" w:rsidP="008269ED">
      <w:pPr>
        <w:rPr>
          <w:rFonts w:eastAsia="Calibri"/>
          <w:sz w:val="20"/>
          <w:lang w:val="en-US"/>
        </w:rPr>
      </w:pPr>
      <w:r w:rsidRPr="008269ED">
        <w:rPr>
          <w:rFonts w:cs="Sylfaen"/>
          <w:szCs w:val="24"/>
        </w:rPr>
        <w:t>დეაგრეგაციული</w:t>
      </w:r>
      <w:r w:rsidRPr="008269ED">
        <w:rPr>
          <w:rFonts w:cs="Sylfaen"/>
          <w:szCs w:val="24"/>
          <w:lang w:val="en-US"/>
        </w:rPr>
        <w:t xml:space="preserve"> </w:t>
      </w:r>
      <w:r w:rsidRPr="008269ED">
        <w:rPr>
          <w:rFonts w:cs="Sylfaen"/>
          <w:szCs w:val="24"/>
        </w:rPr>
        <w:t>გამოკვლევები</w:t>
      </w:r>
      <w:r w:rsidRPr="008269ED">
        <w:rPr>
          <w:rFonts w:cs="Sylfaen"/>
          <w:szCs w:val="24"/>
          <w:lang w:val="en-US"/>
        </w:rPr>
        <w:t xml:space="preserve"> </w:t>
      </w:r>
      <w:r w:rsidRPr="008269ED">
        <w:rPr>
          <w:rFonts w:cs="Sylfaen"/>
          <w:szCs w:val="24"/>
        </w:rPr>
        <w:t>მოიცავს</w:t>
      </w:r>
      <w:r w:rsidRPr="008269ED">
        <w:rPr>
          <w:rFonts w:cs="Sylfaen"/>
          <w:szCs w:val="24"/>
          <w:lang w:val="en-US"/>
        </w:rPr>
        <w:t xml:space="preserve"> </w:t>
      </w:r>
      <w:r w:rsidRPr="008269ED">
        <w:rPr>
          <w:rFonts w:cs="Sylfaen"/>
          <w:szCs w:val="24"/>
        </w:rPr>
        <w:t>შემდეგ</w:t>
      </w:r>
      <w:r w:rsidRPr="008269ED">
        <w:rPr>
          <w:rFonts w:cs="Sylfaen"/>
          <w:szCs w:val="24"/>
          <w:lang w:val="en-US"/>
        </w:rPr>
        <w:t xml:space="preserve"> </w:t>
      </w:r>
      <w:r w:rsidRPr="008269ED">
        <w:rPr>
          <w:rFonts w:cs="Sylfaen"/>
          <w:szCs w:val="24"/>
        </w:rPr>
        <w:t>კვლევებს</w:t>
      </w:r>
      <w:r w:rsidRPr="008269ED">
        <w:rPr>
          <w:rFonts w:cs="Sylfaen"/>
          <w:szCs w:val="24"/>
          <w:lang w:val="en-US"/>
        </w:rPr>
        <w:t xml:space="preserve">: </w:t>
      </w:r>
      <w:r w:rsidRPr="008269ED">
        <w:rPr>
          <w:rFonts w:cs="Sylfaen"/>
          <w:szCs w:val="24"/>
        </w:rPr>
        <w:t>ერთგანზომილებიანი</w:t>
      </w:r>
      <w:r w:rsidRPr="008269ED">
        <w:rPr>
          <w:rFonts w:cs="Sylfaen"/>
          <w:szCs w:val="24"/>
          <w:lang w:val="en-US"/>
        </w:rPr>
        <w:t xml:space="preserve"> 1-D </w:t>
      </w:r>
      <w:r w:rsidRPr="008269ED">
        <w:rPr>
          <w:rFonts w:cs="Sylfaen"/>
          <w:szCs w:val="24"/>
        </w:rPr>
        <w:t>მაგნიტუდური</w:t>
      </w:r>
      <w:r w:rsidRPr="008269ED">
        <w:rPr>
          <w:rFonts w:cs="Sylfaen"/>
          <w:szCs w:val="24"/>
          <w:lang w:val="en-US"/>
        </w:rPr>
        <w:t xml:space="preserve"> M </w:t>
      </w:r>
      <w:r w:rsidRPr="008269ED">
        <w:rPr>
          <w:rFonts w:cs="Sylfaen"/>
          <w:szCs w:val="24"/>
        </w:rPr>
        <w:t>ბიჯით</w:t>
      </w:r>
      <w:r w:rsidRPr="008269ED">
        <w:rPr>
          <w:rFonts w:cs="Sylfaen"/>
          <w:szCs w:val="24"/>
          <w:lang w:val="en-US"/>
        </w:rPr>
        <w:t xml:space="preserve">, </w:t>
      </w:r>
      <w:r w:rsidRPr="008269ED">
        <w:rPr>
          <w:rFonts w:cs="Sylfaen"/>
          <w:szCs w:val="24"/>
        </w:rPr>
        <w:t>ორგანზომილებიანი</w:t>
      </w:r>
      <w:r w:rsidRPr="008269ED">
        <w:rPr>
          <w:rFonts w:cs="Sylfaen"/>
          <w:szCs w:val="24"/>
          <w:lang w:val="en-US"/>
        </w:rPr>
        <w:t xml:space="preserve"> 2-D </w:t>
      </w:r>
      <w:r w:rsidRPr="008269ED">
        <w:rPr>
          <w:rFonts w:cs="Sylfaen"/>
          <w:szCs w:val="24"/>
        </w:rPr>
        <w:t>მაგნიტუდისა</w:t>
      </w:r>
      <w:r w:rsidRPr="008269ED">
        <w:rPr>
          <w:rFonts w:cs="Sylfaen"/>
          <w:szCs w:val="24"/>
          <w:lang w:val="en-US"/>
        </w:rPr>
        <w:t xml:space="preserve"> </w:t>
      </w:r>
      <w:r w:rsidRPr="008269ED">
        <w:rPr>
          <w:rFonts w:cs="Sylfaen"/>
          <w:szCs w:val="24"/>
        </w:rPr>
        <w:t>და</w:t>
      </w:r>
      <w:r w:rsidRPr="008269ED">
        <w:rPr>
          <w:rFonts w:cs="Sylfaen"/>
          <w:szCs w:val="24"/>
          <w:lang w:val="en-US"/>
        </w:rPr>
        <w:t xml:space="preserve"> </w:t>
      </w:r>
      <w:r w:rsidRPr="008269ED">
        <w:rPr>
          <w:rFonts w:cs="Sylfaen"/>
          <w:szCs w:val="24"/>
        </w:rPr>
        <w:t>მანძილის</w:t>
      </w:r>
      <w:r w:rsidRPr="008269ED">
        <w:rPr>
          <w:rFonts w:cs="Sylfaen"/>
          <w:szCs w:val="24"/>
          <w:lang w:val="en-US"/>
        </w:rPr>
        <w:t xml:space="preserve"> M-R </w:t>
      </w:r>
      <w:r w:rsidRPr="008269ED">
        <w:rPr>
          <w:rFonts w:cs="Sylfaen"/>
          <w:szCs w:val="24"/>
        </w:rPr>
        <w:t>ბიჯით</w:t>
      </w:r>
      <w:r w:rsidRPr="008269ED">
        <w:rPr>
          <w:rFonts w:cs="Sylfaen"/>
          <w:szCs w:val="24"/>
          <w:lang w:val="en-US"/>
        </w:rPr>
        <w:t xml:space="preserve"> </w:t>
      </w:r>
      <w:r w:rsidRPr="008269ED">
        <w:rPr>
          <w:rFonts w:cs="Sylfaen"/>
          <w:szCs w:val="24"/>
        </w:rPr>
        <w:t>და</w:t>
      </w:r>
      <w:r w:rsidRPr="008269ED">
        <w:rPr>
          <w:rFonts w:cs="Sylfaen"/>
          <w:szCs w:val="24"/>
          <w:lang w:val="en-US"/>
        </w:rPr>
        <w:t xml:space="preserve"> </w:t>
      </w:r>
      <w:r w:rsidRPr="008269ED">
        <w:rPr>
          <w:rFonts w:cs="Sylfaen"/>
          <w:szCs w:val="24"/>
        </w:rPr>
        <w:t>სამგანზომილებიანი</w:t>
      </w:r>
      <w:r w:rsidRPr="008269ED">
        <w:rPr>
          <w:rFonts w:cs="Sylfaen"/>
          <w:szCs w:val="24"/>
          <w:lang w:val="en-US"/>
        </w:rPr>
        <w:t xml:space="preserve"> 3-D </w:t>
      </w:r>
      <w:r w:rsidRPr="008269ED">
        <w:rPr>
          <w:rFonts w:cs="Sylfaen"/>
          <w:szCs w:val="24"/>
        </w:rPr>
        <w:t>მაგნიტუდის</w:t>
      </w:r>
      <w:r w:rsidRPr="008269ED">
        <w:rPr>
          <w:rFonts w:cs="Sylfaen"/>
          <w:szCs w:val="24"/>
          <w:lang w:val="en-US"/>
        </w:rPr>
        <w:t xml:space="preserve">, </w:t>
      </w:r>
      <w:r w:rsidRPr="008269ED">
        <w:rPr>
          <w:rFonts w:cs="Sylfaen"/>
          <w:szCs w:val="24"/>
        </w:rPr>
        <w:t>მანძილისა</w:t>
      </w:r>
      <w:r w:rsidRPr="008269ED">
        <w:rPr>
          <w:rFonts w:cs="Sylfaen"/>
          <w:szCs w:val="24"/>
          <w:lang w:val="en-US"/>
        </w:rPr>
        <w:t xml:space="preserve"> </w:t>
      </w:r>
      <w:r w:rsidRPr="008269ED">
        <w:rPr>
          <w:rFonts w:cs="Sylfaen"/>
          <w:szCs w:val="24"/>
        </w:rPr>
        <w:t>და</w:t>
      </w:r>
      <w:r w:rsidRPr="008269ED">
        <w:rPr>
          <w:rFonts w:cs="Sylfaen"/>
          <w:szCs w:val="24"/>
          <w:lang w:val="en-US"/>
        </w:rPr>
        <w:t xml:space="preserve"> </w:t>
      </w:r>
      <w:r w:rsidRPr="008269ED">
        <w:rPr>
          <w:rFonts w:cs="Sylfaen"/>
          <w:szCs w:val="24"/>
        </w:rPr>
        <w:t>ეპსილონის</w:t>
      </w:r>
      <w:r w:rsidRPr="008269ED">
        <w:rPr>
          <w:rFonts w:cs="Sylfaen"/>
          <w:szCs w:val="24"/>
          <w:lang w:val="en-US"/>
        </w:rPr>
        <w:t xml:space="preserve"> M-R-Epsilon </w:t>
      </w:r>
      <w:r w:rsidRPr="008269ED">
        <w:rPr>
          <w:rFonts w:cs="Sylfaen"/>
          <w:szCs w:val="24"/>
        </w:rPr>
        <w:t>ბიჯით</w:t>
      </w:r>
      <w:r w:rsidRPr="008269ED">
        <w:rPr>
          <w:rFonts w:cs="Sylfaen"/>
          <w:szCs w:val="24"/>
          <w:lang w:val="en-US"/>
        </w:rPr>
        <w:t>.</w:t>
      </w:r>
    </w:p>
    <w:p w14:paraId="07224F86" w14:textId="77777777" w:rsidR="002939D0" w:rsidRPr="008269ED" w:rsidRDefault="002939D0" w:rsidP="008269ED">
      <w:pPr>
        <w:rPr>
          <w:rFonts w:eastAsia="Calibri"/>
          <w:lang w:val="en-US"/>
        </w:rPr>
      </w:pPr>
    </w:p>
    <w:p w14:paraId="6CD984CB" w14:textId="6D89B9C7" w:rsidR="002939D0" w:rsidRPr="008269ED" w:rsidRDefault="002939D0" w:rsidP="002939D0">
      <w:pPr>
        <w:rPr>
          <w:rFonts w:eastAsia="Calibri"/>
          <w:u w:val="single"/>
          <w:lang w:val="en-US"/>
        </w:rPr>
      </w:pPr>
      <w:r w:rsidRPr="008269ED">
        <w:rPr>
          <w:rFonts w:eastAsia="Calibri"/>
          <w:u w:val="single"/>
          <w:lang w:val="en-US"/>
        </w:rPr>
        <w:t>სეისმური საშიშროების დეტერმინისტული შეფასება:</w:t>
      </w:r>
    </w:p>
    <w:p w14:paraId="57A90C24" w14:textId="710600B8" w:rsidR="002939D0" w:rsidRPr="008269ED" w:rsidRDefault="002939D0" w:rsidP="002939D0">
      <w:pPr>
        <w:rPr>
          <w:rFonts w:eastAsia="Calibri"/>
          <w:lang w:val="en-US"/>
        </w:rPr>
      </w:pPr>
      <w:r w:rsidRPr="008269ED">
        <w:rPr>
          <w:rFonts w:eastAsia="Calibri"/>
          <w:lang w:val="en-US"/>
        </w:rPr>
        <w:t>სეისმური საშიშროების დეტერმინისტული შეფასება არ განიხილავს დროის ფაქტორს. გრუნტის რხევების შეფასება დაფუძნებულია რაიონის აქტიურ რღვევებზე და სეისმოგენური კერების ზონებზე, თუ ვივარაუდებთ, რომ მიწისძვრების შესაძლო სცენარებს შორის მოხდება უარესი ვარიანტი.</w:t>
      </w:r>
    </w:p>
    <w:p w14:paraId="001F1F74" w14:textId="52FB2A91" w:rsidR="002939D0" w:rsidRPr="008269ED" w:rsidRDefault="002939D0" w:rsidP="002939D0">
      <w:pPr>
        <w:rPr>
          <w:rFonts w:eastAsia="Calibri"/>
          <w:lang w:val="en-US"/>
        </w:rPr>
      </w:pPr>
      <w:r w:rsidRPr="008269ED">
        <w:rPr>
          <w:rFonts w:eastAsia="Calibri"/>
          <w:lang w:val="en-US"/>
        </w:rPr>
        <w:t>როგორც საკვლევი ობიექტის (სათავო ნაგებობა, ელექტროსადგური) 0.5 კვანტილის დეტერმინისტული შეფასებებიდან ჩანს ამ ობიექტისთვის მაღალი სეისმური საშიშროება (0.54 g PGA) მოსალოდნელია #I ASS-დან. დეტერმინისტულ სეისმურ საშიშროება #I მაკონტროლებელი ASS-დან 0.84 კვანტილისთვის</w:t>
      </w:r>
      <w:r w:rsidR="00A615B9" w:rsidRPr="008269ED">
        <w:rPr>
          <w:rFonts w:eastAsia="Calibri"/>
          <w:lang w:val="ka-GE"/>
        </w:rPr>
        <w:t xml:space="preserve"> </w:t>
      </w:r>
      <w:r w:rsidRPr="008269ED">
        <w:rPr>
          <w:rFonts w:eastAsia="Calibri"/>
          <w:lang w:val="en-US"/>
        </w:rPr>
        <w:t>შეადგენს 0.94=0.99 g PGA-თვის.</w:t>
      </w:r>
    </w:p>
    <w:p w14:paraId="4848FCCC" w14:textId="77777777" w:rsidR="002939D0" w:rsidRPr="008269ED" w:rsidRDefault="002939D0" w:rsidP="002939D0">
      <w:pPr>
        <w:rPr>
          <w:rFonts w:eastAsia="Calibri"/>
          <w:lang w:val="en-US"/>
        </w:rPr>
      </w:pPr>
    </w:p>
    <w:p w14:paraId="387A01CD" w14:textId="389D7F82" w:rsidR="00D057C1" w:rsidRPr="008269ED" w:rsidRDefault="002939D0" w:rsidP="009F6CF2">
      <w:pPr>
        <w:rPr>
          <w:b/>
          <w:lang w:val="ka-GE"/>
        </w:rPr>
      </w:pPr>
      <w:r w:rsidRPr="008269ED">
        <w:rPr>
          <w:b/>
          <w:lang w:val="ka-GE"/>
        </w:rPr>
        <w:t>კვლევის შედეგები:</w:t>
      </w:r>
    </w:p>
    <w:p w14:paraId="33EA491B" w14:textId="72FA888E" w:rsidR="002939D0" w:rsidRPr="008269ED" w:rsidRDefault="002939D0" w:rsidP="008269ED">
      <w:pPr>
        <w:rPr>
          <w:rFonts w:cs="Sylfaen"/>
          <w:lang w:val="ka-GE"/>
        </w:rPr>
      </w:pPr>
      <w:r w:rsidRPr="008269ED">
        <w:rPr>
          <w:rFonts w:cs="Sylfaen"/>
          <w:lang w:val="ka-GE"/>
        </w:rPr>
        <w:t>განხორციელდა საკვლევი რაიონისა და მშენებლობის ადგილის სეისმური საშიშროების დეტალური შეფასება. მაღალი რისკის მქონე მნიშვნელოვანი ობიექტის სამშენებლო მოედნის სეისმური საშიშროების შეფასებისთვის შერჩეულ იქნა კლდოვანი გრუნტების (VS30=801 მ/წმ) სეისმური რხევების ორი დონე: პირველი (შედარებით დაბალი) დონის მიწისძვრა არის ექსპლოტაციის პერიოდის მიწისძვრა - OBE ანუ 100 წელში 20% გადაჭარბების ალბათობის (განმეორების პერიოდი 475 წელი) შესაბამისი რხევები და მეორე (უფრო მაღალი) დონის მიწისძვრა, რომელსაც უწოდებენ უსაფრთხოების შეფასების მიწისძვრას – SEE და რომელიც ფასდება 0.5 ან 0.84 კვანტილის დონეზე, თუ დეტერმინისტული მიდგომაა გამოყენებული და 100 წელში 3.3% ან 1% გადაჭარბების ალბათობის (განმეორების პერიოდი 3000 ან 10 000 წელი) შესაბამისი რხევები, თუ ალბათური მიდგომაა გამოყენებული.</w:t>
      </w:r>
    </w:p>
    <w:p w14:paraId="174C6DD6" w14:textId="1380986B" w:rsidR="00D057C1" w:rsidRPr="008269ED" w:rsidRDefault="002939D0" w:rsidP="008269ED">
      <w:pPr>
        <w:rPr>
          <w:rFonts w:cs="Sylfaen"/>
          <w:lang w:val="ka-GE"/>
        </w:rPr>
      </w:pPr>
      <w:r w:rsidRPr="008269ED">
        <w:rPr>
          <w:rFonts w:cs="Sylfaen"/>
          <w:lang w:val="ka-GE"/>
        </w:rPr>
        <w:t xml:space="preserve">სეისმური ხმაურის გაზომვის საფუძველზე ჩატარდა კვლევა ობიექტის მშენებლობის ადგილის გრუნტის რეზონანსული სიხშირეების დადგენის მიზნით, რომელთაც აქვთ მნიშვნელოვანი გავლენა სეისმურ საშიშროებაზე. გრუნტის რეზონანსული სიხშირეების ცოდნა ასევე მნიშვნელოვანია ნაგებობების დაპროექტებისას, რათა არ მოხდეს ნაგებობის ძირითადი სიხშირის გრუნტის რეზონანასულ სიხშირესთან თანხვედრა. სეისმური ხმაურის რეგისტრაციისთვის გამოყენებული იყო სეისმოგრაფი Tromino 3G. გაზომვებმა გვიჩვენა, რომ </w:t>
      </w:r>
      <w:r w:rsidRPr="008269ED">
        <w:rPr>
          <w:rFonts w:cs="Sylfaen"/>
        </w:rPr>
        <w:t>ზარზმაჰესის</w:t>
      </w:r>
      <w:r w:rsidRPr="008269ED">
        <w:rPr>
          <w:rFonts w:cs="Sylfaen"/>
          <w:lang w:val="en-US"/>
        </w:rPr>
        <w:t xml:space="preserve"> </w:t>
      </w:r>
      <w:r w:rsidRPr="008269ED">
        <w:rPr>
          <w:rFonts w:cs="Sylfaen"/>
        </w:rPr>
        <w:t>სათავო</w:t>
      </w:r>
      <w:r w:rsidRPr="008269ED">
        <w:rPr>
          <w:rFonts w:cs="Sylfaen"/>
          <w:lang w:val="en-US"/>
        </w:rPr>
        <w:t xml:space="preserve"> </w:t>
      </w:r>
      <w:r w:rsidRPr="008269ED">
        <w:rPr>
          <w:rFonts w:cs="Sylfaen"/>
        </w:rPr>
        <w:t>ნაგებობის</w:t>
      </w:r>
      <w:r w:rsidRPr="008269ED">
        <w:rPr>
          <w:rFonts w:cs="Sylfaen"/>
          <w:lang w:val="en-US"/>
        </w:rPr>
        <w:t xml:space="preserve"> </w:t>
      </w:r>
      <w:r w:rsidRPr="008269ED">
        <w:rPr>
          <w:rFonts w:cs="Sylfaen"/>
        </w:rPr>
        <w:t>გრუნტების</w:t>
      </w:r>
      <w:r w:rsidRPr="008269ED">
        <w:rPr>
          <w:rFonts w:cs="Sylfaen"/>
          <w:lang w:val="en-US"/>
        </w:rPr>
        <w:t xml:space="preserve"> </w:t>
      </w:r>
      <w:r w:rsidRPr="008269ED">
        <w:rPr>
          <w:rFonts w:cs="Sylfaen"/>
        </w:rPr>
        <w:t>რეზონანსული</w:t>
      </w:r>
      <w:r w:rsidRPr="008269ED">
        <w:rPr>
          <w:rFonts w:cs="Sylfaen"/>
          <w:lang w:val="en-US"/>
        </w:rPr>
        <w:t xml:space="preserve"> </w:t>
      </w:r>
      <w:r w:rsidRPr="008269ED">
        <w:rPr>
          <w:rFonts w:cs="Sylfaen"/>
        </w:rPr>
        <w:t>პერიოდი</w:t>
      </w:r>
      <w:r w:rsidRPr="008269ED">
        <w:rPr>
          <w:rFonts w:cs="Sylfaen"/>
          <w:lang w:val="en-US"/>
        </w:rPr>
        <w:t xml:space="preserve"> </w:t>
      </w:r>
      <w:r w:rsidRPr="008269ED">
        <w:rPr>
          <w:rFonts w:cs="Sylfaen"/>
        </w:rPr>
        <w:t>შეადგენს</w:t>
      </w:r>
      <w:r w:rsidRPr="008269ED">
        <w:rPr>
          <w:rFonts w:cs="Sylfaen"/>
          <w:lang w:val="en-US"/>
        </w:rPr>
        <w:t xml:space="preserve"> 0.25</w:t>
      </w:r>
      <w:r w:rsidRPr="008269ED">
        <w:rPr>
          <w:rFonts w:cs="Sylfaen"/>
          <w:lang w:val="ka-GE"/>
        </w:rPr>
        <w:t xml:space="preserve"> </w:t>
      </w:r>
      <w:r w:rsidRPr="008269ED">
        <w:rPr>
          <w:rFonts w:cs="Sylfaen"/>
        </w:rPr>
        <w:t>წმ</w:t>
      </w:r>
      <w:r w:rsidRPr="008269ED">
        <w:rPr>
          <w:rFonts w:cs="Sylfaen"/>
          <w:lang w:val="en-US"/>
        </w:rPr>
        <w:t xml:space="preserve">. </w:t>
      </w:r>
      <w:r w:rsidRPr="008269ED">
        <w:rPr>
          <w:rFonts w:cs="Sylfaen"/>
        </w:rPr>
        <w:t>ხოლო</w:t>
      </w:r>
      <w:r w:rsidRPr="008269ED">
        <w:rPr>
          <w:rFonts w:cs="Sylfaen"/>
          <w:lang w:val="en-US"/>
        </w:rPr>
        <w:t xml:space="preserve"> </w:t>
      </w:r>
      <w:r w:rsidRPr="008269ED">
        <w:rPr>
          <w:rFonts w:cs="Sylfaen"/>
        </w:rPr>
        <w:t>ელექტროსადგურის</w:t>
      </w:r>
      <w:r w:rsidRPr="008269ED">
        <w:rPr>
          <w:rFonts w:cs="Sylfaen"/>
          <w:lang w:val="en-US"/>
        </w:rPr>
        <w:t xml:space="preserve"> </w:t>
      </w:r>
      <w:r w:rsidRPr="008269ED">
        <w:rPr>
          <w:rFonts w:cs="Sylfaen"/>
        </w:rPr>
        <w:t>ტერიტორიაზე</w:t>
      </w:r>
      <w:r w:rsidRPr="008269ED">
        <w:rPr>
          <w:rFonts w:cs="Sylfaen"/>
          <w:lang w:val="en-US"/>
        </w:rPr>
        <w:t xml:space="preserve"> </w:t>
      </w:r>
      <w:r w:rsidRPr="008269ED">
        <w:rPr>
          <w:rFonts w:cs="Sylfaen"/>
        </w:rPr>
        <w:t>გრუნტების</w:t>
      </w:r>
      <w:r w:rsidRPr="008269ED">
        <w:rPr>
          <w:rFonts w:cs="Sylfaen"/>
          <w:lang w:val="en-US"/>
        </w:rPr>
        <w:t xml:space="preserve"> </w:t>
      </w:r>
      <w:r w:rsidRPr="008269ED">
        <w:rPr>
          <w:rFonts w:cs="Sylfaen"/>
        </w:rPr>
        <w:t>რეზონანსული</w:t>
      </w:r>
      <w:r w:rsidRPr="008269ED">
        <w:rPr>
          <w:rFonts w:cs="Sylfaen"/>
          <w:lang w:val="ka-GE"/>
        </w:rPr>
        <w:t xml:space="preserve"> </w:t>
      </w:r>
      <w:r w:rsidRPr="008269ED">
        <w:rPr>
          <w:rFonts w:cs="Sylfaen"/>
        </w:rPr>
        <w:t>პერიოდები</w:t>
      </w:r>
      <w:r w:rsidRPr="008269ED">
        <w:rPr>
          <w:rFonts w:cs="Sylfaen"/>
          <w:lang w:val="en-US"/>
        </w:rPr>
        <w:t xml:space="preserve"> </w:t>
      </w:r>
      <w:r w:rsidRPr="008269ED">
        <w:rPr>
          <w:rFonts w:cs="Sylfaen"/>
        </w:rPr>
        <w:t>დაიკვერვება</w:t>
      </w:r>
      <w:r w:rsidRPr="008269ED">
        <w:rPr>
          <w:rFonts w:cs="Sylfaen"/>
          <w:lang w:val="en-US"/>
        </w:rPr>
        <w:t xml:space="preserve"> </w:t>
      </w:r>
      <w:r w:rsidRPr="008269ED">
        <w:rPr>
          <w:rFonts w:cs="Sylfaen"/>
        </w:rPr>
        <w:t>დიაპაზონში</w:t>
      </w:r>
      <w:r w:rsidRPr="008269ED">
        <w:rPr>
          <w:rFonts w:cs="Sylfaen"/>
          <w:lang w:val="en-US"/>
        </w:rPr>
        <w:t xml:space="preserve"> 0.1 - 0.25 </w:t>
      </w:r>
      <w:r w:rsidRPr="008269ED">
        <w:rPr>
          <w:rFonts w:cs="Sylfaen"/>
        </w:rPr>
        <w:t>წმ</w:t>
      </w:r>
      <w:r w:rsidRPr="008269ED">
        <w:rPr>
          <w:rFonts w:cs="Sylfaen"/>
          <w:lang w:val="en-US"/>
        </w:rPr>
        <w:t>.</w:t>
      </w:r>
    </w:p>
    <w:p w14:paraId="47640F05" w14:textId="00510A91" w:rsidR="002939D0" w:rsidRPr="008269ED" w:rsidRDefault="002939D0" w:rsidP="008269ED">
      <w:pPr>
        <w:rPr>
          <w:rFonts w:cs="Sylfaen"/>
          <w:szCs w:val="24"/>
          <w:lang w:val="ka-GE"/>
        </w:rPr>
      </w:pPr>
      <w:r w:rsidRPr="008269ED">
        <w:rPr>
          <w:rFonts w:cs="Sylfaen"/>
          <w:szCs w:val="24"/>
          <w:lang w:val="ka-GE"/>
        </w:rPr>
        <w:t>ჩატარდა საკვლევი რაიონის დანაკვირვები სეისმურობის ანალიზი. დადგინდა, რომ საკვლევი რაიონი დაფარულია მიწისძვრის ეპიცენტრებით, მაგრამ სხვადასხვა სიმკვრივით. ზომიერი და ძლიერი ინსტრუმენტული მიწისძვრების ეპიცენტრების (Mw&gt;3.5) ყველაზე დიდი კონცენტრაცია დაიკვირვება რაიონის ჩრდილოეთ, სამხრეთ და აღმოსავლეთ ნაწილში, აქვეა კონცენტრირებული ძლიერი ისტორიული მიწისძვრების ეპიცენტრები, რაც იმაზე მეტყველებს, რომ საკვლევი რაიონის ბევრი უბანი დაკვირვებების მთელი ისტორიული პერიოდის განმავლობაში იყო სეისმურად აქტიური და ამჟამად მნიშვნელოვანი პოტენციური სეისმურობა გააჩნიათ. ობიექტის ახლო ზონაც მთლიანად დაფარულია სუსტი მიწისძვრების ეპიცენტრებით. ობიექტიდან 3-10 კმ-ში მომხდარი ბევრი სუსტი და საშუალო ძალის მიწისძვრები მეტყველებს ამ ლოკალური არის თანამედროვე აქტივობაზე. გარდა ამისა, 5-დან 7.5-მდე MSK ინტენსივობით გამოვლინდა ობიექტის ტერიტორიაზე საქართველოში და თურქეთში მომხდარი ბევრი ძლიერი და უძლიერესი მიწისძვრა.</w:t>
      </w:r>
    </w:p>
    <w:p w14:paraId="1BFFC473" w14:textId="68E9B7CD" w:rsidR="002939D0" w:rsidRPr="008269ED" w:rsidRDefault="002939D0" w:rsidP="008269ED">
      <w:pPr>
        <w:rPr>
          <w:rFonts w:cs="Sylfaen"/>
          <w:szCs w:val="24"/>
          <w:lang w:val="ka-GE"/>
        </w:rPr>
      </w:pPr>
      <w:r w:rsidRPr="008269ED">
        <w:rPr>
          <w:rFonts w:cs="Sylfaen"/>
          <w:szCs w:val="24"/>
          <w:lang w:val="ka-GE"/>
        </w:rPr>
        <w:t xml:space="preserve">საკვლევი რაიონის სეისმოტექტონიკური პირობების კანონზომიერების დადგენის ანუ სეისმოგენური კერების ზონების გამოყოფის მიზნით აღწერილ იქნა მოცემული რაიონის 16 </w:t>
      </w:r>
      <w:r w:rsidRPr="008269ED">
        <w:rPr>
          <w:rFonts w:cs="Sylfaen"/>
          <w:szCs w:val="24"/>
          <w:lang w:val="ka-GE"/>
        </w:rPr>
        <w:lastRenderedPageBreak/>
        <w:t>აქტიური რღვევა. ისინი გამოვლენილი იყო გეოლოგიური, გეოფიზიკური, მორფოლოგიური და სეისმოლოგიური მონაცემების საფუძველზე.</w:t>
      </w:r>
    </w:p>
    <w:p w14:paraId="400F0A02" w14:textId="54D9741E" w:rsidR="002939D0" w:rsidRPr="008269ED" w:rsidRDefault="002939D0" w:rsidP="008269ED">
      <w:pPr>
        <w:rPr>
          <w:rFonts w:cs="Sylfaen"/>
          <w:szCs w:val="24"/>
          <w:lang w:val="ka-GE"/>
        </w:rPr>
      </w:pPr>
      <w:r w:rsidRPr="008269ED">
        <w:rPr>
          <w:rFonts w:cs="Sylfaen"/>
          <w:szCs w:val="24"/>
          <w:lang w:val="ka-GE"/>
        </w:rPr>
        <w:t>კომპლექსური მონაცემებით დადგენილი აქტიური რღვევების ბაზაზე გამოყოფილ იქნა სეისმური კერების არეების (ASS) 17 ნაციონალური და 10 EMME-ს მოდელი და აგებულ იქნა შესაბამისი რუკა, რომელიც საკვლევი რაიონის პოტენციურ სეისმურ შესაძლებლობებს წარმოგვიდგენს. ეს ASS ზონები დიფერენცირებულია 0.5 ბიჯით აღებულ ექვს მაგნიტუდურ დიაპაზონში (5.0</w:t>
      </w:r>
      <w:r w:rsidRPr="008269ED">
        <w:rPr>
          <w:rFonts w:ascii="SymbolMT" w:eastAsia="SymbolMT" w:cs="SymbolMT" w:hint="eastAsia"/>
          <w:szCs w:val="24"/>
          <w:lang w:val="ka-GE"/>
        </w:rPr>
        <w:t>≤</w:t>
      </w:r>
      <w:r w:rsidRPr="008269ED">
        <w:rPr>
          <w:rFonts w:cs="Sylfaen"/>
          <w:szCs w:val="24"/>
          <w:lang w:val="ka-GE"/>
        </w:rPr>
        <w:t>Mwmax</w:t>
      </w:r>
      <w:r w:rsidRPr="008269ED">
        <w:rPr>
          <w:rFonts w:ascii="SymbolMT" w:eastAsia="SymbolMT" w:cs="SymbolMT" w:hint="eastAsia"/>
          <w:szCs w:val="24"/>
          <w:lang w:val="ka-GE"/>
        </w:rPr>
        <w:t>≤</w:t>
      </w:r>
      <w:r w:rsidRPr="008269ED">
        <w:rPr>
          <w:rFonts w:cs="Sylfaen"/>
          <w:szCs w:val="24"/>
          <w:lang w:val="ka-GE"/>
        </w:rPr>
        <w:t>7.5). აქვეა დატანილი Mw&gt;4.0 მიწისძვრების ეპიცენტრები, დაფიქსირებული მთელი ისტორიული პერიოდის განმავლობაში და აქტიური რღვევები. ჩატარდა სეისმური კერების არეების პარამეტრიზაცია. ობიექტის სეისმური საშიშროების გათვლაში გამოყენებული იქნა ASS ზონების EMME მოდელი, ვინაიდან მათ EMME პროექტის ფარგლებში გავლილი აქვთ საერთაშორისო ექსპერტების ფართო რეცენზირების სტადია.</w:t>
      </w:r>
    </w:p>
    <w:p w14:paraId="7CDB6FE6" w14:textId="7BC94ABD" w:rsidR="002939D0" w:rsidRPr="008269ED" w:rsidRDefault="002939D0" w:rsidP="008269ED">
      <w:pPr>
        <w:rPr>
          <w:rFonts w:cs="Sylfaen"/>
          <w:lang w:val="ka-GE"/>
        </w:rPr>
      </w:pPr>
      <w:r w:rsidRPr="008269ED">
        <w:rPr>
          <w:rFonts w:cs="Sylfaen"/>
          <w:lang w:val="ka-GE"/>
        </w:rPr>
        <w:t>ობიექტის სეისმური საშიშროების შეფასება განხორციელდა ალბათური და დეტერმინისტული მიდგომებით, გრუნტის პიკური აჩქარებისთვის (PGA), აგრეთვე სხვადასხვა პერიოდის სპექტრალური აჩქარებებისთვის (SA), ეტალონური კლდის გრუნტისთვის (VS30=801 მ/წმ). სეისმური საშიშროების გათვლების დროს გამოყენებული იყო ცნობილი პროგრამა OpenQuake.</w:t>
      </w:r>
    </w:p>
    <w:p w14:paraId="6CA480B5" w14:textId="1BF9EAED" w:rsidR="002939D0" w:rsidRPr="008269ED" w:rsidRDefault="002939D0" w:rsidP="008269ED">
      <w:pPr>
        <w:rPr>
          <w:rFonts w:cs="Sylfaen"/>
          <w:lang w:val="ka-GE"/>
        </w:rPr>
      </w:pPr>
      <w:r w:rsidRPr="008269ED">
        <w:rPr>
          <w:rFonts w:cs="Sylfaen"/>
          <w:lang w:val="ka-GE"/>
        </w:rPr>
        <w:t>გრუნტის რხევების ალბათურმა მნიშვნელობებმა, რომლებიც შეესაბამება 475,</w:t>
      </w:r>
      <w:r w:rsidR="00441D1D" w:rsidRPr="008269ED">
        <w:rPr>
          <w:rFonts w:cs="Sylfaen"/>
          <w:lang w:val="ka-GE"/>
        </w:rPr>
        <w:t xml:space="preserve"> </w:t>
      </w:r>
      <w:r w:rsidRPr="008269ED">
        <w:rPr>
          <w:rFonts w:cs="Sylfaen"/>
          <w:lang w:val="ka-GE"/>
        </w:rPr>
        <w:t>3000 და 10 000 წელი ფიქსირებული განმეორებადობის პერიოდების მქონე ორი</w:t>
      </w:r>
      <w:r w:rsidR="00441D1D" w:rsidRPr="008269ED">
        <w:rPr>
          <w:rFonts w:cs="Sylfaen"/>
          <w:lang w:val="ka-GE"/>
        </w:rPr>
        <w:t xml:space="preserve"> </w:t>
      </w:r>
      <w:r w:rsidRPr="008269ED">
        <w:rPr>
          <w:rFonts w:cs="Sylfaen"/>
          <w:lang w:val="ka-GE"/>
        </w:rPr>
        <w:t>ჰორიზონტალური კომპონენტის საშუალო გეომეტრიულ მნიშვნელობას,</w:t>
      </w:r>
      <w:r w:rsidR="00441D1D" w:rsidRPr="008269ED">
        <w:rPr>
          <w:rFonts w:cs="Sylfaen"/>
          <w:lang w:val="ka-GE"/>
        </w:rPr>
        <w:t xml:space="preserve"> </w:t>
      </w:r>
      <w:r w:rsidRPr="008269ED">
        <w:rPr>
          <w:rFonts w:cs="Sylfaen"/>
          <w:lang w:val="ka-GE"/>
        </w:rPr>
        <w:t>ეტალონური კლდის გრუნტისთვის (VS30=801 მ/წმ), ობიექტის ორი საკვლევი</w:t>
      </w:r>
      <w:r w:rsidR="00441D1D" w:rsidRPr="008269ED">
        <w:rPr>
          <w:rFonts w:cs="Sylfaen"/>
          <w:lang w:val="ka-GE"/>
        </w:rPr>
        <w:t xml:space="preserve"> </w:t>
      </w:r>
      <w:r w:rsidRPr="008269ED">
        <w:rPr>
          <w:rFonts w:cs="Sylfaen"/>
          <w:lang w:val="ka-GE"/>
        </w:rPr>
        <w:t>უბნისათვის (სათავო ნაგებობა და ელექტროსადგური), PGA-თვის შეადგინა</w:t>
      </w:r>
      <w:r w:rsidR="00441D1D" w:rsidRPr="008269ED">
        <w:rPr>
          <w:rFonts w:cs="Sylfaen"/>
          <w:lang w:val="ka-GE"/>
        </w:rPr>
        <w:t xml:space="preserve"> </w:t>
      </w:r>
      <w:r w:rsidRPr="008269ED">
        <w:rPr>
          <w:rFonts w:cs="Sylfaen"/>
          <w:lang w:val="ka-GE"/>
        </w:rPr>
        <w:t>შესაბამისად: 0.245 g, 0.440 g, 0.613 g (სათავო ნაგებობა)</w:t>
      </w:r>
      <w:r w:rsidR="00441D1D" w:rsidRPr="008269ED">
        <w:rPr>
          <w:rFonts w:cs="Sylfaen"/>
          <w:lang w:val="ka-GE"/>
        </w:rPr>
        <w:t xml:space="preserve"> </w:t>
      </w:r>
      <w:r w:rsidRPr="008269ED">
        <w:rPr>
          <w:rFonts w:cs="Sylfaen"/>
          <w:lang w:val="ka-GE"/>
        </w:rPr>
        <w:t>და 0.234 g, 0.421 g, 0.586 g (ელექტროსადგური). გრუნტის რხევვბის ვერტიკალური</w:t>
      </w:r>
      <w:r w:rsidR="00441D1D" w:rsidRPr="008269ED">
        <w:rPr>
          <w:rFonts w:cs="Sylfaen"/>
          <w:lang w:val="ka-GE"/>
        </w:rPr>
        <w:t xml:space="preserve"> </w:t>
      </w:r>
      <w:r w:rsidRPr="008269ED">
        <w:rPr>
          <w:rFonts w:cs="Sylfaen"/>
          <w:lang w:val="ka-GE"/>
        </w:rPr>
        <w:t>კომპონენტი მიღებულია როგორც 2/3 ჰორიზონტალური კომპონენტის. საკვლევი</w:t>
      </w:r>
      <w:r w:rsidR="00441D1D" w:rsidRPr="008269ED">
        <w:rPr>
          <w:rFonts w:cs="Sylfaen"/>
          <w:lang w:val="ka-GE"/>
        </w:rPr>
        <w:t xml:space="preserve"> </w:t>
      </w:r>
      <w:r w:rsidRPr="008269ED">
        <w:rPr>
          <w:rFonts w:cs="Sylfaen"/>
          <w:lang w:val="ka-GE"/>
        </w:rPr>
        <w:t>უბნებისთვის აიგო საშიშროების ერთიანი სპექტრი (UHS), რომელიც წარმოადგენს</w:t>
      </w:r>
      <w:r w:rsidR="00441D1D" w:rsidRPr="008269ED">
        <w:rPr>
          <w:rFonts w:cs="Sylfaen"/>
          <w:lang w:val="ka-GE"/>
        </w:rPr>
        <w:t xml:space="preserve"> </w:t>
      </w:r>
      <w:r w:rsidRPr="008269ED">
        <w:rPr>
          <w:rFonts w:cs="Sylfaen"/>
          <w:lang w:val="ka-GE"/>
        </w:rPr>
        <w:t>ახალი ნაგებობების სეისმური პროექტირების დონის განსაზღვრის საფუძველს.</w:t>
      </w:r>
    </w:p>
    <w:p w14:paraId="50C04D7A" w14:textId="0E7A26D4" w:rsidR="002939D0" w:rsidRPr="008269ED" w:rsidRDefault="002939D0" w:rsidP="008269ED">
      <w:pPr>
        <w:rPr>
          <w:rFonts w:cs="Sylfaen"/>
          <w:lang w:val="ka-GE"/>
        </w:rPr>
      </w:pPr>
      <w:r w:rsidRPr="008269ED">
        <w:rPr>
          <w:rFonts w:cs="Sylfaen"/>
          <w:lang w:val="ka-GE"/>
        </w:rPr>
        <w:t>ობიექტის სეისმური საშიშროების დეაგრეგაციის შედეგების მიხედვით მოცემული სეისმური საშიშროების დონეებისთვის პიკური</w:t>
      </w:r>
      <w:r w:rsidR="00441D1D" w:rsidRPr="008269ED">
        <w:rPr>
          <w:rFonts w:cs="Sylfaen"/>
          <w:lang w:val="ka-GE"/>
        </w:rPr>
        <w:t xml:space="preserve"> </w:t>
      </w:r>
      <w:r w:rsidRPr="008269ED">
        <w:rPr>
          <w:rFonts w:cs="Sylfaen"/>
          <w:lang w:val="ka-GE"/>
        </w:rPr>
        <w:t>PGA და სპექტრალური SA(0.11-0.25 წმ) აჩქარებებში, ძირითადი წვლილი შეაქვს Mw</w:t>
      </w:r>
      <w:r w:rsidR="00441D1D" w:rsidRPr="008269ED">
        <w:rPr>
          <w:rFonts w:cs="Sylfaen"/>
          <w:lang w:val="ka-GE"/>
        </w:rPr>
        <w:t xml:space="preserve"> </w:t>
      </w:r>
      <w:r w:rsidRPr="008269ED">
        <w:rPr>
          <w:rFonts w:cs="Sylfaen"/>
          <w:lang w:val="ka-GE"/>
        </w:rPr>
        <w:t>5.1-6.0 მაგნიტუდის მიწისძვრებს მანძილებზე 21-44 კმ, რაც ობიექტის გარშემო</w:t>
      </w:r>
      <w:r w:rsidR="00441D1D" w:rsidRPr="008269ED">
        <w:rPr>
          <w:rFonts w:cs="Sylfaen"/>
          <w:lang w:val="ka-GE"/>
        </w:rPr>
        <w:t xml:space="preserve"> </w:t>
      </w:r>
      <w:r w:rsidRPr="008269ED">
        <w:rPr>
          <w:rFonts w:cs="Sylfaen"/>
          <w:lang w:val="ka-GE"/>
        </w:rPr>
        <w:t>ძირითადად I, II და III ASSEMME ზონებს მოიცავს; ხოლო სპექტრალური</w:t>
      </w:r>
      <w:r w:rsidR="00441D1D" w:rsidRPr="008269ED">
        <w:rPr>
          <w:rFonts w:cs="Sylfaen"/>
          <w:lang w:val="ka-GE"/>
        </w:rPr>
        <w:t xml:space="preserve"> </w:t>
      </w:r>
      <w:r w:rsidRPr="008269ED">
        <w:rPr>
          <w:rFonts w:cs="Sylfaen"/>
          <w:lang w:val="ka-GE"/>
        </w:rPr>
        <w:t>აჩქარებისთვის SA (1 წმ) - Mw 6.7-6.9 მაგნიტუდის მიწისძვრებს მანძილებზე ≥63 კმ.</w:t>
      </w:r>
    </w:p>
    <w:p w14:paraId="6EC05FAD" w14:textId="191B1A3F" w:rsidR="00441D1D" w:rsidRPr="008269ED" w:rsidRDefault="00441D1D" w:rsidP="008269ED">
      <w:pPr>
        <w:rPr>
          <w:rFonts w:cs="Sylfaen"/>
          <w:szCs w:val="24"/>
          <w:lang w:val="ka-GE"/>
        </w:rPr>
      </w:pPr>
      <w:r w:rsidRPr="008269ED">
        <w:rPr>
          <w:rFonts w:cs="Sylfaen"/>
          <w:szCs w:val="24"/>
          <w:lang w:val="ka-GE"/>
        </w:rPr>
        <w:t>სეისმური საშიშროების დეტერმინისტული შეფასება განხორციელდა ყოველი ASS-ის უდიდესი მაგნიტუდისთვის, უმოკლეს მანძილზე ობიექტამდე, 0.5 და 0.84 კვანტილებისთვის. როგორც საკვლევი ობიექტის (სათავო ნაგებობა, ელექტროსადგური) 0.5 კვანტილის დეტერმინისტული შეფასებებიდან ჩანს ამ ობიექტისთვის მაღალი სეისმური საშიშროება (0.54 g PGA) მოსალოდნელია #I ASS-დან. ხოლო ცხრილი 3.15 და 3.17 წარმოგვიდგენს დეტერმინისტულ სეისმურ საშიშროებას #I მაკონტროლებელი ASS-დან 0.84 კვანტილისთვის, რომელიც შეადგენს 0.94=0.99 g PGA-თვის.</w:t>
      </w:r>
    </w:p>
    <w:p w14:paraId="5DB64257" w14:textId="3931422F" w:rsidR="00441D1D" w:rsidRPr="008269ED" w:rsidRDefault="00441D1D" w:rsidP="008269ED">
      <w:pPr>
        <w:rPr>
          <w:sz w:val="20"/>
          <w:lang w:val="ka-GE"/>
        </w:rPr>
      </w:pPr>
      <w:r w:rsidRPr="008269ED">
        <w:rPr>
          <w:rFonts w:cs="Sylfaen"/>
          <w:szCs w:val="24"/>
          <w:lang w:val="ka-GE"/>
        </w:rPr>
        <w:t>ზარზმაჰესის კატეგორიის ჰესებისთვის ICOLD-ის რეკომენდაციების თანახმად, მისი შედარებით მაღალი სოციალურ-ეკონომიკური რისკის მქონე ნაგებობები (მაგ., სათავე ნაგებობა ან ჰესის შენობა) უნდა დაპროექტდეს და აშენდეს SEE (იგივე MDE) დონეზე: ალბათური მიდგომის შემთხვევაში - მინიმუმ 3000 წელი განმეორებადობის პერიოდის მქონე საშიშროების შესაბამისი რხევების PGA და SA-ზე, ხოლო დეტერმინისტული მიდგომის შემთხვევაში 0.5 კვანტილის შესაბამისი PGA და SA-ზე. რაც შეეხება უფრო დაბალი რისკის მქონე დამხმარე ნაგებობებს, ასევე ICOLD-ის რეკომენდაციებით, ისინი უნდა დაპროექტდეს და აშენდეს OBE დონეზე ანუ 475 წელი განმეორებადობის პერიოდის მქონე საშიშროების შესაბამისი რხევების PGA და SA-ზე.</w:t>
      </w:r>
    </w:p>
    <w:p w14:paraId="2DA09305" w14:textId="77777777" w:rsidR="00D057C1" w:rsidRPr="008269ED" w:rsidRDefault="00D057C1" w:rsidP="009F6CF2">
      <w:pPr>
        <w:rPr>
          <w:lang w:val="ka-GE"/>
        </w:rPr>
      </w:pPr>
    </w:p>
    <w:p w14:paraId="066B904F" w14:textId="77777777" w:rsidR="00EA37EE" w:rsidRPr="008269ED" w:rsidRDefault="00EA37EE" w:rsidP="00EA37EE">
      <w:pPr>
        <w:pStyle w:val="Heading3"/>
        <w:rPr>
          <w:lang w:val="ka-GE"/>
        </w:rPr>
      </w:pPr>
      <w:bookmarkStart w:id="30" w:name="_Toc115437509"/>
      <w:r w:rsidRPr="008269ED">
        <w:rPr>
          <w:lang w:val="ka-GE"/>
        </w:rPr>
        <w:lastRenderedPageBreak/>
        <w:t>ჰიდროლოგიური პირობები</w:t>
      </w:r>
      <w:bookmarkEnd w:id="30"/>
    </w:p>
    <w:p w14:paraId="678BCEA2" w14:textId="77777777" w:rsidR="00230549" w:rsidRPr="008269ED" w:rsidRDefault="00231CCB" w:rsidP="00464A26">
      <w:pPr>
        <w:pStyle w:val="Heading4"/>
        <w:rPr>
          <w:rFonts w:eastAsia="Times New Roman"/>
          <w:lang w:val="ka-GE"/>
        </w:rPr>
      </w:pPr>
      <w:bookmarkStart w:id="31" w:name="_Toc115437510"/>
      <w:r w:rsidRPr="008269ED">
        <w:rPr>
          <w:rFonts w:eastAsia="Times New Roman"/>
          <w:lang w:val="ka-GE"/>
        </w:rPr>
        <w:t>ზოგადი ჰიდროლოგიური დახასიათება</w:t>
      </w:r>
      <w:bookmarkEnd w:id="31"/>
    </w:p>
    <w:p w14:paraId="735ACF2F" w14:textId="32AE4BB6" w:rsidR="005E2DD6" w:rsidRPr="008269ED" w:rsidRDefault="005E2DD6" w:rsidP="008269ED">
      <w:pPr>
        <w:rPr>
          <w:rFonts w:eastAsia="Calibri" w:cs="Calibri"/>
          <w:szCs w:val="24"/>
          <w:lang w:val="ka-GE"/>
        </w:rPr>
      </w:pPr>
      <w:r w:rsidRPr="008269ED">
        <w:rPr>
          <w:rFonts w:eastAsia="ArialMT" w:cs="Sylfaen"/>
          <w:color w:val="000000"/>
          <w:szCs w:val="24"/>
          <w:lang w:val="ka-GE"/>
        </w:rPr>
        <w:t>მდინარე</w:t>
      </w:r>
      <w:r w:rsidRPr="008269ED">
        <w:rPr>
          <w:rFonts w:eastAsia="ArialMT" w:cs="Calibri"/>
          <w:color w:val="000000"/>
          <w:szCs w:val="24"/>
          <w:lang w:val="ka-GE"/>
        </w:rPr>
        <w:t xml:space="preserve"> </w:t>
      </w:r>
      <w:r w:rsidRPr="008269ED">
        <w:rPr>
          <w:rFonts w:eastAsia="ArialMT" w:cs="Sylfaen"/>
          <w:color w:val="000000"/>
          <w:szCs w:val="24"/>
          <w:lang w:val="ka-GE"/>
        </w:rPr>
        <w:t>ძინძესწყალი</w:t>
      </w:r>
      <w:r w:rsidRPr="008269ED">
        <w:rPr>
          <w:rFonts w:eastAsia="ArialMT" w:cs="Calibri"/>
          <w:color w:val="000000"/>
          <w:szCs w:val="24"/>
          <w:lang w:val="ka-GE"/>
        </w:rPr>
        <w:t xml:space="preserve"> </w:t>
      </w:r>
      <w:r w:rsidRPr="008269ED">
        <w:rPr>
          <w:rFonts w:eastAsia="ArialMT" w:cs="Sylfaen"/>
          <w:color w:val="000000"/>
          <w:szCs w:val="24"/>
          <w:lang w:val="ka-GE"/>
        </w:rPr>
        <w:t>სათავეს</w:t>
      </w:r>
      <w:r w:rsidRPr="008269ED">
        <w:rPr>
          <w:rFonts w:eastAsia="ArialMT" w:cs="Calibri"/>
          <w:color w:val="000000"/>
          <w:szCs w:val="24"/>
          <w:lang w:val="ka-GE"/>
        </w:rPr>
        <w:t xml:space="preserve"> </w:t>
      </w:r>
      <w:r w:rsidRPr="008269ED">
        <w:rPr>
          <w:rFonts w:eastAsia="ArialMT" w:cs="Sylfaen"/>
          <w:color w:val="000000"/>
          <w:szCs w:val="24"/>
          <w:lang w:val="ka-GE"/>
        </w:rPr>
        <w:t>იღებს</w:t>
      </w:r>
      <w:r w:rsidRPr="008269ED">
        <w:rPr>
          <w:rFonts w:eastAsia="ArialMT" w:cs="Calibri"/>
          <w:color w:val="000000"/>
          <w:szCs w:val="24"/>
          <w:lang w:val="ka-GE"/>
        </w:rPr>
        <w:t xml:space="preserve"> </w:t>
      </w:r>
      <w:r w:rsidRPr="008269ED">
        <w:rPr>
          <w:rFonts w:eastAsia="ArialMT" w:cs="Sylfaen"/>
          <w:color w:val="000000"/>
          <w:szCs w:val="24"/>
          <w:lang w:val="ka-GE"/>
        </w:rPr>
        <w:t>არსიანის</w:t>
      </w:r>
      <w:r w:rsidRPr="008269ED">
        <w:rPr>
          <w:rFonts w:eastAsia="ArialMT" w:cs="Calibri"/>
          <w:color w:val="000000"/>
          <w:szCs w:val="24"/>
          <w:lang w:val="ka-GE"/>
        </w:rPr>
        <w:t xml:space="preserve"> </w:t>
      </w:r>
      <w:r w:rsidRPr="008269ED">
        <w:rPr>
          <w:rFonts w:eastAsia="ArialMT" w:cs="Sylfaen"/>
          <w:color w:val="000000"/>
          <w:szCs w:val="24"/>
          <w:lang w:val="ka-GE"/>
        </w:rPr>
        <w:t>ქედის</w:t>
      </w:r>
      <w:r w:rsidRPr="008269ED">
        <w:rPr>
          <w:rFonts w:eastAsia="ArialMT" w:cs="Calibri"/>
          <w:color w:val="000000"/>
          <w:szCs w:val="24"/>
          <w:lang w:val="ka-GE"/>
        </w:rPr>
        <w:t xml:space="preserve"> </w:t>
      </w:r>
      <w:r w:rsidRPr="008269ED">
        <w:rPr>
          <w:rFonts w:eastAsia="ArialMT" w:cs="Sylfaen"/>
          <w:color w:val="000000"/>
          <w:szCs w:val="24"/>
          <w:lang w:val="ka-GE"/>
        </w:rPr>
        <w:t>აღმოსავლეთ</w:t>
      </w:r>
      <w:r w:rsidRPr="008269ED">
        <w:rPr>
          <w:rFonts w:eastAsia="ArialMT" w:cs="Calibri"/>
          <w:color w:val="000000"/>
          <w:szCs w:val="24"/>
          <w:lang w:val="ka-GE"/>
        </w:rPr>
        <w:t xml:space="preserve"> </w:t>
      </w:r>
      <w:r w:rsidRPr="008269ED">
        <w:rPr>
          <w:rFonts w:eastAsia="ArialMT" w:cs="Sylfaen"/>
          <w:color w:val="000000"/>
          <w:szCs w:val="24"/>
          <w:lang w:val="ka-GE"/>
        </w:rPr>
        <w:t>ფერდობზე</w:t>
      </w:r>
      <w:r w:rsidRPr="008269ED">
        <w:rPr>
          <w:rFonts w:eastAsia="ArialMT" w:cs="Calibri"/>
          <w:color w:val="000000"/>
          <w:szCs w:val="24"/>
          <w:lang w:val="ka-GE"/>
        </w:rPr>
        <w:t xml:space="preserve"> </w:t>
      </w:r>
      <w:r w:rsidRPr="008269ED">
        <w:rPr>
          <w:rFonts w:eastAsia="ArialMT" w:cs="Sylfaen"/>
          <w:color w:val="000000"/>
          <w:szCs w:val="24"/>
          <w:lang w:val="ka-GE"/>
        </w:rPr>
        <w:t>ღრმანის</w:t>
      </w:r>
      <w:r w:rsidRPr="008269ED">
        <w:rPr>
          <w:rFonts w:eastAsia="ArialMT" w:cs="Calibri"/>
          <w:color w:val="000000"/>
          <w:szCs w:val="24"/>
          <w:lang w:val="ka-GE"/>
        </w:rPr>
        <w:t xml:space="preserve"> </w:t>
      </w:r>
      <w:r w:rsidRPr="008269ED">
        <w:rPr>
          <w:rFonts w:eastAsia="ArialMT" w:cs="Sylfaen"/>
          <w:color w:val="000000"/>
          <w:szCs w:val="24"/>
          <w:lang w:val="ka-GE"/>
        </w:rPr>
        <w:t>მთის</w:t>
      </w:r>
      <w:r w:rsidRPr="008269ED">
        <w:rPr>
          <w:rFonts w:eastAsia="ArialMT" w:cs="Calibri"/>
          <w:color w:val="000000"/>
          <w:szCs w:val="24"/>
          <w:lang w:val="ka-GE"/>
        </w:rPr>
        <w:t xml:space="preserve"> </w:t>
      </w:r>
      <w:r w:rsidRPr="008269ED">
        <w:rPr>
          <w:rFonts w:eastAsia="Calibri" w:cs="Calibri"/>
          <w:szCs w:val="24"/>
          <w:lang w:val="ka-GE"/>
        </w:rPr>
        <w:t xml:space="preserve">(2540.8 </w:t>
      </w:r>
      <w:r w:rsidRPr="008269ED">
        <w:rPr>
          <w:rFonts w:eastAsia="Calibri" w:cs="Sylfaen"/>
          <w:szCs w:val="24"/>
          <w:lang w:val="ka-GE"/>
        </w:rPr>
        <w:t>მ</w:t>
      </w:r>
      <w:r w:rsidRPr="008269ED">
        <w:rPr>
          <w:rFonts w:eastAsia="Calibri" w:cs="Calibri"/>
          <w:szCs w:val="24"/>
          <w:lang w:val="ka-GE"/>
        </w:rPr>
        <w:t xml:space="preserve">) </w:t>
      </w:r>
      <w:r w:rsidRPr="008269ED">
        <w:rPr>
          <w:rFonts w:eastAsia="ArialMT" w:cs="Sylfaen"/>
          <w:color w:val="000000"/>
          <w:szCs w:val="24"/>
          <w:lang w:val="ka-GE"/>
        </w:rPr>
        <w:t>დასავლეთიდან</w:t>
      </w:r>
      <w:r w:rsidRPr="008269ED">
        <w:rPr>
          <w:rFonts w:eastAsia="ArialMT" w:cs="Calibri"/>
          <w:color w:val="000000"/>
          <w:szCs w:val="24"/>
          <w:lang w:val="ka-GE"/>
        </w:rPr>
        <w:t xml:space="preserve"> </w:t>
      </w:r>
      <w:r w:rsidRPr="008269ED">
        <w:rPr>
          <w:rFonts w:eastAsia="Calibri" w:cs="Calibri"/>
          <w:szCs w:val="24"/>
          <w:lang w:val="ka-GE"/>
        </w:rPr>
        <w:t xml:space="preserve">0.74 </w:t>
      </w:r>
      <w:r w:rsidRPr="008269ED">
        <w:rPr>
          <w:rFonts w:eastAsia="Calibri" w:cs="Sylfaen"/>
          <w:szCs w:val="24"/>
          <w:lang w:val="ka-GE"/>
        </w:rPr>
        <w:t>კმ</w:t>
      </w:r>
      <w:r w:rsidRPr="008269ED">
        <w:rPr>
          <w:rFonts w:eastAsia="Calibri" w:cs="Calibri"/>
          <w:szCs w:val="24"/>
          <w:lang w:val="ka-GE"/>
        </w:rPr>
        <w:t>-</w:t>
      </w:r>
      <w:r w:rsidRPr="008269ED">
        <w:rPr>
          <w:rFonts w:eastAsia="Calibri" w:cs="Sylfaen"/>
          <w:szCs w:val="24"/>
          <w:lang w:val="ka-GE"/>
        </w:rPr>
        <w:t>ში</w:t>
      </w:r>
      <w:r w:rsidRPr="008269ED">
        <w:rPr>
          <w:rFonts w:eastAsia="Calibri" w:cs="Calibri"/>
          <w:szCs w:val="24"/>
          <w:lang w:val="ka-GE"/>
        </w:rPr>
        <w:t xml:space="preserve">, 2500 </w:t>
      </w:r>
      <w:r w:rsidRPr="008269ED">
        <w:rPr>
          <w:rFonts w:eastAsia="ArialMT" w:cs="Sylfaen"/>
          <w:color w:val="000000"/>
          <w:szCs w:val="24"/>
          <w:lang w:val="ka-GE"/>
        </w:rPr>
        <w:t>მ</w:t>
      </w:r>
      <w:r w:rsidRPr="008269ED">
        <w:rPr>
          <w:rFonts w:eastAsia="ArialMT" w:cs="Calibri"/>
          <w:color w:val="000000"/>
          <w:szCs w:val="24"/>
          <w:lang w:val="ka-GE"/>
        </w:rPr>
        <w:t xml:space="preserve"> </w:t>
      </w:r>
      <w:r w:rsidRPr="008269ED">
        <w:rPr>
          <w:rFonts w:eastAsia="ArialMT" w:cs="Sylfaen"/>
          <w:color w:val="000000"/>
          <w:szCs w:val="24"/>
          <w:lang w:val="ka-GE"/>
        </w:rPr>
        <w:t>სიმაღლეზე</w:t>
      </w:r>
      <w:r w:rsidRPr="008269ED">
        <w:rPr>
          <w:rFonts w:eastAsia="ArialMT" w:cs="Calibri"/>
          <w:color w:val="000000"/>
          <w:szCs w:val="24"/>
          <w:lang w:val="ka-GE"/>
        </w:rPr>
        <w:t xml:space="preserve">, </w:t>
      </w:r>
      <w:r w:rsidRPr="008269ED">
        <w:rPr>
          <w:rFonts w:eastAsia="ArialMT" w:cs="Sylfaen"/>
          <w:color w:val="000000"/>
          <w:szCs w:val="24"/>
          <w:lang w:val="ka-GE"/>
        </w:rPr>
        <w:t>ჩაიდინება</w:t>
      </w:r>
      <w:r w:rsidRPr="008269ED">
        <w:rPr>
          <w:rFonts w:eastAsia="ArialMT" w:cs="Calibri"/>
          <w:color w:val="000000"/>
          <w:szCs w:val="24"/>
          <w:lang w:val="ka-GE"/>
        </w:rPr>
        <w:t xml:space="preserve"> </w:t>
      </w:r>
      <w:r w:rsidRPr="008269ED">
        <w:rPr>
          <w:rFonts w:eastAsia="ArialMT" w:cs="Sylfaen"/>
          <w:color w:val="000000"/>
          <w:szCs w:val="24"/>
          <w:lang w:val="ka-GE"/>
        </w:rPr>
        <w:t>მდ</w:t>
      </w:r>
      <w:r w:rsidRPr="008269ED">
        <w:rPr>
          <w:rFonts w:eastAsia="ArialMT" w:cs="Calibri"/>
          <w:color w:val="000000"/>
          <w:szCs w:val="24"/>
          <w:lang w:val="ka-GE"/>
        </w:rPr>
        <w:t xml:space="preserve">. </w:t>
      </w:r>
      <w:r w:rsidRPr="008269ED">
        <w:rPr>
          <w:rFonts w:eastAsia="ArialMT" w:cs="Sylfaen"/>
          <w:color w:val="000000"/>
          <w:szCs w:val="24"/>
          <w:lang w:val="ka-GE"/>
        </w:rPr>
        <w:t>ქვაბლოანში</w:t>
      </w:r>
      <w:r w:rsidRPr="008269ED">
        <w:rPr>
          <w:rFonts w:eastAsia="ArialMT" w:cs="Calibri"/>
          <w:color w:val="000000"/>
          <w:szCs w:val="24"/>
          <w:lang w:val="ka-GE"/>
        </w:rPr>
        <w:t xml:space="preserve"> </w:t>
      </w:r>
      <w:r w:rsidRPr="008269ED">
        <w:rPr>
          <w:rFonts w:eastAsia="ArialMT" w:cs="Sylfaen"/>
          <w:color w:val="000000"/>
          <w:szCs w:val="24"/>
          <w:lang w:val="ka-GE"/>
        </w:rPr>
        <w:t>მარჯვენა</w:t>
      </w:r>
      <w:r w:rsidRPr="008269ED">
        <w:rPr>
          <w:rFonts w:eastAsia="ArialMT" w:cs="Calibri"/>
          <w:color w:val="000000"/>
          <w:szCs w:val="24"/>
          <w:lang w:val="ka-GE"/>
        </w:rPr>
        <w:t xml:space="preserve"> </w:t>
      </w:r>
      <w:r w:rsidRPr="008269ED">
        <w:rPr>
          <w:rFonts w:eastAsia="ArialMT" w:cs="Sylfaen"/>
          <w:color w:val="000000"/>
          <w:szCs w:val="24"/>
          <w:lang w:val="ka-GE"/>
        </w:rPr>
        <w:t>ნაპირიდან</w:t>
      </w:r>
      <w:r w:rsidRPr="008269ED">
        <w:rPr>
          <w:rFonts w:eastAsia="ArialMT" w:cs="Calibri"/>
          <w:color w:val="000000"/>
          <w:szCs w:val="24"/>
          <w:lang w:val="ka-GE"/>
        </w:rPr>
        <w:t xml:space="preserve">, </w:t>
      </w:r>
      <w:r w:rsidRPr="008269ED">
        <w:rPr>
          <w:rFonts w:eastAsia="ArialMT" w:cs="Sylfaen"/>
          <w:color w:val="000000"/>
          <w:szCs w:val="24"/>
          <w:lang w:val="ka-GE"/>
        </w:rPr>
        <w:t>მისი</w:t>
      </w:r>
      <w:r w:rsidRPr="008269ED">
        <w:rPr>
          <w:rFonts w:eastAsia="ArialMT" w:cs="Calibri"/>
          <w:color w:val="000000"/>
          <w:szCs w:val="24"/>
          <w:lang w:val="ka-GE"/>
        </w:rPr>
        <w:t xml:space="preserve"> </w:t>
      </w:r>
      <w:r w:rsidRPr="008269ED">
        <w:rPr>
          <w:rFonts w:eastAsia="ArialMT" w:cs="Sylfaen"/>
          <w:color w:val="000000"/>
          <w:szCs w:val="24"/>
          <w:lang w:val="ka-GE"/>
        </w:rPr>
        <w:t>შესართავიდან</w:t>
      </w:r>
      <w:r w:rsidRPr="008269ED">
        <w:rPr>
          <w:rFonts w:eastAsia="ArialMT" w:cs="Calibri"/>
          <w:color w:val="000000"/>
          <w:szCs w:val="24"/>
          <w:lang w:val="ka-GE"/>
        </w:rPr>
        <w:t xml:space="preserve"> </w:t>
      </w:r>
      <w:r w:rsidRPr="008269ED">
        <w:rPr>
          <w:rFonts w:eastAsia="Calibri" w:cs="Calibri"/>
          <w:szCs w:val="24"/>
          <w:lang w:val="ka-GE"/>
        </w:rPr>
        <w:t xml:space="preserve">19.4 </w:t>
      </w:r>
      <w:r w:rsidRPr="008269ED">
        <w:rPr>
          <w:rFonts w:eastAsia="Calibri" w:cs="Sylfaen"/>
          <w:szCs w:val="24"/>
          <w:lang w:val="ka-GE"/>
        </w:rPr>
        <w:t>კმ</w:t>
      </w:r>
      <w:r w:rsidRPr="008269ED">
        <w:rPr>
          <w:rFonts w:eastAsia="Calibri" w:cs="Calibri"/>
          <w:szCs w:val="24"/>
          <w:lang w:val="ka-GE"/>
        </w:rPr>
        <w:t xml:space="preserve"> </w:t>
      </w:r>
      <w:r w:rsidRPr="008269ED">
        <w:rPr>
          <w:rFonts w:eastAsia="Calibri" w:cs="Sylfaen"/>
          <w:szCs w:val="24"/>
          <w:lang w:val="ka-GE"/>
        </w:rPr>
        <w:t>სოფ</w:t>
      </w:r>
      <w:r w:rsidRPr="008269ED">
        <w:rPr>
          <w:rFonts w:eastAsia="Calibri" w:cs="Calibri"/>
          <w:szCs w:val="24"/>
          <w:lang w:val="ka-GE"/>
        </w:rPr>
        <w:t xml:space="preserve">. </w:t>
      </w:r>
      <w:r w:rsidRPr="008269ED">
        <w:rPr>
          <w:rFonts w:eastAsia="Calibri" w:cs="Sylfaen"/>
          <w:szCs w:val="24"/>
          <w:lang w:val="ka-GE"/>
        </w:rPr>
        <w:t>ზარზმასთან</w:t>
      </w:r>
      <w:r w:rsidRPr="008269ED">
        <w:rPr>
          <w:rFonts w:eastAsia="Calibri" w:cs="Calibri"/>
          <w:szCs w:val="24"/>
          <w:lang w:val="ka-GE"/>
        </w:rPr>
        <w:t xml:space="preserve">. </w:t>
      </w:r>
    </w:p>
    <w:p w14:paraId="7DCB294B" w14:textId="639B50B8" w:rsidR="005E2DD6" w:rsidRPr="008269ED" w:rsidRDefault="005E2DD6" w:rsidP="008269ED">
      <w:pPr>
        <w:rPr>
          <w:rFonts w:eastAsia="ArialMT" w:cs="Calibri"/>
          <w:color w:val="000000"/>
          <w:szCs w:val="24"/>
          <w:lang w:val="ka-GE"/>
        </w:rPr>
      </w:pPr>
      <w:r w:rsidRPr="008269ED">
        <w:rPr>
          <w:rFonts w:eastAsia="ArialMT" w:cs="Sylfaen"/>
          <w:color w:val="000000"/>
          <w:szCs w:val="24"/>
          <w:lang w:val="ka-GE"/>
        </w:rPr>
        <w:t>მდინარის</w:t>
      </w:r>
      <w:r w:rsidRPr="008269ED">
        <w:rPr>
          <w:rFonts w:eastAsia="ArialMT" w:cs="Calibri"/>
          <w:color w:val="000000"/>
          <w:szCs w:val="24"/>
          <w:lang w:val="ka-GE"/>
        </w:rPr>
        <w:t xml:space="preserve"> </w:t>
      </w:r>
      <w:r w:rsidRPr="008269ED">
        <w:rPr>
          <w:rFonts w:eastAsia="ArialMT" w:cs="Sylfaen"/>
          <w:color w:val="000000"/>
          <w:szCs w:val="24"/>
          <w:lang w:val="ka-GE"/>
        </w:rPr>
        <w:t>სიგრძე</w:t>
      </w:r>
      <w:r w:rsidRPr="008269ED">
        <w:rPr>
          <w:rFonts w:eastAsia="ArialMT" w:cs="Calibri"/>
          <w:color w:val="000000"/>
          <w:szCs w:val="24"/>
          <w:lang w:val="ka-GE"/>
        </w:rPr>
        <w:t xml:space="preserve"> </w:t>
      </w:r>
      <w:r w:rsidRPr="008269ED">
        <w:rPr>
          <w:rFonts w:eastAsia="ArialMT" w:cs="Sylfaen"/>
          <w:color w:val="000000"/>
          <w:szCs w:val="24"/>
          <w:lang w:val="ka-GE"/>
        </w:rPr>
        <w:t>შეადგენს</w:t>
      </w:r>
      <w:r w:rsidRPr="008269ED">
        <w:rPr>
          <w:rFonts w:eastAsia="ArialMT" w:cs="Calibri"/>
          <w:color w:val="000000"/>
          <w:szCs w:val="24"/>
          <w:lang w:val="ka-GE"/>
        </w:rPr>
        <w:t xml:space="preserve"> </w:t>
      </w:r>
      <w:r w:rsidRPr="008269ED">
        <w:rPr>
          <w:rFonts w:eastAsia="Calibri" w:cs="Calibri"/>
          <w:szCs w:val="24"/>
          <w:lang w:val="ka-GE"/>
        </w:rPr>
        <w:t xml:space="preserve">19.8 </w:t>
      </w:r>
      <w:r w:rsidRPr="008269ED">
        <w:rPr>
          <w:rFonts w:eastAsia="ArialMT" w:cs="Sylfaen"/>
          <w:color w:val="000000"/>
          <w:szCs w:val="24"/>
          <w:lang w:val="ka-GE"/>
        </w:rPr>
        <w:t>კმ</w:t>
      </w:r>
      <w:r w:rsidRPr="008269ED">
        <w:rPr>
          <w:rFonts w:eastAsia="ArialMT" w:cs="Calibri"/>
          <w:color w:val="000000"/>
          <w:szCs w:val="24"/>
          <w:lang w:val="ka-GE"/>
        </w:rPr>
        <w:t xml:space="preserve">, </w:t>
      </w:r>
      <w:r w:rsidRPr="008269ED">
        <w:rPr>
          <w:rFonts w:eastAsia="ArialMT" w:cs="Sylfaen"/>
          <w:color w:val="000000"/>
          <w:szCs w:val="24"/>
          <w:lang w:val="ka-GE"/>
        </w:rPr>
        <w:t>ზოგადი</w:t>
      </w:r>
      <w:r w:rsidRPr="008269ED">
        <w:rPr>
          <w:rFonts w:eastAsia="ArialMT" w:cs="Calibri"/>
          <w:color w:val="000000"/>
          <w:szCs w:val="24"/>
          <w:lang w:val="ka-GE"/>
        </w:rPr>
        <w:t xml:space="preserve"> </w:t>
      </w:r>
      <w:r w:rsidRPr="008269ED">
        <w:rPr>
          <w:rFonts w:eastAsia="ArialMT" w:cs="Sylfaen"/>
          <w:color w:val="000000"/>
          <w:szCs w:val="24"/>
          <w:lang w:val="ka-GE"/>
        </w:rPr>
        <w:t>ვარდნა</w:t>
      </w:r>
      <w:r w:rsidRPr="008269ED">
        <w:rPr>
          <w:rFonts w:eastAsia="ArialMT" w:cs="Calibri"/>
          <w:color w:val="000000"/>
          <w:szCs w:val="24"/>
          <w:lang w:val="ka-GE"/>
        </w:rPr>
        <w:t xml:space="preserve"> – </w:t>
      </w:r>
      <w:r w:rsidRPr="008269ED">
        <w:rPr>
          <w:rFonts w:eastAsia="Calibri" w:cs="Calibri"/>
          <w:szCs w:val="24"/>
          <w:lang w:val="ka-GE"/>
        </w:rPr>
        <w:t xml:space="preserve">1300 </w:t>
      </w:r>
      <w:r w:rsidRPr="008269ED">
        <w:rPr>
          <w:rFonts w:eastAsia="ArialMT" w:cs="Sylfaen"/>
          <w:color w:val="000000"/>
          <w:szCs w:val="24"/>
          <w:lang w:val="ka-GE"/>
        </w:rPr>
        <w:t>მ</w:t>
      </w:r>
      <w:r w:rsidRPr="008269ED">
        <w:rPr>
          <w:rFonts w:eastAsia="ArialMT" w:cs="Calibri"/>
          <w:color w:val="000000"/>
          <w:szCs w:val="24"/>
          <w:lang w:val="ka-GE"/>
        </w:rPr>
        <w:t xml:space="preserve">, </w:t>
      </w:r>
      <w:r w:rsidRPr="008269ED">
        <w:rPr>
          <w:rFonts w:eastAsia="ArialMT" w:cs="Sylfaen"/>
          <w:color w:val="000000"/>
          <w:szCs w:val="24"/>
          <w:lang w:val="ka-GE"/>
        </w:rPr>
        <w:t>საშუალო</w:t>
      </w:r>
      <w:r w:rsidRPr="008269ED">
        <w:rPr>
          <w:rFonts w:eastAsia="ArialMT" w:cs="Calibri"/>
          <w:color w:val="000000"/>
          <w:szCs w:val="24"/>
          <w:lang w:val="ka-GE"/>
        </w:rPr>
        <w:t xml:space="preserve"> </w:t>
      </w:r>
      <w:r w:rsidRPr="008269ED">
        <w:rPr>
          <w:rFonts w:eastAsia="ArialMT" w:cs="Sylfaen"/>
          <w:color w:val="000000"/>
          <w:szCs w:val="24"/>
          <w:lang w:val="ka-GE"/>
        </w:rPr>
        <w:t>დახრა</w:t>
      </w:r>
      <w:r w:rsidRPr="008269ED">
        <w:rPr>
          <w:rFonts w:eastAsia="ArialMT" w:cs="Calibri"/>
          <w:color w:val="000000"/>
          <w:szCs w:val="24"/>
          <w:lang w:val="ka-GE"/>
        </w:rPr>
        <w:t xml:space="preserve"> – </w:t>
      </w:r>
      <w:r w:rsidRPr="008269ED">
        <w:rPr>
          <w:rFonts w:eastAsia="Calibri" w:cs="Calibri"/>
          <w:szCs w:val="24"/>
          <w:lang w:val="ka-GE"/>
        </w:rPr>
        <w:t xml:space="preserve">66 </w:t>
      </w:r>
      <w:r w:rsidRPr="008269ED">
        <w:rPr>
          <w:rFonts w:eastAsia="ArialMT" w:cs="Calibri"/>
          <w:color w:val="000000"/>
          <w:szCs w:val="24"/>
          <w:lang w:val="ka-GE"/>
        </w:rPr>
        <w:t xml:space="preserve">‰,  </w:t>
      </w:r>
      <w:r w:rsidRPr="008269ED">
        <w:rPr>
          <w:rFonts w:eastAsia="ArialMT" w:cs="Sylfaen"/>
          <w:color w:val="000000"/>
          <w:szCs w:val="24"/>
          <w:lang w:val="ka-GE"/>
        </w:rPr>
        <w:t>წყალშემკრები</w:t>
      </w:r>
      <w:r w:rsidRPr="008269ED">
        <w:rPr>
          <w:rFonts w:eastAsia="ArialMT" w:cs="Calibri"/>
          <w:color w:val="000000"/>
          <w:szCs w:val="24"/>
          <w:lang w:val="ka-GE"/>
        </w:rPr>
        <w:t xml:space="preserve"> </w:t>
      </w:r>
      <w:r w:rsidRPr="008269ED">
        <w:rPr>
          <w:rFonts w:eastAsia="ArialMT" w:cs="Sylfaen"/>
          <w:color w:val="000000"/>
          <w:szCs w:val="24"/>
          <w:lang w:val="ka-GE"/>
        </w:rPr>
        <w:t>საერთო</w:t>
      </w:r>
      <w:r w:rsidRPr="008269ED">
        <w:rPr>
          <w:rFonts w:eastAsia="ArialMT" w:cs="Calibri"/>
          <w:color w:val="000000"/>
          <w:szCs w:val="24"/>
          <w:lang w:val="ka-GE"/>
        </w:rPr>
        <w:t xml:space="preserve"> </w:t>
      </w:r>
      <w:r w:rsidRPr="008269ED">
        <w:rPr>
          <w:rFonts w:eastAsia="ArialMT" w:cs="Sylfaen"/>
          <w:color w:val="000000"/>
          <w:szCs w:val="24"/>
          <w:lang w:val="ka-GE"/>
        </w:rPr>
        <w:t>ფართობი</w:t>
      </w:r>
      <w:r w:rsidRPr="008269ED">
        <w:rPr>
          <w:rFonts w:eastAsia="ArialMT" w:cs="Calibri"/>
          <w:color w:val="000000"/>
          <w:szCs w:val="24"/>
          <w:lang w:val="ka-GE"/>
        </w:rPr>
        <w:t xml:space="preserve"> –  </w:t>
      </w:r>
      <w:r w:rsidRPr="008269ED">
        <w:rPr>
          <w:rFonts w:eastAsia="Calibri" w:cs="Calibri"/>
          <w:szCs w:val="24"/>
          <w:lang w:val="ka-GE"/>
        </w:rPr>
        <w:t xml:space="preserve">118 </w:t>
      </w:r>
      <w:r w:rsidRPr="008269ED">
        <w:rPr>
          <w:rFonts w:eastAsia="ArialMT" w:cs="Sylfaen"/>
          <w:color w:val="000000"/>
          <w:szCs w:val="24"/>
          <w:lang w:val="ka-GE"/>
        </w:rPr>
        <w:t>კმ</w:t>
      </w:r>
      <w:r w:rsidRPr="008269ED">
        <w:rPr>
          <w:rFonts w:eastAsia="ArialMT" w:cs="Calibri"/>
          <w:color w:val="000000"/>
          <w:szCs w:val="24"/>
          <w:vertAlign w:val="superscript"/>
          <w:lang w:val="ka-GE"/>
        </w:rPr>
        <w:t>2</w:t>
      </w:r>
      <w:r w:rsidRPr="008269ED">
        <w:rPr>
          <w:rFonts w:eastAsia="ArialMT" w:cs="Calibri"/>
          <w:color w:val="000000"/>
          <w:szCs w:val="24"/>
          <w:lang w:val="ka-GE"/>
        </w:rPr>
        <w:t xml:space="preserve">, </w:t>
      </w:r>
      <w:r w:rsidRPr="008269ED">
        <w:rPr>
          <w:rFonts w:eastAsia="ArialMT" w:cs="Sylfaen"/>
          <w:color w:val="000000"/>
          <w:szCs w:val="24"/>
          <w:lang w:val="ka-GE"/>
        </w:rPr>
        <w:t>საშუალო</w:t>
      </w:r>
      <w:r w:rsidRPr="008269ED">
        <w:rPr>
          <w:rFonts w:eastAsia="ArialMT" w:cs="Calibri"/>
          <w:color w:val="000000"/>
          <w:szCs w:val="24"/>
          <w:lang w:val="ka-GE"/>
        </w:rPr>
        <w:t xml:space="preserve"> </w:t>
      </w:r>
      <w:r w:rsidRPr="008269ED">
        <w:rPr>
          <w:rFonts w:eastAsia="ArialMT" w:cs="Sylfaen"/>
          <w:color w:val="000000"/>
          <w:szCs w:val="24"/>
          <w:lang w:val="ka-GE"/>
        </w:rPr>
        <w:t>სიმაღლე</w:t>
      </w:r>
      <w:r w:rsidRPr="008269ED">
        <w:rPr>
          <w:rFonts w:eastAsia="ArialMT" w:cs="Calibri"/>
          <w:color w:val="000000"/>
          <w:szCs w:val="24"/>
          <w:lang w:val="ka-GE"/>
        </w:rPr>
        <w:t xml:space="preserve"> – </w:t>
      </w:r>
      <w:r w:rsidRPr="008269ED">
        <w:rPr>
          <w:rFonts w:eastAsia="Calibri" w:cs="Calibri"/>
          <w:szCs w:val="24"/>
          <w:lang w:val="ka-GE"/>
        </w:rPr>
        <w:t xml:space="preserve">1850 </w:t>
      </w:r>
      <w:r w:rsidRPr="008269ED">
        <w:rPr>
          <w:rFonts w:eastAsia="ArialMT" w:cs="Calibri"/>
          <w:color w:val="000000"/>
          <w:szCs w:val="24"/>
          <w:lang w:val="ka-GE"/>
        </w:rPr>
        <w:t xml:space="preserve"> </w:t>
      </w:r>
      <w:r w:rsidRPr="008269ED">
        <w:rPr>
          <w:rFonts w:eastAsia="ArialMT" w:cs="Sylfaen"/>
          <w:color w:val="000000"/>
          <w:szCs w:val="24"/>
          <w:lang w:val="ka-GE"/>
        </w:rPr>
        <w:t>მ</w:t>
      </w:r>
      <w:r w:rsidRPr="008269ED">
        <w:rPr>
          <w:rFonts w:eastAsia="ArialMT" w:cs="Calibri"/>
          <w:color w:val="000000"/>
          <w:szCs w:val="24"/>
          <w:lang w:val="ka-GE"/>
        </w:rPr>
        <w:t xml:space="preserve">. </w:t>
      </w:r>
      <w:r w:rsidRPr="008269ED">
        <w:rPr>
          <w:rFonts w:eastAsia="ArialMT" w:cs="Sylfaen"/>
          <w:color w:val="000000"/>
          <w:szCs w:val="24"/>
          <w:lang w:val="ka-GE"/>
        </w:rPr>
        <w:t>აუზის</w:t>
      </w:r>
      <w:r w:rsidRPr="008269ED">
        <w:rPr>
          <w:rFonts w:eastAsia="ArialMT" w:cs="Calibri"/>
          <w:color w:val="000000"/>
          <w:szCs w:val="24"/>
          <w:lang w:val="ka-GE"/>
        </w:rPr>
        <w:t xml:space="preserve"> </w:t>
      </w:r>
      <w:r w:rsidRPr="008269ED">
        <w:rPr>
          <w:rFonts w:eastAsia="ArialMT" w:cs="Sylfaen"/>
          <w:color w:val="000000"/>
          <w:szCs w:val="24"/>
          <w:lang w:val="ka-GE"/>
        </w:rPr>
        <w:t>ჰიდროლოგიური</w:t>
      </w:r>
      <w:r w:rsidRPr="008269ED">
        <w:rPr>
          <w:rFonts w:eastAsia="ArialMT" w:cs="Calibri"/>
          <w:color w:val="000000"/>
          <w:szCs w:val="24"/>
          <w:lang w:val="ka-GE"/>
        </w:rPr>
        <w:t xml:space="preserve"> </w:t>
      </w:r>
      <w:r w:rsidRPr="008269ED">
        <w:rPr>
          <w:rFonts w:eastAsia="ArialMT" w:cs="Sylfaen"/>
          <w:color w:val="000000"/>
          <w:szCs w:val="24"/>
          <w:lang w:val="ka-GE"/>
        </w:rPr>
        <w:t>განვითარებულია</w:t>
      </w:r>
      <w:r w:rsidRPr="008269ED">
        <w:rPr>
          <w:rFonts w:eastAsia="ArialMT" w:cs="Calibri"/>
          <w:color w:val="000000"/>
          <w:szCs w:val="24"/>
          <w:lang w:val="ka-GE"/>
        </w:rPr>
        <w:t xml:space="preserve"> </w:t>
      </w:r>
      <w:r w:rsidRPr="008269ED">
        <w:rPr>
          <w:rFonts w:eastAsia="ArialMT" w:cs="Sylfaen"/>
          <w:color w:val="000000"/>
          <w:szCs w:val="24"/>
          <w:lang w:val="ka-GE"/>
        </w:rPr>
        <w:t>სუსტად</w:t>
      </w:r>
      <w:r w:rsidRPr="008269ED">
        <w:rPr>
          <w:rFonts w:eastAsia="ArialMT" w:cs="Calibri"/>
          <w:color w:val="000000"/>
          <w:szCs w:val="24"/>
          <w:lang w:val="ka-GE"/>
        </w:rPr>
        <w:t xml:space="preserve">. </w:t>
      </w:r>
      <w:r w:rsidRPr="008269ED">
        <w:rPr>
          <w:rFonts w:eastAsia="ArialMT" w:cs="Sylfaen"/>
          <w:color w:val="000000"/>
          <w:szCs w:val="24"/>
          <w:lang w:val="ka-GE"/>
        </w:rPr>
        <w:t>მდინარეების</w:t>
      </w:r>
      <w:r w:rsidRPr="008269ED">
        <w:rPr>
          <w:rFonts w:eastAsia="ArialMT" w:cs="Calibri"/>
          <w:color w:val="000000"/>
          <w:szCs w:val="24"/>
          <w:lang w:val="ka-GE"/>
        </w:rPr>
        <w:t xml:space="preserve"> </w:t>
      </w:r>
      <w:r w:rsidRPr="008269ED">
        <w:rPr>
          <w:rFonts w:eastAsia="ArialMT" w:cs="Sylfaen"/>
          <w:color w:val="000000"/>
          <w:szCs w:val="24"/>
          <w:lang w:val="ka-GE"/>
        </w:rPr>
        <w:t>საერთო</w:t>
      </w:r>
      <w:r w:rsidRPr="008269ED">
        <w:rPr>
          <w:rFonts w:eastAsia="ArialMT" w:cs="Calibri"/>
          <w:color w:val="000000"/>
          <w:szCs w:val="24"/>
          <w:lang w:val="ka-GE"/>
        </w:rPr>
        <w:t xml:space="preserve"> </w:t>
      </w:r>
      <w:r w:rsidRPr="008269ED">
        <w:rPr>
          <w:rFonts w:eastAsia="ArialMT" w:cs="Sylfaen"/>
          <w:color w:val="000000"/>
          <w:szCs w:val="24"/>
          <w:lang w:val="ka-GE"/>
        </w:rPr>
        <w:t>რაოდენობა</w:t>
      </w:r>
      <w:r w:rsidRPr="008269ED">
        <w:rPr>
          <w:rFonts w:eastAsia="ArialMT" w:cs="Calibri"/>
          <w:color w:val="000000"/>
          <w:szCs w:val="24"/>
          <w:lang w:val="ka-GE"/>
        </w:rPr>
        <w:t xml:space="preserve"> </w:t>
      </w:r>
      <w:r w:rsidRPr="008269ED">
        <w:rPr>
          <w:rFonts w:eastAsia="ArialMT" w:cs="Sylfaen"/>
          <w:color w:val="000000"/>
          <w:szCs w:val="24"/>
          <w:lang w:val="ka-GE"/>
        </w:rPr>
        <w:t>აუზში</w:t>
      </w:r>
      <w:r w:rsidRPr="008269ED">
        <w:rPr>
          <w:rFonts w:eastAsia="ArialMT" w:cs="Calibri"/>
          <w:color w:val="000000"/>
          <w:szCs w:val="24"/>
          <w:lang w:val="ka-GE"/>
        </w:rPr>
        <w:t xml:space="preserve"> </w:t>
      </w:r>
      <w:r w:rsidRPr="008269ED">
        <w:rPr>
          <w:rFonts w:eastAsia="ArialMT" w:cs="Sylfaen"/>
          <w:color w:val="000000"/>
          <w:szCs w:val="24"/>
          <w:lang w:val="ka-GE"/>
        </w:rPr>
        <w:t>შეადგენს</w:t>
      </w:r>
      <w:r w:rsidRPr="008269ED">
        <w:rPr>
          <w:rFonts w:eastAsia="ArialMT" w:cs="Calibri"/>
          <w:color w:val="000000"/>
          <w:szCs w:val="24"/>
          <w:lang w:val="ka-GE"/>
        </w:rPr>
        <w:t xml:space="preserve"> 26, </w:t>
      </w:r>
      <w:r w:rsidRPr="008269ED">
        <w:rPr>
          <w:rFonts w:eastAsia="ArialMT" w:cs="Sylfaen"/>
          <w:color w:val="000000"/>
          <w:szCs w:val="24"/>
          <w:lang w:val="ka-GE"/>
        </w:rPr>
        <w:t>მათი</w:t>
      </w:r>
      <w:r w:rsidRPr="008269ED">
        <w:rPr>
          <w:rFonts w:eastAsia="ArialMT" w:cs="Calibri"/>
          <w:color w:val="000000"/>
          <w:szCs w:val="24"/>
          <w:lang w:val="ka-GE"/>
        </w:rPr>
        <w:t xml:space="preserve"> </w:t>
      </w:r>
      <w:r w:rsidRPr="008269ED">
        <w:rPr>
          <w:rFonts w:eastAsia="ArialMT" w:cs="Sylfaen"/>
          <w:color w:val="000000"/>
          <w:szCs w:val="24"/>
          <w:lang w:val="ka-GE"/>
        </w:rPr>
        <w:t>სიგრძე</w:t>
      </w:r>
      <w:r w:rsidRPr="008269ED">
        <w:rPr>
          <w:rFonts w:eastAsia="ArialMT" w:cs="Calibri"/>
          <w:color w:val="000000"/>
          <w:szCs w:val="24"/>
          <w:lang w:val="ka-GE"/>
        </w:rPr>
        <w:t xml:space="preserve"> </w:t>
      </w:r>
      <w:r w:rsidRPr="008269ED">
        <w:rPr>
          <w:rFonts w:eastAsia="ArialMT" w:cs="Sylfaen"/>
          <w:color w:val="000000"/>
          <w:szCs w:val="24"/>
          <w:lang w:val="ka-GE"/>
        </w:rPr>
        <w:t>შეადგენს</w:t>
      </w:r>
      <w:r w:rsidRPr="008269ED">
        <w:rPr>
          <w:rFonts w:eastAsia="ArialMT" w:cs="Calibri"/>
          <w:color w:val="000000"/>
          <w:szCs w:val="24"/>
          <w:lang w:val="ka-GE"/>
        </w:rPr>
        <w:t xml:space="preserve"> 70 </w:t>
      </w:r>
      <w:r w:rsidRPr="008269ED">
        <w:rPr>
          <w:rFonts w:eastAsia="ArialMT" w:cs="Sylfaen"/>
          <w:color w:val="000000"/>
          <w:szCs w:val="24"/>
          <w:lang w:val="ka-GE"/>
        </w:rPr>
        <w:t>კმ</w:t>
      </w:r>
      <w:r w:rsidRPr="008269ED">
        <w:rPr>
          <w:rFonts w:eastAsia="ArialMT" w:cs="Calibri"/>
          <w:color w:val="000000"/>
          <w:szCs w:val="24"/>
          <w:lang w:val="ka-GE"/>
        </w:rPr>
        <w:t xml:space="preserve">, </w:t>
      </w:r>
      <w:r w:rsidRPr="008269ED">
        <w:rPr>
          <w:rFonts w:eastAsia="ArialMT" w:cs="Sylfaen"/>
          <w:color w:val="000000"/>
          <w:szCs w:val="24"/>
          <w:lang w:val="ka-GE"/>
        </w:rPr>
        <w:t>აუზის</w:t>
      </w:r>
      <w:r w:rsidRPr="008269ED">
        <w:rPr>
          <w:rFonts w:eastAsia="ArialMT" w:cs="Calibri"/>
          <w:color w:val="000000"/>
          <w:szCs w:val="24"/>
          <w:lang w:val="ka-GE"/>
        </w:rPr>
        <w:t xml:space="preserve"> </w:t>
      </w:r>
      <w:r w:rsidRPr="008269ED">
        <w:rPr>
          <w:rFonts w:eastAsia="ArialMT" w:cs="Sylfaen"/>
          <w:color w:val="000000"/>
          <w:szCs w:val="24"/>
          <w:lang w:val="ka-GE"/>
        </w:rPr>
        <w:t>ტყიანობა</w:t>
      </w:r>
      <w:r w:rsidRPr="008269ED">
        <w:rPr>
          <w:rFonts w:eastAsia="ArialMT" w:cs="Calibri"/>
          <w:color w:val="000000"/>
          <w:szCs w:val="24"/>
          <w:lang w:val="ka-GE"/>
        </w:rPr>
        <w:t xml:space="preserve"> </w:t>
      </w:r>
      <w:r w:rsidRPr="008269ED">
        <w:rPr>
          <w:rFonts w:eastAsia="ArialMT" w:cs="Sylfaen"/>
          <w:color w:val="000000"/>
          <w:szCs w:val="24"/>
          <w:lang w:val="ka-GE"/>
        </w:rPr>
        <w:t>შეადგენს</w:t>
      </w:r>
      <w:r w:rsidRPr="008269ED">
        <w:rPr>
          <w:rFonts w:eastAsia="ArialMT" w:cs="Calibri"/>
          <w:color w:val="000000"/>
          <w:szCs w:val="24"/>
          <w:lang w:val="ka-GE"/>
        </w:rPr>
        <w:t xml:space="preserve"> 64%. </w:t>
      </w:r>
      <w:r w:rsidRPr="008269ED">
        <w:rPr>
          <w:rFonts w:eastAsia="ArialMT" w:cs="Sylfaen"/>
          <w:color w:val="000000"/>
          <w:szCs w:val="24"/>
          <w:lang w:val="ka-GE"/>
        </w:rPr>
        <w:t>მდინარის</w:t>
      </w:r>
      <w:r w:rsidRPr="008269ED">
        <w:rPr>
          <w:rFonts w:eastAsia="ArialMT" w:cs="Calibri"/>
          <w:color w:val="000000"/>
          <w:szCs w:val="24"/>
          <w:lang w:val="ka-GE"/>
        </w:rPr>
        <w:t xml:space="preserve"> </w:t>
      </w:r>
      <w:r w:rsidRPr="008269ED">
        <w:rPr>
          <w:rFonts w:eastAsia="ArialMT" w:cs="Sylfaen"/>
          <w:color w:val="000000"/>
          <w:szCs w:val="24"/>
          <w:lang w:val="ka-GE"/>
        </w:rPr>
        <w:t>ქსელის</w:t>
      </w:r>
      <w:r w:rsidRPr="008269ED">
        <w:rPr>
          <w:rFonts w:eastAsia="ArialMT" w:cs="Calibri"/>
          <w:color w:val="000000"/>
          <w:szCs w:val="24"/>
          <w:lang w:val="ka-GE"/>
        </w:rPr>
        <w:t xml:space="preserve"> </w:t>
      </w:r>
      <w:r w:rsidRPr="008269ED">
        <w:rPr>
          <w:rFonts w:eastAsia="ArialMT" w:cs="Sylfaen"/>
          <w:color w:val="000000"/>
          <w:szCs w:val="24"/>
          <w:lang w:val="ka-GE"/>
        </w:rPr>
        <w:t>სიხშირის</w:t>
      </w:r>
      <w:r w:rsidRPr="008269ED">
        <w:rPr>
          <w:rFonts w:eastAsia="ArialMT" w:cs="Calibri"/>
          <w:color w:val="000000"/>
          <w:szCs w:val="24"/>
          <w:lang w:val="ka-GE"/>
        </w:rPr>
        <w:t xml:space="preserve"> </w:t>
      </w:r>
      <w:r w:rsidRPr="008269ED">
        <w:rPr>
          <w:rFonts w:eastAsia="ArialMT" w:cs="Sylfaen"/>
          <w:color w:val="000000"/>
          <w:szCs w:val="24"/>
          <w:lang w:val="ka-GE"/>
        </w:rPr>
        <w:t>კოეფიციენტია</w:t>
      </w:r>
      <w:r w:rsidRPr="008269ED">
        <w:rPr>
          <w:rFonts w:eastAsia="ArialMT" w:cs="Calibri"/>
          <w:color w:val="000000"/>
          <w:szCs w:val="24"/>
          <w:lang w:val="ka-GE"/>
        </w:rPr>
        <w:t xml:space="preserve"> </w:t>
      </w:r>
      <w:r w:rsidRPr="008269ED">
        <w:rPr>
          <w:rFonts w:eastAsia="Calibri" w:cs="Calibri"/>
          <w:szCs w:val="24"/>
          <w:lang w:val="ka-GE"/>
        </w:rPr>
        <w:t xml:space="preserve">0.59 </w:t>
      </w:r>
      <w:r w:rsidRPr="008269ED">
        <w:rPr>
          <w:rFonts w:eastAsia="Calibri" w:cs="Sylfaen"/>
          <w:szCs w:val="24"/>
          <w:lang w:val="ka-GE"/>
        </w:rPr>
        <w:t>კმ</w:t>
      </w:r>
      <w:r w:rsidRPr="008269ED">
        <w:rPr>
          <w:rFonts w:eastAsia="Calibri" w:cs="Calibri"/>
          <w:szCs w:val="24"/>
          <w:lang w:val="ka-GE"/>
        </w:rPr>
        <w:t>/</w:t>
      </w:r>
      <w:r w:rsidRPr="008269ED">
        <w:rPr>
          <w:rFonts w:eastAsia="Calibri" w:cs="Sylfaen"/>
          <w:szCs w:val="24"/>
          <w:lang w:val="ka-GE"/>
        </w:rPr>
        <w:t>კმ</w:t>
      </w:r>
      <w:r w:rsidRPr="008269ED">
        <w:rPr>
          <w:rFonts w:eastAsia="Calibri" w:cs="Calibri"/>
          <w:szCs w:val="24"/>
          <w:vertAlign w:val="superscript"/>
          <w:lang w:val="ka-GE"/>
        </w:rPr>
        <w:t>2</w:t>
      </w:r>
      <w:r w:rsidRPr="008269ED">
        <w:rPr>
          <w:rFonts w:eastAsia="ArialMT" w:cs="Calibri"/>
          <w:color w:val="000000"/>
          <w:szCs w:val="24"/>
          <w:lang w:val="ka-GE"/>
        </w:rPr>
        <w:t xml:space="preserve">. </w:t>
      </w:r>
      <w:r w:rsidRPr="008269ED">
        <w:rPr>
          <w:rFonts w:eastAsia="ArialMT" w:cs="Sylfaen"/>
          <w:color w:val="000000"/>
          <w:szCs w:val="24"/>
          <w:lang w:val="ka-GE"/>
        </w:rPr>
        <w:t>აუზი</w:t>
      </w:r>
      <w:r w:rsidRPr="008269ED">
        <w:rPr>
          <w:rFonts w:eastAsia="ArialMT" w:cs="Calibri"/>
          <w:color w:val="000000"/>
          <w:szCs w:val="24"/>
          <w:lang w:val="ka-GE"/>
        </w:rPr>
        <w:t xml:space="preserve"> </w:t>
      </w:r>
      <w:r w:rsidRPr="008269ED">
        <w:rPr>
          <w:rFonts w:eastAsia="ArialMT" w:cs="Sylfaen"/>
          <w:color w:val="000000"/>
          <w:szCs w:val="24"/>
          <w:lang w:val="ka-GE"/>
        </w:rPr>
        <w:t>ითვლის</w:t>
      </w:r>
      <w:r w:rsidRPr="008269ED">
        <w:rPr>
          <w:rFonts w:eastAsia="ArialMT" w:cs="Calibri"/>
          <w:color w:val="000000"/>
          <w:szCs w:val="24"/>
          <w:lang w:val="ka-GE"/>
        </w:rPr>
        <w:t xml:space="preserve"> 2 </w:t>
      </w:r>
      <w:r w:rsidRPr="008269ED">
        <w:rPr>
          <w:rFonts w:eastAsia="ArialMT" w:cs="Sylfaen"/>
          <w:color w:val="000000"/>
          <w:szCs w:val="24"/>
          <w:lang w:val="ka-GE"/>
        </w:rPr>
        <w:t>ტბას</w:t>
      </w:r>
      <w:r w:rsidRPr="008269ED">
        <w:rPr>
          <w:rFonts w:eastAsia="ArialMT" w:cs="Calibri"/>
          <w:color w:val="000000"/>
          <w:szCs w:val="24"/>
          <w:lang w:val="ka-GE"/>
        </w:rPr>
        <w:t xml:space="preserve"> </w:t>
      </w:r>
      <w:r w:rsidRPr="008269ED">
        <w:rPr>
          <w:rFonts w:eastAsia="ArialMT" w:cs="Sylfaen"/>
          <w:color w:val="000000"/>
          <w:szCs w:val="24"/>
          <w:lang w:val="ka-GE"/>
        </w:rPr>
        <w:t>საერთო</w:t>
      </w:r>
      <w:r w:rsidRPr="008269ED">
        <w:rPr>
          <w:rFonts w:eastAsia="ArialMT" w:cs="Calibri"/>
          <w:color w:val="000000"/>
          <w:szCs w:val="24"/>
          <w:lang w:val="ka-GE"/>
        </w:rPr>
        <w:t xml:space="preserve"> </w:t>
      </w:r>
      <w:r w:rsidRPr="008269ED">
        <w:rPr>
          <w:rFonts w:eastAsia="ArialMT" w:cs="Sylfaen"/>
          <w:color w:val="000000"/>
          <w:szCs w:val="24"/>
          <w:lang w:val="ka-GE"/>
        </w:rPr>
        <w:t>ფართობით</w:t>
      </w:r>
      <w:r w:rsidRPr="008269ED">
        <w:rPr>
          <w:rFonts w:eastAsia="ArialMT" w:cs="Calibri"/>
          <w:color w:val="000000"/>
          <w:szCs w:val="24"/>
          <w:lang w:val="ka-GE"/>
        </w:rPr>
        <w:t xml:space="preserve"> </w:t>
      </w:r>
      <w:r w:rsidRPr="008269ED">
        <w:rPr>
          <w:rFonts w:eastAsia="Calibri" w:cs="Calibri"/>
          <w:szCs w:val="24"/>
          <w:lang w:val="ka-GE"/>
        </w:rPr>
        <w:t xml:space="preserve">0.04 </w:t>
      </w:r>
      <w:r w:rsidRPr="008269ED">
        <w:rPr>
          <w:rFonts w:eastAsia="ArialMT" w:cs="Calibri"/>
          <w:color w:val="000000"/>
          <w:szCs w:val="24"/>
          <w:lang w:val="ka-GE"/>
        </w:rPr>
        <w:t xml:space="preserve"> </w:t>
      </w:r>
      <w:r w:rsidRPr="008269ED">
        <w:rPr>
          <w:rFonts w:eastAsia="ArialMT" w:cs="Sylfaen"/>
          <w:color w:val="000000"/>
          <w:szCs w:val="24"/>
          <w:lang w:val="ka-GE"/>
        </w:rPr>
        <w:t>კმ</w:t>
      </w:r>
      <w:r w:rsidRPr="008269ED">
        <w:rPr>
          <w:rFonts w:eastAsia="ArialMT" w:cs="Calibri"/>
          <w:color w:val="000000"/>
          <w:szCs w:val="24"/>
          <w:vertAlign w:val="superscript"/>
          <w:lang w:val="ka-GE"/>
        </w:rPr>
        <w:t>2</w:t>
      </w:r>
      <w:r w:rsidRPr="008269ED">
        <w:rPr>
          <w:rFonts w:eastAsia="ArialMT" w:cs="Calibri"/>
          <w:color w:val="000000"/>
          <w:szCs w:val="24"/>
          <w:lang w:val="ka-GE"/>
        </w:rPr>
        <w:t xml:space="preserve">. </w:t>
      </w:r>
    </w:p>
    <w:p w14:paraId="75FC1FBF" w14:textId="77777777" w:rsidR="005E2DD6" w:rsidRPr="008269ED" w:rsidRDefault="005E2DD6" w:rsidP="008269ED">
      <w:pPr>
        <w:rPr>
          <w:rFonts w:eastAsia="ArialMT" w:cs="Calibri"/>
          <w:color w:val="000000"/>
          <w:szCs w:val="24"/>
          <w:lang w:val="ka-GE"/>
        </w:rPr>
      </w:pPr>
      <w:r w:rsidRPr="008269ED">
        <w:rPr>
          <w:rFonts w:eastAsia="ArialMT" w:cs="Sylfaen"/>
          <w:color w:val="000000"/>
          <w:szCs w:val="24"/>
          <w:lang w:val="ka-GE"/>
        </w:rPr>
        <w:t>აუზი</w:t>
      </w:r>
      <w:r w:rsidRPr="008269ED">
        <w:rPr>
          <w:rFonts w:eastAsia="ArialMT" w:cs="Calibri"/>
          <w:color w:val="000000"/>
          <w:szCs w:val="24"/>
          <w:lang w:val="ka-GE"/>
        </w:rPr>
        <w:t xml:space="preserve"> </w:t>
      </w:r>
      <w:r w:rsidRPr="008269ED">
        <w:rPr>
          <w:rFonts w:eastAsia="ArialMT" w:cs="Sylfaen"/>
          <w:color w:val="000000"/>
          <w:szCs w:val="24"/>
          <w:lang w:val="ka-GE"/>
        </w:rPr>
        <w:t>განვითარებულია</w:t>
      </w:r>
      <w:r w:rsidRPr="008269ED">
        <w:rPr>
          <w:rFonts w:eastAsia="ArialMT" w:cs="Calibri"/>
          <w:color w:val="000000"/>
          <w:szCs w:val="24"/>
          <w:lang w:val="ka-GE"/>
        </w:rPr>
        <w:t xml:space="preserve"> </w:t>
      </w:r>
      <w:r w:rsidRPr="008269ED">
        <w:rPr>
          <w:rFonts w:eastAsia="ArialMT" w:cs="Sylfaen"/>
          <w:color w:val="000000"/>
          <w:szCs w:val="24"/>
          <w:lang w:val="ka-GE"/>
        </w:rPr>
        <w:t>მდინარის</w:t>
      </w:r>
      <w:r w:rsidRPr="008269ED">
        <w:rPr>
          <w:rFonts w:eastAsia="ArialMT" w:cs="Calibri"/>
          <w:color w:val="000000"/>
          <w:szCs w:val="24"/>
          <w:lang w:val="ka-GE"/>
        </w:rPr>
        <w:t xml:space="preserve"> </w:t>
      </w:r>
      <w:r w:rsidRPr="008269ED">
        <w:rPr>
          <w:rFonts w:eastAsia="ArialMT" w:cs="Sylfaen"/>
          <w:color w:val="000000"/>
          <w:szCs w:val="24"/>
          <w:lang w:val="ka-GE"/>
        </w:rPr>
        <w:t>მარცხენა</w:t>
      </w:r>
      <w:r w:rsidRPr="008269ED">
        <w:rPr>
          <w:rFonts w:eastAsia="ArialMT" w:cs="Calibri"/>
          <w:color w:val="000000"/>
          <w:szCs w:val="24"/>
          <w:lang w:val="ka-GE"/>
        </w:rPr>
        <w:t xml:space="preserve"> </w:t>
      </w:r>
      <w:r w:rsidRPr="008269ED">
        <w:rPr>
          <w:rFonts w:eastAsia="ArialMT" w:cs="Sylfaen"/>
          <w:color w:val="000000"/>
          <w:szCs w:val="24"/>
          <w:lang w:val="ka-GE"/>
        </w:rPr>
        <w:t>ნაპირზე</w:t>
      </w:r>
      <w:r w:rsidRPr="008269ED">
        <w:rPr>
          <w:rFonts w:eastAsia="ArialMT" w:cs="Calibri"/>
          <w:color w:val="000000"/>
          <w:szCs w:val="24"/>
          <w:lang w:val="ka-GE"/>
        </w:rPr>
        <w:t xml:space="preserve">. </w:t>
      </w:r>
      <w:r w:rsidRPr="008269ED">
        <w:rPr>
          <w:rFonts w:eastAsia="ArialMT" w:cs="Sylfaen"/>
          <w:color w:val="000000"/>
          <w:szCs w:val="24"/>
          <w:lang w:val="ka-GE"/>
        </w:rPr>
        <w:t>განლაგებულია</w:t>
      </w:r>
      <w:r w:rsidRPr="008269ED">
        <w:rPr>
          <w:rFonts w:eastAsia="ArialMT" w:cs="Calibri"/>
          <w:color w:val="000000"/>
          <w:szCs w:val="24"/>
          <w:lang w:val="ka-GE"/>
        </w:rPr>
        <w:t xml:space="preserve"> </w:t>
      </w:r>
      <w:r w:rsidRPr="008269ED">
        <w:rPr>
          <w:rFonts w:eastAsia="ArialMT" w:cs="Sylfaen"/>
          <w:color w:val="000000"/>
          <w:szCs w:val="24"/>
          <w:lang w:val="ka-GE"/>
        </w:rPr>
        <w:t>ჯავახეთის</w:t>
      </w:r>
      <w:r w:rsidRPr="008269ED">
        <w:rPr>
          <w:rFonts w:eastAsia="ArialMT" w:cs="Calibri"/>
          <w:color w:val="000000"/>
          <w:szCs w:val="24"/>
          <w:lang w:val="ka-GE"/>
        </w:rPr>
        <w:t xml:space="preserve"> </w:t>
      </w:r>
      <w:r w:rsidRPr="008269ED">
        <w:rPr>
          <w:rFonts w:eastAsia="ArialMT" w:cs="Sylfaen"/>
          <w:color w:val="000000"/>
          <w:szCs w:val="24"/>
          <w:lang w:val="ka-GE"/>
        </w:rPr>
        <w:t>ვულკანური</w:t>
      </w:r>
      <w:r w:rsidRPr="008269ED">
        <w:rPr>
          <w:rFonts w:eastAsia="ArialMT" w:cs="Calibri"/>
          <w:color w:val="000000"/>
          <w:szCs w:val="24"/>
          <w:lang w:val="ka-GE"/>
        </w:rPr>
        <w:t xml:space="preserve"> </w:t>
      </w:r>
      <w:r w:rsidRPr="008269ED">
        <w:rPr>
          <w:rFonts w:eastAsia="ArialMT" w:cs="Sylfaen"/>
          <w:color w:val="000000"/>
          <w:szCs w:val="24"/>
          <w:lang w:val="ka-GE"/>
        </w:rPr>
        <w:t>ზეგანის</w:t>
      </w:r>
      <w:r w:rsidRPr="008269ED">
        <w:rPr>
          <w:rFonts w:eastAsia="ArialMT" w:cs="Calibri"/>
          <w:color w:val="000000"/>
          <w:szCs w:val="24"/>
          <w:lang w:val="ka-GE"/>
        </w:rPr>
        <w:t xml:space="preserve"> </w:t>
      </w:r>
      <w:r w:rsidRPr="008269ED">
        <w:rPr>
          <w:rFonts w:eastAsia="ArialMT" w:cs="Sylfaen"/>
          <w:color w:val="000000"/>
          <w:szCs w:val="24"/>
          <w:lang w:val="ka-GE"/>
        </w:rPr>
        <w:t>არეში</w:t>
      </w:r>
      <w:r w:rsidRPr="008269ED">
        <w:rPr>
          <w:rFonts w:eastAsia="ArialMT" w:cs="Calibri"/>
          <w:color w:val="000000"/>
          <w:szCs w:val="24"/>
          <w:lang w:val="ka-GE"/>
        </w:rPr>
        <w:t xml:space="preserve"> </w:t>
      </w:r>
      <w:r w:rsidRPr="008269ED">
        <w:rPr>
          <w:rFonts w:eastAsia="ArialMT" w:cs="Sylfaen"/>
          <w:color w:val="000000"/>
          <w:szCs w:val="24"/>
          <w:lang w:val="ka-GE"/>
        </w:rPr>
        <w:t>და</w:t>
      </w:r>
      <w:r w:rsidRPr="008269ED">
        <w:rPr>
          <w:rFonts w:eastAsia="ArialMT" w:cs="Calibri"/>
          <w:color w:val="000000"/>
          <w:szCs w:val="24"/>
          <w:lang w:val="ka-GE"/>
        </w:rPr>
        <w:t xml:space="preserve"> </w:t>
      </w:r>
      <w:r w:rsidRPr="008269ED">
        <w:rPr>
          <w:rFonts w:eastAsia="ArialMT" w:cs="Sylfaen"/>
          <w:color w:val="000000"/>
          <w:szCs w:val="24"/>
          <w:lang w:val="ka-GE"/>
        </w:rPr>
        <w:t>სამხრეთიდან</w:t>
      </w:r>
      <w:r w:rsidRPr="008269ED">
        <w:rPr>
          <w:rFonts w:eastAsia="ArialMT" w:cs="Calibri"/>
          <w:color w:val="000000"/>
          <w:szCs w:val="24"/>
          <w:lang w:val="ka-GE"/>
        </w:rPr>
        <w:t xml:space="preserve"> </w:t>
      </w:r>
      <w:r w:rsidRPr="008269ED">
        <w:rPr>
          <w:rFonts w:eastAsia="ArialMT" w:cs="Sylfaen"/>
          <w:color w:val="000000"/>
          <w:szCs w:val="24"/>
          <w:lang w:val="ka-GE"/>
        </w:rPr>
        <w:t>შემოფარგლულია</w:t>
      </w:r>
      <w:r w:rsidRPr="008269ED">
        <w:rPr>
          <w:rFonts w:eastAsia="ArialMT" w:cs="Calibri"/>
          <w:color w:val="000000"/>
          <w:szCs w:val="24"/>
          <w:lang w:val="ka-GE"/>
        </w:rPr>
        <w:t xml:space="preserve"> </w:t>
      </w:r>
      <w:r w:rsidRPr="008269ED">
        <w:rPr>
          <w:rFonts w:eastAsia="ArialMT" w:cs="Sylfaen"/>
          <w:color w:val="000000"/>
          <w:szCs w:val="24"/>
          <w:lang w:val="ka-GE"/>
        </w:rPr>
        <w:t>არსიანის</w:t>
      </w:r>
      <w:r w:rsidRPr="008269ED">
        <w:rPr>
          <w:rFonts w:eastAsia="ArialMT" w:cs="Calibri"/>
          <w:color w:val="000000"/>
          <w:szCs w:val="24"/>
          <w:lang w:val="ka-GE"/>
        </w:rPr>
        <w:t xml:space="preserve"> </w:t>
      </w:r>
      <w:r w:rsidRPr="008269ED">
        <w:rPr>
          <w:rFonts w:eastAsia="ArialMT" w:cs="Sylfaen"/>
          <w:color w:val="000000"/>
          <w:szCs w:val="24"/>
          <w:lang w:val="ka-GE"/>
        </w:rPr>
        <w:t>ქედით</w:t>
      </w:r>
      <w:r w:rsidRPr="008269ED">
        <w:rPr>
          <w:rFonts w:eastAsia="ArialMT" w:cs="Calibri"/>
          <w:color w:val="000000"/>
          <w:szCs w:val="24"/>
          <w:lang w:val="ka-GE"/>
        </w:rPr>
        <w:t xml:space="preserve">, </w:t>
      </w:r>
      <w:r w:rsidRPr="008269ED">
        <w:rPr>
          <w:rFonts w:eastAsia="ArialMT" w:cs="Sylfaen"/>
          <w:color w:val="000000"/>
          <w:szCs w:val="24"/>
          <w:lang w:val="ka-GE"/>
        </w:rPr>
        <w:t>აღმოსავლეთიდან</w:t>
      </w:r>
      <w:r w:rsidRPr="008269ED">
        <w:rPr>
          <w:rFonts w:eastAsia="ArialMT" w:cs="Calibri"/>
          <w:color w:val="000000"/>
          <w:szCs w:val="24"/>
          <w:lang w:val="ka-GE"/>
        </w:rPr>
        <w:t xml:space="preserve"> </w:t>
      </w:r>
      <w:r w:rsidRPr="008269ED">
        <w:rPr>
          <w:rFonts w:eastAsia="ArialMT" w:cs="Sylfaen"/>
          <w:color w:val="000000"/>
          <w:szCs w:val="24"/>
          <w:lang w:val="ka-GE"/>
        </w:rPr>
        <w:t>კი</w:t>
      </w:r>
      <w:r w:rsidRPr="008269ED">
        <w:rPr>
          <w:rFonts w:eastAsia="ArialMT" w:cs="Calibri"/>
          <w:color w:val="000000"/>
          <w:szCs w:val="24"/>
          <w:lang w:val="ka-GE"/>
        </w:rPr>
        <w:t xml:space="preserve"> – </w:t>
      </w:r>
      <w:r w:rsidRPr="008269ED">
        <w:rPr>
          <w:rFonts w:eastAsia="ArialMT" w:cs="Sylfaen"/>
          <w:color w:val="000000"/>
          <w:szCs w:val="24"/>
          <w:lang w:val="ka-GE"/>
        </w:rPr>
        <w:t>ხორმანის</w:t>
      </w:r>
      <w:r w:rsidRPr="008269ED">
        <w:rPr>
          <w:rFonts w:eastAsia="ArialMT" w:cs="Calibri"/>
          <w:color w:val="000000"/>
          <w:szCs w:val="24"/>
          <w:lang w:val="ka-GE"/>
        </w:rPr>
        <w:t xml:space="preserve">   </w:t>
      </w:r>
      <w:r w:rsidRPr="008269ED">
        <w:rPr>
          <w:rFonts w:eastAsia="ArialMT" w:cs="Sylfaen"/>
          <w:color w:val="000000"/>
          <w:szCs w:val="24"/>
          <w:lang w:val="ka-GE"/>
        </w:rPr>
        <w:t>ქედით</w:t>
      </w:r>
      <w:r w:rsidRPr="008269ED">
        <w:rPr>
          <w:rFonts w:eastAsia="ArialMT" w:cs="Calibri"/>
          <w:color w:val="000000"/>
          <w:szCs w:val="24"/>
          <w:lang w:val="ka-GE"/>
        </w:rPr>
        <w:t xml:space="preserve">. </w:t>
      </w:r>
    </w:p>
    <w:p w14:paraId="645AEC2E" w14:textId="77777777" w:rsidR="005E2DD6" w:rsidRPr="008269ED" w:rsidRDefault="005E2DD6" w:rsidP="008269ED">
      <w:pPr>
        <w:rPr>
          <w:rFonts w:eastAsia="ArialMT" w:cs="Calibri"/>
          <w:color w:val="000000"/>
          <w:szCs w:val="24"/>
          <w:lang w:val="ka-GE"/>
        </w:rPr>
      </w:pPr>
      <w:r w:rsidRPr="008269ED">
        <w:rPr>
          <w:rFonts w:eastAsia="ArialMT" w:cs="Sylfaen"/>
          <w:color w:val="000000"/>
          <w:szCs w:val="24"/>
          <w:lang w:val="ka-GE"/>
        </w:rPr>
        <w:t>მდინარე</w:t>
      </w:r>
      <w:r w:rsidRPr="008269ED">
        <w:rPr>
          <w:rFonts w:eastAsia="ArialMT" w:cs="Calibri"/>
          <w:color w:val="000000"/>
          <w:szCs w:val="24"/>
          <w:lang w:val="ka-GE"/>
        </w:rPr>
        <w:t xml:space="preserve"> </w:t>
      </w:r>
      <w:r w:rsidRPr="008269ED">
        <w:rPr>
          <w:rFonts w:eastAsia="ArialMT" w:cs="Sylfaen"/>
          <w:color w:val="000000"/>
          <w:szCs w:val="24"/>
          <w:lang w:val="ka-GE"/>
        </w:rPr>
        <w:t>მიედინება</w:t>
      </w:r>
      <w:r w:rsidRPr="008269ED">
        <w:rPr>
          <w:rFonts w:eastAsia="ArialMT" w:cs="Calibri"/>
          <w:color w:val="000000"/>
          <w:szCs w:val="24"/>
          <w:lang w:val="ka-GE"/>
        </w:rPr>
        <w:t xml:space="preserve"> </w:t>
      </w:r>
      <w:r w:rsidRPr="008269ED">
        <w:rPr>
          <w:rFonts w:eastAsia="ArialMT" w:cs="Sylfaen"/>
          <w:color w:val="000000"/>
          <w:szCs w:val="24"/>
          <w:lang w:val="ka-GE"/>
        </w:rPr>
        <w:t>ჯავახეთის</w:t>
      </w:r>
      <w:r w:rsidRPr="008269ED">
        <w:rPr>
          <w:rFonts w:eastAsia="ArialMT" w:cs="Calibri"/>
          <w:color w:val="000000"/>
          <w:szCs w:val="24"/>
          <w:lang w:val="ka-GE"/>
        </w:rPr>
        <w:t xml:space="preserve"> </w:t>
      </w:r>
      <w:r w:rsidRPr="008269ED">
        <w:rPr>
          <w:rFonts w:eastAsia="ArialMT" w:cs="Sylfaen"/>
          <w:color w:val="000000"/>
          <w:szCs w:val="24"/>
          <w:lang w:val="ka-GE"/>
        </w:rPr>
        <w:t>მთიან</w:t>
      </w:r>
      <w:r w:rsidRPr="008269ED">
        <w:rPr>
          <w:rFonts w:eastAsia="ArialMT" w:cs="Calibri"/>
          <w:color w:val="000000"/>
          <w:szCs w:val="24"/>
          <w:lang w:val="ka-GE"/>
        </w:rPr>
        <w:t xml:space="preserve"> </w:t>
      </w:r>
      <w:r w:rsidRPr="008269ED">
        <w:rPr>
          <w:rFonts w:eastAsia="ArialMT" w:cs="Sylfaen"/>
          <w:color w:val="000000"/>
          <w:szCs w:val="24"/>
          <w:lang w:val="ka-GE"/>
        </w:rPr>
        <w:t>პლატოზე</w:t>
      </w:r>
      <w:r w:rsidRPr="008269ED">
        <w:rPr>
          <w:rFonts w:eastAsia="ArialMT" w:cs="Calibri"/>
          <w:color w:val="000000"/>
          <w:szCs w:val="24"/>
          <w:lang w:val="ka-GE"/>
        </w:rPr>
        <w:t xml:space="preserve">. </w:t>
      </w:r>
      <w:r w:rsidRPr="008269ED">
        <w:rPr>
          <w:rFonts w:eastAsia="ArialMT" w:cs="Sylfaen"/>
          <w:color w:val="000000"/>
          <w:szCs w:val="24"/>
          <w:lang w:val="ka-GE"/>
        </w:rPr>
        <w:t>მისი</w:t>
      </w:r>
      <w:r w:rsidRPr="008269ED">
        <w:rPr>
          <w:rFonts w:eastAsia="ArialMT" w:cs="Calibri"/>
          <w:color w:val="000000"/>
          <w:szCs w:val="24"/>
          <w:lang w:val="ka-GE"/>
        </w:rPr>
        <w:t xml:space="preserve"> </w:t>
      </w:r>
      <w:r w:rsidRPr="008269ED">
        <w:rPr>
          <w:rFonts w:eastAsia="ArialMT" w:cs="Sylfaen"/>
          <w:color w:val="000000"/>
          <w:szCs w:val="24"/>
          <w:lang w:val="ka-GE"/>
        </w:rPr>
        <w:t>სიგრძე</w:t>
      </w:r>
      <w:r w:rsidRPr="008269ED">
        <w:rPr>
          <w:rFonts w:eastAsia="ArialMT" w:cs="Calibri"/>
          <w:color w:val="000000"/>
          <w:szCs w:val="24"/>
          <w:lang w:val="ka-GE"/>
        </w:rPr>
        <w:t xml:space="preserve">, </w:t>
      </w:r>
      <w:r w:rsidRPr="008269ED">
        <w:rPr>
          <w:rFonts w:eastAsia="ArialMT" w:cs="Sylfaen"/>
          <w:color w:val="000000"/>
          <w:szCs w:val="24"/>
          <w:lang w:val="ka-GE"/>
        </w:rPr>
        <w:t>ძირითადად</w:t>
      </w:r>
      <w:r w:rsidRPr="008269ED">
        <w:rPr>
          <w:rFonts w:eastAsia="ArialMT" w:cs="Calibri"/>
          <w:color w:val="000000"/>
          <w:szCs w:val="24"/>
          <w:lang w:val="ka-GE"/>
        </w:rPr>
        <w:t xml:space="preserve">, </w:t>
      </w:r>
      <w:r w:rsidRPr="008269ED">
        <w:rPr>
          <w:rFonts w:eastAsia="ArialMT" w:cs="Sylfaen"/>
          <w:color w:val="000000"/>
          <w:szCs w:val="24"/>
          <w:lang w:val="ka-GE"/>
        </w:rPr>
        <w:t>გამოხატულია</w:t>
      </w:r>
      <w:r w:rsidRPr="008269ED">
        <w:rPr>
          <w:rFonts w:eastAsia="ArialMT" w:cs="Calibri"/>
          <w:color w:val="000000"/>
          <w:szCs w:val="24"/>
          <w:lang w:val="ka-GE"/>
        </w:rPr>
        <w:t xml:space="preserve"> </w:t>
      </w:r>
      <w:r w:rsidRPr="008269ED">
        <w:rPr>
          <w:rFonts w:eastAsia="ArialMT" w:cs="Sylfaen"/>
          <w:color w:val="000000"/>
          <w:szCs w:val="24"/>
          <w:lang w:val="ka-GE"/>
        </w:rPr>
        <w:t>გაურკვევლად</w:t>
      </w:r>
      <w:r w:rsidRPr="008269ED">
        <w:rPr>
          <w:rFonts w:eastAsia="ArialMT" w:cs="Calibri"/>
          <w:color w:val="000000"/>
          <w:szCs w:val="24"/>
          <w:lang w:val="ka-GE"/>
        </w:rPr>
        <w:t xml:space="preserve">, </w:t>
      </w:r>
      <w:r w:rsidRPr="008269ED">
        <w:rPr>
          <w:rFonts w:eastAsia="ArialMT" w:cs="Sylfaen"/>
          <w:color w:val="000000"/>
          <w:szCs w:val="24"/>
          <w:lang w:val="ka-GE"/>
        </w:rPr>
        <w:t>მხოლოდ</w:t>
      </w:r>
      <w:r w:rsidRPr="008269ED">
        <w:rPr>
          <w:rFonts w:eastAsia="ArialMT" w:cs="Calibri"/>
          <w:color w:val="000000"/>
          <w:szCs w:val="24"/>
          <w:lang w:val="ka-GE"/>
        </w:rPr>
        <w:t xml:space="preserve"> </w:t>
      </w:r>
      <w:r w:rsidRPr="008269ED">
        <w:rPr>
          <w:rFonts w:eastAsia="ArialMT" w:cs="Sylfaen"/>
          <w:color w:val="000000"/>
          <w:szCs w:val="24"/>
          <w:lang w:val="ka-GE"/>
        </w:rPr>
        <w:t>სოფ</w:t>
      </w:r>
      <w:r w:rsidRPr="008269ED">
        <w:rPr>
          <w:rFonts w:eastAsia="ArialMT" w:cs="Calibri"/>
          <w:color w:val="000000"/>
          <w:szCs w:val="24"/>
          <w:lang w:val="ka-GE"/>
        </w:rPr>
        <w:t xml:space="preserve">. </w:t>
      </w:r>
      <w:r w:rsidRPr="008269ED">
        <w:rPr>
          <w:rFonts w:eastAsia="ArialMT" w:cs="Sylfaen"/>
          <w:color w:val="000000"/>
          <w:szCs w:val="24"/>
          <w:lang w:val="ka-GE"/>
        </w:rPr>
        <w:t>ზარზმასთან</w:t>
      </w:r>
      <w:r w:rsidRPr="008269ED">
        <w:rPr>
          <w:rFonts w:eastAsia="ArialMT" w:cs="Calibri"/>
          <w:color w:val="000000"/>
          <w:szCs w:val="24"/>
          <w:lang w:val="ka-GE"/>
        </w:rPr>
        <w:t xml:space="preserve"> </w:t>
      </w:r>
      <w:r w:rsidRPr="008269ED">
        <w:rPr>
          <w:rFonts w:eastAsia="ArialMT" w:cs="Sylfaen"/>
          <w:color w:val="000000"/>
          <w:szCs w:val="24"/>
          <w:lang w:val="ka-GE"/>
        </w:rPr>
        <w:t>იგი</w:t>
      </w:r>
      <w:r w:rsidRPr="008269ED">
        <w:rPr>
          <w:rFonts w:eastAsia="ArialMT" w:cs="Calibri"/>
          <w:color w:val="000000"/>
          <w:szCs w:val="24"/>
          <w:lang w:val="ka-GE"/>
        </w:rPr>
        <w:t xml:space="preserve"> </w:t>
      </w:r>
      <w:r w:rsidRPr="008269ED">
        <w:rPr>
          <w:rFonts w:eastAsia="ArialMT" w:cs="Sylfaen"/>
          <w:color w:val="000000"/>
          <w:szCs w:val="24"/>
          <w:lang w:val="ka-GE"/>
        </w:rPr>
        <w:t>მნიშვნელოვნად</w:t>
      </w:r>
      <w:r w:rsidRPr="008269ED">
        <w:rPr>
          <w:rFonts w:eastAsia="ArialMT" w:cs="Calibri"/>
          <w:color w:val="000000"/>
          <w:szCs w:val="24"/>
          <w:lang w:val="ka-GE"/>
        </w:rPr>
        <w:t xml:space="preserve"> </w:t>
      </w:r>
      <w:r w:rsidRPr="008269ED">
        <w:rPr>
          <w:rFonts w:eastAsia="ArialMT" w:cs="Sylfaen"/>
          <w:color w:val="000000"/>
          <w:szCs w:val="24"/>
          <w:lang w:val="ka-GE"/>
        </w:rPr>
        <w:t>ვიწროვდება</w:t>
      </w:r>
      <w:r w:rsidRPr="008269ED">
        <w:rPr>
          <w:rFonts w:eastAsia="ArialMT" w:cs="Calibri"/>
          <w:color w:val="000000"/>
          <w:szCs w:val="24"/>
          <w:lang w:val="ka-GE"/>
        </w:rPr>
        <w:t xml:space="preserve"> </w:t>
      </w:r>
      <w:r w:rsidRPr="008269ED">
        <w:rPr>
          <w:rFonts w:eastAsia="ArialMT" w:cs="Sylfaen"/>
          <w:color w:val="000000"/>
          <w:szCs w:val="24"/>
          <w:lang w:val="ka-GE"/>
        </w:rPr>
        <w:t>და</w:t>
      </w:r>
      <w:r w:rsidRPr="008269ED">
        <w:rPr>
          <w:rFonts w:eastAsia="ArialMT" w:cs="Calibri"/>
          <w:color w:val="000000"/>
          <w:szCs w:val="24"/>
          <w:lang w:val="ka-GE"/>
        </w:rPr>
        <w:t xml:space="preserve"> </w:t>
      </w:r>
      <w:r w:rsidRPr="008269ED">
        <w:rPr>
          <w:rFonts w:eastAsia="ArialMT" w:cs="Sylfaen"/>
          <w:color w:val="000000"/>
          <w:szCs w:val="24"/>
          <w:lang w:val="ka-GE"/>
        </w:rPr>
        <w:t>იღებს</w:t>
      </w:r>
      <w:r w:rsidRPr="008269ED">
        <w:rPr>
          <w:rFonts w:eastAsia="ArialMT" w:cs="Calibri"/>
          <w:color w:val="000000"/>
          <w:szCs w:val="24"/>
          <w:lang w:val="ka-GE"/>
        </w:rPr>
        <w:t xml:space="preserve"> </w:t>
      </w:r>
      <w:r w:rsidRPr="008269ED">
        <w:rPr>
          <w:rFonts w:eastAsia="ArialMT" w:cs="Sylfaen"/>
          <w:color w:val="000000"/>
          <w:szCs w:val="24"/>
          <w:lang w:val="ka-GE"/>
        </w:rPr>
        <w:t>ყუთისებრი</w:t>
      </w:r>
      <w:r w:rsidRPr="008269ED">
        <w:rPr>
          <w:rFonts w:eastAsia="ArialMT" w:cs="Calibri"/>
          <w:color w:val="000000"/>
          <w:szCs w:val="24"/>
          <w:lang w:val="ka-GE"/>
        </w:rPr>
        <w:t xml:space="preserve"> </w:t>
      </w:r>
      <w:r w:rsidRPr="008269ED">
        <w:rPr>
          <w:rFonts w:eastAsia="ArialMT" w:cs="Sylfaen"/>
          <w:color w:val="000000"/>
          <w:szCs w:val="24"/>
          <w:lang w:val="ka-GE"/>
        </w:rPr>
        <w:t>ფომას</w:t>
      </w:r>
      <w:r w:rsidRPr="008269ED">
        <w:rPr>
          <w:rFonts w:eastAsia="ArialMT" w:cs="Calibri"/>
          <w:color w:val="000000"/>
          <w:szCs w:val="24"/>
          <w:lang w:val="ka-GE"/>
        </w:rPr>
        <w:t xml:space="preserve">, </w:t>
      </w:r>
      <w:r w:rsidRPr="008269ED">
        <w:rPr>
          <w:rFonts w:eastAsia="ArialMT" w:cs="Sylfaen"/>
          <w:color w:val="000000"/>
          <w:szCs w:val="24"/>
          <w:lang w:val="ka-GE"/>
        </w:rPr>
        <w:t>ზოდ</w:t>
      </w:r>
      <w:r w:rsidRPr="008269ED">
        <w:rPr>
          <w:rFonts w:eastAsia="ArialMT" w:cs="Calibri"/>
          <w:color w:val="000000"/>
          <w:szCs w:val="24"/>
          <w:lang w:val="ka-GE"/>
        </w:rPr>
        <w:t xml:space="preserve"> </w:t>
      </w:r>
      <w:r w:rsidRPr="008269ED">
        <w:rPr>
          <w:rFonts w:eastAsia="ArialMT" w:cs="Sylfaen"/>
          <w:color w:val="000000"/>
          <w:szCs w:val="24"/>
          <w:lang w:val="ka-GE"/>
        </w:rPr>
        <w:t>ადგილას</w:t>
      </w:r>
      <w:r w:rsidRPr="008269ED">
        <w:rPr>
          <w:rFonts w:eastAsia="ArialMT" w:cs="Calibri"/>
          <w:color w:val="000000"/>
          <w:szCs w:val="24"/>
          <w:lang w:val="ka-GE"/>
        </w:rPr>
        <w:t xml:space="preserve"> </w:t>
      </w:r>
      <w:r w:rsidRPr="008269ED">
        <w:rPr>
          <w:rFonts w:eastAsia="ArialMT" w:cs="Sylfaen"/>
          <w:color w:val="000000"/>
          <w:szCs w:val="24"/>
          <w:lang w:val="ka-GE"/>
        </w:rPr>
        <w:t>კი</w:t>
      </w:r>
      <w:r w:rsidRPr="008269ED">
        <w:rPr>
          <w:rFonts w:eastAsia="ArialMT" w:cs="Calibri"/>
          <w:color w:val="000000"/>
          <w:szCs w:val="24"/>
          <w:lang w:val="ka-GE"/>
        </w:rPr>
        <w:t xml:space="preserve"> – </w:t>
      </w:r>
      <w:r w:rsidRPr="008269ED">
        <w:rPr>
          <w:rFonts w:eastAsia="ArialMT" w:cs="Sylfaen"/>
          <w:color w:val="000000"/>
          <w:szCs w:val="24"/>
          <w:lang w:val="ka-GE"/>
        </w:rPr>
        <w:t>ტრაპეციის</w:t>
      </w:r>
      <w:r w:rsidRPr="008269ED">
        <w:rPr>
          <w:rFonts w:eastAsia="ArialMT" w:cs="Calibri"/>
          <w:color w:val="000000"/>
          <w:szCs w:val="24"/>
          <w:lang w:val="ka-GE"/>
        </w:rPr>
        <w:t xml:space="preserve"> </w:t>
      </w:r>
      <w:r w:rsidRPr="008269ED">
        <w:rPr>
          <w:rFonts w:eastAsia="ArialMT" w:cs="Sylfaen"/>
          <w:color w:val="000000"/>
          <w:szCs w:val="24"/>
          <w:lang w:val="ka-GE"/>
        </w:rPr>
        <w:t>მსგავსი</w:t>
      </w:r>
      <w:r w:rsidRPr="008269ED">
        <w:rPr>
          <w:rFonts w:eastAsia="ArialMT" w:cs="Calibri"/>
          <w:color w:val="000000"/>
          <w:szCs w:val="24"/>
          <w:lang w:val="ka-GE"/>
        </w:rPr>
        <w:t xml:space="preserve">. </w:t>
      </w:r>
      <w:r w:rsidRPr="008269ED">
        <w:rPr>
          <w:rFonts w:eastAsia="ArialMT" w:cs="Sylfaen"/>
          <w:color w:val="000000"/>
          <w:szCs w:val="24"/>
          <w:lang w:val="ka-GE"/>
        </w:rPr>
        <w:t>მდინარე</w:t>
      </w:r>
      <w:r w:rsidRPr="008269ED">
        <w:rPr>
          <w:rFonts w:eastAsia="ArialMT" w:cs="Calibri"/>
          <w:color w:val="000000"/>
          <w:szCs w:val="24"/>
          <w:lang w:val="ka-GE"/>
        </w:rPr>
        <w:t xml:space="preserve"> </w:t>
      </w:r>
      <w:r w:rsidRPr="008269ED">
        <w:rPr>
          <w:rFonts w:eastAsia="ArialMT" w:cs="Sylfaen"/>
          <w:color w:val="000000"/>
          <w:szCs w:val="24"/>
          <w:lang w:val="ka-GE"/>
        </w:rPr>
        <w:t>იჭრება</w:t>
      </w:r>
      <w:r w:rsidRPr="008269ED">
        <w:rPr>
          <w:rFonts w:eastAsia="ArialMT" w:cs="Calibri"/>
          <w:color w:val="000000"/>
          <w:szCs w:val="24"/>
          <w:lang w:val="ka-GE"/>
        </w:rPr>
        <w:t xml:space="preserve"> </w:t>
      </w:r>
      <w:r w:rsidRPr="008269ED">
        <w:rPr>
          <w:rFonts w:eastAsia="ArialMT" w:cs="Sylfaen"/>
          <w:color w:val="000000"/>
          <w:szCs w:val="24"/>
          <w:lang w:val="ka-GE"/>
        </w:rPr>
        <w:t>პლატოს</w:t>
      </w:r>
      <w:r w:rsidRPr="008269ED">
        <w:rPr>
          <w:rFonts w:eastAsia="ArialMT" w:cs="Calibri"/>
          <w:color w:val="000000"/>
          <w:szCs w:val="24"/>
          <w:lang w:val="ka-GE"/>
        </w:rPr>
        <w:t xml:space="preserve"> </w:t>
      </w:r>
      <w:r w:rsidRPr="008269ED">
        <w:rPr>
          <w:rFonts w:eastAsia="ArialMT" w:cs="Sylfaen"/>
          <w:color w:val="000000"/>
          <w:szCs w:val="24"/>
          <w:lang w:val="ka-GE"/>
        </w:rPr>
        <w:t>ზედაპირში</w:t>
      </w:r>
      <w:r w:rsidRPr="008269ED">
        <w:rPr>
          <w:rFonts w:eastAsia="ArialMT" w:cs="Calibri"/>
          <w:color w:val="000000"/>
          <w:szCs w:val="24"/>
          <w:lang w:val="ka-GE"/>
        </w:rPr>
        <w:t xml:space="preserve"> </w:t>
      </w:r>
      <w:r w:rsidRPr="008269ED">
        <w:rPr>
          <w:rFonts w:eastAsia="ArialMT" w:cs="Sylfaen"/>
          <w:color w:val="000000"/>
          <w:szCs w:val="24"/>
          <w:lang w:val="ka-GE"/>
        </w:rPr>
        <w:t>და</w:t>
      </w:r>
      <w:r w:rsidRPr="008269ED">
        <w:rPr>
          <w:rFonts w:eastAsia="ArialMT" w:cs="Calibri"/>
          <w:color w:val="000000"/>
          <w:szCs w:val="24"/>
          <w:lang w:val="ka-GE"/>
        </w:rPr>
        <w:t xml:space="preserve"> </w:t>
      </w:r>
      <w:r w:rsidRPr="008269ED">
        <w:rPr>
          <w:rFonts w:eastAsia="ArialMT" w:cs="Sylfaen"/>
          <w:color w:val="000000"/>
          <w:szCs w:val="24"/>
          <w:lang w:val="ka-GE"/>
        </w:rPr>
        <w:t>შესართავამდე</w:t>
      </w:r>
      <w:r w:rsidRPr="008269ED">
        <w:rPr>
          <w:rFonts w:eastAsia="ArialMT" w:cs="Calibri"/>
          <w:color w:val="000000"/>
          <w:szCs w:val="24"/>
          <w:lang w:val="ka-GE"/>
        </w:rPr>
        <w:t xml:space="preserve"> </w:t>
      </w:r>
      <w:r w:rsidRPr="008269ED">
        <w:rPr>
          <w:rFonts w:eastAsia="ArialMT" w:cs="Sylfaen"/>
          <w:color w:val="000000"/>
          <w:szCs w:val="24"/>
          <w:lang w:val="ka-GE"/>
        </w:rPr>
        <w:t>მიედინება</w:t>
      </w:r>
      <w:r w:rsidRPr="008269ED">
        <w:rPr>
          <w:rFonts w:eastAsia="ArialMT" w:cs="Calibri"/>
          <w:color w:val="000000"/>
          <w:szCs w:val="24"/>
          <w:lang w:val="ka-GE"/>
        </w:rPr>
        <w:t xml:space="preserve"> </w:t>
      </w:r>
      <w:r w:rsidRPr="008269ED">
        <w:rPr>
          <w:rFonts w:eastAsia="ArialMT" w:cs="Sylfaen"/>
          <w:color w:val="000000"/>
          <w:szCs w:val="24"/>
          <w:lang w:val="ka-GE"/>
        </w:rPr>
        <w:t>ღრმა</w:t>
      </w:r>
      <w:r w:rsidRPr="008269ED">
        <w:rPr>
          <w:rFonts w:eastAsia="ArialMT" w:cs="Calibri"/>
          <w:color w:val="000000"/>
          <w:szCs w:val="24"/>
          <w:lang w:val="ka-GE"/>
        </w:rPr>
        <w:t xml:space="preserve">, </w:t>
      </w:r>
      <w:r w:rsidRPr="008269ED">
        <w:rPr>
          <w:rFonts w:eastAsia="ArialMT" w:cs="Sylfaen"/>
          <w:color w:val="000000"/>
          <w:szCs w:val="24"/>
          <w:lang w:val="ka-GE"/>
        </w:rPr>
        <w:t>ზოგ</w:t>
      </w:r>
      <w:r w:rsidRPr="008269ED">
        <w:rPr>
          <w:rFonts w:eastAsia="ArialMT" w:cs="Calibri"/>
          <w:color w:val="000000"/>
          <w:szCs w:val="24"/>
          <w:lang w:val="ka-GE"/>
        </w:rPr>
        <w:t xml:space="preserve"> </w:t>
      </w:r>
      <w:r w:rsidRPr="008269ED">
        <w:rPr>
          <w:rFonts w:eastAsia="ArialMT" w:cs="Sylfaen"/>
          <w:color w:val="000000"/>
          <w:szCs w:val="24"/>
          <w:lang w:val="ka-GE"/>
        </w:rPr>
        <w:t>ადგილას</w:t>
      </w:r>
      <w:r w:rsidRPr="008269ED">
        <w:rPr>
          <w:rFonts w:eastAsia="ArialMT" w:cs="Calibri"/>
          <w:color w:val="000000"/>
          <w:szCs w:val="24"/>
          <w:lang w:val="ka-GE"/>
        </w:rPr>
        <w:t xml:space="preserve"> </w:t>
      </w:r>
      <w:r w:rsidRPr="008269ED">
        <w:rPr>
          <w:rFonts w:eastAsia="ArialMT" w:cs="Sylfaen"/>
          <w:color w:val="000000"/>
          <w:szCs w:val="24"/>
          <w:lang w:val="ka-GE"/>
        </w:rPr>
        <w:t>კანიონის</w:t>
      </w:r>
      <w:r w:rsidRPr="008269ED">
        <w:rPr>
          <w:rFonts w:eastAsia="ArialMT" w:cs="Calibri"/>
          <w:color w:val="000000"/>
          <w:szCs w:val="24"/>
          <w:lang w:val="ka-GE"/>
        </w:rPr>
        <w:t xml:space="preserve"> </w:t>
      </w:r>
      <w:r w:rsidRPr="008269ED">
        <w:rPr>
          <w:rFonts w:eastAsia="ArialMT" w:cs="Sylfaen"/>
          <w:color w:val="000000"/>
          <w:szCs w:val="24"/>
          <w:lang w:val="ka-GE"/>
        </w:rPr>
        <w:t>მსგავსი</w:t>
      </w:r>
      <w:r w:rsidRPr="008269ED">
        <w:rPr>
          <w:rFonts w:eastAsia="ArialMT" w:cs="Calibri"/>
          <w:color w:val="000000"/>
          <w:szCs w:val="24"/>
          <w:lang w:val="ka-GE"/>
        </w:rPr>
        <w:t xml:space="preserve"> </w:t>
      </w:r>
      <w:r w:rsidRPr="008269ED">
        <w:rPr>
          <w:rFonts w:eastAsia="ArialMT" w:cs="Sylfaen"/>
          <w:color w:val="000000"/>
          <w:szCs w:val="24"/>
          <w:lang w:val="ka-GE"/>
        </w:rPr>
        <w:t>ხეობაში</w:t>
      </w:r>
      <w:r w:rsidRPr="008269ED">
        <w:rPr>
          <w:rFonts w:eastAsia="ArialMT" w:cs="Calibri"/>
          <w:color w:val="000000"/>
          <w:szCs w:val="24"/>
          <w:lang w:val="ka-GE"/>
        </w:rPr>
        <w:t xml:space="preserve">.     </w:t>
      </w:r>
    </w:p>
    <w:p w14:paraId="0F237C0D" w14:textId="77777777" w:rsidR="005E2DD6" w:rsidRPr="008269ED" w:rsidRDefault="005E2DD6" w:rsidP="008269ED">
      <w:pPr>
        <w:rPr>
          <w:rFonts w:eastAsia="Calibri" w:cs="Calibri"/>
          <w:szCs w:val="24"/>
          <w:lang w:val="ka-GE"/>
        </w:rPr>
      </w:pPr>
      <w:r w:rsidRPr="008269ED">
        <w:rPr>
          <w:rFonts w:eastAsia="ArialMT" w:cs="Sylfaen"/>
          <w:color w:val="000000"/>
          <w:szCs w:val="24"/>
          <w:lang w:val="ka-GE"/>
        </w:rPr>
        <w:t>მდინარის</w:t>
      </w:r>
      <w:r w:rsidRPr="008269ED">
        <w:rPr>
          <w:rFonts w:eastAsia="ArialMT" w:cs="Calibri"/>
          <w:color w:val="000000"/>
          <w:szCs w:val="24"/>
          <w:lang w:val="ka-GE"/>
        </w:rPr>
        <w:t xml:space="preserve"> </w:t>
      </w:r>
      <w:r w:rsidRPr="008269ED">
        <w:rPr>
          <w:rFonts w:eastAsia="ArialMT" w:cs="Sylfaen"/>
          <w:color w:val="000000"/>
          <w:szCs w:val="24"/>
          <w:lang w:val="ka-GE"/>
        </w:rPr>
        <w:t>აუზს</w:t>
      </w:r>
      <w:r w:rsidRPr="008269ED">
        <w:rPr>
          <w:rFonts w:eastAsia="ArialMT" w:cs="Calibri"/>
          <w:color w:val="000000"/>
          <w:szCs w:val="24"/>
          <w:lang w:val="ka-GE"/>
        </w:rPr>
        <w:t xml:space="preserve">  </w:t>
      </w:r>
      <w:r w:rsidRPr="008269ED">
        <w:rPr>
          <w:rFonts w:eastAsia="ArialMT" w:cs="Sylfaen"/>
          <w:color w:val="000000"/>
          <w:szCs w:val="24"/>
          <w:lang w:val="ka-GE"/>
        </w:rPr>
        <w:t>ასიმეტრიული</w:t>
      </w:r>
      <w:r w:rsidRPr="008269ED">
        <w:rPr>
          <w:rFonts w:eastAsia="ArialMT" w:cs="Calibri"/>
          <w:color w:val="000000"/>
          <w:szCs w:val="24"/>
          <w:lang w:val="ka-GE"/>
        </w:rPr>
        <w:t xml:space="preserve"> </w:t>
      </w:r>
      <w:r w:rsidRPr="008269ED">
        <w:rPr>
          <w:rFonts w:eastAsia="ArialMT" w:cs="Sylfaen"/>
          <w:color w:val="000000"/>
          <w:szCs w:val="24"/>
          <w:lang w:val="ka-GE"/>
        </w:rPr>
        <w:t>ფორმა</w:t>
      </w:r>
      <w:r w:rsidRPr="008269ED">
        <w:rPr>
          <w:rFonts w:eastAsia="ArialMT" w:cs="Calibri"/>
          <w:color w:val="000000"/>
          <w:szCs w:val="24"/>
          <w:lang w:val="ka-GE"/>
        </w:rPr>
        <w:t xml:space="preserve"> </w:t>
      </w:r>
      <w:r w:rsidRPr="008269ED">
        <w:rPr>
          <w:rFonts w:eastAsia="ArialMT" w:cs="Sylfaen"/>
          <w:color w:val="000000"/>
          <w:szCs w:val="24"/>
          <w:lang w:val="ka-GE"/>
        </w:rPr>
        <w:t>გააჩნია</w:t>
      </w:r>
      <w:r w:rsidRPr="008269ED">
        <w:rPr>
          <w:rFonts w:eastAsia="ArialMT" w:cs="Calibri"/>
          <w:color w:val="000000"/>
          <w:szCs w:val="24"/>
          <w:lang w:val="ka-GE"/>
        </w:rPr>
        <w:t xml:space="preserve"> </w:t>
      </w:r>
      <w:r w:rsidRPr="008269ED">
        <w:rPr>
          <w:rFonts w:eastAsia="ArialMT" w:cs="Sylfaen"/>
          <w:color w:val="000000"/>
          <w:szCs w:val="24"/>
          <w:lang w:val="ka-GE"/>
        </w:rPr>
        <w:t>და</w:t>
      </w:r>
      <w:r w:rsidRPr="008269ED">
        <w:rPr>
          <w:rFonts w:eastAsia="ArialMT" w:cs="Calibri"/>
          <w:color w:val="000000"/>
          <w:szCs w:val="24"/>
          <w:lang w:val="ka-GE"/>
        </w:rPr>
        <w:t xml:space="preserve"> </w:t>
      </w:r>
      <w:r w:rsidRPr="008269ED">
        <w:rPr>
          <w:rFonts w:eastAsia="ArialMT" w:cs="Sylfaen"/>
          <w:color w:val="000000"/>
          <w:szCs w:val="24"/>
          <w:lang w:val="ka-GE"/>
        </w:rPr>
        <w:t>მისი</w:t>
      </w:r>
      <w:r w:rsidRPr="008269ED">
        <w:rPr>
          <w:rFonts w:eastAsia="ArialMT" w:cs="Calibri"/>
          <w:color w:val="000000"/>
          <w:szCs w:val="24"/>
          <w:lang w:val="ka-GE"/>
        </w:rPr>
        <w:t xml:space="preserve"> </w:t>
      </w:r>
      <w:r w:rsidRPr="008269ED">
        <w:rPr>
          <w:rFonts w:eastAsia="ArialMT" w:cs="Sylfaen"/>
          <w:color w:val="000000"/>
          <w:szCs w:val="24"/>
          <w:lang w:val="ka-GE"/>
        </w:rPr>
        <w:t>სიგრძეა</w:t>
      </w:r>
      <w:r w:rsidRPr="008269ED">
        <w:rPr>
          <w:rFonts w:eastAsia="ArialMT" w:cs="Calibri"/>
          <w:color w:val="000000"/>
          <w:szCs w:val="24"/>
          <w:lang w:val="ka-GE"/>
        </w:rPr>
        <w:t xml:space="preserve"> </w:t>
      </w:r>
      <w:r w:rsidRPr="008269ED">
        <w:rPr>
          <w:rFonts w:eastAsia="Calibri" w:cs="Calibri"/>
          <w:szCs w:val="24"/>
          <w:lang w:val="ka-GE"/>
        </w:rPr>
        <w:t xml:space="preserve">19.8 </w:t>
      </w:r>
      <w:r w:rsidRPr="008269ED">
        <w:rPr>
          <w:rFonts w:eastAsia="Calibri" w:cs="Sylfaen"/>
          <w:szCs w:val="24"/>
          <w:lang w:val="ka-GE"/>
        </w:rPr>
        <w:t>კმ</w:t>
      </w:r>
      <w:r w:rsidRPr="008269ED">
        <w:rPr>
          <w:rFonts w:eastAsia="Calibri" w:cs="Calibri"/>
          <w:szCs w:val="24"/>
          <w:lang w:val="ka-GE"/>
        </w:rPr>
        <w:t xml:space="preserve">, </w:t>
      </w:r>
      <w:r w:rsidRPr="008269ED">
        <w:rPr>
          <w:rFonts w:eastAsia="Calibri" w:cs="Sylfaen"/>
          <w:szCs w:val="24"/>
          <w:lang w:val="ka-GE"/>
        </w:rPr>
        <w:t>საშუალო</w:t>
      </w:r>
      <w:r w:rsidRPr="008269ED">
        <w:rPr>
          <w:rFonts w:eastAsia="Calibri" w:cs="Calibri"/>
          <w:szCs w:val="24"/>
          <w:lang w:val="ka-GE"/>
        </w:rPr>
        <w:t xml:space="preserve"> </w:t>
      </w:r>
      <w:r w:rsidRPr="008269ED">
        <w:rPr>
          <w:rFonts w:eastAsia="Calibri" w:cs="Sylfaen"/>
          <w:szCs w:val="24"/>
          <w:lang w:val="ka-GE"/>
        </w:rPr>
        <w:t>სიგანე</w:t>
      </w:r>
      <w:r w:rsidRPr="008269ED">
        <w:rPr>
          <w:rFonts w:eastAsia="Calibri" w:cs="Calibri"/>
          <w:szCs w:val="24"/>
          <w:lang w:val="ka-GE"/>
        </w:rPr>
        <w:t xml:space="preserve"> </w:t>
      </w:r>
      <w:r w:rsidRPr="008269ED">
        <w:rPr>
          <w:rFonts w:eastAsia="Calibri" w:cs="Sylfaen"/>
          <w:szCs w:val="24"/>
          <w:lang w:val="ka-GE"/>
        </w:rPr>
        <w:t>კი</w:t>
      </w:r>
      <w:r w:rsidRPr="008269ED">
        <w:rPr>
          <w:rFonts w:eastAsia="Calibri" w:cs="Calibri"/>
          <w:szCs w:val="24"/>
          <w:lang w:val="ka-GE"/>
        </w:rPr>
        <w:t xml:space="preserve"> 18 </w:t>
      </w:r>
      <w:r w:rsidRPr="008269ED">
        <w:rPr>
          <w:rFonts w:eastAsia="Calibri" w:cs="Sylfaen"/>
          <w:szCs w:val="24"/>
          <w:lang w:val="ka-GE"/>
        </w:rPr>
        <w:t>კმ</w:t>
      </w:r>
      <w:r w:rsidRPr="008269ED">
        <w:rPr>
          <w:rFonts w:eastAsia="Calibri" w:cs="Calibri"/>
          <w:szCs w:val="24"/>
          <w:lang w:val="ka-GE"/>
        </w:rPr>
        <w:t xml:space="preserve">.  </w:t>
      </w:r>
      <w:r w:rsidRPr="008269ED">
        <w:rPr>
          <w:rFonts w:eastAsia="Calibri" w:cs="Sylfaen"/>
          <w:szCs w:val="24"/>
          <w:lang w:val="ka-GE"/>
        </w:rPr>
        <w:t>წყალშემკრები</w:t>
      </w:r>
      <w:r w:rsidRPr="008269ED">
        <w:rPr>
          <w:rFonts w:eastAsia="Calibri" w:cs="Calibri"/>
          <w:szCs w:val="24"/>
          <w:lang w:val="ka-GE"/>
        </w:rPr>
        <w:t xml:space="preserve"> </w:t>
      </w:r>
      <w:r w:rsidRPr="008269ED">
        <w:rPr>
          <w:rFonts w:eastAsia="ArialMT" w:cs="Sylfaen"/>
          <w:color w:val="000000"/>
          <w:szCs w:val="24"/>
          <w:lang w:val="ka-GE"/>
        </w:rPr>
        <w:t>მდინარის</w:t>
      </w:r>
      <w:r w:rsidRPr="008269ED">
        <w:rPr>
          <w:rFonts w:eastAsia="ArialMT" w:cs="Calibri"/>
          <w:color w:val="000000"/>
          <w:szCs w:val="24"/>
          <w:lang w:val="ka-GE"/>
        </w:rPr>
        <w:t xml:space="preserve"> </w:t>
      </w:r>
      <w:r w:rsidRPr="008269ED">
        <w:rPr>
          <w:rFonts w:eastAsia="ArialMT" w:cs="Sylfaen"/>
          <w:color w:val="000000"/>
          <w:szCs w:val="24"/>
          <w:lang w:val="ka-GE"/>
        </w:rPr>
        <w:t>მთელ</w:t>
      </w:r>
      <w:r w:rsidRPr="008269ED">
        <w:rPr>
          <w:rFonts w:eastAsia="ArialMT" w:cs="Calibri"/>
          <w:color w:val="000000"/>
          <w:szCs w:val="24"/>
          <w:lang w:val="ka-GE"/>
        </w:rPr>
        <w:t xml:space="preserve"> </w:t>
      </w:r>
      <w:r w:rsidRPr="008269ED">
        <w:rPr>
          <w:rFonts w:eastAsia="ArialMT" w:cs="Sylfaen"/>
          <w:color w:val="000000"/>
          <w:szCs w:val="24"/>
          <w:lang w:val="ka-GE"/>
        </w:rPr>
        <w:t>სიგრძეზე</w:t>
      </w:r>
      <w:r w:rsidRPr="008269ED">
        <w:rPr>
          <w:rFonts w:eastAsia="ArialMT" w:cs="Calibri"/>
          <w:color w:val="000000"/>
          <w:szCs w:val="24"/>
          <w:lang w:val="ka-GE"/>
        </w:rPr>
        <w:t xml:space="preserve"> </w:t>
      </w:r>
      <w:r w:rsidRPr="008269ED">
        <w:rPr>
          <w:rFonts w:eastAsia="ArialMT" w:cs="Sylfaen"/>
          <w:color w:val="000000"/>
          <w:szCs w:val="24"/>
          <w:lang w:val="ka-GE"/>
        </w:rPr>
        <w:t>განლაგებულია</w:t>
      </w:r>
      <w:r w:rsidRPr="008269ED">
        <w:rPr>
          <w:rFonts w:eastAsia="ArialMT" w:cs="Calibri"/>
          <w:color w:val="000000"/>
          <w:szCs w:val="24"/>
          <w:lang w:val="ka-GE"/>
        </w:rPr>
        <w:t xml:space="preserve"> </w:t>
      </w:r>
      <w:r w:rsidRPr="008269ED">
        <w:rPr>
          <w:rFonts w:eastAsia="ArialMT" w:cs="Sylfaen"/>
          <w:color w:val="000000"/>
          <w:szCs w:val="24"/>
          <w:lang w:val="ka-GE"/>
        </w:rPr>
        <w:t>ახალქალაქის</w:t>
      </w:r>
      <w:r w:rsidRPr="008269ED">
        <w:rPr>
          <w:rFonts w:eastAsia="ArialMT" w:cs="Calibri"/>
          <w:color w:val="000000"/>
          <w:szCs w:val="24"/>
          <w:lang w:val="ka-GE"/>
        </w:rPr>
        <w:t xml:space="preserve"> </w:t>
      </w:r>
      <w:r w:rsidRPr="008269ED">
        <w:rPr>
          <w:rFonts w:eastAsia="ArialMT" w:cs="Sylfaen"/>
          <w:color w:val="000000"/>
          <w:szCs w:val="24"/>
          <w:lang w:val="ka-GE"/>
        </w:rPr>
        <w:t>ლავურ</w:t>
      </w:r>
      <w:r w:rsidRPr="008269ED">
        <w:rPr>
          <w:rFonts w:eastAsia="ArialMT" w:cs="Calibri"/>
          <w:color w:val="000000"/>
          <w:szCs w:val="24"/>
          <w:lang w:val="ka-GE"/>
        </w:rPr>
        <w:t xml:space="preserve"> </w:t>
      </w:r>
      <w:r w:rsidRPr="008269ED">
        <w:rPr>
          <w:rFonts w:eastAsia="ArialMT" w:cs="Sylfaen"/>
          <w:color w:val="000000"/>
          <w:szCs w:val="24"/>
          <w:lang w:val="ka-GE"/>
        </w:rPr>
        <w:t>პლატოზე</w:t>
      </w:r>
      <w:r w:rsidRPr="008269ED">
        <w:rPr>
          <w:rFonts w:eastAsia="ArialMT" w:cs="Calibri"/>
          <w:color w:val="000000"/>
          <w:szCs w:val="24"/>
          <w:lang w:val="ka-GE"/>
        </w:rPr>
        <w:t xml:space="preserve"> </w:t>
      </w:r>
      <w:r w:rsidRPr="008269ED">
        <w:rPr>
          <w:rFonts w:eastAsia="ArialMT" w:cs="Sylfaen"/>
          <w:color w:val="000000"/>
          <w:szCs w:val="24"/>
          <w:lang w:val="ka-GE"/>
        </w:rPr>
        <w:t>უპირატესად</w:t>
      </w:r>
      <w:r w:rsidRPr="008269ED">
        <w:rPr>
          <w:rFonts w:eastAsia="ArialMT" w:cs="Calibri"/>
          <w:color w:val="000000"/>
          <w:szCs w:val="24"/>
          <w:lang w:val="ka-GE"/>
        </w:rPr>
        <w:t xml:space="preserve"> </w:t>
      </w:r>
      <w:r w:rsidRPr="008269ED">
        <w:rPr>
          <w:rFonts w:eastAsia="Calibri" w:cs="Calibri"/>
          <w:szCs w:val="24"/>
          <w:lang w:val="ka-GE"/>
        </w:rPr>
        <w:t xml:space="preserve">1600-1800 </w:t>
      </w:r>
      <w:r w:rsidRPr="008269ED">
        <w:rPr>
          <w:rFonts w:eastAsia="Calibri" w:cs="Sylfaen"/>
          <w:szCs w:val="24"/>
          <w:lang w:val="ka-GE"/>
        </w:rPr>
        <w:t>მ</w:t>
      </w:r>
      <w:r w:rsidRPr="008269ED">
        <w:rPr>
          <w:rFonts w:eastAsia="Calibri" w:cs="Calibri"/>
          <w:szCs w:val="24"/>
          <w:lang w:val="ka-GE"/>
        </w:rPr>
        <w:t xml:space="preserve"> </w:t>
      </w:r>
      <w:r w:rsidRPr="008269ED">
        <w:rPr>
          <w:rFonts w:eastAsia="Calibri" w:cs="Sylfaen"/>
          <w:szCs w:val="24"/>
          <w:lang w:val="ka-GE"/>
        </w:rPr>
        <w:t>სიმაღლეზე</w:t>
      </w:r>
      <w:r w:rsidRPr="008269ED">
        <w:rPr>
          <w:rFonts w:eastAsia="Calibri" w:cs="Calibri"/>
          <w:szCs w:val="24"/>
          <w:lang w:val="ka-GE"/>
        </w:rPr>
        <w:t xml:space="preserve">. </w:t>
      </w:r>
      <w:r w:rsidRPr="008269ED">
        <w:rPr>
          <w:rFonts w:eastAsia="Calibri" w:cs="Sylfaen"/>
          <w:szCs w:val="24"/>
          <w:lang w:val="ka-GE"/>
        </w:rPr>
        <w:t>წყალშემკრები</w:t>
      </w:r>
      <w:r w:rsidRPr="008269ED">
        <w:rPr>
          <w:rFonts w:eastAsia="Calibri" w:cs="Calibri"/>
          <w:szCs w:val="24"/>
          <w:lang w:val="ka-GE"/>
        </w:rPr>
        <w:t xml:space="preserve">  </w:t>
      </w:r>
      <w:r w:rsidRPr="008269ED">
        <w:rPr>
          <w:rFonts w:eastAsia="Calibri" w:cs="Sylfaen"/>
          <w:szCs w:val="24"/>
          <w:lang w:val="ka-GE"/>
        </w:rPr>
        <w:t>ზედაპირი</w:t>
      </w:r>
      <w:r w:rsidRPr="008269ED">
        <w:rPr>
          <w:rFonts w:eastAsia="Calibri" w:cs="Calibri"/>
          <w:szCs w:val="24"/>
          <w:lang w:val="ka-GE"/>
        </w:rPr>
        <w:t xml:space="preserve"> </w:t>
      </w:r>
      <w:r w:rsidRPr="008269ED">
        <w:rPr>
          <w:rFonts w:eastAsia="Calibri" w:cs="Sylfaen"/>
          <w:szCs w:val="24"/>
          <w:lang w:val="ka-GE"/>
        </w:rPr>
        <w:t>არასწორია</w:t>
      </w:r>
      <w:r w:rsidRPr="008269ED">
        <w:rPr>
          <w:rFonts w:eastAsia="Calibri" w:cs="Calibri"/>
          <w:szCs w:val="24"/>
          <w:lang w:val="ka-GE"/>
        </w:rPr>
        <w:t xml:space="preserve">, </w:t>
      </w:r>
      <w:r w:rsidRPr="008269ED">
        <w:rPr>
          <w:rFonts w:eastAsia="Calibri" w:cs="Sylfaen"/>
          <w:szCs w:val="24"/>
          <w:lang w:val="ka-GE"/>
        </w:rPr>
        <w:t>სუსტად</w:t>
      </w:r>
      <w:r w:rsidRPr="008269ED">
        <w:rPr>
          <w:rFonts w:eastAsia="Calibri" w:cs="Calibri"/>
          <w:szCs w:val="24"/>
          <w:lang w:val="ka-GE"/>
        </w:rPr>
        <w:t xml:space="preserve"> </w:t>
      </w:r>
      <w:r w:rsidRPr="008269ED">
        <w:rPr>
          <w:rFonts w:eastAsia="Calibri" w:cs="Sylfaen"/>
          <w:szCs w:val="24"/>
          <w:lang w:val="ka-GE"/>
        </w:rPr>
        <w:t>დანაწევრებულია</w:t>
      </w:r>
      <w:r w:rsidRPr="008269ED">
        <w:rPr>
          <w:rFonts w:eastAsia="Calibri" w:cs="Calibri"/>
          <w:szCs w:val="24"/>
          <w:lang w:val="ka-GE"/>
        </w:rPr>
        <w:t xml:space="preserve">, </w:t>
      </w:r>
      <w:r w:rsidRPr="008269ED">
        <w:rPr>
          <w:rFonts w:eastAsia="Calibri" w:cs="Sylfaen"/>
          <w:szCs w:val="24"/>
          <w:lang w:val="ka-GE"/>
        </w:rPr>
        <w:t>აროს</w:t>
      </w:r>
      <w:r w:rsidRPr="008269ED">
        <w:rPr>
          <w:rFonts w:eastAsia="Calibri" w:cs="Calibri"/>
          <w:szCs w:val="24"/>
          <w:lang w:val="ka-GE"/>
        </w:rPr>
        <w:t xml:space="preserve"> </w:t>
      </w:r>
      <w:r w:rsidRPr="008269ED">
        <w:rPr>
          <w:rFonts w:eastAsia="Calibri" w:cs="Sylfaen"/>
          <w:szCs w:val="24"/>
          <w:lang w:val="ka-GE"/>
        </w:rPr>
        <w:t>მრავალრიცხოვანი</w:t>
      </w:r>
      <w:r w:rsidRPr="008269ED">
        <w:rPr>
          <w:rFonts w:eastAsia="Calibri" w:cs="Calibri"/>
          <w:szCs w:val="24"/>
          <w:lang w:val="ka-GE"/>
        </w:rPr>
        <w:t xml:space="preserve">  </w:t>
      </w:r>
      <w:r w:rsidRPr="008269ED">
        <w:rPr>
          <w:rFonts w:eastAsia="Calibri" w:cs="Sylfaen"/>
          <w:szCs w:val="24"/>
          <w:lang w:val="ka-GE"/>
        </w:rPr>
        <w:t>ფოსო</w:t>
      </w:r>
      <w:r w:rsidRPr="008269ED">
        <w:rPr>
          <w:rFonts w:eastAsia="Calibri" w:cs="Calibri"/>
          <w:szCs w:val="24"/>
          <w:lang w:val="ka-GE"/>
        </w:rPr>
        <w:t xml:space="preserve"> </w:t>
      </w:r>
      <w:r w:rsidRPr="008269ED">
        <w:rPr>
          <w:rFonts w:eastAsia="Calibri" w:cs="Sylfaen"/>
          <w:szCs w:val="24"/>
          <w:lang w:val="ka-GE"/>
        </w:rPr>
        <w:t>და</w:t>
      </w:r>
      <w:r w:rsidRPr="008269ED">
        <w:rPr>
          <w:rFonts w:eastAsia="Calibri" w:cs="Calibri"/>
          <w:szCs w:val="24"/>
          <w:lang w:val="ka-GE"/>
        </w:rPr>
        <w:t xml:space="preserve"> </w:t>
      </w:r>
      <w:r w:rsidRPr="008269ED">
        <w:rPr>
          <w:rFonts w:eastAsia="Calibri" w:cs="Sylfaen"/>
          <w:szCs w:val="24"/>
          <w:lang w:val="ka-GE"/>
        </w:rPr>
        <w:t>ღრმული</w:t>
      </w:r>
      <w:r w:rsidRPr="008269ED">
        <w:rPr>
          <w:rFonts w:eastAsia="Calibri" w:cs="Calibri"/>
          <w:szCs w:val="24"/>
          <w:lang w:val="ka-GE"/>
        </w:rPr>
        <w:t xml:space="preserve">, </w:t>
      </w:r>
      <w:r w:rsidRPr="008269ED">
        <w:rPr>
          <w:rFonts w:eastAsia="Calibri" w:cs="Sylfaen"/>
          <w:szCs w:val="24"/>
          <w:lang w:val="ka-GE"/>
        </w:rPr>
        <w:t>რომლებიც</w:t>
      </w:r>
      <w:r w:rsidRPr="008269ED">
        <w:rPr>
          <w:rFonts w:eastAsia="Calibri" w:cs="Calibri"/>
          <w:szCs w:val="24"/>
          <w:lang w:val="ka-GE"/>
        </w:rPr>
        <w:t xml:space="preserve"> </w:t>
      </w:r>
      <w:r w:rsidRPr="008269ED">
        <w:rPr>
          <w:rFonts w:eastAsia="Calibri" w:cs="Sylfaen"/>
          <w:szCs w:val="24"/>
          <w:lang w:val="ka-GE"/>
        </w:rPr>
        <w:t>დაკავებულია</w:t>
      </w:r>
      <w:r w:rsidRPr="008269ED">
        <w:rPr>
          <w:rFonts w:eastAsia="Calibri" w:cs="Calibri"/>
          <w:szCs w:val="24"/>
          <w:lang w:val="ka-GE"/>
        </w:rPr>
        <w:t xml:space="preserve"> </w:t>
      </w:r>
      <w:r w:rsidRPr="008269ED">
        <w:rPr>
          <w:rFonts w:eastAsia="Calibri" w:cs="Sylfaen"/>
          <w:szCs w:val="24"/>
          <w:lang w:val="ka-GE"/>
        </w:rPr>
        <w:t>უმნიშვნელო</w:t>
      </w:r>
      <w:r w:rsidRPr="008269ED">
        <w:rPr>
          <w:rFonts w:eastAsia="Calibri" w:cs="Calibri"/>
          <w:szCs w:val="24"/>
          <w:lang w:val="ka-GE"/>
        </w:rPr>
        <w:t xml:space="preserve"> </w:t>
      </w:r>
      <w:r w:rsidRPr="008269ED">
        <w:rPr>
          <w:rFonts w:eastAsia="Calibri" w:cs="Sylfaen"/>
          <w:szCs w:val="24"/>
          <w:lang w:val="ka-GE"/>
        </w:rPr>
        <w:t>ტბებით</w:t>
      </w:r>
      <w:r w:rsidRPr="008269ED">
        <w:rPr>
          <w:rFonts w:eastAsia="Calibri" w:cs="Calibri"/>
          <w:szCs w:val="24"/>
          <w:lang w:val="ka-GE"/>
        </w:rPr>
        <w:t xml:space="preserve"> </w:t>
      </w:r>
      <w:r w:rsidRPr="008269ED">
        <w:rPr>
          <w:rFonts w:eastAsia="Calibri" w:cs="Sylfaen"/>
          <w:szCs w:val="24"/>
          <w:lang w:val="ka-GE"/>
        </w:rPr>
        <w:t>და</w:t>
      </w:r>
      <w:r w:rsidRPr="008269ED">
        <w:rPr>
          <w:rFonts w:eastAsia="Calibri" w:cs="Calibri"/>
          <w:szCs w:val="24"/>
          <w:lang w:val="ka-GE"/>
        </w:rPr>
        <w:t xml:space="preserve"> </w:t>
      </w:r>
      <w:r w:rsidRPr="008269ED">
        <w:rPr>
          <w:rFonts w:eastAsia="Calibri" w:cs="Sylfaen"/>
          <w:szCs w:val="24"/>
          <w:lang w:val="ka-GE"/>
        </w:rPr>
        <w:t>ჭაობებით</w:t>
      </w:r>
      <w:r w:rsidRPr="008269ED">
        <w:rPr>
          <w:rFonts w:eastAsia="Calibri" w:cs="Calibri"/>
          <w:szCs w:val="24"/>
          <w:lang w:val="ka-GE"/>
        </w:rPr>
        <w:t xml:space="preserve">. </w:t>
      </w:r>
    </w:p>
    <w:p w14:paraId="5F5AC24E" w14:textId="77777777" w:rsidR="005E2DD6" w:rsidRPr="008269ED" w:rsidRDefault="005E2DD6" w:rsidP="008269ED">
      <w:pPr>
        <w:rPr>
          <w:rFonts w:eastAsia="Calibri" w:cs="Calibri"/>
          <w:color w:val="000000"/>
          <w:szCs w:val="24"/>
          <w:lang w:val="ka-GE"/>
        </w:rPr>
      </w:pPr>
      <w:r w:rsidRPr="008269ED">
        <w:rPr>
          <w:rFonts w:eastAsia="Calibri" w:cs="Sylfaen"/>
          <w:szCs w:val="24"/>
          <w:lang w:val="ka-GE"/>
        </w:rPr>
        <w:t>მდინარის</w:t>
      </w:r>
      <w:r w:rsidRPr="008269ED">
        <w:rPr>
          <w:rFonts w:eastAsia="Calibri" w:cs="Calibri"/>
          <w:szCs w:val="24"/>
          <w:lang w:val="ka-GE"/>
        </w:rPr>
        <w:t xml:space="preserve"> </w:t>
      </w:r>
      <w:r w:rsidRPr="008269ED">
        <w:rPr>
          <w:rFonts w:eastAsia="Calibri" w:cs="Sylfaen"/>
          <w:szCs w:val="24"/>
          <w:lang w:val="ka-GE"/>
        </w:rPr>
        <w:t>ხეობას</w:t>
      </w:r>
      <w:r w:rsidRPr="008269ED">
        <w:rPr>
          <w:rFonts w:eastAsia="Calibri" w:cs="Calibri"/>
          <w:szCs w:val="24"/>
          <w:lang w:val="ka-GE"/>
        </w:rPr>
        <w:t xml:space="preserve"> </w:t>
      </w:r>
      <w:r w:rsidRPr="008269ED">
        <w:rPr>
          <w:rFonts w:eastAsia="Calibri" w:cs="Sylfaen"/>
          <w:szCs w:val="24"/>
          <w:lang w:val="ka-GE"/>
        </w:rPr>
        <w:t>სათავედან</w:t>
      </w:r>
      <w:r w:rsidRPr="008269ED">
        <w:rPr>
          <w:rFonts w:eastAsia="Calibri" w:cs="Calibri"/>
          <w:szCs w:val="24"/>
          <w:lang w:val="ka-GE"/>
        </w:rPr>
        <w:t xml:space="preserve">  </w:t>
      </w:r>
      <w:r w:rsidRPr="008269ED">
        <w:rPr>
          <w:rFonts w:eastAsia="Calibri" w:cs="Sylfaen"/>
          <w:szCs w:val="24"/>
          <w:lang w:val="ka-GE"/>
        </w:rPr>
        <w:t>სოფ</w:t>
      </w:r>
      <w:r w:rsidRPr="008269ED">
        <w:rPr>
          <w:rFonts w:eastAsia="Calibri" w:cs="Calibri"/>
          <w:szCs w:val="24"/>
          <w:lang w:val="ka-GE"/>
        </w:rPr>
        <w:t xml:space="preserve">. </w:t>
      </w:r>
      <w:r w:rsidRPr="008269ED">
        <w:rPr>
          <w:rFonts w:eastAsia="Calibri" w:cs="Sylfaen"/>
          <w:szCs w:val="24"/>
          <w:lang w:val="ka-GE"/>
        </w:rPr>
        <w:t>ზარზმამდე</w:t>
      </w:r>
      <w:r w:rsidRPr="008269ED">
        <w:rPr>
          <w:rFonts w:eastAsia="Calibri" w:cs="Calibri"/>
          <w:szCs w:val="24"/>
          <w:lang w:val="ka-GE"/>
        </w:rPr>
        <w:t xml:space="preserve"> </w:t>
      </w:r>
      <w:r w:rsidRPr="008269ED">
        <w:rPr>
          <w:rFonts w:eastAsia="Calibri" w:cs="Sylfaen"/>
          <w:szCs w:val="24"/>
          <w:lang w:val="ka-GE"/>
        </w:rPr>
        <w:t>უპირატესად</w:t>
      </w:r>
      <w:r w:rsidRPr="008269ED">
        <w:rPr>
          <w:rFonts w:eastAsia="Calibri" w:cs="Calibri"/>
          <w:szCs w:val="24"/>
          <w:lang w:val="ka-GE"/>
        </w:rPr>
        <w:t xml:space="preserve"> </w:t>
      </w:r>
      <w:r w:rsidRPr="008269ED">
        <w:rPr>
          <w:rFonts w:eastAsia="Calibri" w:cs="Sylfaen"/>
          <w:szCs w:val="24"/>
          <w:lang w:val="ka-GE"/>
        </w:rPr>
        <w:t>გააჩნია</w:t>
      </w:r>
      <w:r w:rsidRPr="008269ED">
        <w:rPr>
          <w:rFonts w:eastAsia="Calibri" w:cs="Calibri"/>
          <w:szCs w:val="24"/>
          <w:lang w:val="ka-GE"/>
        </w:rPr>
        <w:t xml:space="preserve"> </w:t>
      </w:r>
      <w:r w:rsidRPr="008269ED">
        <w:rPr>
          <w:rFonts w:eastAsia="Calibri" w:cs="Sylfaen"/>
          <w:szCs w:val="24"/>
          <w:lang w:val="ka-GE"/>
        </w:rPr>
        <w:t>ყუთის</w:t>
      </w:r>
      <w:r w:rsidRPr="008269ED">
        <w:rPr>
          <w:rFonts w:eastAsia="Calibri" w:cs="Calibri"/>
          <w:szCs w:val="24"/>
          <w:lang w:val="ka-GE"/>
        </w:rPr>
        <w:t xml:space="preserve">  </w:t>
      </w:r>
      <w:r w:rsidRPr="008269ED">
        <w:rPr>
          <w:rFonts w:eastAsia="Calibri" w:cs="Sylfaen"/>
          <w:szCs w:val="24"/>
          <w:lang w:val="ka-GE"/>
        </w:rPr>
        <w:t>მსგავსი</w:t>
      </w:r>
      <w:r w:rsidRPr="008269ED">
        <w:rPr>
          <w:rFonts w:eastAsia="Calibri" w:cs="Calibri"/>
          <w:szCs w:val="24"/>
          <w:lang w:val="ka-GE"/>
        </w:rPr>
        <w:t xml:space="preserve"> </w:t>
      </w:r>
      <w:r w:rsidRPr="008269ED">
        <w:rPr>
          <w:rFonts w:eastAsia="Calibri" w:cs="Sylfaen"/>
          <w:szCs w:val="24"/>
          <w:lang w:val="ka-GE"/>
        </w:rPr>
        <w:t>ფორმა</w:t>
      </w:r>
      <w:r w:rsidRPr="008269ED">
        <w:rPr>
          <w:rFonts w:eastAsia="Calibri" w:cs="Calibri"/>
          <w:szCs w:val="24"/>
          <w:lang w:val="ka-GE"/>
        </w:rPr>
        <w:t xml:space="preserve">, </w:t>
      </w:r>
      <w:r w:rsidRPr="008269ED">
        <w:rPr>
          <w:rFonts w:eastAsia="Calibri" w:cs="Sylfaen"/>
          <w:szCs w:val="24"/>
          <w:lang w:val="ka-GE"/>
        </w:rPr>
        <w:t>ხოლო</w:t>
      </w:r>
      <w:r w:rsidRPr="008269ED">
        <w:rPr>
          <w:rFonts w:eastAsia="Calibri" w:cs="Calibri"/>
          <w:szCs w:val="24"/>
          <w:lang w:val="ka-GE"/>
        </w:rPr>
        <w:t xml:space="preserve"> </w:t>
      </w:r>
      <w:r w:rsidRPr="008269ED">
        <w:rPr>
          <w:rFonts w:eastAsia="Calibri" w:cs="Sylfaen"/>
          <w:szCs w:val="24"/>
          <w:lang w:val="ka-GE"/>
        </w:rPr>
        <w:t>ქვემოთ</w:t>
      </w:r>
      <w:r w:rsidRPr="008269ED">
        <w:rPr>
          <w:rFonts w:eastAsia="Calibri" w:cs="Calibri"/>
          <w:szCs w:val="24"/>
          <w:lang w:val="ka-GE"/>
        </w:rPr>
        <w:t xml:space="preserve"> </w:t>
      </w:r>
      <w:r w:rsidRPr="008269ED">
        <w:rPr>
          <w:rFonts w:eastAsia="Calibri" w:cs="Sylfaen"/>
          <w:szCs w:val="24"/>
          <w:lang w:val="ka-GE"/>
        </w:rPr>
        <w:t>შესართავამდე</w:t>
      </w:r>
      <w:r w:rsidRPr="008269ED">
        <w:rPr>
          <w:rFonts w:eastAsia="Calibri" w:cs="Calibri"/>
          <w:szCs w:val="24"/>
          <w:lang w:val="ka-GE"/>
        </w:rPr>
        <w:t xml:space="preserve"> – V-</w:t>
      </w:r>
      <w:r w:rsidRPr="008269ED">
        <w:rPr>
          <w:rFonts w:eastAsia="Calibri" w:cs="Sylfaen"/>
          <w:szCs w:val="24"/>
          <w:lang w:val="ka-GE"/>
        </w:rPr>
        <w:t>სებრი</w:t>
      </w:r>
      <w:r w:rsidRPr="008269ED">
        <w:rPr>
          <w:rFonts w:eastAsia="Calibri" w:cs="Calibri"/>
          <w:szCs w:val="24"/>
          <w:lang w:val="ka-GE"/>
        </w:rPr>
        <w:t xml:space="preserve"> </w:t>
      </w:r>
      <w:r w:rsidRPr="008269ED">
        <w:rPr>
          <w:rFonts w:eastAsia="Calibri" w:cs="Sylfaen"/>
          <w:szCs w:val="24"/>
          <w:lang w:val="ka-GE"/>
        </w:rPr>
        <w:t>ფორმა</w:t>
      </w:r>
      <w:r w:rsidRPr="008269ED">
        <w:rPr>
          <w:rFonts w:eastAsia="Calibri" w:cs="Calibri"/>
          <w:szCs w:val="24"/>
          <w:lang w:val="ka-GE"/>
        </w:rPr>
        <w:t xml:space="preserve">. </w:t>
      </w:r>
      <w:r w:rsidRPr="008269ED">
        <w:rPr>
          <w:rFonts w:eastAsia="Calibri" w:cs="Sylfaen"/>
          <w:szCs w:val="24"/>
          <w:lang w:val="ka-GE"/>
        </w:rPr>
        <w:t>ყუთის</w:t>
      </w:r>
      <w:r w:rsidRPr="008269ED">
        <w:rPr>
          <w:rFonts w:eastAsia="Calibri" w:cs="Calibri"/>
          <w:szCs w:val="24"/>
          <w:lang w:val="ka-GE"/>
        </w:rPr>
        <w:t xml:space="preserve">  </w:t>
      </w:r>
      <w:r w:rsidRPr="008269ED">
        <w:rPr>
          <w:rFonts w:eastAsia="Calibri" w:cs="Sylfaen"/>
          <w:szCs w:val="24"/>
          <w:lang w:val="ka-GE"/>
        </w:rPr>
        <w:t>მსგავსი</w:t>
      </w:r>
      <w:r w:rsidRPr="008269ED">
        <w:rPr>
          <w:rFonts w:eastAsia="Calibri" w:cs="Calibri"/>
          <w:szCs w:val="24"/>
          <w:lang w:val="ka-GE"/>
        </w:rPr>
        <w:t xml:space="preserve"> </w:t>
      </w:r>
      <w:r w:rsidRPr="008269ED">
        <w:rPr>
          <w:rFonts w:eastAsia="Calibri" w:cs="Sylfaen"/>
          <w:szCs w:val="24"/>
          <w:lang w:val="ka-GE"/>
        </w:rPr>
        <w:t>ფორმის</w:t>
      </w:r>
      <w:r w:rsidRPr="008269ED">
        <w:rPr>
          <w:rFonts w:eastAsia="Calibri" w:cs="Calibri"/>
          <w:szCs w:val="24"/>
          <w:lang w:val="ka-GE"/>
        </w:rPr>
        <w:t xml:space="preserve"> </w:t>
      </w:r>
      <w:r w:rsidRPr="008269ED">
        <w:rPr>
          <w:rFonts w:eastAsia="Calibri" w:cs="Sylfaen"/>
          <w:szCs w:val="24"/>
          <w:lang w:val="ka-GE"/>
        </w:rPr>
        <w:t>ხეობის</w:t>
      </w:r>
      <w:r w:rsidRPr="008269ED">
        <w:rPr>
          <w:rFonts w:eastAsia="Calibri" w:cs="Calibri"/>
          <w:szCs w:val="24"/>
          <w:lang w:val="ka-GE"/>
        </w:rPr>
        <w:t xml:space="preserve"> </w:t>
      </w:r>
      <w:r w:rsidRPr="008269ED">
        <w:rPr>
          <w:rFonts w:eastAsia="Calibri" w:cs="Sylfaen"/>
          <w:szCs w:val="24"/>
          <w:lang w:val="ka-GE"/>
        </w:rPr>
        <w:t>სიგანე</w:t>
      </w:r>
      <w:r w:rsidRPr="008269ED">
        <w:rPr>
          <w:rFonts w:eastAsia="Calibri" w:cs="Calibri"/>
          <w:szCs w:val="24"/>
          <w:lang w:val="ka-GE"/>
        </w:rPr>
        <w:t xml:space="preserve"> </w:t>
      </w:r>
      <w:r w:rsidRPr="008269ED">
        <w:rPr>
          <w:rFonts w:eastAsia="Calibri" w:cs="Sylfaen"/>
          <w:szCs w:val="24"/>
          <w:lang w:val="ka-GE"/>
        </w:rPr>
        <w:t>აღწევს</w:t>
      </w:r>
      <w:r w:rsidRPr="008269ED">
        <w:rPr>
          <w:rFonts w:eastAsia="Calibri" w:cs="Calibri"/>
          <w:szCs w:val="24"/>
          <w:lang w:val="ka-GE"/>
        </w:rPr>
        <w:t xml:space="preserve">   0.6-0.8  </w:t>
      </w:r>
      <w:r w:rsidRPr="008269ED">
        <w:rPr>
          <w:rFonts w:eastAsia="Calibri" w:cs="Sylfaen"/>
          <w:szCs w:val="24"/>
          <w:lang w:val="ka-GE"/>
        </w:rPr>
        <w:t>კმ</w:t>
      </w:r>
      <w:r w:rsidRPr="008269ED">
        <w:rPr>
          <w:rFonts w:eastAsia="Calibri" w:cs="Calibri"/>
          <w:szCs w:val="24"/>
          <w:lang w:val="ka-GE"/>
        </w:rPr>
        <w:t xml:space="preserve">. </w:t>
      </w:r>
      <w:r w:rsidRPr="008269ED">
        <w:rPr>
          <w:rFonts w:eastAsia="Calibri" w:cs="Sylfaen"/>
          <w:szCs w:val="24"/>
          <w:lang w:val="ka-GE"/>
        </w:rPr>
        <w:t>შესართავისკენ</w:t>
      </w:r>
      <w:r w:rsidRPr="008269ED">
        <w:rPr>
          <w:rFonts w:eastAsia="Calibri" w:cs="Calibri"/>
          <w:szCs w:val="24"/>
          <w:lang w:val="ka-GE"/>
        </w:rPr>
        <w:t xml:space="preserve"> </w:t>
      </w:r>
      <w:r w:rsidRPr="008269ED">
        <w:rPr>
          <w:rFonts w:eastAsia="Calibri" w:cs="Sylfaen"/>
          <w:szCs w:val="24"/>
          <w:lang w:val="ka-GE"/>
        </w:rPr>
        <w:t>ხეობა</w:t>
      </w:r>
      <w:r w:rsidRPr="008269ED">
        <w:rPr>
          <w:rFonts w:eastAsia="Calibri" w:cs="Calibri"/>
          <w:szCs w:val="24"/>
          <w:lang w:val="ka-GE"/>
        </w:rPr>
        <w:t xml:space="preserve"> </w:t>
      </w:r>
      <w:r w:rsidRPr="008269ED">
        <w:rPr>
          <w:rFonts w:eastAsia="Calibri" w:cs="Sylfaen"/>
          <w:szCs w:val="24"/>
          <w:lang w:val="ka-GE"/>
        </w:rPr>
        <w:t>ვიწროვდება</w:t>
      </w:r>
      <w:r w:rsidRPr="008269ED">
        <w:rPr>
          <w:rFonts w:eastAsia="Calibri" w:cs="Calibri"/>
          <w:szCs w:val="24"/>
          <w:lang w:val="ka-GE"/>
        </w:rPr>
        <w:t>, V-</w:t>
      </w:r>
      <w:r w:rsidRPr="008269ED">
        <w:rPr>
          <w:rFonts w:eastAsia="Calibri" w:cs="Sylfaen"/>
          <w:szCs w:val="24"/>
          <w:lang w:val="ka-GE"/>
        </w:rPr>
        <w:t>სებრი</w:t>
      </w:r>
      <w:r w:rsidRPr="008269ED">
        <w:rPr>
          <w:rFonts w:eastAsia="Calibri" w:cs="Calibri"/>
          <w:szCs w:val="24"/>
          <w:lang w:val="ka-GE"/>
        </w:rPr>
        <w:t xml:space="preserve"> </w:t>
      </w:r>
      <w:r w:rsidRPr="008269ED">
        <w:rPr>
          <w:rFonts w:eastAsia="Calibri" w:cs="Sylfaen"/>
          <w:szCs w:val="24"/>
          <w:lang w:val="ka-GE"/>
        </w:rPr>
        <w:t>ფორმის</w:t>
      </w:r>
      <w:r w:rsidRPr="008269ED">
        <w:rPr>
          <w:rFonts w:eastAsia="Calibri" w:cs="Calibri"/>
          <w:szCs w:val="24"/>
          <w:lang w:val="ka-GE"/>
        </w:rPr>
        <w:t xml:space="preserve"> </w:t>
      </w:r>
      <w:r w:rsidRPr="008269ED">
        <w:rPr>
          <w:rFonts w:eastAsia="Calibri" w:cs="Sylfaen"/>
          <w:szCs w:val="24"/>
          <w:lang w:val="ka-GE"/>
        </w:rPr>
        <w:t>ფარგლებში</w:t>
      </w:r>
      <w:r w:rsidRPr="008269ED">
        <w:rPr>
          <w:rFonts w:eastAsia="Calibri" w:cs="Calibri"/>
          <w:szCs w:val="24"/>
          <w:lang w:val="ka-GE"/>
        </w:rPr>
        <w:t xml:space="preserve"> </w:t>
      </w:r>
      <w:r w:rsidRPr="008269ED">
        <w:rPr>
          <w:rFonts w:eastAsia="Calibri" w:cs="Sylfaen"/>
          <w:szCs w:val="24"/>
          <w:lang w:val="ka-GE"/>
        </w:rPr>
        <w:t>მისი</w:t>
      </w:r>
      <w:r w:rsidRPr="008269ED">
        <w:rPr>
          <w:rFonts w:eastAsia="Calibri" w:cs="Calibri"/>
          <w:szCs w:val="24"/>
          <w:lang w:val="ka-GE"/>
        </w:rPr>
        <w:t xml:space="preserve"> </w:t>
      </w:r>
      <w:r w:rsidRPr="008269ED">
        <w:rPr>
          <w:rFonts w:eastAsia="Calibri" w:cs="Sylfaen"/>
          <w:szCs w:val="24"/>
          <w:lang w:val="ka-GE"/>
        </w:rPr>
        <w:t>სიგანე</w:t>
      </w:r>
      <w:r w:rsidRPr="008269ED">
        <w:rPr>
          <w:rFonts w:eastAsia="Calibri" w:cs="Calibri"/>
          <w:szCs w:val="24"/>
          <w:lang w:val="ka-GE"/>
        </w:rPr>
        <w:t xml:space="preserve"> </w:t>
      </w:r>
      <w:r w:rsidRPr="008269ED">
        <w:rPr>
          <w:rFonts w:eastAsia="Calibri" w:cs="Sylfaen"/>
          <w:szCs w:val="24"/>
          <w:lang w:val="ka-GE"/>
        </w:rPr>
        <w:t>შეადგენს</w:t>
      </w:r>
      <w:r w:rsidRPr="008269ED">
        <w:rPr>
          <w:rFonts w:eastAsia="Calibri" w:cs="Calibri"/>
          <w:szCs w:val="24"/>
          <w:lang w:val="ka-GE"/>
        </w:rPr>
        <w:t xml:space="preserve"> 150-200 </w:t>
      </w:r>
      <w:r w:rsidRPr="008269ED">
        <w:rPr>
          <w:rFonts w:eastAsia="Calibri" w:cs="Sylfaen"/>
          <w:szCs w:val="24"/>
          <w:lang w:val="ka-GE"/>
        </w:rPr>
        <w:t>მეტრს</w:t>
      </w:r>
      <w:r w:rsidRPr="008269ED">
        <w:rPr>
          <w:rFonts w:eastAsia="Calibri" w:cs="Calibri"/>
          <w:szCs w:val="24"/>
          <w:lang w:val="ka-GE"/>
        </w:rPr>
        <w:t xml:space="preserve">. </w:t>
      </w:r>
      <w:r w:rsidRPr="008269ED">
        <w:rPr>
          <w:rFonts w:eastAsia="Calibri" w:cs="Sylfaen"/>
          <w:szCs w:val="24"/>
          <w:lang w:val="ka-GE"/>
        </w:rPr>
        <w:t>ზოგ</w:t>
      </w:r>
      <w:r w:rsidRPr="008269ED">
        <w:rPr>
          <w:rFonts w:eastAsia="Calibri" w:cs="Calibri"/>
          <w:szCs w:val="24"/>
          <w:lang w:val="ka-GE"/>
        </w:rPr>
        <w:t xml:space="preserve"> </w:t>
      </w:r>
      <w:r w:rsidRPr="008269ED">
        <w:rPr>
          <w:rFonts w:eastAsia="Calibri" w:cs="Sylfaen"/>
          <w:szCs w:val="24"/>
          <w:lang w:val="ka-GE"/>
        </w:rPr>
        <w:t>ადგილას</w:t>
      </w:r>
      <w:r w:rsidRPr="008269ED">
        <w:rPr>
          <w:rFonts w:eastAsia="Calibri" w:cs="Calibri"/>
          <w:szCs w:val="24"/>
          <w:lang w:val="ka-GE"/>
        </w:rPr>
        <w:t xml:space="preserve">  </w:t>
      </w:r>
      <w:r w:rsidRPr="008269ED">
        <w:rPr>
          <w:rFonts w:eastAsia="Calibri" w:cs="Sylfaen"/>
          <w:color w:val="000000"/>
          <w:szCs w:val="24"/>
          <w:lang w:val="ka-GE"/>
        </w:rPr>
        <w:t>სათავის</w:t>
      </w:r>
      <w:r w:rsidRPr="008269ED">
        <w:rPr>
          <w:rFonts w:eastAsia="Calibri" w:cs="Calibri"/>
          <w:color w:val="000000"/>
          <w:szCs w:val="24"/>
          <w:lang w:val="ka-GE"/>
        </w:rPr>
        <w:t xml:space="preserve"> </w:t>
      </w:r>
      <w:r w:rsidRPr="008269ED">
        <w:rPr>
          <w:rFonts w:eastAsia="Calibri" w:cs="Sylfaen"/>
          <w:color w:val="000000"/>
          <w:szCs w:val="24"/>
          <w:lang w:val="ka-GE"/>
        </w:rPr>
        <w:t>მიდამოში</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შუა</w:t>
      </w:r>
      <w:r w:rsidRPr="008269ED">
        <w:rPr>
          <w:rFonts w:eastAsia="Calibri" w:cs="Calibri"/>
          <w:color w:val="000000"/>
          <w:szCs w:val="24"/>
          <w:lang w:val="ka-GE"/>
        </w:rPr>
        <w:t xml:space="preserve"> </w:t>
      </w:r>
      <w:r w:rsidRPr="008269ED">
        <w:rPr>
          <w:rFonts w:eastAsia="Calibri" w:cs="Sylfaen"/>
          <w:color w:val="000000"/>
          <w:szCs w:val="24"/>
          <w:lang w:val="ka-GE"/>
        </w:rPr>
        <w:t>წელში</w:t>
      </w:r>
      <w:r w:rsidRPr="008269ED">
        <w:rPr>
          <w:rFonts w:eastAsia="Calibri" w:cs="Calibri"/>
          <w:color w:val="000000"/>
          <w:szCs w:val="24"/>
          <w:lang w:val="ka-GE"/>
        </w:rPr>
        <w:t xml:space="preserve"> </w:t>
      </w:r>
      <w:r w:rsidRPr="008269ED">
        <w:rPr>
          <w:rFonts w:eastAsia="Calibri" w:cs="Sylfaen"/>
          <w:color w:val="000000"/>
          <w:szCs w:val="24"/>
          <w:lang w:val="ka-GE"/>
        </w:rPr>
        <w:t>ხეობა</w:t>
      </w:r>
      <w:r w:rsidRPr="008269ED">
        <w:rPr>
          <w:rFonts w:eastAsia="Calibri" w:cs="Calibri"/>
          <w:color w:val="000000"/>
          <w:szCs w:val="24"/>
          <w:lang w:val="ka-GE"/>
        </w:rPr>
        <w:t xml:space="preserve"> </w:t>
      </w:r>
      <w:r w:rsidRPr="008269ED">
        <w:rPr>
          <w:rFonts w:eastAsia="Calibri" w:cs="Sylfaen"/>
          <w:color w:val="000000"/>
          <w:szCs w:val="24"/>
          <w:lang w:val="ka-GE"/>
        </w:rPr>
        <w:t>ძალზე</w:t>
      </w:r>
      <w:r w:rsidRPr="008269ED">
        <w:rPr>
          <w:rFonts w:eastAsia="Calibri" w:cs="Calibri"/>
          <w:color w:val="000000"/>
          <w:szCs w:val="24"/>
          <w:lang w:val="ka-GE"/>
        </w:rPr>
        <w:t xml:space="preserve"> </w:t>
      </w:r>
      <w:r w:rsidRPr="008269ED">
        <w:rPr>
          <w:rFonts w:eastAsia="Calibri" w:cs="Sylfaen"/>
          <w:color w:val="000000"/>
          <w:szCs w:val="24"/>
          <w:lang w:val="ka-GE"/>
        </w:rPr>
        <w:t>ვიწროა</w:t>
      </w:r>
      <w:r w:rsidRPr="008269ED">
        <w:rPr>
          <w:rFonts w:eastAsia="Calibri" w:cs="Calibri"/>
          <w:color w:val="000000"/>
          <w:szCs w:val="24"/>
          <w:lang w:val="ka-GE"/>
        </w:rPr>
        <w:t xml:space="preserve">, </w:t>
      </w:r>
      <w:r w:rsidRPr="008269ED">
        <w:rPr>
          <w:rFonts w:eastAsia="Calibri" w:cs="Sylfaen"/>
          <w:color w:val="000000"/>
          <w:szCs w:val="24"/>
          <w:lang w:val="ka-GE"/>
        </w:rPr>
        <w:t>წარმოადგენს</w:t>
      </w:r>
      <w:r w:rsidRPr="008269ED">
        <w:rPr>
          <w:rFonts w:eastAsia="Calibri" w:cs="Calibri"/>
          <w:color w:val="000000"/>
          <w:szCs w:val="24"/>
          <w:lang w:val="ka-GE"/>
        </w:rPr>
        <w:t xml:space="preserve"> </w:t>
      </w:r>
      <w:r w:rsidRPr="008269ED">
        <w:rPr>
          <w:rFonts w:eastAsia="Calibri" w:cs="Sylfaen"/>
          <w:color w:val="000000"/>
          <w:szCs w:val="24"/>
          <w:lang w:val="ka-GE"/>
        </w:rPr>
        <w:t>ხეობას</w:t>
      </w:r>
      <w:r w:rsidRPr="008269ED">
        <w:rPr>
          <w:rFonts w:eastAsia="Calibri" w:cs="Calibri"/>
          <w:color w:val="000000"/>
          <w:szCs w:val="24"/>
          <w:lang w:val="ka-GE"/>
        </w:rPr>
        <w:t xml:space="preserve"> </w:t>
      </w:r>
      <w:r w:rsidRPr="008269ED">
        <w:rPr>
          <w:rFonts w:eastAsia="Calibri" w:cs="Sylfaen"/>
          <w:color w:val="000000"/>
          <w:szCs w:val="24"/>
          <w:lang w:val="ka-GE"/>
        </w:rPr>
        <w:t>კლდოვანი</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სწორი</w:t>
      </w:r>
      <w:r w:rsidRPr="008269ED">
        <w:rPr>
          <w:rFonts w:eastAsia="Calibri" w:cs="Calibri"/>
          <w:color w:val="000000"/>
          <w:szCs w:val="24"/>
          <w:lang w:val="ka-GE"/>
        </w:rPr>
        <w:t xml:space="preserve"> </w:t>
      </w:r>
      <w:r w:rsidRPr="008269ED">
        <w:rPr>
          <w:rFonts w:eastAsia="Calibri" w:cs="Sylfaen"/>
          <w:color w:val="000000"/>
          <w:szCs w:val="24"/>
          <w:lang w:val="ka-GE"/>
        </w:rPr>
        <w:t>ფერდობებით</w:t>
      </w:r>
      <w:r w:rsidRPr="008269ED">
        <w:rPr>
          <w:rFonts w:eastAsia="Calibri" w:cs="Calibri"/>
          <w:color w:val="000000"/>
          <w:szCs w:val="24"/>
          <w:lang w:val="ka-GE"/>
        </w:rPr>
        <w:t xml:space="preserve">. </w:t>
      </w:r>
      <w:r w:rsidRPr="008269ED">
        <w:rPr>
          <w:rFonts w:eastAsia="Calibri" w:cs="Sylfaen"/>
          <w:color w:val="000000"/>
          <w:szCs w:val="24"/>
          <w:lang w:val="ka-GE"/>
        </w:rPr>
        <w:t>ფერდობების</w:t>
      </w:r>
      <w:r w:rsidRPr="008269ED">
        <w:rPr>
          <w:rFonts w:eastAsia="Calibri" w:cs="Calibri"/>
          <w:color w:val="000000"/>
          <w:szCs w:val="24"/>
          <w:lang w:val="ka-GE"/>
        </w:rPr>
        <w:t xml:space="preserve"> </w:t>
      </w:r>
      <w:r w:rsidRPr="008269ED">
        <w:rPr>
          <w:rFonts w:eastAsia="Calibri" w:cs="Sylfaen"/>
          <w:color w:val="000000"/>
          <w:szCs w:val="24"/>
          <w:lang w:val="ka-GE"/>
        </w:rPr>
        <w:t>დახრილობა</w:t>
      </w:r>
      <w:r w:rsidRPr="008269ED">
        <w:rPr>
          <w:rFonts w:eastAsia="Calibri" w:cs="Calibri"/>
          <w:color w:val="000000"/>
          <w:szCs w:val="24"/>
          <w:lang w:val="ka-GE"/>
        </w:rPr>
        <w:t xml:space="preserve"> </w:t>
      </w:r>
      <w:r w:rsidRPr="008269ED">
        <w:rPr>
          <w:rFonts w:eastAsia="Calibri" w:cs="Sylfaen"/>
          <w:color w:val="000000"/>
          <w:szCs w:val="24"/>
          <w:lang w:val="ka-GE"/>
        </w:rPr>
        <w:t>შეადგენს</w:t>
      </w:r>
      <w:r w:rsidRPr="008269ED">
        <w:rPr>
          <w:rFonts w:eastAsia="Calibri" w:cs="Calibri"/>
          <w:color w:val="000000"/>
          <w:szCs w:val="24"/>
          <w:lang w:val="ka-GE"/>
        </w:rPr>
        <w:t xml:space="preserve"> 10-15º. </w:t>
      </w:r>
      <w:r w:rsidRPr="008269ED">
        <w:rPr>
          <w:rFonts w:eastAsia="Calibri" w:cs="Sylfaen"/>
          <w:color w:val="000000"/>
          <w:szCs w:val="24"/>
          <w:lang w:val="ka-GE"/>
        </w:rPr>
        <w:t>მდინარის</w:t>
      </w:r>
      <w:r w:rsidRPr="008269ED">
        <w:rPr>
          <w:rFonts w:eastAsia="Calibri" w:cs="Calibri"/>
          <w:color w:val="000000"/>
          <w:szCs w:val="24"/>
          <w:lang w:val="ka-GE"/>
        </w:rPr>
        <w:t xml:space="preserve"> </w:t>
      </w:r>
      <w:r w:rsidRPr="008269ED">
        <w:rPr>
          <w:rFonts w:eastAsia="Calibri" w:cs="Sylfaen"/>
          <w:color w:val="000000"/>
          <w:szCs w:val="24"/>
          <w:lang w:val="ka-GE"/>
        </w:rPr>
        <w:t>დანარჩენ</w:t>
      </w:r>
      <w:r w:rsidRPr="008269ED">
        <w:rPr>
          <w:rFonts w:eastAsia="Calibri" w:cs="Calibri"/>
          <w:color w:val="000000"/>
          <w:szCs w:val="24"/>
          <w:lang w:val="ka-GE"/>
        </w:rPr>
        <w:t xml:space="preserve"> </w:t>
      </w:r>
      <w:r w:rsidRPr="008269ED">
        <w:rPr>
          <w:rFonts w:eastAsia="Calibri" w:cs="Sylfaen"/>
          <w:color w:val="000000"/>
          <w:szCs w:val="24"/>
          <w:lang w:val="ka-GE"/>
        </w:rPr>
        <w:t>ნაწილში</w:t>
      </w:r>
      <w:r w:rsidRPr="008269ED">
        <w:rPr>
          <w:rFonts w:eastAsia="Calibri" w:cs="Calibri"/>
          <w:color w:val="000000"/>
          <w:szCs w:val="24"/>
          <w:lang w:val="ka-GE"/>
        </w:rPr>
        <w:t xml:space="preserve"> </w:t>
      </w:r>
      <w:r w:rsidRPr="008269ED">
        <w:rPr>
          <w:rFonts w:eastAsia="Calibri" w:cs="Sylfaen"/>
          <w:color w:val="000000"/>
          <w:szCs w:val="24"/>
          <w:lang w:val="ka-GE"/>
        </w:rPr>
        <w:t>ფერდობები</w:t>
      </w:r>
      <w:r w:rsidRPr="008269ED">
        <w:rPr>
          <w:rFonts w:eastAsia="Calibri" w:cs="Calibri"/>
          <w:color w:val="000000"/>
          <w:szCs w:val="24"/>
          <w:lang w:val="ka-GE"/>
        </w:rPr>
        <w:t xml:space="preserve"> </w:t>
      </w:r>
      <w:r w:rsidRPr="008269ED">
        <w:rPr>
          <w:rFonts w:eastAsia="Calibri" w:cs="Sylfaen"/>
          <w:color w:val="000000"/>
          <w:szCs w:val="24"/>
          <w:lang w:val="ka-GE"/>
        </w:rPr>
        <w:t>კლდოვანია</w:t>
      </w:r>
      <w:r w:rsidRPr="008269ED">
        <w:rPr>
          <w:rFonts w:eastAsia="Calibri" w:cs="Calibri"/>
          <w:color w:val="000000"/>
          <w:szCs w:val="24"/>
          <w:lang w:val="ka-GE"/>
        </w:rPr>
        <w:t xml:space="preserve">, 60-80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სიმაღლით</w:t>
      </w:r>
      <w:r w:rsidRPr="008269ED">
        <w:rPr>
          <w:rFonts w:eastAsia="Calibri" w:cs="Calibri"/>
          <w:color w:val="000000"/>
          <w:szCs w:val="24"/>
          <w:lang w:val="ka-GE"/>
        </w:rPr>
        <w:t xml:space="preserve">, </w:t>
      </w:r>
      <w:r w:rsidRPr="008269ED">
        <w:rPr>
          <w:rFonts w:eastAsia="Calibri" w:cs="Sylfaen"/>
          <w:color w:val="000000"/>
          <w:szCs w:val="24"/>
          <w:lang w:val="ka-GE"/>
        </w:rPr>
        <w:t>ციცაბო</w:t>
      </w:r>
      <w:r w:rsidRPr="008269ED">
        <w:rPr>
          <w:rFonts w:eastAsia="Calibri" w:cs="Calibri"/>
          <w:color w:val="000000"/>
          <w:szCs w:val="24"/>
          <w:lang w:val="ka-GE"/>
        </w:rPr>
        <w:t xml:space="preserve"> (30º -50º), </w:t>
      </w:r>
      <w:r w:rsidRPr="008269ED">
        <w:rPr>
          <w:rFonts w:eastAsia="Calibri" w:cs="Sylfaen"/>
          <w:color w:val="000000"/>
          <w:szCs w:val="24"/>
          <w:lang w:val="ka-GE"/>
        </w:rPr>
        <w:t>ზოგან</w:t>
      </w:r>
      <w:r w:rsidRPr="008269ED">
        <w:rPr>
          <w:rFonts w:eastAsia="Calibri" w:cs="Calibri"/>
          <w:color w:val="000000"/>
          <w:szCs w:val="24"/>
          <w:lang w:val="ka-GE"/>
        </w:rPr>
        <w:t xml:space="preserve">  </w:t>
      </w:r>
      <w:r w:rsidRPr="008269ED">
        <w:rPr>
          <w:rFonts w:eastAsia="Calibri" w:cs="Sylfaen"/>
          <w:color w:val="000000"/>
          <w:szCs w:val="24"/>
          <w:lang w:val="ka-GE"/>
        </w:rPr>
        <w:t>შვეული</w:t>
      </w:r>
      <w:r w:rsidRPr="008269ED">
        <w:rPr>
          <w:rFonts w:eastAsia="Calibri" w:cs="Calibri"/>
          <w:color w:val="000000"/>
          <w:szCs w:val="24"/>
          <w:lang w:val="ka-GE"/>
        </w:rPr>
        <w:t xml:space="preserve">, </w:t>
      </w:r>
      <w:r w:rsidRPr="008269ED">
        <w:rPr>
          <w:rFonts w:eastAsia="Calibri" w:cs="Sylfaen"/>
          <w:color w:val="000000"/>
          <w:szCs w:val="24"/>
          <w:lang w:val="ka-GE"/>
        </w:rPr>
        <w:t>გაშიშველებული</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ნაკლებად</w:t>
      </w:r>
      <w:r w:rsidRPr="008269ED">
        <w:rPr>
          <w:rFonts w:eastAsia="Calibri" w:cs="Calibri"/>
          <w:color w:val="000000"/>
          <w:szCs w:val="24"/>
          <w:lang w:val="ka-GE"/>
        </w:rPr>
        <w:t xml:space="preserve"> </w:t>
      </w:r>
      <w:r w:rsidRPr="008269ED">
        <w:rPr>
          <w:rFonts w:eastAsia="Calibri" w:cs="Sylfaen"/>
          <w:color w:val="000000"/>
          <w:szCs w:val="24"/>
          <w:lang w:val="ka-GE"/>
        </w:rPr>
        <w:t>დანაწევრებული</w:t>
      </w:r>
      <w:r w:rsidRPr="008269ED">
        <w:rPr>
          <w:rFonts w:eastAsia="Calibri" w:cs="Calibri"/>
          <w:color w:val="000000"/>
          <w:szCs w:val="24"/>
          <w:lang w:val="ka-GE"/>
        </w:rPr>
        <w:t xml:space="preserve">. </w:t>
      </w:r>
    </w:p>
    <w:p w14:paraId="37DD2465" w14:textId="77777777" w:rsidR="005E2DD6" w:rsidRPr="008269ED" w:rsidRDefault="005E2DD6" w:rsidP="008269ED">
      <w:pPr>
        <w:rPr>
          <w:rFonts w:eastAsia="Calibri" w:cs="Calibri"/>
          <w:color w:val="000000"/>
          <w:szCs w:val="24"/>
          <w:lang w:val="ka-GE"/>
        </w:rPr>
      </w:pPr>
      <w:r w:rsidRPr="008269ED">
        <w:rPr>
          <w:rFonts w:eastAsia="Calibri" w:cs="Sylfaen"/>
          <w:color w:val="000000"/>
          <w:szCs w:val="24"/>
          <w:lang w:val="ka-GE"/>
        </w:rPr>
        <w:t>მდინარის</w:t>
      </w:r>
      <w:r w:rsidRPr="008269ED">
        <w:rPr>
          <w:rFonts w:eastAsia="Calibri" w:cs="Calibri"/>
          <w:color w:val="000000"/>
          <w:szCs w:val="24"/>
          <w:lang w:val="ka-GE"/>
        </w:rPr>
        <w:t xml:space="preserve"> </w:t>
      </w:r>
      <w:r w:rsidRPr="008269ED">
        <w:rPr>
          <w:rFonts w:eastAsia="Calibri" w:cs="Sylfaen"/>
          <w:color w:val="000000"/>
          <w:szCs w:val="24"/>
          <w:lang w:val="ka-GE"/>
        </w:rPr>
        <w:t>ჭალა</w:t>
      </w:r>
      <w:r w:rsidRPr="008269ED">
        <w:rPr>
          <w:rFonts w:eastAsia="Calibri" w:cs="Calibri"/>
          <w:color w:val="000000"/>
          <w:szCs w:val="24"/>
          <w:lang w:val="ka-GE"/>
        </w:rPr>
        <w:t xml:space="preserve"> </w:t>
      </w:r>
      <w:r w:rsidRPr="008269ED">
        <w:rPr>
          <w:rFonts w:eastAsia="Calibri" w:cs="Sylfaen"/>
          <w:color w:val="000000"/>
          <w:szCs w:val="24"/>
          <w:lang w:val="ka-GE"/>
        </w:rPr>
        <w:t>განლაგებულია</w:t>
      </w:r>
      <w:r w:rsidRPr="008269ED">
        <w:rPr>
          <w:rFonts w:eastAsia="Calibri" w:cs="Calibri"/>
          <w:color w:val="000000"/>
          <w:szCs w:val="24"/>
          <w:lang w:val="ka-GE"/>
        </w:rPr>
        <w:t xml:space="preserve">  </w:t>
      </w:r>
      <w:r w:rsidRPr="008269ED">
        <w:rPr>
          <w:rFonts w:eastAsia="Calibri" w:cs="Sylfaen"/>
          <w:color w:val="000000"/>
          <w:szCs w:val="24"/>
          <w:lang w:val="ka-GE"/>
        </w:rPr>
        <w:t>მხოლოდ</w:t>
      </w:r>
      <w:r w:rsidRPr="008269ED">
        <w:rPr>
          <w:rFonts w:eastAsia="Calibri" w:cs="Calibri"/>
          <w:color w:val="000000"/>
          <w:szCs w:val="24"/>
          <w:lang w:val="ka-GE"/>
        </w:rPr>
        <w:t xml:space="preserve"> </w:t>
      </w:r>
      <w:r w:rsidRPr="008269ED">
        <w:rPr>
          <w:rFonts w:eastAsia="Calibri" w:cs="Sylfaen"/>
          <w:szCs w:val="24"/>
          <w:lang w:val="ka-GE"/>
        </w:rPr>
        <w:t>ყუთის</w:t>
      </w:r>
      <w:r w:rsidRPr="008269ED">
        <w:rPr>
          <w:rFonts w:eastAsia="Calibri" w:cs="Calibri"/>
          <w:szCs w:val="24"/>
          <w:lang w:val="ka-GE"/>
        </w:rPr>
        <w:t xml:space="preserve">  </w:t>
      </w:r>
      <w:r w:rsidRPr="008269ED">
        <w:rPr>
          <w:rFonts w:eastAsia="Calibri" w:cs="Sylfaen"/>
          <w:szCs w:val="24"/>
          <w:lang w:val="ka-GE"/>
        </w:rPr>
        <w:t>მსგავსი</w:t>
      </w:r>
      <w:r w:rsidRPr="008269ED">
        <w:rPr>
          <w:rFonts w:eastAsia="Calibri" w:cs="Calibri"/>
          <w:szCs w:val="24"/>
          <w:lang w:val="ka-GE"/>
        </w:rPr>
        <w:t xml:space="preserve"> </w:t>
      </w:r>
      <w:r w:rsidRPr="008269ED">
        <w:rPr>
          <w:rFonts w:eastAsia="Calibri" w:cs="Sylfaen"/>
          <w:szCs w:val="24"/>
          <w:lang w:val="ka-GE"/>
        </w:rPr>
        <w:t>ფორმის</w:t>
      </w:r>
      <w:r w:rsidRPr="008269ED">
        <w:rPr>
          <w:rFonts w:eastAsia="Calibri" w:cs="Calibri"/>
          <w:szCs w:val="24"/>
          <w:lang w:val="ka-GE"/>
        </w:rPr>
        <w:t xml:space="preserve"> </w:t>
      </w:r>
      <w:r w:rsidRPr="008269ED">
        <w:rPr>
          <w:rFonts w:eastAsia="Calibri" w:cs="Sylfaen"/>
          <w:szCs w:val="24"/>
          <w:lang w:val="ka-GE"/>
        </w:rPr>
        <w:t>ხეობის</w:t>
      </w:r>
      <w:r w:rsidRPr="008269ED">
        <w:rPr>
          <w:rFonts w:eastAsia="Calibri" w:cs="Calibri"/>
          <w:szCs w:val="24"/>
          <w:lang w:val="ka-GE"/>
        </w:rPr>
        <w:t xml:space="preserve"> </w:t>
      </w:r>
      <w:r w:rsidRPr="008269ED">
        <w:rPr>
          <w:rFonts w:eastAsia="Calibri" w:cs="Sylfaen"/>
          <w:szCs w:val="24"/>
          <w:lang w:val="ka-GE"/>
        </w:rPr>
        <w:t>ფარგლებში</w:t>
      </w:r>
      <w:r w:rsidRPr="008269ED">
        <w:rPr>
          <w:rFonts w:eastAsia="Calibri" w:cs="Calibri"/>
          <w:szCs w:val="24"/>
          <w:lang w:val="ka-GE"/>
        </w:rPr>
        <w:t xml:space="preserve">. </w:t>
      </w:r>
      <w:r w:rsidRPr="008269ED">
        <w:rPr>
          <w:rFonts w:eastAsia="Calibri" w:cs="Sylfaen"/>
          <w:color w:val="000000"/>
          <w:szCs w:val="24"/>
          <w:lang w:val="ka-GE"/>
        </w:rPr>
        <w:t>მისი</w:t>
      </w:r>
      <w:r w:rsidRPr="008269ED">
        <w:rPr>
          <w:rFonts w:eastAsia="Calibri" w:cs="Calibri"/>
          <w:color w:val="000000"/>
          <w:szCs w:val="24"/>
          <w:lang w:val="ka-GE"/>
        </w:rPr>
        <w:t xml:space="preserve"> </w:t>
      </w:r>
      <w:r w:rsidRPr="008269ED">
        <w:rPr>
          <w:rFonts w:eastAsia="Calibri" w:cs="Sylfaen"/>
          <w:color w:val="000000"/>
          <w:szCs w:val="24"/>
          <w:lang w:val="ka-GE"/>
        </w:rPr>
        <w:t>სიგანეა</w:t>
      </w:r>
      <w:r w:rsidRPr="008269ED">
        <w:rPr>
          <w:rFonts w:eastAsia="Calibri" w:cs="Calibri"/>
          <w:color w:val="000000"/>
          <w:szCs w:val="24"/>
          <w:lang w:val="ka-GE"/>
        </w:rPr>
        <w:t xml:space="preserve"> 5-10-</w:t>
      </w:r>
      <w:r w:rsidRPr="008269ED">
        <w:rPr>
          <w:rFonts w:eastAsia="Calibri" w:cs="Sylfaen"/>
          <w:color w:val="000000"/>
          <w:szCs w:val="24"/>
          <w:lang w:val="ka-GE"/>
        </w:rPr>
        <w:t>დან</w:t>
      </w:r>
      <w:r w:rsidRPr="008269ED">
        <w:rPr>
          <w:rFonts w:eastAsia="Calibri" w:cs="Calibri"/>
          <w:color w:val="000000"/>
          <w:szCs w:val="24"/>
          <w:lang w:val="ka-GE"/>
        </w:rPr>
        <w:t xml:space="preserve"> 25-30 </w:t>
      </w:r>
      <w:r w:rsidRPr="008269ED">
        <w:rPr>
          <w:rFonts w:eastAsia="Calibri" w:cs="Sylfaen"/>
          <w:color w:val="000000"/>
          <w:szCs w:val="24"/>
          <w:lang w:val="ka-GE"/>
        </w:rPr>
        <w:t>მეტრამდე</w:t>
      </w:r>
      <w:r w:rsidRPr="008269ED">
        <w:rPr>
          <w:rFonts w:eastAsia="Calibri" w:cs="Calibri"/>
          <w:color w:val="000000"/>
          <w:szCs w:val="24"/>
          <w:lang w:val="ka-GE"/>
        </w:rPr>
        <w:t xml:space="preserve">. </w:t>
      </w:r>
      <w:r w:rsidRPr="008269ED">
        <w:rPr>
          <w:rFonts w:eastAsia="Calibri" w:cs="Sylfaen"/>
          <w:color w:val="000000"/>
          <w:szCs w:val="24"/>
          <w:lang w:val="ka-GE"/>
        </w:rPr>
        <w:t>ჭალა</w:t>
      </w:r>
      <w:r w:rsidRPr="008269ED">
        <w:rPr>
          <w:rFonts w:eastAsia="Calibri" w:cs="Calibri"/>
          <w:color w:val="000000"/>
          <w:szCs w:val="24"/>
          <w:lang w:val="ka-GE"/>
        </w:rPr>
        <w:t xml:space="preserve"> </w:t>
      </w:r>
      <w:r w:rsidRPr="008269ED">
        <w:rPr>
          <w:rFonts w:eastAsia="Calibri" w:cs="Sylfaen"/>
          <w:color w:val="000000"/>
          <w:szCs w:val="24"/>
          <w:lang w:val="ka-GE"/>
        </w:rPr>
        <w:t>სწორი</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ბალახოვანია</w:t>
      </w:r>
      <w:r w:rsidRPr="008269ED">
        <w:rPr>
          <w:rFonts w:eastAsia="Calibri" w:cs="Calibri"/>
          <w:color w:val="000000"/>
          <w:szCs w:val="24"/>
          <w:lang w:val="ka-GE"/>
        </w:rPr>
        <w:t xml:space="preserve">. </w:t>
      </w:r>
      <w:r w:rsidRPr="008269ED">
        <w:rPr>
          <w:rFonts w:eastAsia="Calibri" w:cs="Sylfaen"/>
          <w:color w:val="000000"/>
          <w:szCs w:val="24"/>
          <w:lang w:val="ka-GE"/>
        </w:rPr>
        <w:t>წყალდიდობის</w:t>
      </w:r>
      <w:r w:rsidRPr="008269ED">
        <w:rPr>
          <w:rFonts w:eastAsia="Calibri" w:cs="Calibri"/>
          <w:color w:val="000000"/>
          <w:szCs w:val="24"/>
          <w:lang w:val="ka-GE"/>
        </w:rPr>
        <w:t xml:space="preserve"> </w:t>
      </w:r>
      <w:r w:rsidRPr="008269ED">
        <w:rPr>
          <w:rFonts w:eastAsia="Calibri" w:cs="Sylfaen"/>
          <w:color w:val="000000"/>
          <w:szCs w:val="24"/>
          <w:lang w:val="ka-GE"/>
        </w:rPr>
        <w:t>პერიოდში</w:t>
      </w:r>
      <w:r w:rsidRPr="008269ED">
        <w:rPr>
          <w:rFonts w:eastAsia="Calibri" w:cs="Calibri"/>
          <w:color w:val="000000"/>
          <w:szCs w:val="24"/>
          <w:lang w:val="ka-GE"/>
        </w:rPr>
        <w:t xml:space="preserve"> </w:t>
      </w:r>
      <w:r w:rsidRPr="008269ED">
        <w:rPr>
          <w:rFonts w:eastAsia="Calibri" w:cs="Sylfaen"/>
          <w:color w:val="000000"/>
          <w:szCs w:val="24"/>
          <w:lang w:val="ka-GE"/>
        </w:rPr>
        <w:t>იგი</w:t>
      </w:r>
      <w:r w:rsidRPr="008269ED">
        <w:rPr>
          <w:rFonts w:eastAsia="Calibri" w:cs="Calibri"/>
          <w:color w:val="000000"/>
          <w:szCs w:val="24"/>
          <w:lang w:val="ka-GE"/>
        </w:rPr>
        <w:t xml:space="preserve"> </w:t>
      </w:r>
      <w:r w:rsidRPr="008269ED">
        <w:rPr>
          <w:rFonts w:eastAsia="Calibri" w:cs="Sylfaen"/>
          <w:color w:val="000000"/>
          <w:szCs w:val="24"/>
          <w:lang w:val="ka-GE"/>
        </w:rPr>
        <w:t>იტბორება</w:t>
      </w:r>
      <w:r w:rsidRPr="008269ED">
        <w:rPr>
          <w:rFonts w:eastAsia="Calibri" w:cs="Calibri"/>
          <w:color w:val="000000"/>
          <w:szCs w:val="24"/>
          <w:lang w:val="ka-GE"/>
        </w:rPr>
        <w:t xml:space="preserve"> </w:t>
      </w:r>
      <w:r w:rsidRPr="008269ED">
        <w:rPr>
          <w:rFonts w:eastAsia="Calibri" w:cs="Sylfaen"/>
          <w:color w:val="000000"/>
          <w:szCs w:val="24"/>
          <w:lang w:val="ka-GE"/>
        </w:rPr>
        <w:t>წყლის</w:t>
      </w:r>
      <w:r w:rsidRPr="008269ED">
        <w:rPr>
          <w:rFonts w:eastAsia="Calibri" w:cs="Calibri"/>
          <w:color w:val="000000"/>
          <w:szCs w:val="24"/>
          <w:lang w:val="ka-GE"/>
        </w:rPr>
        <w:t xml:space="preserve"> </w:t>
      </w:r>
      <w:r w:rsidRPr="008269ED">
        <w:rPr>
          <w:rFonts w:eastAsia="Calibri" w:cs="Sylfaen"/>
          <w:color w:val="000000"/>
          <w:szCs w:val="24"/>
          <w:lang w:val="ka-GE"/>
        </w:rPr>
        <w:t>ფენით</w:t>
      </w:r>
      <w:r w:rsidRPr="008269ED">
        <w:rPr>
          <w:rFonts w:eastAsia="Calibri" w:cs="Calibri"/>
          <w:color w:val="000000"/>
          <w:szCs w:val="24"/>
          <w:lang w:val="ka-GE"/>
        </w:rPr>
        <w:t xml:space="preserve"> 0,5-0,7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სიღრმეზე</w:t>
      </w:r>
      <w:r w:rsidRPr="008269ED">
        <w:rPr>
          <w:rFonts w:eastAsia="Calibri" w:cs="Calibri"/>
          <w:color w:val="000000"/>
          <w:szCs w:val="24"/>
          <w:lang w:val="ka-GE"/>
        </w:rPr>
        <w:t xml:space="preserve">. </w:t>
      </w:r>
      <w:r w:rsidRPr="008269ED">
        <w:rPr>
          <w:rFonts w:eastAsia="Calibri" w:cs="Sylfaen"/>
          <w:color w:val="000000"/>
          <w:szCs w:val="24"/>
          <w:lang w:val="ka-GE"/>
        </w:rPr>
        <w:t>მდინარის</w:t>
      </w:r>
      <w:r w:rsidRPr="008269ED">
        <w:rPr>
          <w:rFonts w:eastAsia="Calibri" w:cs="Calibri"/>
          <w:color w:val="000000"/>
          <w:szCs w:val="24"/>
          <w:lang w:val="ka-GE"/>
        </w:rPr>
        <w:t xml:space="preserve"> </w:t>
      </w:r>
      <w:r w:rsidRPr="008269ED">
        <w:rPr>
          <w:rFonts w:eastAsia="Calibri" w:cs="Sylfaen"/>
          <w:color w:val="000000"/>
          <w:szCs w:val="24"/>
          <w:lang w:val="ka-GE"/>
        </w:rPr>
        <w:t>კალაპოტი</w:t>
      </w:r>
      <w:r w:rsidRPr="008269ED">
        <w:rPr>
          <w:rFonts w:eastAsia="Calibri" w:cs="Calibri"/>
          <w:color w:val="000000"/>
          <w:szCs w:val="24"/>
          <w:lang w:val="ka-GE"/>
        </w:rPr>
        <w:t xml:space="preserve"> </w:t>
      </w:r>
      <w:r w:rsidRPr="008269ED">
        <w:rPr>
          <w:rFonts w:eastAsia="Calibri" w:cs="Sylfaen"/>
          <w:color w:val="000000"/>
          <w:szCs w:val="24"/>
          <w:lang w:val="ka-GE"/>
        </w:rPr>
        <w:t>დაკლაკნილია</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უმეტესად</w:t>
      </w:r>
      <w:r w:rsidRPr="008269ED">
        <w:rPr>
          <w:rFonts w:eastAsia="Calibri" w:cs="Calibri"/>
          <w:color w:val="000000"/>
          <w:szCs w:val="24"/>
          <w:lang w:val="ka-GE"/>
        </w:rPr>
        <w:t xml:space="preserve"> </w:t>
      </w:r>
      <w:r w:rsidRPr="008269ED">
        <w:rPr>
          <w:rFonts w:eastAsia="Calibri" w:cs="Sylfaen"/>
          <w:color w:val="000000"/>
          <w:szCs w:val="24"/>
          <w:lang w:val="ka-GE"/>
        </w:rPr>
        <w:t>არა</w:t>
      </w:r>
      <w:r w:rsidRPr="008269ED">
        <w:rPr>
          <w:rFonts w:eastAsia="Calibri" w:cs="Sylfaen"/>
          <w:color w:val="000000"/>
          <w:szCs w:val="24"/>
          <w:shd w:val="clear" w:color="auto" w:fill="FEFEFF"/>
          <w:lang w:val="ka-GE"/>
        </w:rPr>
        <w:t>განშტოებული</w:t>
      </w:r>
      <w:r w:rsidRPr="008269ED">
        <w:rPr>
          <w:rFonts w:eastAsia="Calibri" w:cs="Calibri"/>
          <w:color w:val="000000"/>
          <w:szCs w:val="24"/>
          <w:shd w:val="clear" w:color="auto" w:fill="FEFEFF"/>
          <w:lang w:val="ka-GE"/>
        </w:rPr>
        <w:t xml:space="preserve">. </w:t>
      </w:r>
      <w:r w:rsidRPr="008269ED">
        <w:rPr>
          <w:rFonts w:eastAsia="Calibri" w:cs="Sylfaen"/>
          <w:color w:val="000000"/>
          <w:szCs w:val="24"/>
          <w:lang w:val="ka-GE"/>
        </w:rPr>
        <w:t>მდინარის</w:t>
      </w:r>
      <w:r w:rsidRPr="008269ED">
        <w:rPr>
          <w:rFonts w:eastAsia="Calibri" w:cs="Calibri"/>
          <w:color w:val="000000"/>
          <w:szCs w:val="24"/>
          <w:lang w:val="ka-GE"/>
        </w:rPr>
        <w:t xml:space="preserve"> </w:t>
      </w:r>
      <w:r w:rsidRPr="008269ED">
        <w:rPr>
          <w:rFonts w:eastAsia="Calibri" w:cs="Sylfaen"/>
          <w:color w:val="000000"/>
          <w:szCs w:val="24"/>
          <w:lang w:val="ka-GE"/>
        </w:rPr>
        <w:t>სიგანე</w:t>
      </w:r>
      <w:r w:rsidRPr="008269ED">
        <w:rPr>
          <w:rFonts w:eastAsia="Calibri" w:cs="Calibri"/>
          <w:color w:val="000000"/>
          <w:szCs w:val="24"/>
          <w:lang w:val="ka-GE"/>
        </w:rPr>
        <w:t xml:space="preserve"> </w:t>
      </w:r>
      <w:r w:rsidRPr="008269ED">
        <w:rPr>
          <w:rFonts w:eastAsia="Calibri" w:cs="Sylfaen"/>
          <w:color w:val="000000"/>
          <w:szCs w:val="24"/>
          <w:lang w:val="ka-GE"/>
        </w:rPr>
        <w:t>მერყეობს</w:t>
      </w:r>
      <w:r w:rsidRPr="008269ED">
        <w:rPr>
          <w:rFonts w:eastAsia="Calibri" w:cs="Calibri"/>
          <w:color w:val="000000"/>
          <w:szCs w:val="24"/>
          <w:lang w:val="ka-GE"/>
        </w:rPr>
        <w:t xml:space="preserve"> 3-</w:t>
      </w:r>
      <w:r w:rsidRPr="008269ED">
        <w:rPr>
          <w:rFonts w:eastAsia="Calibri" w:cs="Sylfaen"/>
          <w:color w:val="000000"/>
          <w:szCs w:val="24"/>
          <w:lang w:val="ka-GE"/>
        </w:rPr>
        <w:t>დან</w:t>
      </w:r>
      <w:r w:rsidRPr="008269ED">
        <w:rPr>
          <w:rFonts w:eastAsia="Calibri" w:cs="Calibri"/>
          <w:color w:val="000000"/>
          <w:szCs w:val="24"/>
          <w:lang w:val="ka-GE"/>
        </w:rPr>
        <w:t xml:space="preserve"> 8 </w:t>
      </w:r>
      <w:r w:rsidRPr="008269ED">
        <w:rPr>
          <w:rFonts w:eastAsia="Calibri" w:cs="Sylfaen"/>
          <w:color w:val="000000"/>
          <w:szCs w:val="24"/>
          <w:lang w:val="ka-GE"/>
        </w:rPr>
        <w:t>მ</w:t>
      </w:r>
      <w:r w:rsidRPr="008269ED">
        <w:rPr>
          <w:rFonts w:eastAsia="Calibri" w:cs="Calibri"/>
          <w:color w:val="000000"/>
          <w:szCs w:val="24"/>
          <w:lang w:val="ka-GE"/>
        </w:rPr>
        <w:t>-</w:t>
      </w:r>
      <w:r w:rsidRPr="008269ED">
        <w:rPr>
          <w:rFonts w:eastAsia="Calibri" w:cs="Sylfaen"/>
          <w:color w:val="000000"/>
          <w:szCs w:val="24"/>
          <w:lang w:val="ka-GE"/>
        </w:rPr>
        <w:t>მდე</w:t>
      </w:r>
      <w:r w:rsidRPr="008269ED">
        <w:rPr>
          <w:rFonts w:eastAsia="Calibri" w:cs="Calibri"/>
          <w:color w:val="000000"/>
          <w:szCs w:val="24"/>
          <w:lang w:val="ka-GE"/>
        </w:rPr>
        <w:t xml:space="preserve">, </w:t>
      </w:r>
      <w:r w:rsidRPr="008269ED">
        <w:rPr>
          <w:rFonts w:eastAsia="Calibri" w:cs="Sylfaen"/>
          <w:color w:val="000000"/>
          <w:szCs w:val="24"/>
          <w:lang w:val="ka-GE"/>
        </w:rPr>
        <w:t>გაბატონებული</w:t>
      </w:r>
      <w:r w:rsidRPr="008269ED">
        <w:rPr>
          <w:rFonts w:eastAsia="Calibri" w:cs="Calibri"/>
          <w:color w:val="000000"/>
          <w:szCs w:val="24"/>
          <w:lang w:val="ka-GE"/>
        </w:rPr>
        <w:t xml:space="preserve">  </w:t>
      </w:r>
      <w:r w:rsidRPr="008269ED">
        <w:rPr>
          <w:rFonts w:eastAsia="Calibri" w:cs="Sylfaen"/>
          <w:color w:val="000000"/>
          <w:szCs w:val="24"/>
          <w:lang w:val="ka-GE"/>
        </w:rPr>
        <w:t>სიგანეა</w:t>
      </w:r>
      <w:r w:rsidRPr="008269ED">
        <w:rPr>
          <w:rFonts w:eastAsia="Calibri" w:cs="Calibri"/>
          <w:color w:val="000000"/>
          <w:szCs w:val="24"/>
          <w:lang w:val="ka-GE"/>
        </w:rPr>
        <w:t xml:space="preserve">  5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მდინარის</w:t>
      </w:r>
      <w:r w:rsidRPr="008269ED">
        <w:rPr>
          <w:rFonts w:eastAsia="Calibri" w:cs="Calibri"/>
          <w:color w:val="000000"/>
          <w:szCs w:val="24"/>
          <w:lang w:val="ka-GE"/>
        </w:rPr>
        <w:t xml:space="preserve"> </w:t>
      </w:r>
      <w:r w:rsidRPr="008269ED">
        <w:rPr>
          <w:rFonts w:eastAsia="Calibri" w:cs="Sylfaen"/>
          <w:color w:val="000000"/>
          <w:szCs w:val="24"/>
          <w:lang w:val="ka-GE"/>
        </w:rPr>
        <w:t>სიღრმე</w:t>
      </w:r>
      <w:r w:rsidRPr="008269ED">
        <w:rPr>
          <w:rFonts w:eastAsia="Calibri" w:cs="Calibri"/>
          <w:color w:val="000000"/>
          <w:szCs w:val="24"/>
          <w:lang w:val="ka-GE"/>
        </w:rPr>
        <w:t xml:space="preserve"> </w:t>
      </w:r>
      <w:r w:rsidRPr="008269ED">
        <w:rPr>
          <w:rFonts w:eastAsia="Calibri" w:cs="Sylfaen"/>
          <w:color w:val="000000"/>
          <w:szCs w:val="24"/>
          <w:lang w:val="ka-GE"/>
        </w:rPr>
        <w:t>მერყეობს</w:t>
      </w:r>
      <w:r w:rsidRPr="008269ED">
        <w:rPr>
          <w:rFonts w:eastAsia="Calibri" w:cs="Calibri"/>
          <w:color w:val="000000"/>
          <w:szCs w:val="24"/>
          <w:lang w:val="ka-GE"/>
        </w:rPr>
        <w:t xml:space="preserve"> 0,5-</w:t>
      </w:r>
      <w:r w:rsidRPr="008269ED">
        <w:rPr>
          <w:rFonts w:eastAsia="Calibri" w:cs="Sylfaen"/>
          <w:color w:val="000000"/>
          <w:szCs w:val="24"/>
          <w:lang w:val="ka-GE"/>
        </w:rPr>
        <w:t>დან</w:t>
      </w:r>
      <w:r w:rsidRPr="008269ED">
        <w:rPr>
          <w:rFonts w:eastAsia="Calibri" w:cs="Calibri"/>
          <w:color w:val="000000"/>
          <w:szCs w:val="24"/>
          <w:lang w:val="ka-GE"/>
        </w:rPr>
        <w:t xml:space="preserve"> 1,0 </w:t>
      </w:r>
      <w:r w:rsidRPr="008269ED">
        <w:rPr>
          <w:rFonts w:eastAsia="Calibri" w:cs="Sylfaen"/>
          <w:color w:val="000000"/>
          <w:szCs w:val="24"/>
          <w:lang w:val="ka-GE"/>
        </w:rPr>
        <w:t>მ</w:t>
      </w:r>
      <w:r w:rsidRPr="008269ED">
        <w:rPr>
          <w:rFonts w:eastAsia="Calibri" w:cs="Calibri"/>
          <w:color w:val="000000"/>
          <w:szCs w:val="24"/>
          <w:lang w:val="ka-GE"/>
        </w:rPr>
        <w:t>-</w:t>
      </w:r>
      <w:r w:rsidRPr="008269ED">
        <w:rPr>
          <w:rFonts w:eastAsia="Calibri" w:cs="Sylfaen"/>
          <w:color w:val="000000"/>
          <w:szCs w:val="24"/>
          <w:lang w:val="ka-GE"/>
        </w:rPr>
        <w:t>მდე</w:t>
      </w:r>
      <w:r w:rsidRPr="008269ED">
        <w:rPr>
          <w:rFonts w:eastAsia="Calibri" w:cs="Calibri"/>
          <w:color w:val="000000"/>
          <w:szCs w:val="24"/>
          <w:lang w:val="ka-GE"/>
        </w:rPr>
        <w:t xml:space="preserve">, </w:t>
      </w:r>
      <w:r w:rsidRPr="008269ED">
        <w:rPr>
          <w:rFonts w:eastAsia="Calibri" w:cs="Sylfaen"/>
          <w:color w:val="000000"/>
          <w:szCs w:val="24"/>
          <w:lang w:val="ka-GE"/>
        </w:rPr>
        <w:t>გაბატონებული</w:t>
      </w:r>
      <w:r w:rsidRPr="008269ED">
        <w:rPr>
          <w:rFonts w:eastAsia="Calibri" w:cs="Calibri"/>
          <w:color w:val="000000"/>
          <w:szCs w:val="24"/>
          <w:lang w:val="ka-GE"/>
        </w:rPr>
        <w:t xml:space="preserve"> </w:t>
      </w:r>
      <w:r w:rsidRPr="008269ED">
        <w:rPr>
          <w:rFonts w:eastAsia="Calibri" w:cs="Sylfaen"/>
          <w:color w:val="000000"/>
          <w:szCs w:val="24"/>
          <w:lang w:val="ka-GE"/>
        </w:rPr>
        <w:t>სიღრმეა</w:t>
      </w:r>
      <w:r w:rsidRPr="008269ED">
        <w:rPr>
          <w:rFonts w:eastAsia="Calibri" w:cs="Calibri"/>
          <w:color w:val="000000"/>
          <w:szCs w:val="24"/>
          <w:lang w:val="ka-GE"/>
        </w:rPr>
        <w:t xml:space="preserve"> 0,75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დინების</w:t>
      </w:r>
      <w:r w:rsidRPr="008269ED">
        <w:rPr>
          <w:rFonts w:eastAsia="Calibri" w:cs="Calibri"/>
          <w:color w:val="000000"/>
          <w:szCs w:val="24"/>
          <w:lang w:val="ka-GE"/>
        </w:rPr>
        <w:t xml:space="preserve"> </w:t>
      </w:r>
      <w:r w:rsidRPr="008269ED">
        <w:rPr>
          <w:rFonts w:eastAsia="Calibri" w:cs="Sylfaen"/>
          <w:color w:val="000000"/>
          <w:szCs w:val="24"/>
          <w:lang w:val="ka-GE"/>
        </w:rPr>
        <w:t>სიჩქარე</w:t>
      </w:r>
      <w:r w:rsidRPr="008269ED">
        <w:rPr>
          <w:rFonts w:eastAsia="Calibri" w:cs="Calibri"/>
          <w:color w:val="000000"/>
          <w:szCs w:val="24"/>
          <w:lang w:val="ka-GE"/>
        </w:rPr>
        <w:t xml:space="preserve"> </w:t>
      </w:r>
      <w:r w:rsidRPr="008269ED">
        <w:rPr>
          <w:rFonts w:eastAsia="Calibri" w:cs="Sylfaen"/>
          <w:color w:val="000000"/>
          <w:szCs w:val="24"/>
          <w:lang w:val="ka-GE"/>
        </w:rPr>
        <w:t>ქვედა</w:t>
      </w:r>
      <w:r w:rsidRPr="008269ED">
        <w:rPr>
          <w:rFonts w:eastAsia="Calibri" w:cs="Calibri"/>
          <w:color w:val="000000"/>
          <w:szCs w:val="24"/>
          <w:lang w:val="ka-GE"/>
        </w:rPr>
        <w:t xml:space="preserve"> </w:t>
      </w:r>
      <w:r w:rsidRPr="008269ED">
        <w:rPr>
          <w:rFonts w:eastAsia="Calibri" w:cs="Sylfaen"/>
          <w:color w:val="000000"/>
          <w:szCs w:val="24"/>
          <w:lang w:val="ka-GE"/>
        </w:rPr>
        <w:t>წელში</w:t>
      </w:r>
      <w:r w:rsidRPr="008269ED">
        <w:rPr>
          <w:rFonts w:eastAsia="Calibri" w:cs="Calibri"/>
          <w:color w:val="000000"/>
          <w:szCs w:val="24"/>
          <w:lang w:val="ka-GE"/>
        </w:rPr>
        <w:t xml:space="preserve"> </w:t>
      </w:r>
      <w:r w:rsidRPr="008269ED">
        <w:rPr>
          <w:rFonts w:eastAsia="Calibri" w:cs="Sylfaen"/>
          <w:color w:val="000000"/>
          <w:szCs w:val="24"/>
          <w:lang w:val="ka-GE"/>
        </w:rPr>
        <w:t>შეადგენს</w:t>
      </w:r>
      <w:r w:rsidRPr="008269ED">
        <w:rPr>
          <w:rFonts w:eastAsia="Calibri" w:cs="Calibri"/>
          <w:color w:val="000000"/>
          <w:szCs w:val="24"/>
          <w:lang w:val="ka-GE"/>
        </w:rPr>
        <w:t xml:space="preserve">  1,3-2,5 </w:t>
      </w:r>
      <w:r w:rsidRPr="008269ED">
        <w:rPr>
          <w:rFonts w:eastAsia="Calibri" w:cs="Sylfaen"/>
          <w:color w:val="000000"/>
          <w:szCs w:val="24"/>
          <w:lang w:val="ka-GE"/>
        </w:rPr>
        <w:t>მ</w:t>
      </w:r>
      <w:r w:rsidRPr="008269ED">
        <w:rPr>
          <w:rFonts w:eastAsia="Calibri" w:cs="Calibri"/>
          <w:color w:val="000000"/>
          <w:szCs w:val="24"/>
          <w:lang w:val="ka-GE"/>
        </w:rPr>
        <w:t>/</w:t>
      </w:r>
      <w:r w:rsidRPr="008269ED">
        <w:rPr>
          <w:rFonts w:eastAsia="Calibri" w:cs="Sylfaen"/>
          <w:color w:val="000000"/>
          <w:szCs w:val="24"/>
          <w:lang w:val="ka-GE"/>
        </w:rPr>
        <w:t>წმ</w:t>
      </w:r>
      <w:r w:rsidRPr="008269ED">
        <w:rPr>
          <w:rFonts w:eastAsia="Calibri" w:cs="Calibri"/>
          <w:color w:val="000000"/>
          <w:szCs w:val="24"/>
          <w:lang w:val="ka-GE"/>
        </w:rPr>
        <w:t xml:space="preserve">, </w:t>
      </w:r>
      <w:r w:rsidRPr="008269ED">
        <w:rPr>
          <w:rFonts w:eastAsia="Calibri" w:cs="Sylfaen"/>
          <w:color w:val="000000"/>
          <w:szCs w:val="24"/>
          <w:lang w:val="ka-GE"/>
        </w:rPr>
        <w:t>დანარჩენ</w:t>
      </w:r>
      <w:r w:rsidRPr="008269ED">
        <w:rPr>
          <w:rFonts w:eastAsia="Calibri" w:cs="Calibri"/>
          <w:color w:val="000000"/>
          <w:szCs w:val="24"/>
          <w:lang w:val="ka-GE"/>
        </w:rPr>
        <w:t xml:space="preserve"> </w:t>
      </w:r>
      <w:r w:rsidRPr="008269ED">
        <w:rPr>
          <w:rFonts w:eastAsia="Calibri" w:cs="Sylfaen"/>
          <w:color w:val="000000"/>
          <w:szCs w:val="24"/>
          <w:lang w:val="ka-GE"/>
        </w:rPr>
        <w:t>მონაკვეთებში</w:t>
      </w:r>
      <w:r w:rsidRPr="008269ED">
        <w:rPr>
          <w:rFonts w:eastAsia="Calibri" w:cs="Calibri"/>
          <w:color w:val="000000"/>
          <w:szCs w:val="24"/>
          <w:lang w:val="ka-GE"/>
        </w:rPr>
        <w:t xml:space="preserve"> – 0,3-1,2 </w:t>
      </w:r>
      <w:r w:rsidRPr="008269ED">
        <w:rPr>
          <w:rFonts w:eastAsia="Calibri" w:cs="Sylfaen"/>
          <w:color w:val="000000"/>
          <w:szCs w:val="24"/>
          <w:lang w:val="ka-GE"/>
        </w:rPr>
        <w:t>მ</w:t>
      </w:r>
      <w:r w:rsidRPr="008269ED">
        <w:rPr>
          <w:rFonts w:eastAsia="Calibri" w:cs="Calibri"/>
          <w:color w:val="000000"/>
          <w:szCs w:val="24"/>
          <w:lang w:val="ka-GE"/>
        </w:rPr>
        <w:t>/</w:t>
      </w:r>
      <w:r w:rsidRPr="008269ED">
        <w:rPr>
          <w:rFonts w:eastAsia="Calibri" w:cs="Sylfaen"/>
          <w:color w:val="000000"/>
          <w:szCs w:val="24"/>
          <w:lang w:val="ka-GE"/>
        </w:rPr>
        <w:t>წმ</w:t>
      </w:r>
      <w:r w:rsidRPr="008269ED">
        <w:rPr>
          <w:rFonts w:eastAsia="Calibri" w:cs="Calibri"/>
          <w:color w:val="000000"/>
          <w:szCs w:val="24"/>
          <w:lang w:val="ka-GE"/>
        </w:rPr>
        <w:t xml:space="preserve">. </w:t>
      </w:r>
    </w:p>
    <w:p w14:paraId="39CA0C69" w14:textId="77777777" w:rsidR="005E2DD6" w:rsidRPr="008269ED" w:rsidRDefault="005E2DD6" w:rsidP="008269ED">
      <w:pPr>
        <w:rPr>
          <w:rFonts w:eastAsia="Calibri" w:cs="Calibri"/>
          <w:szCs w:val="24"/>
          <w:lang w:val="ka-GE"/>
        </w:rPr>
      </w:pPr>
      <w:r w:rsidRPr="008269ED">
        <w:rPr>
          <w:rFonts w:eastAsia="Calibri" w:cs="Sylfaen"/>
          <w:color w:val="000000"/>
          <w:szCs w:val="24"/>
          <w:lang w:val="ka-GE"/>
        </w:rPr>
        <w:t>სოფელ</w:t>
      </w:r>
      <w:r w:rsidRPr="008269ED">
        <w:rPr>
          <w:rFonts w:eastAsia="Calibri" w:cs="Calibri"/>
          <w:color w:val="000000"/>
          <w:szCs w:val="24"/>
          <w:lang w:val="ka-GE"/>
        </w:rPr>
        <w:t xml:space="preserve"> </w:t>
      </w:r>
      <w:r w:rsidRPr="008269ED">
        <w:rPr>
          <w:rFonts w:eastAsia="Calibri" w:cs="Sylfaen"/>
          <w:color w:val="000000"/>
          <w:szCs w:val="24"/>
          <w:lang w:val="ka-GE"/>
        </w:rPr>
        <w:t>ზარზმამდე</w:t>
      </w:r>
      <w:r w:rsidRPr="008269ED">
        <w:rPr>
          <w:rFonts w:eastAsia="Calibri" w:cs="Calibri"/>
          <w:color w:val="000000"/>
          <w:szCs w:val="24"/>
          <w:lang w:val="ka-GE"/>
        </w:rPr>
        <w:t xml:space="preserve"> </w:t>
      </w:r>
      <w:r w:rsidRPr="008269ED">
        <w:rPr>
          <w:rFonts w:eastAsia="Calibri" w:cs="Sylfaen"/>
          <w:color w:val="000000"/>
          <w:szCs w:val="24"/>
          <w:lang w:val="ka-GE"/>
        </w:rPr>
        <w:t>მდინარის</w:t>
      </w:r>
      <w:r w:rsidRPr="008269ED">
        <w:rPr>
          <w:rFonts w:eastAsia="Calibri" w:cs="Calibri"/>
          <w:color w:val="000000"/>
          <w:szCs w:val="24"/>
          <w:lang w:val="ka-GE"/>
        </w:rPr>
        <w:t xml:space="preserve"> </w:t>
      </w:r>
      <w:r w:rsidRPr="008269ED">
        <w:rPr>
          <w:rFonts w:eastAsia="Calibri" w:cs="Sylfaen"/>
          <w:color w:val="000000"/>
          <w:szCs w:val="24"/>
          <w:lang w:val="ka-GE"/>
        </w:rPr>
        <w:t>ფსკერი</w:t>
      </w:r>
      <w:r w:rsidRPr="008269ED">
        <w:rPr>
          <w:rFonts w:eastAsia="Calibri" w:cs="Calibri"/>
          <w:color w:val="000000"/>
          <w:szCs w:val="24"/>
          <w:lang w:val="ka-GE"/>
        </w:rPr>
        <w:t xml:space="preserve"> </w:t>
      </w:r>
      <w:r w:rsidRPr="008269ED">
        <w:rPr>
          <w:rFonts w:eastAsia="Calibri" w:cs="Sylfaen"/>
          <w:color w:val="000000"/>
          <w:szCs w:val="24"/>
          <w:lang w:val="ka-GE"/>
        </w:rPr>
        <w:t>ქვიშიან</w:t>
      </w:r>
      <w:r w:rsidRPr="008269ED">
        <w:rPr>
          <w:rFonts w:eastAsia="Calibri" w:cs="Calibri"/>
          <w:color w:val="000000"/>
          <w:szCs w:val="24"/>
          <w:lang w:val="ka-GE"/>
        </w:rPr>
        <w:t>-</w:t>
      </w:r>
      <w:r w:rsidRPr="008269ED">
        <w:rPr>
          <w:rFonts w:eastAsia="Calibri" w:cs="Sylfaen"/>
          <w:color w:val="000000"/>
          <w:szCs w:val="24"/>
          <w:lang w:val="ka-GE"/>
        </w:rPr>
        <w:t>ლამიანია</w:t>
      </w:r>
      <w:r w:rsidRPr="008269ED">
        <w:rPr>
          <w:rFonts w:eastAsia="Calibri" w:cs="Calibri"/>
          <w:color w:val="000000"/>
          <w:szCs w:val="24"/>
          <w:lang w:val="ka-GE"/>
        </w:rPr>
        <w:t xml:space="preserve">, </w:t>
      </w:r>
      <w:r w:rsidRPr="008269ED">
        <w:rPr>
          <w:rFonts w:eastAsia="Calibri" w:cs="Sylfaen"/>
          <w:color w:val="000000"/>
          <w:szCs w:val="24"/>
          <w:lang w:val="ka-GE"/>
        </w:rPr>
        <w:t>ქვედა</w:t>
      </w:r>
      <w:r w:rsidRPr="008269ED">
        <w:rPr>
          <w:rFonts w:eastAsia="Calibri" w:cs="Calibri"/>
          <w:color w:val="000000"/>
          <w:szCs w:val="24"/>
          <w:lang w:val="ka-GE"/>
        </w:rPr>
        <w:t xml:space="preserve"> </w:t>
      </w:r>
      <w:r w:rsidRPr="008269ED">
        <w:rPr>
          <w:rFonts w:eastAsia="Calibri" w:cs="Sylfaen"/>
          <w:color w:val="000000"/>
          <w:szCs w:val="24"/>
          <w:lang w:val="ka-GE"/>
        </w:rPr>
        <w:t>ნაწილში</w:t>
      </w:r>
      <w:r w:rsidRPr="008269ED">
        <w:rPr>
          <w:rFonts w:eastAsia="Calibri" w:cs="Calibri"/>
          <w:color w:val="000000"/>
          <w:szCs w:val="24"/>
          <w:lang w:val="ka-GE"/>
        </w:rPr>
        <w:t xml:space="preserve"> </w:t>
      </w:r>
      <w:r w:rsidRPr="008269ED">
        <w:rPr>
          <w:rFonts w:eastAsia="Calibri" w:cs="Sylfaen"/>
          <w:color w:val="000000"/>
          <w:szCs w:val="24"/>
          <w:lang w:val="ka-GE"/>
        </w:rPr>
        <w:t>შესართავამდე</w:t>
      </w:r>
      <w:r w:rsidRPr="008269ED">
        <w:rPr>
          <w:rFonts w:eastAsia="Calibri" w:cs="Calibri"/>
          <w:color w:val="000000"/>
          <w:szCs w:val="24"/>
          <w:lang w:val="ka-GE"/>
        </w:rPr>
        <w:t xml:space="preserve"> </w:t>
      </w:r>
      <w:r w:rsidRPr="008269ED">
        <w:rPr>
          <w:rFonts w:eastAsia="Calibri" w:cs="Sylfaen"/>
          <w:color w:val="000000"/>
          <w:szCs w:val="24"/>
          <w:lang w:val="ka-GE"/>
        </w:rPr>
        <w:t>შედგება</w:t>
      </w:r>
      <w:r w:rsidRPr="008269ED">
        <w:rPr>
          <w:rFonts w:eastAsia="Calibri" w:cs="Calibri"/>
          <w:color w:val="000000"/>
          <w:szCs w:val="24"/>
          <w:lang w:val="ka-GE"/>
        </w:rPr>
        <w:t xml:space="preserve">  </w:t>
      </w:r>
      <w:r w:rsidRPr="008269ED">
        <w:rPr>
          <w:rFonts w:eastAsia="Calibri" w:cs="Sylfaen"/>
          <w:color w:val="000000"/>
          <w:szCs w:val="24"/>
          <w:lang w:val="ka-GE"/>
        </w:rPr>
        <w:t>ქვებისგან</w:t>
      </w:r>
      <w:r w:rsidRPr="008269ED">
        <w:rPr>
          <w:rFonts w:eastAsia="Calibri" w:cs="Calibri"/>
          <w:color w:val="000000"/>
          <w:szCs w:val="24"/>
          <w:lang w:val="ka-GE"/>
        </w:rPr>
        <w:t xml:space="preserve">, </w:t>
      </w:r>
      <w:r w:rsidRPr="008269ED">
        <w:rPr>
          <w:rFonts w:eastAsia="Calibri" w:cs="Sylfaen"/>
          <w:color w:val="000000"/>
          <w:szCs w:val="24"/>
          <w:lang w:val="ka-GE"/>
        </w:rPr>
        <w:t>ხრეშისა</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კლდის</w:t>
      </w:r>
      <w:r w:rsidRPr="008269ED">
        <w:rPr>
          <w:rFonts w:eastAsia="Calibri" w:cs="Calibri"/>
          <w:color w:val="000000"/>
          <w:szCs w:val="24"/>
          <w:lang w:val="ka-GE"/>
        </w:rPr>
        <w:t xml:space="preserve"> </w:t>
      </w:r>
      <w:r w:rsidRPr="008269ED">
        <w:rPr>
          <w:rFonts w:eastAsia="Calibri" w:cs="Sylfaen"/>
          <w:color w:val="000000"/>
          <w:szCs w:val="24"/>
          <w:lang w:val="ka-GE"/>
        </w:rPr>
        <w:t>ნატეხებისაგან</w:t>
      </w:r>
      <w:r w:rsidRPr="008269ED">
        <w:rPr>
          <w:rFonts w:eastAsia="Calibri" w:cs="Calibri"/>
          <w:color w:val="000000"/>
          <w:szCs w:val="24"/>
          <w:lang w:val="ka-GE"/>
        </w:rPr>
        <w:t xml:space="preserve">, </w:t>
      </w:r>
      <w:r w:rsidRPr="008269ED">
        <w:rPr>
          <w:rFonts w:eastAsia="Calibri" w:cs="Sylfaen"/>
          <w:color w:val="000000"/>
          <w:szCs w:val="24"/>
          <w:lang w:val="ka-GE"/>
        </w:rPr>
        <w:t>რომელთა</w:t>
      </w:r>
      <w:r w:rsidRPr="008269ED">
        <w:rPr>
          <w:rFonts w:eastAsia="Calibri" w:cs="Calibri"/>
          <w:color w:val="000000"/>
          <w:szCs w:val="24"/>
          <w:lang w:val="ka-GE"/>
        </w:rPr>
        <w:t xml:space="preserve"> </w:t>
      </w:r>
      <w:r w:rsidRPr="008269ED">
        <w:rPr>
          <w:rFonts w:eastAsia="Calibri" w:cs="Sylfaen"/>
          <w:color w:val="000000"/>
          <w:szCs w:val="24"/>
          <w:lang w:val="ka-GE"/>
        </w:rPr>
        <w:t>რაოდენობა</w:t>
      </w:r>
      <w:r w:rsidRPr="008269ED">
        <w:rPr>
          <w:rFonts w:eastAsia="Calibri" w:cs="Calibri"/>
          <w:color w:val="000000"/>
          <w:szCs w:val="24"/>
          <w:lang w:val="ka-GE"/>
        </w:rPr>
        <w:t xml:space="preserve"> </w:t>
      </w:r>
      <w:r w:rsidRPr="008269ED">
        <w:rPr>
          <w:rFonts w:eastAsia="Calibri" w:cs="Sylfaen"/>
          <w:color w:val="000000"/>
          <w:szCs w:val="24"/>
          <w:lang w:val="ka-GE"/>
        </w:rPr>
        <w:t>მდინარის</w:t>
      </w:r>
      <w:r w:rsidRPr="008269ED">
        <w:rPr>
          <w:rFonts w:eastAsia="Calibri" w:cs="Calibri"/>
          <w:color w:val="000000"/>
          <w:szCs w:val="24"/>
          <w:lang w:val="ka-GE"/>
        </w:rPr>
        <w:t xml:space="preserve"> </w:t>
      </w:r>
      <w:r w:rsidRPr="008269ED">
        <w:rPr>
          <w:rFonts w:eastAsia="Calibri" w:cs="Sylfaen"/>
          <w:color w:val="000000"/>
          <w:szCs w:val="24"/>
          <w:lang w:val="ka-GE"/>
        </w:rPr>
        <w:t>დაყოლებით</w:t>
      </w:r>
      <w:r w:rsidRPr="008269ED">
        <w:rPr>
          <w:rFonts w:eastAsia="Calibri" w:cs="Calibri"/>
          <w:color w:val="000000"/>
          <w:szCs w:val="24"/>
          <w:lang w:val="ka-GE"/>
        </w:rPr>
        <w:t xml:space="preserve"> </w:t>
      </w:r>
      <w:r w:rsidRPr="008269ED">
        <w:rPr>
          <w:rFonts w:eastAsia="Calibri" w:cs="Sylfaen"/>
          <w:color w:val="000000"/>
          <w:szCs w:val="24"/>
          <w:lang w:val="ka-GE"/>
        </w:rPr>
        <w:t>იზრდება</w:t>
      </w:r>
      <w:r w:rsidRPr="008269ED">
        <w:rPr>
          <w:rFonts w:eastAsia="Calibri" w:cs="Calibri"/>
          <w:color w:val="000000"/>
          <w:szCs w:val="24"/>
          <w:lang w:val="ka-GE"/>
        </w:rPr>
        <w:t xml:space="preserve">. </w:t>
      </w:r>
      <w:r w:rsidRPr="008269ED">
        <w:rPr>
          <w:rFonts w:eastAsia="Calibri" w:cs="Sylfaen"/>
          <w:color w:val="000000"/>
          <w:szCs w:val="24"/>
          <w:lang w:val="ka-GE"/>
        </w:rPr>
        <w:t>მდინარის</w:t>
      </w:r>
      <w:r w:rsidRPr="008269ED">
        <w:rPr>
          <w:rFonts w:eastAsia="Calibri" w:cs="Calibri"/>
          <w:color w:val="000000"/>
          <w:szCs w:val="24"/>
          <w:lang w:val="ka-GE"/>
        </w:rPr>
        <w:t xml:space="preserve"> </w:t>
      </w:r>
      <w:r w:rsidRPr="008269ED">
        <w:rPr>
          <w:rFonts w:eastAsia="Calibri" w:cs="Sylfaen"/>
          <w:color w:val="000000"/>
          <w:szCs w:val="24"/>
          <w:lang w:val="ka-GE"/>
        </w:rPr>
        <w:t>ნაპირების</w:t>
      </w:r>
      <w:r w:rsidRPr="008269ED">
        <w:rPr>
          <w:rFonts w:eastAsia="Calibri" w:cs="Calibri"/>
          <w:color w:val="000000"/>
          <w:szCs w:val="24"/>
          <w:lang w:val="ka-GE"/>
        </w:rPr>
        <w:t xml:space="preserve"> </w:t>
      </w:r>
      <w:r w:rsidRPr="008269ED">
        <w:rPr>
          <w:rFonts w:eastAsia="Calibri" w:cs="Sylfaen"/>
          <w:color w:val="000000"/>
          <w:szCs w:val="24"/>
          <w:lang w:val="ka-GE"/>
        </w:rPr>
        <w:t>სიმაღლეა</w:t>
      </w:r>
      <w:r w:rsidRPr="008269ED">
        <w:rPr>
          <w:rFonts w:eastAsia="Calibri" w:cs="Calibri"/>
          <w:color w:val="000000"/>
          <w:szCs w:val="24"/>
          <w:lang w:val="ka-GE"/>
        </w:rPr>
        <w:t xml:space="preserve">  0,6-1,0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ციცაბოა</w:t>
      </w:r>
      <w:r w:rsidRPr="008269ED">
        <w:rPr>
          <w:rFonts w:eastAsia="Calibri" w:cs="Calibri"/>
          <w:color w:val="000000"/>
          <w:szCs w:val="24"/>
          <w:lang w:val="ka-GE"/>
        </w:rPr>
        <w:t xml:space="preserve">, </w:t>
      </w:r>
      <w:r w:rsidRPr="008269ED">
        <w:rPr>
          <w:rFonts w:eastAsia="Calibri" w:cs="Sylfaen"/>
          <w:color w:val="000000"/>
          <w:szCs w:val="24"/>
          <w:lang w:val="ka-GE"/>
        </w:rPr>
        <w:t>უმეტესად</w:t>
      </w:r>
      <w:r w:rsidRPr="008269ED">
        <w:rPr>
          <w:rFonts w:eastAsia="Calibri" w:cs="Calibri"/>
          <w:color w:val="000000"/>
          <w:szCs w:val="24"/>
          <w:lang w:val="ka-GE"/>
        </w:rPr>
        <w:t xml:space="preserve"> </w:t>
      </w:r>
      <w:r w:rsidRPr="008269ED">
        <w:rPr>
          <w:rFonts w:eastAsia="Calibri" w:cs="Sylfaen"/>
          <w:color w:val="000000"/>
          <w:szCs w:val="24"/>
          <w:lang w:val="ka-GE"/>
        </w:rPr>
        <w:t>ქვიშიანი</w:t>
      </w:r>
      <w:r w:rsidRPr="008269ED">
        <w:rPr>
          <w:rFonts w:eastAsia="Calibri" w:cs="Calibri"/>
          <w:color w:val="000000"/>
          <w:szCs w:val="24"/>
          <w:lang w:val="ka-GE"/>
        </w:rPr>
        <w:t xml:space="preserve">, </w:t>
      </w:r>
      <w:r w:rsidRPr="008269ED">
        <w:rPr>
          <w:rFonts w:eastAsia="Calibri" w:cs="Sylfaen"/>
          <w:color w:val="000000"/>
          <w:szCs w:val="24"/>
          <w:lang w:val="ka-GE"/>
        </w:rPr>
        <w:t>განიცდის</w:t>
      </w:r>
      <w:r w:rsidRPr="008269ED">
        <w:rPr>
          <w:rFonts w:eastAsia="Calibri" w:cs="Calibri"/>
          <w:color w:val="000000"/>
          <w:szCs w:val="24"/>
          <w:lang w:val="ka-GE"/>
        </w:rPr>
        <w:t xml:space="preserve"> </w:t>
      </w:r>
      <w:r w:rsidRPr="008269ED">
        <w:rPr>
          <w:rFonts w:eastAsia="Calibri" w:cs="Sylfaen"/>
          <w:color w:val="000000"/>
          <w:szCs w:val="24"/>
          <w:lang w:val="ka-GE"/>
        </w:rPr>
        <w:t>განადგურებას</w:t>
      </w:r>
      <w:r w:rsidRPr="008269ED">
        <w:rPr>
          <w:rFonts w:eastAsia="Calibri" w:cs="Calibri"/>
          <w:color w:val="000000"/>
          <w:szCs w:val="24"/>
          <w:lang w:val="ka-GE"/>
        </w:rPr>
        <w:t xml:space="preserve">,  </w:t>
      </w:r>
      <w:r w:rsidRPr="008269ED">
        <w:rPr>
          <w:rFonts w:eastAsia="Calibri" w:cs="Sylfaen"/>
          <w:color w:val="000000"/>
          <w:szCs w:val="24"/>
          <w:lang w:val="ka-GE"/>
        </w:rPr>
        <w:t>ხშირად</w:t>
      </w:r>
      <w:r w:rsidRPr="008269ED">
        <w:rPr>
          <w:rFonts w:eastAsia="Calibri" w:cs="Calibri"/>
          <w:color w:val="000000"/>
          <w:szCs w:val="24"/>
          <w:lang w:val="ka-GE"/>
        </w:rPr>
        <w:t xml:space="preserve"> </w:t>
      </w:r>
      <w:r w:rsidRPr="008269ED">
        <w:rPr>
          <w:rFonts w:eastAsia="Calibri" w:cs="Sylfaen"/>
          <w:color w:val="000000"/>
          <w:szCs w:val="24"/>
          <w:lang w:val="ka-GE"/>
        </w:rPr>
        <w:t>დაფარულია</w:t>
      </w:r>
      <w:r w:rsidRPr="008269ED">
        <w:rPr>
          <w:rFonts w:eastAsia="Calibri" w:cs="Calibri"/>
          <w:color w:val="000000"/>
          <w:szCs w:val="24"/>
          <w:lang w:val="ka-GE"/>
        </w:rPr>
        <w:t xml:space="preserve"> </w:t>
      </w:r>
      <w:r w:rsidRPr="008269ED">
        <w:rPr>
          <w:rFonts w:eastAsia="Calibri" w:cs="Sylfaen"/>
          <w:color w:val="000000"/>
          <w:szCs w:val="24"/>
          <w:lang w:val="ka-GE"/>
        </w:rPr>
        <w:t>დაბალტანიანი</w:t>
      </w:r>
      <w:r w:rsidRPr="008269ED">
        <w:rPr>
          <w:rFonts w:eastAsia="Calibri" w:cs="Calibri"/>
          <w:color w:val="000000"/>
          <w:szCs w:val="24"/>
          <w:lang w:val="ka-GE"/>
        </w:rPr>
        <w:t xml:space="preserve"> </w:t>
      </w:r>
      <w:r w:rsidRPr="008269ED">
        <w:rPr>
          <w:rFonts w:eastAsia="Calibri" w:cs="Sylfaen"/>
          <w:color w:val="000000"/>
          <w:szCs w:val="24"/>
          <w:lang w:val="ka-GE"/>
        </w:rPr>
        <w:t>ისლით</w:t>
      </w:r>
      <w:r w:rsidRPr="008269ED">
        <w:rPr>
          <w:rFonts w:eastAsia="Calibri" w:cs="Calibri"/>
          <w:color w:val="000000"/>
          <w:szCs w:val="24"/>
          <w:lang w:val="ka-GE"/>
        </w:rPr>
        <w:t xml:space="preserve"> </w:t>
      </w:r>
      <w:r w:rsidRPr="008269ED">
        <w:rPr>
          <w:rFonts w:eastAsia="Calibri" w:cs="Sylfaen"/>
          <w:color w:val="000000"/>
          <w:szCs w:val="24"/>
          <w:lang w:val="ka-GE"/>
        </w:rPr>
        <w:t>ზოგან</w:t>
      </w:r>
      <w:r w:rsidRPr="008269ED">
        <w:rPr>
          <w:rFonts w:eastAsia="Calibri" w:cs="Calibri"/>
          <w:color w:val="000000"/>
          <w:szCs w:val="24"/>
          <w:lang w:val="ka-GE"/>
        </w:rPr>
        <w:t xml:space="preserve"> </w:t>
      </w:r>
      <w:r w:rsidRPr="008269ED">
        <w:rPr>
          <w:rFonts w:eastAsia="Calibri" w:cs="Sylfaen"/>
          <w:color w:val="000000"/>
          <w:szCs w:val="24"/>
          <w:lang w:val="ka-GE"/>
        </w:rPr>
        <w:t>ლერწმით</w:t>
      </w:r>
      <w:r w:rsidRPr="008269ED">
        <w:rPr>
          <w:rFonts w:eastAsia="Calibri" w:cs="Calibri"/>
          <w:color w:val="000000"/>
          <w:szCs w:val="24"/>
          <w:lang w:val="ka-GE"/>
        </w:rPr>
        <w:t xml:space="preserve">. </w:t>
      </w:r>
    </w:p>
    <w:p w14:paraId="174AEA32" w14:textId="318F21AC" w:rsidR="005E2DD6" w:rsidRPr="008269ED" w:rsidRDefault="005E2DD6" w:rsidP="008269ED">
      <w:pPr>
        <w:rPr>
          <w:rFonts w:eastAsia="ArialMT" w:cs="Calibri"/>
          <w:color w:val="000000"/>
          <w:szCs w:val="24"/>
          <w:lang w:val="ka-GE"/>
        </w:rPr>
      </w:pPr>
      <w:r w:rsidRPr="008269ED">
        <w:rPr>
          <w:rFonts w:eastAsia="Calibri" w:cs="Sylfaen"/>
          <w:szCs w:val="24"/>
          <w:lang w:val="ka-GE"/>
        </w:rPr>
        <w:t>ზარზმა</w:t>
      </w:r>
      <w:r w:rsidRPr="008269ED">
        <w:rPr>
          <w:rFonts w:eastAsia="Calibri" w:cs="Calibri"/>
          <w:szCs w:val="24"/>
          <w:lang w:val="ka-GE"/>
        </w:rPr>
        <w:t xml:space="preserve"> </w:t>
      </w:r>
      <w:r w:rsidRPr="008269ED">
        <w:rPr>
          <w:rFonts w:eastAsia="Calibri" w:cs="Sylfaen"/>
          <w:szCs w:val="24"/>
          <w:lang w:val="ka-GE"/>
        </w:rPr>
        <w:t>ჰესის</w:t>
      </w:r>
      <w:r w:rsidRPr="008269ED">
        <w:rPr>
          <w:rFonts w:eastAsia="Calibri" w:cs="Calibri"/>
          <w:szCs w:val="24"/>
          <w:lang w:val="ka-GE"/>
        </w:rPr>
        <w:t xml:space="preserve"> </w:t>
      </w:r>
      <w:r w:rsidRPr="008269ED">
        <w:rPr>
          <w:rFonts w:eastAsia="Calibri" w:cs="Sylfaen"/>
          <w:szCs w:val="24"/>
          <w:lang w:val="ka-GE"/>
        </w:rPr>
        <w:t>საანგარიშო</w:t>
      </w:r>
      <w:r w:rsidRPr="008269ED">
        <w:rPr>
          <w:rFonts w:eastAsia="Calibri" w:cs="Calibri"/>
          <w:szCs w:val="24"/>
          <w:lang w:val="ka-GE"/>
        </w:rPr>
        <w:t xml:space="preserve"> </w:t>
      </w:r>
      <w:r w:rsidRPr="008269ED">
        <w:rPr>
          <w:rFonts w:eastAsia="Calibri" w:cs="Sylfaen"/>
          <w:szCs w:val="24"/>
          <w:lang w:val="ka-GE"/>
        </w:rPr>
        <w:t>გასწორი</w:t>
      </w:r>
      <w:r w:rsidRPr="008269ED">
        <w:rPr>
          <w:rFonts w:eastAsia="Calibri" w:cs="Calibri"/>
          <w:szCs w:val="24"/>
          <w:lang w:val="ka-GE"/>
        </w:rPr>
        <w:t xml:space="preserve"> </w:t>
      </w:r>
      <w:r w:rsidRPr="008269ED">
        <w:rPr>
          <w:rFonts w:eastAsia="ArialMT" w:cs="Sylfaen"/>
          <w:color w:val="000000"/>
          <w:szCs w:val="24"/>
          <w:lang w:val="ka-GE"/>
        </w:rPr>
        <w:t>განლაგებულია</w:t>
      </w:r>
      <w:r w:rsidRPr="008269ED">
        <w:rPr>
          <w:rFonts w:eastAsia="ArialMT" w:cs="Calibri"/>
          <w:color w:val="000000"/>
          <w:szCs w:val="24"/>
          <w:lang w:val="ka-GE"/>
        </w:rPr>
        <w:t xml:space="preserve"> </w:t>
      </w:r>
      <w:r w:rsidRPr="008269ED">
        <w:rPr>
          <w:rFonts w:eastAsia="ArialMT" w:cs="Sylfaen"/>
          <w:color w:val="000000"/>
          <w:szCs w:val="24"/>
          <w:lang w:val="ka-GE"/>
        </w:rPr>
        <w:t>მდ</w:t>
      </w:r>
      <w:r w:rsidRPr="008269ED">
        <w:rPr>
          <w:rFonts w:eastAsia="ArialMT" w:cs="Calibri"/>
          <w:color w:val="000000"/>
          <w:szCs w:val="24"/>
          <w:lang w:val="ka-GE"/>
        </w:rPr>
        <w:t xml:space="preserve">. </w:t>
      </w:r>
      <w:r w:rsidRPr="008269ED">
        <w:rPr>
          <w:rFonts w:eastAsia="ArialMT" w:cs="Sylfaen"/>
          <w:color w:val="000000"/>
          <w:szCs w:val="24"/>
          <w:lang w:val="ka-GE"/>
        </w:rPr>
        <w:t>ძინძესწყალზე</w:t>
      </w:r>
      <w:r w:rsidRPr="008269ED">
        <w:rPr>
          <w:rFonts w:eastAsia="ArialMT" w:cs="Calibri"/>
          <w:color w:val="000000"/>
          <w:szCs w:val="24"/>
          <w:lang w:val="ka-GE"/>
        </w:rPr>
        <w:t xml:space="preserve"> </w:t>
      </w:r>
      <w:r w:rsidRPr="008269ED">
        <w:rPr>
          <w:rFonts w:eastAsia="Calibri" w:cs="Calibri"/>
          <w:szCs w:val="24"/>
          <w:lang w:val="ka-GE"/>
        </w:rPr>
        <w:t xml:space="preserve">1490 </w:t>
      </w:r>
      <w:r w:rsidRPr="008269ED">
        <w:rPr>
          <w:rFonts w:eastAsia="ArialMT" w:cs="Calibri"/>
          <w:color w:val="000000"/>
          <w:szCs w:val="24"/>
          <w:lang w:val="ka-GE"/>
        </w:rPr>
        <w:t xml:space="preserve"> </w:t>
      </w:r>
      <w:r w:rsidRPr="008269ED">
        <w:rPr>
          <w:rFonts w:eastAsia="ArialMT" w:cs="Sylfaen"/>
          <w:color w:val="000000"/>
          <w:szCs w:val="24"/>
          <w:lang w:val="ka-GE"/>
        </w:rPr>
        <w:t>მ</w:t>
      </w:r>
      <w:r w:rsidRPr="008269ED">
        <w:rPr>
          <w:rFonts w:eastAsia="ArialMT" w:cs="Calibri"/>
          <w:color w:val="000000"/>
          <w:szCs w:val="24"/>
          <w:lang w:val="ka-GE"/>
        </w:rPr>
        <w:t xml:space="preserve"> </w:t>
      </w:r>
      <w:r w:rsidRPr="008269ED">
        <w:rPr>
          <w:rFonts w:eastAsia="ArialMT" w:cs="Sylfaen"/>
          <w:color w:val="000000"/>
          <w:szCs w:val="24"/>
          <w:lang w:val="ka-GE"/>
        </w:rPr>
        <w:t>ნიშნულზე</w:t>
      </w:r>
      <w:r w:rsidRPr="008269ED">
        <w:rPr>
          <w:rFonts w:eastAsia="ArialMT" w:cs="Calibri"/>
          <w:color w:val="000000"/>
          <w:szCs w:val="24"/>
          <w:lang w:val="ka-GE"/>
        </w:rPr>
        <w:t xml:space="preserve">, </w:t>
      </w:r>
      <w:r w:rsidRPr="008269ED">
        <w:rPr>
          <w:rFonts w:eastAsia="ArialMT" w:cs="Sylfaen"/>
          <w:color w:val="000000"/>
          <w:szCs w:val="24"/>
          <w:lang w:val="ka-GE"/>
        </w:rPr>
        <w:t>წყალშემკრები</w:t>
      </w:r>
      <w:r w:rsidRPr="008269ED">
        <w:rPr>
          <w:rFonts w:eastAsia="ArialMT" w:cs="Calibri"/>
          <w:color w:val="000000"/>
          <w:szCs w:val="24"/>
          <w:lang w:val="ka-GE"/>
        </w:rPr>
        <w:t xml:space="preserve"> </w:t>
      </w:r>
      <w:r w:rsidRPr="008269ED">
        <w:rPr>
          <w:rFonts w:eastAsia="ArialMT" w:cs="Sylfaen"/>
          <w:color w:val="000000"/>
          <w:szCs w:val="24"/>
          <w:lang w:val="ka-GE"/>
        </w:rPr>
        <w:t>ფართობით</w:t>
      </w:r>
      <w:r w:rsidRPr="008269ED">
        <w:rPr>
          <w:rFonts w:eastAsia="ArialMT" w:cs="Calibri"/>
          <w:color w:val="000000"/>
          <w:szCs w:val="24"/>
          <w:lang w:val="ka-GE"/>
        </w:rPr>
        <w:t xml:space="preserve">  – </w:t>
      </w:r>
      <w:r w:rsidRPr="008269ED">
        <w:rPr>
          <w:rFonts w:eastAsia="Calibri" w:cs="Calibri"/>
          <w:szCs w:val="24"/>
          <w:lang w:val="ka-GE"/>
        </w:rPr>
        <w:t xml:space="preserve">82.5 </w:t>
      </w:r>
      <w:r w:rsidRPr="008269ED">
        <w:rPr>
          <w:rFonts w:eastAsia="ArialMT" w:cs="Calibri"/>
          <w:color w:val="000000"/>
          <w:szCs w:val="24"/>
          <w:lang w:val="ka-GE"/>
        </w:rPr>
        <w:t xml:space="preserve"> </w:t>
      </w:r>
      <w:r w:rsidRPr="008269ED">
        <w:rPr>
          <w:rFonts w:eastAsia="ArialMT" w:cs="Sylfaen"/>
          <w:color w:val="000000"/>
          <w:szCs w:val="24"/>
          <w:lang w:val="ka-GE"/>
        </w:rPr>
        <w:t>კმ</w:t>
      </w:r>
      <w:r w:rsidRPr="008269ED">
        <w:rPr>
          <w:rFonts w:eastAsia="ArialMT" w:cs="Calibri"/>
          <w:color w:val="000000"/>
          <w:szCs w:val="24"/>
          <w:vertAlign w:val="superscript"/>
          <w:lang w:val="ka-GE"/>
        </w:rPr>
        <w:t>2</w:t>
      </w:r>
      <w:r w:rsidRPr="008269ED">
        <w:rPr>
          <w:rFonts w:eastAsia="ArialMT" w:cs="Calibri"/>
          <w:color w:val="000000"/>
          <w:szCs w:val="24"/>
          <w:lang w:val="ka-GE"/>
        </w:rPr>
        <w:t xml:space="preserve">. (იხ. </w:t>
      </w:r>
      <w:r w:rsidRPr="008269ED">
        <w:rPr>
          <w:rFonts w:eastAsia="ArialMT" w:cs="Sylfaen"/>
          <w:color w:val="000000"/>
          <w:szCs w:val="24"/>
          <w:lang w:val="ka-GE"/>
        </w:rPr>
        <w:t>ნახ</w:t>
      </w:r>
      <w:r w:rsidRPr="008269ED">
        <w:rPr>
          <w:rFonts w:eastAsia="ArialMT" w:cs="Calibri"/>
          <w:color w:val="000000"/>
          <w:szCs w:val="24"/>
          <w:lang w:val="ka-GE"/>
        </w:rPr>
        <w:t>. 2.1.4.1.1).</w:t>
      </w:r>
    </w:p>
    <w:p w14:paraId="31C4CEE1" w14:textId="4766F71F" w:rsidR="000A681F" w:rsidRPr="008269ED" w:rsidRDefault="000A681F" w:rsidP="008269ED">
      <w:pPr>
        <w:rPr>
          <w:rFonts w:cs="Sylfaen"/>
          <w:lang w:val="ka-GE"/>
        </w:rPr>
      </w:pPr>
      <w:r w:rsidRPr="008269ED">
        <w:rPr>
          <w:rFonts w:cs="Sylfaen"/>
          <w:lang w:val="ka-GE"/>
        </w:rPr>
        <w:br w:type="page"/>
      </w:r>
    </w:p>
    <w:p w14:paraId="54233F58" w14:textId="6C408441" w:rsidR="00441D1D" w:rsidRPr="008269ED" w:rsidRDefault="000A681F" w:rsidP="008269ED">
      <w:pPr>
        <w:rPr>
          <w:rFonts w:cs="Sylfaen"/>
          <w:i/>
          <w:sz w:val="20"/>
          <w:lang w:val="ka-GE"/>
        </w:rPr>
      </w:pPr>
      <w:r w:rsidRPr="008269ED">
        <w:rPr>
          <w:rFonts w:cs="Sylfaen"/>
          <w:i/>
          <w:sz w:val="20"/>
          <w:lang w:val="ka-GE"/>
        </w:rPr>
        <w:lastRenderedPageBreak/>
        <w:t xml:space="preserve">ნახაზი </w:t>
      </w:r>
      <w:r w:rsidRPr="008269ED">
        <w:rPr>
          <w:rFonts w:eastAsia="ArialMT" w:cs="Calibri"/>
          <w:i/>
          <w:color w:val="000000"/>
          <w:sz w:val="20"/>
          <w:szCs w:val="24"/>
          <w:lang w:val="ka-GE"/>
        </w:rPr>
        <w:t>2.1.4.1.1. მდ. ძინძესწყლის აუზის სქემა</w:t>
      </w:r>
    </w:p>
    <w:p w14:paraId="6641645A" w14:textId="0587B2B2" w:rsidR="00441D1D" w:rsidRPr="008269ED" w:rsidRDefault="00FF6DC6" w:rsidP="008269ED">
      <w:pPr>
        <w:rPr>
          <w:rFonts w:cs="Sylfaen"/>
          <w:lang w:val="ka-GE"/>
        </w:rPr>
      </w:pPr>
      <w:r w:rsidRPr="008269ED">
        <w:rPr>
          <w:rFonts w:ascii="Calibri" w:eastAsia="ArialMT" w:hAnsi="Calibri" w:cs="Calibri"/>
          <w:noProof/>
          <w:color w:val="000000"/>
          <w:sz w:val="24"/>
          <w:szCs w:val="24"/>
          <w:lang w:eastAsia="fr-FR"/>
        </w:rPr>
        <mc:AlternateContent>
          <mc:Choice Requires="wps">
            <w:drawing>
              <wp:anchor distT="0" distB="0" distL="114300" distR="114300" simplePos="0" relativeHeight="251755520" behindDoc="0" locked="0" layoutInCell="1" allowOverlap="1" wp14:anchorId="5FF9BBD9" wp14:editId="234767C1">
                <wp:simplePos x="0" y="0"/>
                <wp:positionH relativeFrom="column">
                  <wp:posOffset>382270</wp:posOffset>
                </wp:positionH>
                <wp:positionV relativeFrom="paragraph">
                  <wp:posOffset>2854960</wp:posOffset>
                </wp:positionV>
                <wp:extent cx="1607185" cy="327660"/>
                <wp:effectExtent l="334963" t="0" r="366077" b="0"/>
                <wp:wrapNone/>
                <wp:docPr id="179" name="Rectangle 179"/>
                <wp:cNvGraphicFramePr/>
                <a:graphic xmlns:a="http://schemas.openxmlformats.org/drawingml/2006/main">
                  <a:graphicData uri="http://schemas.microsoft.com/office/word/2010/wordprocessingShape">
                    <wps:wsp>
                      <wps:cNvSpPr/>
                      <wps:spPr>
                        <a:xfrm rot="3637053">
                          <a:off x="0" y="0"/>
                          <a:ext cx="1607185" cy="327660"/>
                        </a:xfrm>
                        <a:prstGeom prst="rect">
                          <a:avLst/>
                        </a:prstGeom>
                        <a:solidFill>
                          <a:sysClr val="window" lastClr="FFFFFF"/>
                        </a:solidFill>
                        <a:ln w="25400" cap="flat" cmpd="sng" algn="ctr">
                          <a:noFill/>
                          <a:prstDash val="solid"/>
                        </a:ln>
                        <a:effectLst/>
                      </wps:spPr>
                      <wps:txbx>
                        <w:txbxContent>
                          <w:p w14:paraId="5E0D26E4" w14:textId="77777777" w:rsidR="00592AF3" w:rsidRPr="000A681F" w:rsidRDefault="00592AF3" w:rsidP="00FF6DC6">
                            <w:pPr>
                              <w:spacing w:after="0"/>
                              <w:jc w:val="center"/>
                              <w:rPr>
                                <w:color w:val="000000" w:themeColor="text1"/>
                                <w:sz w:val="16"/>
                                <w:lang w:val="ka-GE"/>
                              </w:rPr>
                            </w:pPr>
                            <w:r>
                              <w:rPr>
                                <w:color w:val="000000" w:themeColor="text1"/>
                                <w:sz w:val="16"/>
                                <w:lang w:val="ka-GE"/>
                              </w:rPr>
                              <w:t>არსიანის ქედი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9BBD9" id="Rectangle 179" o:spid="_x0000_s1045" style="position:absolute;left:0;text-align:left;margin-left:30.1pt;margin-top:224.8pt;width:126.55pt;height:25.8pt;rotation:3972632fd;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" fillcolor="window" stroked="f" strokeweight="2pt">
                <v:textbox>
                  <w:txbxContent>
                    <w:p w14:paraId="5E0D26E4" w14:textId="77777777" w:rsidR="00592AF3" w:rsidRPr="000A681F" w:rsidRDefault="00592AF3" w:rsidP="00FF6DC6">
                      <w:pPr>
                        <w:spacing w:after="0"/>
                        <w:jc w:val="center"/>
                        <w:rPr>
                          <w:color w:val="000000" w:themeColor="text1"/>
                          <w:sz w:val="16"/>
                          <w:lang w:val="ka-GE"/>
                        </w:rPr>
                      </w:pPr>
                      <w:r>
                        <w:rPr>
                          <w:color w:val="000000" w:themeColor="text1"/>
                          <w:sz w:val="16"/>
                          <w:lang w:val="ka-GE"/>
                        </w:rPr>
                        <w:t>არსიანის ქედი</w:t>
                      </w:r>
                    </w:p>
                  </w:txbxContent>
                </v:textbox>
              </v:rect>
            </w:pict>
          </mc:Fallback>
        </mc:AlternateContent>
      </w:r>
      <w:r w:rsidRPr="008269ED">
        <w:rPr>
          <w:rFonts w:ascii="Calibri" w:eastAsia="ArialMT" w:hAnsi="Calibri" w:cs="Calibri"/>
          <w:noProof/>
          <w:color w:val="000000"/>
          <w:sz w:val="24"/>
          <w:szCs w:val="24"/>
          <w:lang w:eastAsia="fr-FR"/>
        </w:rPr>
        <mc:AlternateContent>
          <mc:Choice Requires="wps">
            <w:drawing>
              <wp:anchor distT="0" distB="0" distL="114300" distR="114300" simplePos="0" relativeHeight="251753472" behindDoc="0" locked="0" layoutInCell="1" allowOverlap="1" wp14:anchorId="4C2BCFF0" wp14:editId="55528C52">
                <wp:simplePos x="0" y="0"/>
                <wp:positionH relativeFrom="column">
                  <wp:posOffset>3725980</wp:posOffset>
                </wp:positionH>
                <wp:positionV relativeFrom="paragraph">
                  <wp:posOffset>1728534</wp:posOffset>
                </wp:positionV>
                <wp:extent cx="572770" cy="212725"/>
                <wp:effectExtent l="0" t="0" r="0" b="0"/>
                <wp:wrapNone/>
                <wp:docPr id="56" name="Rectangle 56"/>
                <wp:cNvGraphicFramePr/>
                <a:graphic xmlns:a="http://schemas.openxmlformats.org/drawingml/2006/main">
                  <a:graphicData uri="http://schemas.microsoft.com/office/word/2010/wordprocessingShape">
                    <wps:wsp>
                      <wps:cNvSpPr/>
                      <wps:spPr>
                        <a:xfrm>
                          <a:off x="0" y="0"/>
                          <a:ext cx="572770" cy="212725"/>
                        </a:xfrm>
                        <a:prstGeom prst="rect">
                          <a:avLst/>
                        </a:prstGeom>
                        <a:solidFill>
                          <a:sysClr val="window" lastClr="FFFFFF"/>
                        </a:solidFill>
                        <a:ln w="25400" cap="flat" cmpd="sng" algn="ctr">
                          <a:noFill/>
                          <a:prstDash val="solid"/>
                        </a:ln>
                        <a:effectLst/>
                      </wps:spPr>
                      <wps:txbx>
                        <w:txbxContent>
                          <w:p w14:paraId="4AD802A6" w14:textId="14989327" w:rsidR="00592AF3" w:rsidRPr="00B6491E" w:rsidRDefault="00592AF3" w:rsidP="00FF6DC6">
                            <w:pPr>
                              <w:spacing w:after="0"/>
                              <w:ind w:left="-142" w:right="-139"/>
                              <w:jc w:val="left"/>
                              <w:rPr>
                                <w:color w:val="000000" w:themeColor="text1"/>
                                <w:sz w:val="12"/>
                                <w:lang w:val="ka-GE"/>
                              </w:rPr>
                            </w:pPr>
                            <w:r>
                              <w:rPr>
                                <w:color w:val="000000" w:themeColor="text1"/>
                                <w:sz w:val="12"/>
                                <w:lang w:val="ka-GE"/>
                              </w:rPr>
                              <w:t>უდე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BCFF0" id="Rectangle 56" o:spid="_x0000_s1046" style="position:absolute;left:0;text-align:left;margin-left:293.4pt;margin-top:136.1pt;width:45.1pt;height:16.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" fillcolor="window" stroked="f" strokeweight="2pt">
                <v:textbox>
                  <w:txbxContent>
                    <w:p w14:paraId="4AD802A6" w14:textId="14989327" w:rsidR="00592AF3" w:rsidRPr="00B6491E" w:rsidRDefault="00592AF3" w:rsidP="00FF6DC6">
                      <w:pPr>
                        <w:spacing w:after="0"/>
                        <w:ind w:left="-142" w:right="-139"/>
                        <w:jc w:val="left"/>
                        <w:rPr>
                          <w:color w:val="000000" w:themeColor="text1"/>
                          <w:sz w:val="12"/>
                          <w:lang w:val="ka-GE"/>
                        </w:rPr>
                      </w:pPr>
                      <w:r>
                        <w:rPr>
                          <w:color w:val="000000" w:themeColor="text1"/>
                          <w:sz w:val="12"/>
                          <w:lang w:val="ka-GE"/>
                        </w:rPr>
                        <w:t>უდე</w:t>
                      </w:r>
                    </w:p>
                  </w:txbxContent>
                </v:textbox>
              </v:rect>
            </w:pict>
          </mc:Fallback>
        </mc:AlternateContent>
      </w:r>
      <w:r w:rsidRPr="008269ED">
        <w:rPr>
          <w:rFonts w:ascii="Calibri" w:eastAsia="ArialMT" w:hAnsi="Calibri" w:cs="Calibri"/>
          <w:noProof/>
          <w:color w:val="000000"/>
          <w:sz w:val="24"/>
          <w:szCs w:val="24"/>
          <w:lang w:eastAsia="fr-FR"/>
        </w:rPr>
        <mc:AlternateContent>
          <mc:Choice Requires="wps">
            <w:drawing>
              <wp:anchor distT="0" distB="0" distL="114300" distR="114300" simplePos="0" relativeHeight="251751424" behindDoc="0" locked="0" layoutInCell="1" allowOverlap="1" wp14:anchorId="070021E9" wp14:editId="7CDCA6F6">
                <wp:simplePos x="0" y="0"/>
                <wp:positionH relativeFrom="column">
                  <wp:posOffset>4605655</wp:posOffset>
                </wp:positionH>
                <wp:positionV relativeFrom="paragraph">
                  <wp:posOffset>2435209</wp:posOffset>
                </wp:positionV>
                <wp:extent cx="572770" cy="212725"/>
                <wp:effectExtent l="0" t="0" r="0" b="0"/>
                <wp:wrapNone/>
                <wp:docPr id="55" name="Rectangle 55"/>
                <wp:cNvGraphicFramePr/>
                <a:graphic xmlns:a="http://schemas.openxmlformats.org/drawingml/2006/main">
                  <a:graphicData uri="http://schemas.microsoft.com/office/word/2010/wordprocessingShape">
                    <wps:wsp>
                      <wps:cNvSpPr/>
                      <wps:spPr>
                        <a:xfrm>
                          <a:off x="0" y="0"/>
                          <a:ext cx="572770" cy="212725"/>
                        </a:xfrm>
                        <a:prstGeom prst="rect">
                          <a:avLst/>
                        </a:prstGeom>
                        <a:solidFill>
                          <a:sysClr val="window" lastClr="FFFFFF"/>
                        </a:solidFill>
                        <a:ln w="25400" cap="flat" cmpd="sng" algn="ctr">
                          <a:noFill/>
                          <a:prstDash val="solid"/>
                        </a:ln>
                        <a:effectLst/>
                      </wps:spPr>
                      <wps:txbx>
                        <w:txbxContent>
                          <w:p w14:paraId="10A18429" w14:textId="2EA07D5B" w:rsidR="00592AF3" w:rsidRPr="00B6491E" w:rsidRDefault="00592AF3" w:rsidP="00FF6DC6">
                            <w:pPr>
                              <w:spacing w:after="0"/>
                              <w:ind w:left="-142" w:right="-139"/>
                              <w:jc w:val="left"/>
                              <w:rPr>
                                <w:color w:val="000000" w:themeColor="text1"/>
                                <w:sz w:val="12"/>
                                <w:lang w:val="ka-GE"/>
                              </w:rPr>
                            </w:pPr>
                            <w:r>
                              <w:rPr>
                                <w:color w:val="000000" w:themeColor="text1"/>
                                <w:sz w:val="12"/>
                                <w:lang w:val="ka-GE"/>
                              </w:rPr>
                              <w:t>ვალე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021E9" id="Rectangle 55" o:spid="_x0000_s1047" style="position:absolute;left:0;text-align:left;margin-left:362.65pt;margin-top:191.75pt;width:45.1pt;height:16.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" fillcolor="window" stroked="f" strokeweight="2pt">
                <v:textbox>
                  <w:txbxContent>
                    <w:p w14:paraId="10A18429" w14:textId="2EA07D5B" w:rsidR="00592AF3" w:rsidRPr="00B6491E" w:rsidRDefault="00592AF3" w:rsidP="00FF6DC6">
                      <w:pPr>
                        <w:spacing w:after="0"/>
                        <w:ind w:left="-142" w:right="-139"/>
                        <w:jc w:val="left"/>
                        <w:rPr>
                          <w:color w:val="000000" w:themeColor="text1"/>
                          <w:sz w:val="12"/>
                          <w:lang w:val="ka-GE"/>
                        </w:rPr>
                      </w:pPr>
                      <w:r>
                        <w:rPr>
                          <w:color w:val="000000" w:themeColor="text1"/>
                          <w:sz w:val="12"/>
                          <w:lang w:val="ka-GE"/>
                        </w:rPr>
                        <w:t>ვალე</w:t>
                      </w:r>
                    </w:p>
                  </w:txbxContent>
                </v:textbox>
              </v:rect>
            </w:pict>
          </mc:Fallback>
        </mc:AlternateContent>
      </w:r>
      <w:r w:rsidRPr="008269ED">
        <w:rPr>
          <w:rFonts w:ascii="Calibri" w:eastAsia="ArialMT" w:hAnsi="Calibri" w:cs="Calibri"/>
          <w:noProof/>
          <w:color w:val="000000"/>
          <w:sz w:val="24"/>
          <w:szCs w:val="24"/>
          <w:lang w:eastAsia="fr-FR"/>
        </w:rPr>
        <mc:AlternateContent>
          <mc:Choice Requires="wps">
            <w:drawing>
              <wp:anchor distT="0" distB="0" distL="114300" distR="114300" simplePos="0" relativeHeight="251749376" behindDoc="0" locked="0" layoutInCell="1" allowOverlap="1" wp14:anchorId="4F8AD5F6" wp14:editId="11234B66">
                <wp:simplePos x="0" y="0"/>
                <wp:positionH relativeFrom="column">
                  <wp:posOffset>5364094</wp:posOffset>
                </wp:positionH>
                <wp:positionV relativeFrom="paragraph">
                  <wp:posOffset>1758419</wp:posOffset>
                </wp:positionV>
                <wp:extent cx="572770" cy="212725"/>
                <wp:effectExtent l="0" t="0" r="0" b="0"/>
                <wp:wrapNone/>
                <wp:docPr id="54" name="Rectangle 54"/>
                <wp:cNvGraphicFramePr/>
                <a:graphic xmlns:a="http://schemas.openxmlformats.org/drawingml/2006/main">
                  <a:graphicData uri="http://schemas.microsoft.com/office/word/2010/wordprocessingShape">
                    <wps:wsp>
                      <wps:cNvSpPr/>
                      <wps:spPr>
                        <a:xfrm>
                          <a:off x="0" y="0"/>
                          <a:ext cx="572770" cy="212725"/>
                        </a:xfrm>
                        <a:prstGeom prst="rect">
                          <a:avLst/>
                        </a:prstGeom>
                        <a:solidFill>
                          <a:sysClr val="window" lastClr="FFFFFF"/>
                        </a:solidFill>
                        <a:ln w="25400" cap="flat" cmpd="sng" algn="ctr">
                          <a:noFill/>
                          <a:prstDash val="solid"/>
                        </a:ln>
                        <a:effectLst/>
                      </wps:spPr>
                      <wps:txbx>
                        <w:txbxContent>
                          <w:p w14:paraId="69D25E29" w14:textId="1632A647" w:rsidR="00592AF3" w:rsidRPr="00B6491E" w:rsidRDefault="00592AF3" w:rsidP="00FF6DC6">
                            <w:pPr>
                              <w:spacing w:after="0"/>
                              <w:ind w:left="-142" w:right="-139"/>
                              <w:jc w:val="left"/>
                              <w:rPr>
                                <w:color w:val="000000" w:themeColor="text1"/>
                                <w:sz w:val="12"/>
                                <w:lang w:val="ka-GE"/>
                              </w:rPr>
                            </w:pPr>
                            <w:r>
                              <w:rPr>
                                <w:color w:val="000000" w:themeColor="text1"/>
                                <w:sz w:val="12"/>
                                <w:lang w:val="ka-GE"/>
                              </w:rPr>
                              <w:t>ახალციხე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AD5F6" id="Rectangle 54" o:spid="_x0000_s1048" style="position:absolute;left:0;text-align:left;margin-left:422.35pt;margin-top:138.45pt;width:45.1pt;height:16.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" fillcolor="window" stroked="f" strokeweight="2pt">
                <v:textbox>
                  <w:txbxContent>
                    <w:p w14:paraId="69D25E29" w14:textId="1632A647" w:rsidR="00592AF3" w:rsidRPr="00B6491E" w:rsidRDefault="00592AF3" w:rsidP="00FF6DC6">
                      <w:pPr>
                        <w:spacing w:after="0"/>
                        <w:ind w:left="-142" w:right="-139"/>
                        <w:jc w:val="left"/>
                        <w:rPr>
                          <w:color w:val="000000" w:themeColor="text1"/>
                          <w:sz w:val="12"/>
                          <w:lang w:val="ka-GE"/>
                        </w:rPr>
                      </w:pPr>
                      <w:r>
                        <w:rPr>
                          <w:color w:val="000000" w:themeColor="text1"/>
                          <w:sz w:val="12"/>
                          <w:lang w:val="ka-GE"/>
                        </w:rPr>
                        <w:t>ახალციხე</w:t>
                      </w:r>
                    </w:p>
                  </w:txbxContent>
                </v:textbox>
              </v:rect>
            </w:pict>
          </mc:Fallback>
        </mc:AlternateContent>
      </w:r>
      <w:r w:rsidRPr="008269ED">
        <w:rPr>
          <w:rFonts w:ascii="Calibri" w:eastAsia="ArialMT" w:hAnsi="Calibri" w:cs="Calibri"/>
          <w:noProof/>
          <w:color w:val="000000"/>
          <w:sz w:val="24"/>
          <w:szCs w:val="24"/>
          <w:lang w:eastAsia="fr-FR"/>
        </w:rPr>
        <mc:AlternateContent>
          <mc:Choice Requires="wps">
            <w:drawing>
              <wp:anchor distT="0" distB="0" distL="114300" distR="114300" simplePos="0" relativeHeight="251747328" behindDoc="0" locked="0" layoutInCell="1" allowOverlap="1" wp14:anchorId="13FF2A8F" wp14:editId="235F1053">
                <wp:simplePos x="0" y="0"/>
                <wp:positionH relativeFrom="column">
                  <wp:posOffset>2956560</wp:posOffset>
                </wp:positionH>
                <wp:positionV relativeFrom="paragraph">
                  <wp:posOffset>1191260</wp:posOffset>
                </wp:positionV>
                <wp:extent cx="572770" cy="212725"/>
                <wp:effectExtent l="0" t="0" r="0" b="0"/>
                <wp:wrapNone/>
                <wp:docPr id="171" name="Rectangle 171"/>
                <wp:cNvGraphicFramePr/>
                <a:graphic xmlns:a="http://schemas.openxmlformats.org/drawingml/2006/main">
                  <a:graphicData uri="http://schemas.microsoft.com/office/word/2010/wordprocessingShape">
                    <wps:wsp>
                      <wps:cNvSpPr/>
                      <wps:spPr>
                        <a:xfrm>
                          <a:off x="0" y="0"/>
                          <a:ext cx="572770" cy="212725"/>
                        </a:xfrm>
                        <a:prstGeom prst="rect">
                          <a:avLst/>
                        </a:prstGeom>
                        <a:solidFill>
                          <a:sysClr val="window" lastClr="FFFFFF"/>
                        </a:solidFill>
                        <a:ln w="25400" cap="flat" cmpd="sng" algn="ctr">
                          <a:noFill/>
                          <a:prstDash val="solid"/>
                        </a:ln>
                        <a:effectLst/>
                      </wps:spPr>
                      <wps:txbx>
                        <w:txbxContent>
                          <w:p w14:paraId="292C81C0" w14:textId="15B51917" w:rsidR="00592AF3" w:rsidRPr="00B6491E" w:rsidRDefault="00592AF3" w:rsidP="00FF6DC6">
                            <w:pPr>
                              <w:spacing w:after="0"/>
                              <w:ind w:left="-142" w:right="-139"/>
                              <w:jc w:val="left"/>
                              <w:rPr>
                                <w:color w:val="000000" w:themeColor="text1"/>
                                <w:sz w:val="12"/>
                                <w:lang w:val="ka-GE"/>
                              </w:rPr>
                            </w:pPr>
                            <w:r>
                              <w:rPr>
                                <w:color w:val="000000" w:themeColor="text1"/>
                                <w:sz w:val="12"/>
                                <w:lang w:val="ka-GE"/>
                              </w:rPr>
                              <w:t>ადიგენიი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F2A8F" id="Rectangle 171" o:spid="_x0000_s1049" style="position:absolute;left:0;text-align:left;margin-left:232.8pt;margin-top:93.8pt;width:45.1pt;height:16.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" fillcolor="window" stroked="f" strokeweight="2pt">
                <v:textbox>
                  <w:txbxContent>
                    <w:p w14:paraId="292C81C0" w14:textId="15B51917" w:rsidR="00592AF3" w:rsidRPr="00B6491E" w:rsidRDefault="00592AF3" w:rsidP="00FF6DC6">
                      <w:pPr>
                        <w:spacing w:after="0"/>
                        <w:ind w:left="-142" w:right="-139"/>
                        <w:jc w:val="left"/>
                        <w:rPr>
                          <w:color w:val="000000" w:themeColor="text1"/>
                          <w:sz w:val="12"/>
                          <w:lang w:val="ka-GE"/>
                        </w:rPr>
                      </w:pPr>
                      <w:r>
                        <w:rPr>
                          <w:color w:val="000000" w:themeColor="text1"/>
                          <w:sz w:val="12"/>
                          <w:lang w:val="ka-GE"/>
                        </w:rPr>
                        <w:t>ადიგენიი</w:t>
                      </w:r>
                    </w:p>
                  </w:txbxContent>
                </v:textbox>
              </v:rect>
            </w:pict>
          </mc:Fallback>
        </mc:AlternateContent>
      </w:r>
      <w:r w:rsidR="00344C2B" w:rsidRPr="008269ED">
        <w:rPr>
          <w:rFonts w:ascii="Calibri" w:eastAsia="ArialMT" w:hAnsi="Calibri" w:cs="Calibri"/>
          <w:noProof/>
          <w:color w:val="000000"/>
          <w:sz w:val="24"/>
          <w:szCs w:val="24"/>
          <w:lang w:eastAsia="fr-FR"/>
        </w:rPr>
        <mc:AlternateContent>
          <mc:Choice Requires="wps">
            <w:drawing>
              <wp:anchor distT="0" distB="0" distL="114300" distR="114300" simplePos="0" relativeHeight="251685888" behindDoc="0" locked="0" layoutInCell="1" allowOverlap="1" wp14:anchorId="727DB1AE" wp14:editId="66B6A26B">
                <wp:simplePos x="0" y="0"/>
                <wp:positionH relativeFrom="column">
                  <wp:posOffset>500380</wp:posOffset>
                </wp:positionH>
                <wp:positionV relativeFrom="paragraph">
                  <wp:posOffset>262817</wp:posOffset>
                </wp:positionV>
                <wp:extent cx="2108934" cy="184994"/>
                <wp:effectExtent l="0" t="0" r="5715" b="5715"/>
                <wp:wrapNone/>
                <wp:docPr id="123" name="Rectangle 123"/>
                <wp:cNvGraphicFramePr/>
                <a:graphic xmlns:a="http://schemas.openxmlformats.org/drawingml/2006/main">
                  <a:graphicData uri="http://schemas.microsoft.com/office/word/2010/wordprocessingShape">
                    <wps:wsp>
                      <wps:cNvSpPr/>
                      <wps:spPr>
                        <a:xfrm>
                          <a:off x="0" y="0"/>
                          <a:ext cx="2108934" cy="1849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4AA491" w14:textId="77777777" w:rsidR="00592AF3" w:rsidRDefault="00592AF3" w:rsidP="000A681F">
                            <w:pPr>
                              <w:spacing w:after="0"/>
                              <w:jc w:val="left"/>
                              <w:rPr>
                                <w:color w:val="000000" w:themeColor="text1"/>
                                <w:sz w:val="16"/>
                                <w:lang w:val="ka-GE"/>
                              </w:rPr>
                            </w:pPr>
                          </w:p>
                          <w:p w14:paraId="12984464" w14:textId="77777777" w:rsidR="00592AF3" w:rsidRPr="000A681F" w:rsidRDefault="00592AF3" w:rsidP="000A681F">
                            <w:pPr>
                              <w:spacing w:after="0"/>
                              <w:jc w:val="left"/>
                              <w:rPr>
                                <w:color w:val="000000" w:themeColor="text1"/>
                                <w:sz w:val="16"/>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DB1AE" id="Rectangle 123" o:spid="_x0000_s1050" style="position:absolute;left:0;text-align:left;margin-left:39.4pt;margin-top:20.7pt;width:166.05pt;height:14.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" fillcolor="white [3212]" stroked="f" strokeweight="2pt">
                <v:textbox>
                  <w:txbxContent>
                    <w:p w14:paraId="684AA491" w14:textId="77777777" w:rsidR="00592AF3" w:rsidRDefault="00592AF3" w:rsidP="000A681F">
                      <w:pPr>
                        <w:spacing w:after="0"/>
                        <w:jc w:val="left"/>
                        <w:rPr>
                          <w:color w:val="000000" w:themeColor="text1"/>
                          <w:sz w:val="16"/>
                          <w:lang w:val="ka-GE"/>
                        </w:rPr>
                      </w:pPr>
                    </w:p>
                    <w:p w14:paraId="12984464" w14:textId="77777777" w:rsidR="00592AF3" w:rsidRPr="000A681F" w:rsidRDefault="00592AF3" w:rsidP="000A681F">
                      <w:pPr>
                        <w:spacing w:after="0"/>
                        <w:jc w:val="left"/>
                        <w:rPr>
                          <w:color w:val="000000" w:themeColor="text1"/>
                          <w:sz w:val="16"/>
                          <w:lang w:val="ka-GE"/>
                        </w:rPr>
                      </w:pPr>
                    </w:p>
                  </w:txbxContent>
                </v:textbox>
              </v:rect>
            </w:pict>
          </mc:Fallback>
        </mc:AlternateContent>
      </w:r>
      <w:r w:rsidR="000A681F" w:rsidRPr="008269ED">
        <w:rPr>
          <w:rFonts w:ascii="Calibri" w:eastAsia="ArialMT" w:hAnsi="Calibri" w:cs="Calibri"/>
          <w:noProof/>
          <w:color w:val="000000"/>
          <w:sz w:val="24"/>
          <w:szCs w:val="24"/>
          <w:lang w:eastAsia="fr-FR"/>
        </w:rPr>
        <mc:AlternateContent>
          <mc:Choice Requires="wps">
            <w:drawing>
              <wp:anchor distT="0" distB="0" distL="114300" distR="114300" simplePos="0" relativeHeight="251683840" behindDoc="0" locked="0" layoutInCell="1" allowOverlap="1" wp14:anchorId="05923D7D" wp14:editId="2C341FD9">
                <wp:simplePos x="0" y="0"/>
                <wp:positionH relativeFrom="column">
                  <wp:posOffset>780415</wp:posOffset>
                </wp:positionH>
                <wp:positionV relativeFrom="paragraph">
                  <wp:posOffset>446611</wp:posOffset>
                </wp:positionV>
                <wp:extent cx="2108934" cy="1020111"/>
                <wp:effectExtent l="0" t="0" r="5715" b="8890"/>
                <wp:wrapNone/>
                <wp:docPr id="122" name="Rectangle 122"/>
                <wp:cNvGraphicFramePr/>
                <a:graphic xmlns:a="http://schemas.openxmlformats.org/drawingml/2006/main">
                  <a:graphicData uri="http://schemas.microsoft.com/office/word/2010/wordprocessingShape">
                    <wps:wsp>
                      <wps:cNvSpPr/>
                      <wps:spPr>
                        <a:xfrm>
                          <a:off x="0" y="0"/>
                          <a:ext cx="2108934" cy="10201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DF55C6" w14:textId="747DD956"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წყლის ნაკადები</w:t>
                            </w:r>
                          </w:p>
                          <w:p w14:paraId="4DD01A33" w14:textId="22CCDAC6"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წყალაღების კვეთი</w:t>
                            </w:r>
                          </w:p>
                          <w:p w14:paraId="3746663C" w14:textId="7BF936B4"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დასახლებული პუნქტი</w:t>
                            </w:r>
                          </w:p>
                          <w:p w14:paraId="27F1A2A4" w14:textId="20964EAD"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ჰიდრომეტრიული პუნქტი</w:t>
                            </w:r>
                          </w:p>
                          <w:p w14:paraId="4154FC05" w14:textId="7F39AABB"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მეტეოროლოგიური პუნქტი</w:t>
                            </w:r>
                          </w:p>
                          <w:p w14:paraId="745515FE" w14:textId="3C8F1D2E"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წყალშეემკრებების საზღვრები</w:t>
                            </w:r>
                          </w:p>
                          <w:p w14:paraId="4DF7F56C" w14:textId="595F4B98" w:rsidR="00592AF3" w:rsidRPr="00344C2B" w:rsidRDefault="00592AF3" w:rsidP="00344C2B">
                            <w:pPr>
                              <w:spacing w:after="0"/>
                              <w:ind w:left="-142"/>
                              <w:jc w:val="left"/>
                              <w:rPr>
                                <w:color w:val="000000" w:themeColor="text1"/>
                                <w:sz w:val="14"/>
                                <w:lang w:val="en-US"/>
                              </w:rPr>
                            </w:pPr>
                            <w:r w:rsidRPr="00344C2B">
                              <w:rPr>
                                <w:color w:val="000000" w:themeColor="text1"/>
                                <w:sz w:val="14"/>
                                <w:lang w:val="ka-GE"/>
                              </w:rPr>
                              <w:t>გზები</w:t>
                            </w:r>
                          </w:p>
                          <w:p w14:paraId="2AA462DD" w14:textId="77777777" w:rsidR="00592AF3" w:rsidRDefault="00592AF3" w:rsidP="000A681F">
                            <w:pPr>
                              <w:spacing w:after="0"/>
                              <w:jc w:val="left"/>
                              <w:rPr>
                                <w:color w:val="000000" w:themeColor="text1"/>
                                <w:sz w:val="16"/>
                                <w:lang w:val="ka-GE"/>
                              </w:rPr>
                            </w:pPr>
                          </w:p>
                          <w:p w14:paraId="1B07BC7E" w14:textId="77777777" w:rsidR="00592AF3" w:rsidRPr="000A681F" w:rsidRDefault="00592AF3" w:rsidP="000A681F">
                            <w:pPr>
                              <w:spacing w:after="0"/>
                              <w:jc w:val="left"/>
                              <w:rPr>
                                <w:color w:val="000000" w:themeColor="text1"/>
                                <w:sz w:val="16"/>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23D7D" id="Rectangle 122" o:spid="_x0000_s1051" style="position:absolute;left:0;text-align:left;margin-left:61.45pt;margin-top:35.15pt;width:166.05pt;height:80.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" fillcolor="white [3212]" stroked="f" strokeweight="2pt">
                <v:textbox>
                  <w:txbxContent>
                    <w:p w14:paraId="3EDF55C6" w14:textId="747DD956"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წყლის ნაკადები</w:t>
                      </w:r>
                    </w:p>
                    <w:p w14:paraId="4DD01A33" w14:textId="22CCDAC6"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წყალაღების კვეთი</w:t>
                      </w:r>
                    </w:p>
                    <w:p w14:paraId="3746663C" w14:textId="7BF936B4"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დასახლებული პუნქტი</w:t>
                      </w:r>
                    </w:p>
                    <w:p w14:paraId="27F1A2A4" w14:textId="20964EAD"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ჰიდრომეტრიული პუნქტი</w:t>
                      </w:r>
                    </w:p>
                    <w:p w14:paraId="4154FC05" w14:textId="7F39AABB"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მეტეოროლოგიური პუნქტი</w:t>
                      </w:r>
                    </w:p>
                    <w:p w14:paraId="745515FE" w14:textId="3C8F1D2E" w:rsidR="00592AF3" w:rsidRPr="00344C2B" w:rsidRDefault="00592AF3" w:rsidP="00344C2B">
                      <w:pPr>
                        <w:spacing w:after="0"/>
                        <w:ind w:left="-142"/>
                        <w:jc w:val="left"/>
                        <w:rPr>
                          <w:color w:val="000000" w:themeColor="text1"/>
                          <w:sz w:val="14"/>
                          <w:lang w:val="ka-GE"/>
                        </w:rPr>
                      </w:pPr>
                      <w:r w:rsidRPr="00344C2B">
                        <w:rPr>
                          <w:color w:val="000000" w:themeColor="text1"/>
                          <w:sz w:val="14"/>
                          <w:lang w:val="ka-GE"/>
                        </w:rPr>
                        <w:t>წყალშეემკრებების საზღვრები</w:t>
                      </w:r>
                    </w:p>
                    <w:p w14:paraId="4DF7F56C" w14:textId="595F4B98" w:rsidR="00592AF3" w:rsidRPr="00344C2B" w:rsidRDefault="00592AF3" w:rsidP="00344C2B">
                      <w:pPr>
                        <w:spacing w:after="0"/>
                        <w:ind w:left="-142"/>
                        <w:jc w:val="left"/>
                        <w:rPr>
                          <w:color w:val="000000" w:themeColor="text1"/>
                          <w:sz w:val="14"/>
                          <w:lang w:val="en-US"/>
                        </w:rPr>
                      </w:pPr>
                      <w:r w:rsidRPr="00344C2B">
                        <w:rPr>
                          <w:color w:val="000000" w:themeColor="text1"/>
                          <w:sz w:val="14"/>
                          <w:lang w:val="ka-GE"/>
                        </w:rPr>
                        <w:t>გზები</w:t>
                      </w:r>
                    </w:p>
                    <w:p w14:paraId="2AA462DD" w14:textId="77777777" w:rsidR="00592AF3" w:rsidRDefault="00592AF3" w:rsidP="000A681F">
                      <w:pPr>
                        <w:spacing w:after="0"/>
                        <w:jc w:val="left"/>
                        <w:rPr>
                          <w:color w:val="000000" w:themeColor="text1"/>
                          <w:sz w:val="16"/>
                          <w:lang w:val="ka-GE"/>
                        </w:rPr>
                      </w:pPr>
                    </w:p>
                    <w:p w14:paraId="1B07BC7E" w14:textId="77777777" w:rsidR="00592AF3" w:rsidRPr="000A681F" w:rsidRDefault="00592AF3" w:rsidP="000A681F">
                      <w:pPr>
                        <w:spacing w:after="0"/>
                        <w:jc w:val="left"/>
                        <w:rPr>
                          <w:color w:val="000000" w:themeColor="text1"/>
                          <w:sz w:val="16"/>
                          <w:lang w:val="ka-GE"/>
                        </w:rPr>
                      </w:pPr>
                    </w:p>
                  </w:txbxContent>
                </v:textbox>
              </v:rect>
            </w:pict>
          </mc:Fallback>
        </mc:AlternateContent>
      </w:r>
      <w:r w:rsidR="000A681F" w:rsidRPr="008269ED">
        <w:rPr>
          <w:rFonts w:ascii="Calibri" w:eastAsia="ArialMT" w:hAnsi="Calibri" w:cs="Calibri"/>
          <w:noProof/>
          <w:color w:val="000000"/>
          <w:sz w:val="24"/>
          <w:szCs w:val="24"/>
          <w:lang w:eastAsia="fr-FR"/>
        </w:rPr>
        <w:drawing>
          <wp:inline distT="0" distB="0" distL="0" distR="0" wp14:anchorId="474972E0" wp14:editId="41DF0173">
            <wp:extent cx="5653848" cy="3752740"/>
            <wp:effectExtent l="0" t="0" r="4445" b="635"/>
            <wp:docPr id="1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35337"/>
                    <a:stretch/>
                  </pic:blipFill>
                  <pic:spPr bwMode="auto">
                    <a:xfrm>
                      <a:off x="0" y="0"/>
                      <a:ext cx="5657802" cy="3755365"/>
                    </a:xfrm>
                    <a:prstGeom prst="rect">
                      <a:avLst/>
                    </a:prstGeom>
                    <a:noFill/>
                    <a:ln>
                      <a:noFill/>
                    </a:ln>
                    <a:extLst>
                      <a:ext uri="{53640926-AAD7-44D8-BBD7-CCE9431645EC}">
                        <a14:shadowObscured xmlns:a14="http://schemas.microsoft.com/office/drawing/2010/main"/>
                      </a:ext>
                    </a:extLst>
                  </pic:spPr>
                </pic:pic>
              </a:graphicData>
            </a:graphic>
          </wp:inline>
        </w:drawing>
      </w:r>
    </w:p>
    <w:p w14:paraId="75B3CFFF" w14:textId="77777777" w:rsidR="00441D1D" w:rsidRPr="008269ED" w:rsidRDefault="00441D1D" w:rsidP="008269ED">
      <w:pPr>
        <w:rPr>
          <w:rFonts w:cs="Sylfaen"/>
          <w:lang w:val="en-US"/>
        </w:rPr>
      </w:pPr>
    </w:p>
    <w:p w14:paraId="09FFF878" w14:textId="776FF5C5" w:rsidR="00CB390A" w:rsidRPr="008269ED" w:rsidRDefault="00CB390A" w:rsidP="00CB390A">
      <w:pPr>
        <w:pStyle w:val="Heading4"/>
        <w:rPr>
          <w:lang w:val="ka-GE"/>
        </w:rPr>
      </w:pPr>
      <w:bookmarkStart w:id="32" w:name="_Toc115437511"/>
      <w:r w:rsidRPr="008269ED">
        <w:rPr>
          <w:lang w:val="ka-GE"/>
        </w:rPr>
        <w:t>ჰიდროლოგიური შესწავლილობა</w:t>
      </w:r>
      <w:bookmarkEnd w:id="32"/>
    </w:p>
    <w:p w14:paraId="0425BC1D" w14:textId="18FC2E91" w:rsidR="001C582B" w:rsidRPr="008269ED" w:rsidRDefault="001C582B" w:rsidP="00CB390A">
      <w:pPr>
        <w:rPr>
          <w:b/>
          <w:lang w:val="ka-GE"/>
        </w:rPr>
      </w:pPr>
      <w:r w:rsidRPr="008269ED">
        <w:rPr>
          <w:b/>
        </w:rPr>
        <w:t xml:space="preserve">ჰიდრომეტრიული </w:t>
      </w:r>
      <w:r w:rsidR="008E244A" w:rsidRPr="008269ED">
        <w:rPr>
          <w:b/>
        </w:rPr>
        <w:t>საგუშაგოები</w:t>
      </w:r>
      <w:r w:rsidR="00CB390A" w:rsidRPr="008269ED">
        <w:rPr>
          <w:b/>
          <w:lang w:val="ka-GE"/>
        </w:rPr>
        <w:t>:</w:t>
      </w:r>
    </w:p>
    <w:p w14:paraId="714053F6" w14:textId="65F1D833" w:rsidR="000A55F5" w:rsidRPr="008269ED" w:rsidRDefault="000A55F5" w:rsidP="008269ED">
      <w:pPr>
        <w:rPr>
          <w:rFonts w:eastAsia="Calibri" w:cs="Calibri"/>
          <w:szCs w:val="24"/>
          <w:lang w:val="ka-GE"/>
        </w:rPr>
      </w:pPr>
      <w:r w:rsidRPr="008269ED">
        <w:rPr>
          <w:rFonts w:eastAsia="ArialMT" w:cs="Sylfaen"/>
          <w:color w:val="000000"/>
          <w:szCs w:val="24"/>
          <w:lang w:val="ka-GE"/>
        </w:rPr>
        <w:t>მდ</w:t>
      </w:r>
      <w:r w:rsidRPr="008269ED">
        <w:rPr>
          <w:rFonts w:eastAsia="ArialMT" w:cs="Calibri"/>
          <w:color w:val="000000"/>
          <w:szCs w:val="24"/>
          <w:lang w:val="ka-GE"/>
        </w:rPr>
        <w:t xml:space="preserve">. </w:t>
      </w:r>
      <w:r w:rsidRPr="008269ED">
        <w:rPr>
          <w:rFonts w:eastAsia="ArialMT" w:cs="Sylfaen"/>
          <w:color w:val="000000"/>
          <w:szCs w:val="24"/>
          <w:lang w:val="ka-GE"/>
        </w:rPr>
        <w:t>ძინძესწყლის</w:t>
      </w:r>
      <w:r w:rsidRPr="008269ED">
        <w:rPr>
          <w:rFonts w:eastAsia="ArialMT" w:cs="Calibri"/>
          <w:color w:val="000000"/>
          <w:szCs w:val="24"/>
          <w:lang w:val="ka-GE"/>
        </w:rPr>
        <w:t xml:space="preserve"> </w:t>
      </w:r>
      <w:r w:rsidRPr="008269ED">
        <w:rPr>
          <w:rFonts w:eastAsia="ArialMT" w:cs="Sylfaen"/>
          <w:color w:val="000000"/>
          <w:szCs w:val="24"/>
          <w:lang w:val="ka-GE"/>
        </w:rPr>
        <w:t>რეჟიმი</w:t>
      </w:r>
      <w:r w:rsidRPr="008269ED">
        <w:rPr>
          <w:rFonts w:eastAsia="ArialMT" w:cs="Calibri"/>
          <w:color w:val="000000"/>
          <w:szCs w:val="24"/>
          <w:lang w:val="ka-GE"/>
        </w:rPr>
        <w:t xml:space="preserve"> </w:t>
      </w:r>
      <w:r w:rsidRPr="008269ED">
        <w:rPr>
          <w:rFonts w:eastAsia="ArialMT" w:cs="Sylfaen"/>
          <w:color w:val="000000"/>
          <w:szCs w:val="24"/>
          <w:lang w:val="ka-GE"/>
        </w:rPr>
        <w:t>არ</w:t>
      </w:r>
      <w:r w:rsidRPr="008269ED">
        <w:rPr>
          <w:rFonts w:eastAsia="ArialMT" w:cs="Calibri"/>
          <w:color w:val="000000"/>
          <w:szCs w:val="24"/>
          <w:lang w:val="ka-GE"/>
        </w:rPr>
        <w:t xml:space="preserve"> </w:t>
      </w:r>
      <w:r w:rsidRPr="008269ED">
        <w:rPr>
          <w:rFonts w:eastAsia="ArialMT" w:cs="Sylfaen"/>
          <w:color w:val="000000"/>
          <w:szCs w:val="24"/>
          <w:lang w:val="ka-GE"/>
        </w:rPr>
        <w:t>შეისწავლებოდა</w:t>
      </w:r>
      <w:r w:rsidRPr="008269ED">
        <w:rPr>
          <w:rFonts w:eastAsia="ArialMT" w:cs="Calibri"/>
          <w:color w:val="000000"/>
          <w:szCs w:val="24"/>
          <w:lang w:val="ka-GE"/>
        </w:rPr>
        <w:t xml:space="preserve">. </w:t>
      </w:r>
      <w:r w:rsidRPr="008269ED">
        <w:rPr>
          <w:rFonts w:eastAsia="ArialMT" w:cs="Sylfaen"/>
          <w:color w:val="000000"/>
          <w:szCs w:val="24"/>
          <w:lang w:val="ka-GE"/>
        </w:rPr>
        <w:t>ყველა</w:t>
      </w:r>
      <w:r w:rsidRPr="008269ED">
        <w:rPr>
          <w:rFonts w:eastAsia="ArialMT" w:cs="Calibri"/>
          <w:color w:val="000000"/>
          <w:szCs w:val="24"/>
          <w:lang w:val="ka-GE"/>
        </w:rPr>
        <w:t xml:space="preserve"> </w:t>
      </w:r>
      <w:r w:rsidRPr="008269ED">
        <w:rPr>
          <w:rFonts w:eastAsia="ArialMT" w:cs="Sylfaen"/>
          <w:color w:val="000000"/>
          <w:szCs w:val="24"/>
          <w:lang w:val="ka-GE"/>
        </w:rPr>
        <w:t>ჰიდროლოგიური</w:t>
      </w:r>
      <w:r w:rsidRPr="008269ED">
        <w:rPr>
          <w:rFonts w:eastAsia="ArialMT" w:cs="Calibri"/>
          <w:color w:val="000000"/>
          <w:szCs w:val="24"/>
          <w:lang w:val="ka-GE"/>
        </w:rPr>
        <w:t xml:space="preserve"> </w:t>
      </w:r>
      <w:r w:rsidRPr="008269ED">
        <w:rPr>
          <w:rFonts w:eastAsia="ArialMT" w:cs="Sylfaen"/>
          <w:color w:val="000000"/>
          <w:szCs w:val="24"/>
          <w:lang w:val="ka-GE"/>
        </w:rPr>
        <w:t>გაანგარიშება</w:t>
      </w:r>
      <w:r w:rsidRPr="008269ED">
        <w:rPr>
          <w:rFonts w:eastAsia="ArialMT" w:cs="Calibri"/>
          <w:color w:val="000000"/>
          <w:szCs w:val="24"/>
          <w:lang w:val="ka-GE"/>
        </w:rPr>
        <w:t xml:space="preserve"> </w:t>
      </w:r>
      <w:r w:rsidRPr="008269ED">
        <w:rPr>
          <w:rFonts w:eastAsia="ArialMT" w:cs="Sylfaen"/>
          <w:color w:val="000000"/>
          <w:szCs w:val="24"/>
          <w:lang w:val="ka-GE"/>
        </w:rPr>
        <w:t>განხორციელდა</w:t>
      </w:r>
      <w:r w:rsidRPr="008269ED">
        <w:rPr>
          <w:rFonts w:eastAsia="ArialMT" w:cs="Calibri"/>
          <w:color w:val="000000"/>
          <w:szCs w:val="24"/>
          <w:lang w:val="ka-GE"/>
        </w:rPr>
        <w:t xml:space="preserve"> </w:t>
      </w:r>
      <w:r w:rsidRPr="008269ED">
        <w:rPr>
          <w:rFonts w:eastAsia="ArialMT" w:cs="Sylfaen"/>
          <w:color w:val="000000"/>
          <w:szCs w:val="24"/>
          <w:lang w:val="ka-GE"/>
        </w:rPr>
        <w:t>ანალოგის</w:t>
      </w:r>
      <w:r w:rsidRPr="008269ED">
        <w:rPr>
          <w:rFonts w:eastAsia="ArialMT" w:cs="Calibri"/>
          <w:color w:val="000000"/>
          <w:szCs w:val="24"/>
          <w:lang w:val="ka-GE"/>
        </w:rPr>
        <w:t xml:space="preserve"> </w:t>
      </w:r>
      <w:r w:rsidRPr="008269ED">
        <w:rPr>
          <w:rFonts w:eastAsia="ArialMT" w:cs="Sylfaen"/>
          <w:color w:val="000000"/>
          <w:szCs w:val="24"/>
          <w:lang w:val="ka-GE"/>
        </w:rPr>
        <w:t>მიხედვით</w:t>
      </w:r>
      <w:r w:rsidRPr="008269ED">
        <w:rPr>
          <w:rFonts w:eastAsia="ArialMT" w:cs="Calibri"/>
          <w:color w:val="000000"/>
          <w:szCs w:val="24"/>
          <w:lang w:val="ka-GE"/>
        </w:rPr>
        <w:t xml:space="preserve">. </w:t>
      </w:r>
      <w:r w:rsidRPr="008269ED">
        <w:rPr>
          <w:rFonts w:eastAsia="ArialMT" w:cs="Sylfaen"/>
          <w:color w:val="000000"/>
          <w:szCs w:val="24"/>
          <w:lang w:val="ka-GE"/>
        </w:rPr>
        <w:t>ანალოგის</w:t>
      </w:r>
      <w:r w:rsidRPr="008269ED">
        <w:rPr>
          <w:rFonts w:eastAsia="ArialMT" w:cs="Calibri"/>
          <w:color w:val="000000"/>
          <w:szCs w:val="24"/>
          <w:lang w:val="ka-GE"/>
        </w:rPr>
        <w:t xml:space="preserve"> </w:t>
      </w:r>
      <w:r w:rsidRPr="008269ED">
        <w:rPr>
          <w:rFonts w:eastAsia="ArialMT" w:cs="Sylfaen"/>
          <w:color w:val="000000"/>
          <w:szCs w:val="24"/>
          <w:lang w:val="ka-GE"/>
        </w:rPr>
        <w:t>სახით</w:t>
      </w:r>
      <w:r w:rsidRPr="008269ED">
        <w:rPr>
          <w:rFonts w:eastAsia="ArialMT" w:cs="Calibri"/>
          <w:color w:val="000000"/>
          <w:szCs w:val="24"/>
          <w:lang w:val="ka-GE"/>
        </w:rPr>
        <w:t xml:space="preserve"> </w:t>
      </w:r>
      <w:r w:rsidRPr="008269ED">
        <w:rPr>
          <w:rFonts w:eastAsia="ArialMT" w:cs="Sylfaen"/>
          <w:color w:val="000000"/>
          <w:szCs w:val="24"/>
          <w:lang w:val="ka-GE"/>
        </w:rPr>
        <w:t>შეირჩა</w:t>
      </w:r>
      <w:r w:rsidRPr="008269ED">
        <w:rPr>
          <w:rFonts w:eastAsia="ArialMT" w:cs="Calibri"/>
          <w:color w:val="000000"/>
          <w:szCs w:val="24"/>
          <w:lang w:val="ka-GE"/>
        </w:rPr>
        <w:t xml:space="preserve"> </w:t>
      </w:r>
      <w:r w:rsidRPr="008269ED">
        <w:rPr>
          <w:rFonts w:eastAsia="ArialMT" w:cs="Sylfaen"/>
          <w:color w:val="000000"/>
          <w:szCs w:val="24"/>
          <w:lang w:val="ka-GE"/>
        </w:rPr>
        <w:t>ჰიდროლოგიური</w:t>
      </w:r>
      <w:r w:rsidRPr="008269ED">
        <w:rPr>
          <w:rFonts w:eastAsia="ArialMT" w:cs="Calibri"/>
          <w:color w:val="000000"/>
          <w:szCs w:val="24"/>
          <w:lang w:val="ka-GE"/>
        </w:rPr>
        <w:t xml:space="preserve"> </w:t>
      </w:r>
      <w:r w:rsidRPr="008269ED">
        <w:rPr>
          <w:rFonts w:eastAsia="ArialMT" w:cs="Sylfaen"/>
          <w:color w:val="000000"/>
          <w:szCs w:val="24"/>
          <w:lang w:val="ka-GE"/>
        </w:rPr>
        <w:t>პოსტი</w:t>
      </w:r>
      <w:r w:rsidRPr="008269ED">
        <w:rPr>
          <w:rFonts w:eastAsia="ArialMT" w:cs="Calibri"/>
          <w:color w:val="000000"/>
          <w:szCs w:val="24"/>
          <w:lang w:val="ka-GE"/>
        </w:rPr>
        <w:t xml:space="preserve">. </w:t>
      </w:r>
      <w:r w:rsidRPr="008269ED">
        <w:rPr>
          <w:rFonts w:eastAsia="ArialMT" w:cs="Sylfaen"/>
          <w:color w:val="000000"/>
          <w:szCs w:val="24"/>
          <w:lang w:val="ka-GE"/>
        </w:rPr>
        <w:t>პოსტი</w:t>
      </w:r>
      <w:r w:rsidRPr="008269ED">
        <w:rPr>
          <w:rFonts w:eastAsia="ArialMT" w:cs="Calibri"/>
          <w:color w:val="000000"/>
          <w:szCs w:val="24"/>
          <w:lang w:val="ka-GE"/>
        </w:rPr>
        <w:t xml:space="preserve"> </w:t>
      </w:r>
      <w:r w:rsidRPr="008269ED">
        <w:rPr>
          <w:rFonts w:eastAsia="ArialMT" w:cs="Sylfaen"/>
          <w:color w:val="000000"/>
          <w:szCs w:val="24"/>
          <w:lang w:val="ka-GE"/>
        </w:rPr>
        <w:t>მდ</w:t>
      </w:r>
      <w:r w:rsidRPr="008269ED">
        <w:rPr>
          <w:rFonts w:eastAsia="ArialMT" w:cs="Calibri"/>
          <w:color w:val="000000"/>
          <w:szCs w:val="24"/>
          <w:lang w:val="ka-GE"/>
        </w:rPr>
        <w:t xml:space="preserve">. </w:t>
      </w:r>
      <w:r w:rsidRPr="008269ED">
        <w:rPr>
          <w:rFonts w:eastAsia="ArialMT" w:cs="Sylfaen"/>
          <w:color w:val="000000"/>
          <w:szCs w:val="24"/>
          <w:lang w:val="ka-GE"/>
        </w:rPr>
        <w:t>ქვიბლიანი</w:t>
      </w:r>
      <w:r w:rsidRPr="008269ED">
        <w:rPr>
          <w:rFonts w:eastAsia="ArialMT" w:cs="Calibri"/>
          <w:color w:val="000000"/>
          <w:szCs w:val="24"/>
          <w:lang w:val="ka-GE"/>
        </w:rPr>
        <w:t xml:space="preserve"> – </w:t>
      </w:r>
      <w:r w:rsidRPr="008269ED">
        <w:rPr>
          <w:rFonts w:eastAsia="ArialMT" w:cs="Sylfaen"/>
          <w:color w:val="000000"/>
          <w:szCs w:val="24"/>
          <w:lang w:val="ka-GE"/>
        </w:rPr>
        <w:t>სოფ</w:t>
      </w:r>
      <w:r w:rsidRPr="008269ED">
        <w:rPr>
          <w:rFonts w:eastAsia="ArialMT" w:cs="Calibri"/>
          <w:color w:val="000000"/>
          <w:szCs w:val="24"/>
          <w:lang w:val="ka-GE"/>
        </w:rPr>
        <w:t xml:space="preserve">. </w:t>
      </w:r>
      <w:r w:rsidRPr="008269ED">
        <w:rPr>
          <w:rFonts w:eastAsia="ArialMT" w:cs="Sylfaen"/>
          <w:color w:val="000000"/>
          <w:szCs w:val="24"/>
          <w:lang w:val="ka-GE"/>
        </w:rPr>
        <w:t>მლაშე</w:t>
      </w:r>
      <w:r w:rsidRPr="008269ED">
        <w:rPr>
          <w:rFonts w:eastAsia="ArialMT" w:cs="Calibri"/>
          <w:color w:val="000000"/>
          <w:szCs w:val="24"/>
          <w:lang w:val="ka-GE"/>
        </w:rPr>
        <w:t xml:space="preserve"> </w:t>
      </w:r>
      <w:r w:rsidRPr="008269ED">
        <w:rPr>
          <w:rFonts w:eastAsia="ArialMT" w:cs="Sylfaen"/>
          <w:color w:val="000000"/>
          <w:szCs w:val="24"/>
          <w:lang w:val="ka-GE"/>
        </w:rPr>
        <w:t>განლაგებულია</w:t>
      </w:r>
      <w:r w:rsidRPr="008269ED">
        <w:rPr>
          <w:rFonts w:eastAsia="ArialMT" w:cs="Calibri"/>
          <w:color w:val="000000"/>
          <w:szCs w:val="24"/>
          <w:lang w:val="ka-GE"/>
        </w:rPr>
        <w:t xml:space="preserve"> </w:t>
      </w:r>
      <w:r w:rsidRPr="008269ED">
        <w:rPr>
          <w:rFonts w:eastAsia="ArialMT" w:cs="Sylfaen"/>
          <w:color w:val="000000"/>
          <w:szCs w:val="24"/>
          <w:lang w:val="ka-GE"/>
        </w:rPr>
        <w:t>სოფელ</w:t>
      </w:r>
      <w:r w:rsidRPr="008269ED">
        <w:rPr>
          <w:rFonts w:eastAsia="ArialMT" w:cs="Calibri"/>
          <w:color w:val="000000"/>
          <w:szCs w:val="24"/>
          <w:lang w:val="ka-GE"/>
        </w:rPr>
        <w:t xml:space="preserve"> </w:t>
      </w:r>
      <w:r w:rsidRPr="008269ED">
        <w:rPr>
          <w:rFonts w:eastAsia="ArialMT" w:cs="Sylfaen"/>
          <w:color w:val="000000"/>
          <w:szCs w:val="24"/>
          <w:lang w:val="ka-GE"/>
        </w:rPr>
        <w:t>მლაშედან</w:t>
      </w:r>
      <w:r w:rsidRPr="008269ED">
        <w:rPr>
          <w:rFonts w:eastAsia="ArialMT" w:cs="Calibri"/>
          <w:color w:val="000000"/>
          <w:szCs w:val="24"/>
          <w:lang w:val="ka-GE"/>
        </w:rPr>
        <w:t xml:space="preserve"> </w:t>
      </w:r>
      <w:r w:rsidRPr="008269ED">
        <w:rPr>
          <w:rFonts w:eastAsia="ArialMT" w:cs="Sylfaen"/>
          <w:color w:val="000000"/>
          <w:szCs w:val="24"/>
          <w:lang w:val="ka-GE"/>
        </w:rPr>
        <w:t>ზევით</w:t>
      </w:r>
      <w:r w:rsidRPr="008269ED">
        <w:rPr>
          <w:rFonts w:eastAsia="ArialMT" w:cs="Calibri"/>
          <w:color w:val="000000"/>
          <w:szCs w:val="24"/>
          <w:lang w:val="ka-GE"/>
        </w:rPr>
        <w:t xml:space="preserve">  </w:t>
      </w:r>
      <w:r w:rsidRPr="008269ED">
        <w:rPr>
          <w:rFonts w:eastAsia="Calibri" w:cs="Calibri"/>
          <w:szCs w:val="24"/>
          <w:lang w:val="ka-GE"/>
        </w:rPr>
        <w:t xml:space="preserve">1.5 </w:t>
      </w:r>
      <w:r w:rsidRPr="008269ED">
        <w:rPr>
          <w:rFonts w:eastAsia="Calibri" w:cs="Sylfaen"/>
          <w:szCs w:val="24"/>
          <w:lang w:val="ka-GE"/>
        </w:rPr>
        <w:t>კმ</w:t>
      </w:r>
      <w:r w:rsidRPr="008269ED">
        <w:rPr>
          <w:rFonts w:eastAsia="Calibri" w:cs="Calibri"/>
          <w:szCs w:val="24"/>
          <w:lang w:val="ka-GE"/>
        </w:rPr>
        <w:t>-</w:t>
      </w:r>
      <w:r w:rsidRPr="008269ED">
        <w:rPr>
          <w:rFonts w:eastAsia="Calibri" w:cs="Sylfaen"/>
          <w:szCs w:val="24"/>
          <w:lang w:val="ka-GE"/>
        </w:rPr>
        <w:t>ში</w:t>
      </w:r>
      <w:r w:rsidRPr="008269ED">
        <w:rPr>
          <w:rFonts w:eastAsia="Calibri" w:cs="Calibri"/>
          <w:szCs w:val="24"/>
          <w:lang w:val="ka-GE"/>
        </w:rPr>
        <w:t xml:space="preserve">. </w:t>
      </w:r>
      <w:r w:rsidR="00CB390A" w:rsidRPr="008269ED">
        <w:rPr>
          <w:rFonts w:eastAsia="ArialMT" w:cs="Sylfaen"/>
          <w:color w:val="000000"/>
          <w:szCs w:val="24"/>
          <w:lang w:val="ka-GE"/>
        </w:rPr>
        <w:t xml:space="preserve">მიახლოებითი </w:t>
      </w:r>
      <w:r w:rsidRPr="008269ED">
        <w:rPr>
          <w:rFonts w:eastAsia="ArialMT" w:cs="Sylfaen"/>
          <w:color w:val="000000"/>
          <w:szCs w:val="24"/>
          <w:lang w:val="ka-GE"/>
        </w:rPr>
        <w:t>კოორდინატებია</w:t>
      </w:r>
      <w:r w:rsidRPr="008269ED">
        <w:rPr>
          <w:rFonts w:eastAsia="ArialMT" w:cs="Calibri"/>
          <w:color w:val="000000"/>
          <w:szCs w:val="24"/>
          <w:lang w:val="ka-GE"/>
        </w:rPr>
        <w:t xml:space="preserve">: </w:t>
      </w:r>
      <w:r w:rsidR="00CB390A" w:rsidRPr="008269ED">
        <w:rPr>
          <w:rFonts w:eastAsia="ArialMT" w:cs="Calibri"/>
          <w:color w:val="000000"/>
          <w:szCs w:val="24"/>
          <w:lang w:val="en-US"/>
        </w:rPr>
        <w:t xml:space="preserve">X - </w:t>
      </w:r>
      <w:r w:rsidR="00CB390A" w:rsidRPr="008269ED">
        <w:rPr>
          <w:rFonts w:eastAsia="ArialMT" w:cs="Sylfaen"/>
          <w:color w:val="000000"/>
          <w:szCs w:val="24"/>
          <w:lang w:val="ka-GE"/>
        </w:rPr>
        <w:t xml:space="preserve">305480 და </w:t>
      </w:r>
      <w:r w:rsidR="00CB390A" w:rsidRPr="008269ED">
        <w:rPr>
          <w:rFonts w:eastAsia="ArialMT" w:cs="Sylfaen"/>
          <w:color w:val="000000"/>
          <w:szCs w:val="24"/>
          <w:lang w:val="en-US"/>
        </w:rPr>
        <w:t xml:space="preserve">Y - </w:t>
      </w:r>
      <w:r w:rsidR="00CB390A" w:rsidRPr="008269ED">
        <w:rPr>
          <w:rFonts w:eastAsia="ArialMT" w:cs="Sylfaen"/>
          <w:color w:val="000000"/>
          <w:szCs w:val="24"/>
          <w:lang w:val="ka-GE"/>
        </w:rPr>
        <w:t xml:space="preserve">4616560. </w:t>
      </w:r>
      <w:r w:rsidRPr="008269ED">
        <w:rPr>
          <w:rFonts w:eastAsia="Calibri" w:cs="Sylfaen"/>
          <w:szCs w:val="24"/>
          <w:lang w:val="ka-GE"/>
        </w:rPr>
        <w:t>ჰიდროლოგიური</w:t>
      </w:r>
      <w:r w:rsidRPr="008269ED">
        <w:rPr>
          <w:rFonts w:eastAsia="Calibri" w:cs="Calibri"/>
          <w:szCs w:val="24"/>
          <w:lang w:val="ka-GE"/>
        </w:rPr>
        <w:t xml:space="preserve"> </w:t>
      </w:r>
      <w:r w:rsidRPr="008269ED">
        <w:rPr>
          <w:rFonts w:eastAsia="Calibri" w:cs="Sylfaen"/>
          <w:szCs w:val="24"/>
          <w:lang w:val="ka-GE"/>
        </w:rPr>
        <w:t>პისტის</w:t>
      </w:r>
      <w:r w:rsidRPr="008269ED">
        <w:rPr>
          <w:rFonts w:eastAsia="Calibri" w:cs="Calibri"/>
          <w:szCs w:val="24"/>
          <w:lang w:val="ka-GE"/>
        </w:rPr>
        <w:t xml:space="preserve"> </w:t>
      </w:r>
      <w:r w:rsidRPr="008269ED">
        <w:rPr>
          <w:rFonts w:eastAsia="Calibri" w:cs="Sylfaen"/>
          <w:szCs w:val="24"/>
          <w:lang w:val="ka-GE"/>
        </w:rPr>
        <w:t>გასწორში</w:t>
      </w:r>
      <w:r w:rsidRPr="008269ED">
        <w:rPr>
          <w:rFonts w:eastAsia="Calibri" w:cs="Calibri"/>
          <w:szCs w:val="24"/>
          <w:lang w:val="ka-GE"/>
        </w:rPr>
        <w:t xml:space="preserve"> </w:t>
      </w:r>
      <w:r w:rsidRPr="008269ED">
        <w:rPr>
          <w:rFonts w:eastAsia="Calibri" w:cs="Sylfaen"/>
          <w:szCs w:val="24"/>
          <w:lang w:val="ka-GE"/>
        </w:rPr>
        <w:t>მდ</w:t>
      </w:r>
      <w:r w:rsidRPr="008269ED">
        <w:rPr>
          <w:rFonts w:eastAsia="Calibri" w:cs="Calibri"/>
          <w:szCs w:val="24"/>
          <w:lang w:val="ka-GE"/>
        </w:rPr>
        <w:t xml:space="preserve">. </w:t>
      </w:r>
      <w:r w:rsidRPr="008269ED">
        <w:rPr>
          <w:rFonts w:eastAsia="Calibri" w:cs="Sylfaen"/>
          <w:szCs w:val="24"/>
          <w:lang w:val="ka-GE"/>
        </w:rPr>
        <w:t>ქვუბლიანის</w:t>
      </w:r>
      <w:r w:rsidRPr="008269ED">
        <w:rPr>
          <w:rFonts w:eastAsia="Calibri" w:cs="Calibri"/>
          <w:szCs w:val="24"/>
          <w:lang w:val="ka-GE"/>
        </w:rPr>
        <w:t xml:space="preserve"> </w:t>
      </w:r>
      <w:r w:rsidRPr="008269ED">
        <w:rPr>
          <w:rFonts w:eastAsia="Calibri" w:cs="Sylfaen"/>
          <w:szCs w:val="24"/>
          <w:lang w:val="ka-GE"/>
        </w:rPr>
        <w:t>ძირითადი</w:t>
      </w:r>
      <w:r w:rsidRPr="008269ED">
        <w:rPr>
          <w:rFonts w:eastAsia="Calibri" w:cs="Calibri"/>
          <w:szCs w:val="24"/>
          <w:lang w:val="ka-GE"/>
        </w:rPr>
        <w:t xml:space="preserve"> </w:t>
      </w:r>
      <w:r w:rsidRPr="008269ED">
        <w:rPr>
          <w:rFonts w:eastAsia="Calibri" w:cs="Sylfaen"/>
          <w:szCs w:val="24"/>
          <w:lang w:val="ka-GE"/>
        </w:rPr>
        <w:t>მორფომეტრიული</w:t>
      </w:r>
      <w:r w:rsidRPr="008269ED">
        <w:rPr>
          <w:rFonts w:eastAsia="Calibri" w:cs="Calibri"/>
          <w:szCs w:val="24"/>
          <w:lang w:val="ka-GE"/>
        </w:rPr>
        <w:t xml:space="preserve"> </w:t>
      </w:r>
      <w:r w:rsidRPr="008269ED">
        <w:rPr>
          <w:rFonts w:eastAsia="Calibri" w:cs="Sylfaen"/>
          <w:szCs w:val="24"/>
          <w:lang w:val="ka-GE"/>
        </w:rPr>
        <w:t>მახასიათებლები</w:t>
      </w:r>
      <w:r w:rsidRPr="008269ED">
        <w:rPr>
          <w:rFonts w:eastAsia="Calibri" w:cs="Calibri"/>
          <w:szCs w:val="24"/>
          <w:lang w:val="ka-GE"/>
        </w:rPr>
        <w:t xml:space="preserve"> </w:t>
      </w:r>
      <w:r w:rsidRPr="008269ED">
        <w:rPr>
          <w:rFonts w:eastAsia="Calibri" w:cs="Sylfaen"/>
          <w:szCs w:val="24"/>
          <w:lang w:val="ka-GE"/>
        </w:rPr>
        <w:t>შემდეგია</w:t>
      </w:r>
      <w:r w:rsidRPr="008269ED">
        <w:rPr>
          <w:rFonts w:eastAsia="Calibri" w:cs="Calibri"/>
          <w:szCs w:val="24"/>
          <w:lang w:val="ka-GE"/>
        </w:rPr>
        <w:t xml:space="preserve">: </w:t>
      </w:r>
      <w:r w:rsidRPr="008269ED">
        <w:rPr>
          <w:rFonts w:eastAsia="Calibri" w:cs="Sylfaen"/>
          <w:szCs w:val="24"/>
          <w:lang w:val="ka-GE"/>
        </w:rPr>
        <w:t>აუზის</w:t>
      </w:r>
      <w:r w:rsidRPr="008269ED">
        <w:rPr>
          <w:rFonts w:eastAsia="Calibri" w:cs="Calibri"/>
          <w:szCs w:val="24"/>
          <w:lang w:val="ka-GE"/>
        </w:rPr>
        <w:t xml:space="preserve"> </w:t>
      </w:r>
      <w:r w:rsidRPr="008269ED">
        <w:rPr>
          <w:rFonts w:eastAsia="Calibri" w:cs="Sylfaen"/>
          <w:szCs w:val="24"/>
          <w:lang w:val="ka-GE"/>
        </w:rPr>
        <w:t>ფართობი</w:t>
      </w:r>
      <w:r w:rsidRPr="008269ED">
        <w:rPr>
          <w:rFonts w:eastAsia="Calibri" w:cs="Calibri"/>
          <w:szCs w:val="24"/>
          <w:lang w:val="ka-GE"/>
        </w:rPr>
        <w:t xml:space="preserve"> </w:t>
      </w:r>
      <w:r w:rsidRPr="008269ED">
        <w:rPr>
          <w:rFonts w:eastAsia="Calibri" w:cs="Sylfaen"/>
          <w:szCs w:val="24"/>
          <w:lang w:val="ka-GE"/>
        </w:rPr>
        <w:t>შეადგენს</w:t>
      </w:r>
      <w:r w:rsidRPr="008269ED">
        <w:rPr>
          <w:rFonts w:eastAsia="Calibri" w:cs="Calibri"/>
          <w:szCs w:val="24"/>
          <w:lang w:val="ka-GE"/>
        </w:rPr>
        <w:t xml:space="preserve"> 468 </w:t>
      </w:r>
      <w:r w:rsidRPr="008269ED">
        <w:rPr>
          <w:rFonts w:eastAsia="Calibri" w:cs="Sylfaen"/>
          <w:szCs w:val="24"/>
          <w:lang w:val="ka-GE"/>
        </w:rPr>
        <w:t>კმ</w:t>
      </w:r>
      <w:r w:rsidRPr="008269ED">
        <w:rPr>
          <w:rFonts w:eastAsia="Calibri" w:cs="Calibri"/>
          <w:szCs w:val="24"/>
          <w:vertAlign w:val="superscript"/>
          <w:lang w:val="ka-GE"/>
        </w:rPr>
        <w:t>2</w:t>
      </w:r>
      <w:r w:rsidRPr="008269ED">
        <w:rPr>
          <w:rFonts w:eastAsia="Calibri" w:cs="Calibri"/>
          <w:szCs w:val="24"/>
          <w:lang w:val="ka-GE"/>
        </w:rPr>
        <w:t xml:space="preserve">, </w:t>
      </w:r>
      <w:r w:rsidRPr="008269ED">
        <w:rPr>
          <w:rFonts w:eastAsia="Calibri" w:cs="Sylfaen"/>
          <w:szCs w:val="24"/>
          <w:lang w:val="ka-GE"/>
        </w:rPr>
        <w:t>მანძილი</w:t>
      </w:r>
      <w:r w:rsidRPr="008269ED">
        <w:rPr>
          <w:rFonts w:eastAsia="Calibri" w:cs="Calibri"/>
          <w:szCs w:val="24"/>
          <w:lang w:val="ka-GE"/>
        </w:rPr>
        <w:t xml:space="preserve"> </w:t>
      </w:r>
      <w:r w:rsidRPr="008269ED">
        <w:rPr>
          <w:rFonts w:eastAsia="Calibri" w:cs="Sylfaen"/>
          <w:szCs w:val="24"/>
          <w:lang w:val="ka-GE"/>
        </w:rPr>
        <w:t>შესართავიდნ</w:t>
      </w:r>
      <w:r w:rsidRPr="008269ED">
        <w:rPr>
          <w:rFonts w:eastAsia="Calibri" w:cs="Calibri"/>
          <w:szCs w:val="24"/>
          <w:lang w:val="ka-GE"/>
        </w:rPr>
        <w:t xml:space="preserve">   –  22 </w:t>
      </w:r>
      <w:r w:rsidRPr="008269ED">
        <w:rPr>
          <w:rFonts w:eastAsia="Calibri" w:cs="Sylfaen"/>
          <w:szCs w:val="24"/>
          <w:lang w:val="ka-GE"/>
        </w:rPr>
        <w:t>კმ</w:t>
      </w:r>
      <w:r w:rsidRPr="008269ED">
        <w:rPr>
          <w:rFonts w:eastAsia="Calibri" w:cs="Calibri"/>
          <w:szCs w:val="24"/>
          <w:lang w:val="ka-GE"/>
        </w:rPr>
        <w:t xml:space="preserve">. </w:t>
      </w:r>
    </w:p>
    <w:p w14:paraId="4BE1E600" w14:textId="77777777" w:rsidR="000A55F5" w:rsidRPr="008269ED" w:rsidRDefault="000A55F5" w:rsidP="008269ED">
      <w:pPr>
        <w:rPr>
          <w:rFonts w:eastAsia="Calibri" w:cs="Calibri"/>
          <w:szCs w:val="24"/>
          <w:lang w:val="ka-GE"/>
        </w:rPr>
      </w:pPr>
      <w:r w:rsidRPr="008269ED">
        <w:rPr>
          <w:rFonts w:eastAsia="Calibri" w:cs="Sylfaen"/>
          <w:szCs w:val="24"/>
          <w:lang w:val="ka-GE"/>
        </w:rPr>
        <w:t>ქვემოთ</w:t>
      </w:r>
      <w:r w:rsidRPr="008269ED">
        <w:rPr>
          <w:rFonts w:eastAsia="Calibri" w:cs="Calibri"/>
          <w:szCs w:val="24"/>
          <w:lang w:val="ka-GE"/>
        </w:rPr>
        <w:t xml:space="preserve"> </w:t>
      </w:r>
      <w:r w:rsidRPr="008269ED">
        <w:rPr>
          <w:rFonts w:eastAsia="Calibri" w:cs="Sylfaen"/>
          <w:szCs w:val="24"/>
          <w:lang w:val="ka-GE"/>
        </w:rPr>
        <w:t>ცხრილებში</w:t>
      </w:r>
      <w:r w:rsidRPr="008269ED">
        <w:rPr>
          <w:rFonts w:eastAsia="Calibri" w:cs="Calibri"/>
          <w:szCs w:val="24"/>
          <w:lang w:val="ka-GE"/>
        </w:rPr>
        <w:t xml:space="preserve"> </w:t>
      </w:r>
      <w:r w:rsidRPr="008269ED">
        <w:rPr>
          <w:rFonts w:eastAsia="Calibri" w:cs="Sylfaen"/>
          <w:szCs w:val="24"/>
          <w:lang w:val="ka-GE"/>
        </w:rPr>
        <w:t>მოცემულია</w:t>
      </w:r>
      <w:r w:rsidRPr="008269ED">
        <w:rPr>
          <w:rFonts w:eastAsia="Calibri" w:cs="Calibri"/>
          <w:szCs w:val="24"/>
          <w:lang w:val="ka-GE"/>
        </w:rPr>
        <w:t xml:space="preserve"> </w:t>
      </w:r>
      <w:r w:rsidRPr="008269ED">
        <w:rPr>
          <w:rFonts w:eastAsia="Calibri" w:cs="Sylfaen"/>
          <w:szCs w:val="24"/>
          <w:lang w:val="ka-GE"/>
        </w:rPr>
        <w:t>მდ</w:t>
      </w:r>
      <w:r w:rsidRPr="008269ED">
        <w:rPr>
          <w:rFonts w:eastAsia="Calibri" w:cs="Calibri"/>
          <w:szCs w:val="24"/>
          <w:lang w:val="ka-GE"/>
        </w:rPr>
        <w:t xml:space="preserve">. </w:t>
      </w:r>
      <w:r w:rsidRPr="008269ED">
        <w:rPr>
          <w:rFonts w:eastAsia="Calibri" w:cs="Sylfaen"/>
          <w:szCs w:val="24"/>
          <w:lang w:val="ka-GE"/>
        </w:rPr>
        <w:t>ქვაბლიანის</w:t>
      </w:r>
      <w:r w:rsidRPr="008269ED">
        <w:rPr>
          <w:rFonts w:eastAsia="Calibri" w:cs="Calibri"/>
          <w:szCs w:val="24"/>
          <w:lang w:val="ka-GE"/>
        </w:rPr>
        <w:t xml:space="preserve"> </w:t>
      </w:r>
      <w:r w:rsidRPr="008269ED">
        <w:rPr>
          <w:rFonts w:eastAsia="Calibri" w:cs="Sylfaen"/>
          <w:szCs w:val="24"/>
          <w:lang w:val="ka-GE"/>
        </w:rPr>
        <w:t>ჰიდროლოგიური</w:t>
      </w:r>
      <w:r w:rsidRPr="008269ED">
        <w:rPr>
          <w:rFonts w:eastAsia="Calibri" w:cs="Calibri"/>
          <w:szCs w:val="24"/>
          <w:lang w:val="ka-GE"/>
        </w:rPr>
        <w:t xml:space="preserve"> </w:t>
      </w:r>
      <w:r w:rsidRPr="008269ED">
        <w:rPr>
          <w:rFonts w:eastAsia="Calibri" w:cs="Sylfaen"/>
          <w:szCs w:val="24"/>
          <w:lang w:val="ka-GE"/>
        </w:rPr>
        <w:t>შესწავლილობა</w:t>
      </w:r>
      <w:r w:rsidRPr="008269ED">
        <w:rPr>
          <w:rFonts w:eastAsia="Calibri" w:cs="Calibri"/>
          <w:szCs w:val="24"/>
          <w:lang w:val="ka-GE"/>
        </w:rPr>
        <w:t xml:space="preserve">. </w:t>
      </w:r>
    </w:p>
    <w:p w14:paraId="5F35C187" w14:textId="77777777" w:rsidR="000A55F5" w:rsidRPr="008269ED" w:rsidRDefault="000A55F5" w:rsidP="008269ED">
      <w:pPr>
        <w:rPr>
          <w:rFonts w:cs="Sylfaen"/>
          <w:lang w:val="ka-GE"/>
        </w:rPr>
      </w:pPr>
    </w:p>
    <w:p w14:paraId="6E27A2E5" w14:textId="3EE561B1" w:rsidR="001C582B" w:rsidRPr="008269ED" w:rsidRDefault="001C582B" w:rsidP="00CB390A">
      <w:pPr>
        <w:rPr>
          <w:b/>
          <w:lang w:val="ka-GE"/>
        </w:rPr>
      </w:pPr>
      <w:r w:rsidRPr="008269ED">
        <w:rPr>
          <w:b/>
        </w:rPr>
        <w:t>ინფორმაციის საიმედოობა</w:t>
      </w:r>
      <w:r w:rsidR="00CB390A" w:rsidRPr="008269ED">
        <w:rPr>
          <w:b/>
          <w:lang w:val="ka-GE"/>
        </w:rPr>
        <w:t>:</w:t>
      </w:r>
    </w:p>
    <w:p w14:paraId="356999C7" w14:textId="42D9E3A1" w:rsidR="00CB390A" w:rsidRPr="008269ED" w:rsidRDefault="00CB390A" w:rsidP="008269ED">
      <w:pPr>
        <w:rPr>
          <w:rFonts w:eastAsia="ArialMT" w:cs="Sylfaen"/>
          <w:color w:val="000000"/>
          <w:szCs w:val="24"/>
          <w:lang w:val="ka-GE"/>
        </w:rPr>
      </w:pPr>
      <w:r w:rsidRPr="008269ED">
        <w:rPr>
          <w:rFonts w:eastAsia="ArialMT" w:cs="Sylfaen"/>
          <w:color w:val="000000"/>
          <w:szCs w:val="24"/>
          <w:lang w:val="ka-GE"/>
        </w:rPr>
        <w:t xml:space="preserve">ჩამონადენის შესახებ მონაცემების ხარისხის შეფასებისას საჭიროა აღინიშნოს, რომ 1941 წ. ჰიდრომეტრიული პოსტის გახსნის მომენტიდან საწყის ჰიდრომეტრიულ მონაცემებს სისტემური ხასიათი გააჩნდა და ისინი აკმაყოფილებდა იმ მოთხოვნებს, რომლებიც წესდებოდა ჰიდრომეტრიული გაზომვებისთვის შემდგომ წლებში. საპროექტო ჰესის საანგარიშო გასწორში ჩამონადენების გაანგარიშებისთვის საყრდნობი პოსტის სახით მდ. ქვიბლიანი – სოფ. მლაშეს პოსტი. </w:t>
      </w:r>
    </w:p>
    <w:p w14:paraId="1FA00CB7" w14:textId="72D45938" w:rsidR="001B58C3" w:rsidRPr="008269ED" w:rsidRDefault="001B58C3" w:rsidP="008269ED">
      <w:pPr>
        <w:rPr>
          <w:rFonts w:cs="Sylfaen"/>
          <w:lang w:val="ka-GE"/>
        </w:rPr>
      </w:pPr>
      <w:r w:rsidRPr="008269ED">
        <w:rPr>
          <w:rFonts w:cs="Sylfaen"/>
          <w:lang w:val="ka-GE"/>
        </w:rPr>
        <w:t>ძირითადი ჰიდროგრაფიული მახასიათებლები იხ. ცხრილში 2.1.4.</w:t>
      </w:r>
      <w:r w:rsidR="00CB390A" w:rsidRPr="008269ED">
        <w:rPr>
          <w:rFonts w:cs="Sylfaen"/>
          <w:lang w:val="ka-GE"/>
        </w:rPr>
        <w:t>2</w:t>
      </w:r>
      <w:r w:rsidR="00464A26" w:rsidRPr="008269ED">
        <w:rPr>
          <w:rFonts w:cs="Sylfaen"/>
          <w:lang w:val="ka-GE"/>
        </w:rPr>
        <w:t>.</w:t>
      </w:r>
      <w:r w:rsidRPr="008269ED">
        <w:rPr>
          <w:rFonts w:cs="Sylfaen"/>
          <w:lang w:val="ka-GE"/>
        </w:rPr>
        <w:t>1.</w:t>
      </w:r>
    </w:p>
    <w:p w14:paraId="5A14925C" w14:textId="702BCFD9" w:rsidR="001B58C3" w:rsidRPr="008269ED" w:rsidRDefault="00AA4B4A" w:rsidP="008269ED">
      <w:pPr>
        <w:rPr>
          <w:rFonts w:cs="Sylfaen"/>
          <w:i/>
          <w:sz w:val="20"/>
          <w:lang w:val="ka-GE"/>
        </w:rPr>
      </w:pPr>
      <w:r w:rsidRPr="008269ED">
        <w:rPr>
          <w:rFonts w:cs="Sylfaen"/>
          <w:i/>
          <w:sz w:val="20"/>
          <w:lang w:val="ka-GE"/>
        </w:rPr>
        <w:t xml:space="preserve">ცხრილი </w:t>
      </w:r>
      <w:r w:rsidR="00464A26" w:rsidRPr="008269ED">
        <w:rPr>
          <w:rFonts w:cs="Sylfaen"/>
          <w:i/>
          <w:sz w:val="20"/>
          <w:lang w:val="ka-GE"/>
        </w:rPr>
        <w:t>2.1.4.</w:t>
      </w:r>
      <w:r w:rsidR="00CB390A" w:rsidRPr="008269ED">
        <w:rPr>
          <w:rFonts w:cs="Sylfaen"/>
          <w:i/>
          <w:sz w:val="20"/>
          <w:lang w:val="ka-GE"/>
        </w:rPr>
        <w:t>2</w:t>
      </w:r>
      <w:r w:rsidR="00464A26" w:rsidRPr="008269ED">
        <w:rPr>
          <w:rFonts w:cs="Sylfaen"/>
          <w:i/>
          <w:sz w:val="20"/>
          <w:lang w:val="ka-GE"/>
        </w:rPr>
        <w:t xml:space="preserve">.1. </w:t>
      </w:r>
      <w:r w:rsidRPr="008269ED">
        <w:rPr>
          <w:rFonts w:cs="Sylfaen"/>
          <w:i/>
          <w:sz w:val="20"/>
          <w:lang w:val="ka-GE"/>
        </w:rPr>
        <w:t>ძირითადი ჰიდროლოგიური მახასიათებლები</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999"/>
        <w:gridCol w:w="1481"/>
        <w:gridCol w:w="1223"/>
        <w:gridCol w:w="1449"/>
        <w:gridCol w:w="997"/>
        <w:gridCol w:w="1355"/>
      </w:tblGrid>
      <w:tr w:rsidR="00CC10E5" w:rsidRPr="008269ED" w14:paraId="0EF5A5C1" w14:textId="77777777" w:rsidTr="00CC10E5">
        <w:trPr>
          <w:trHeight w:val="175"/>
          <w:jc w:val="center"/>
        </w:trPr>
        <w:tc>
          <w:tcPr>
            <w:tcW w:w="426" w:type="dxa"/>
            <w:vMerge w:val="restart"/>
          </w:tcPr>
          <w:p w14:paraId="623FBC82" w14:textId="77777777" w:rsidR="00CC10E5" w:rsidRPr="008269ED" w:rsidRDefault="00CC10E5" w:rsidP="008269ED">
            <w:pPr>
              <w:rPr>
                <w:rFonts w:eastAsia="MS Mincho" w:cs="Times New Roman"/>
                <w:bCs/>
                <w:iCs/>
                <w:color w:val="000000"/>
                <w:sz w:val="20"/>
                <w:szCs w:val="24"/>
                <w:lang w:val="ru-RU" w:eastAsia="ru-RU"/>
              </w:rPr>
            </w:pPr>
          </w:p>
        </w:tc>
        <w:tc>
          <w:tcPr>
            <w:tcW w:w="1999" w:type="dxa"/>
            <w:vMerge w:val="restart"/>
            <w:vAlign w:val="center"/>
          </w:tcPr>
          <w:p w14:paraId="422FAABB" w14:textId="293A3438" w:rsidR="00CC10E5" w:rsidRPr="008269ED" w:rsidRDefault="00CC10E5" w:rsidP="008269ED">
            <w:pPr>
              <w:rPr>
                <w:rFonts w:eastAsia="MS Mincho" w:cs="Times New Roman"/>
                <w:bCs/>
                <w:iCs/>
                <w:color w:val="000000"/>
                <w:sz w:val="20"/>
                <w:szCs w:val="24"/>
                <w:lang w:val="ka-GE" w:eastAsia="ru-RU"/>
              </w:rPr>
            </w:pPr>
            <w:r w:rsidRPr="008269ED">
              <w:rPr>
                <w:rFonts w:eastAsia="MS Mincho" w:cs="Times New Roman"/>
                <w:bCs/>
                <w:iCs/>
                <w:color w:val="000000"/>
                <w:sz w:val="20"/>
                <w:szCs w:val="24"/>
                <w:lang w:val="ka-GE" w:eastAsia="ru-RU"/>
              </w:rPr>
              <w:t>მდინარე-პოსტი</w:t>
            </w:r>
          </w:p>
        </w:tc>
        <w:tc>
          <w:tcPr>
            <w:tcW w:w="1481" w:type="dxa"/>
            <w:vMerge w:val="restart"/>
            <w:vAlign w:val="center"/>
          </w:tcPr>
          <w:p w14:paraId="39B5AA2A" w14:textId="77777777" w:rsidR="00CC10E5" w:rsidRPr="008269ED" w:rsidRDefault="00CC10E5" w:rsidP="008269ED">
            <w:pPr>
              <w:rPr>
                <w:rFonts w:eastAsia="MS Mincho" w:cs="Times New Roman"/>
                <w:bCs/>
                <w:iCs/>
                <w:color w:val="000000"/>
                <w:sz w:val="20"/>
                <w:szCs w:val="24"/>
                <w:lang w:val="ru-RU" w:eastAsia="ru-RU"/>
              </w:rPr>
            </w:pPr>
            <w:r w:rsidRPr="008269ED">
              <w:rPr>
                <w:rFonts w:eastAsia="MS Mincho" w:cstheme="minorHAnsi"/>
                <w:bCs/>
                <w:iCs/>
                <w:sz w:val="20"/>
                <w:szCs w:val="24"/>
                <w:lang w:val="ka-GE" w:eastAsia="ru-RU"/>
              </w:rPr>
              <w:t xml:space="preserve">მანძილი მდინარის სათავიდან, </w:t>
            </w:r>
            <w:r w:rsidRPr="008269ED">
              <w:rPr>
                <w:rFonts w:eastAsia="MS Mincho" w:cstheme="minorHAnsi"/>
                <w:bCs/>
                <w:iCs/>
                <w:sz w:val="20"/>
                <w:szCs w:val="24"/>
                <w:lang w:val="ka-GE" w:eastAsia="ru-RU"/>
              </w:rPr>
              <w:lastRenderedPageBreak/>
              <w:t>კმ</w:t>
            </w:r>
          </w:p>
        </w:tc>
        <w:tc>
          <w:tcPr>
            <w:tcW w:w="1223" w:type="dxa"/>
            <w:vMerge w:val="restart"/>
            <w:vAlign w:val="center"/>
          </w:tcPr>
          <w:p w14:paraId="6CB12B2D" w14:textId="6F67876B" w:rsidR="00CC10E5" w:rsidRPr="008269ED" w:rsidRDefault="00856322" w:rsidP="008269ED">
            <w:pPr>
              <w:rPr>
                <w:rFonts w:eastAsia="MS Mincho" w:cs="Times New Roman"/>
                <w:bCs/>
                <w:iCs/>
                <w:color w:val="000000"/>
                <w:sz w:val="20"/>
                <w:szCs w:val="24"/>
                <w:lang w:val="ru-RU" w:eastAsia="ru-RU"/>
              </w:rPr>
            </w:pPr>
            <w:r w:rsidRPr="008269ED">
              <w:rPr>
                <w:rFonts w:eastAsia="MS Mincho" w:cstheme="minorHAnsi"/>
                <w:bCs/>
                <w:iCs/>
                <w:color w:val="000000"/>
                <w:sz w:val="20"/>
                <w:szCs w:val="24"/>
                <w:lang w:val="ka-GE" w:eastAsia="ru-RU"/>
              </w:rPr>
              <w:lastRenderedPageBreak/>
              <w:t xml:space="preserve">გრაფიკის ნულოვანი სიმაღლე </w:t>
            </w:r>
            <w:r w:rsidR="00CC10E5" w:rsidRPr="008269ED">
              <w:rPr>
                <w:rFonts w:eastAsia="MS Mincho" w:cstheme="minorHAnsi"/>
                <w:bCs/>
                <w:iCs/>
                <w:color w:val="000000"/>
                <w:sz w:val="20"/>
                <w:szCs w:val="24"/>
                <w:lang w:val="ka-GE" w:eastAsia="ru-RU"/>
              </w:rPr>
              <w:lastRenderedPageBreak/>
              <w:t>მ.ზ.დ.</w:t>
            </w:r>
          </w:p>
        </w:tc>
        <w:tc>
          <w:tcPr>
            <w:tcW w:w="1449" w:type="dxa"/>
            <w:vMerge w:val="restart"/>
            <w:vAlign w:val="center"/>
          </w:tcPr>
          <w:p w14:paraId="63D244AC" w14:textId="77777777" w:rsidR="00CC10E5" w:rsidRPr="008269ED" w:rsidRDefault="00CC10E5" w:rsidP="008269ED">
            <w:pPr>
              <w:rPr>
                <w:rFonts w:eastAsia="MS Mincho" w:cs="Times New Roman"/>
                <w:bCs/>
                <w:iCs/>
                <w:color w:val="000000"/>
                <w:sz w:val="20"/>
                <w:szCs w:val="24"/>
                <w:lang w:val="ru-RU" w:eastAsia="ru-RU"/>
              </w:rPr>
            </w:pPr>
            <w:r w:rsidRPr="008269ED">
              <w:rPr>
                <w:rFonts w:eastAsia="MS Mincho" w:cstheme="minorHAnsi"/>
                <w:bCs/>
                <w:iCs/>
                <w:sz w:val="20"/>
                <w:szCs w:val="24"/>
                <w:lang w:val="ka-GE" w:eastAsia="ru-RU"/>
              </w:rPr>
              <w:lastRenderedPageBreak/>
              <w:t>აუზის ფართობი,</w:t>
            </w:r>
            <w:r w:rsidRPr="008269ED">
              <w:rPr>
                <w:rFonts w:eastAsia="MS Mincho" w:cstheme="minorHAnsi"/>
                <w:bCs/>
                <w:iCs/>
                <w:sz w:val="20"/>
                <w:szCs w:val="24"/>
                <w:lang w:val="ru-RU" w:eastAsia="ru-RU"/>
              </w:rPr>
              <w:t xml:space="preserve"> </w:t>
            </w:r>
            <w:r w:rsidRPr="008269ED">
              <w:rPr>
                <w:rFonts w:eastAsia="MS Mincho" w:cstheme="minorHAnsi"/>
                <w:bCs/>
                <w:iCs/>
                <w:sz w:val="20"/>
                <w:szCs w:val="24"/>
                <w:lang w:val="ka-GE" w:eastAsia="ru-RU"/>
              </w:rPr>
              <w:t>კმ</w:t>
            </w:r>
            <w:r w:rsidRPr="008269ED">
              <w:rPr>
                <w:rFonts w:eastAsia="MS Mincho" w:cstheme="minorHAnsi"/>
                <w:bCs/>
                <w:iCs/>
                <w:sz w:val="20"/>
                <w:szCs w:val="24"/>
                <w:vertAlign w:val="superscript"/>
                <w:lang w:val="ru-RU" w:eastAsia="ru-RU"/>
              </w:rPr>
              <w:t>2</w:t>
            </w:r>
          </w:p>
        </w:tc>
        <w:tc>
          <w:tcPr>
            <w:tcW w:w="2352" w:type="dxa"/>
            <w:gridSpan w:val="2"/>
            <w:vAlign w:val="center"/>
          </w:tcPr>
          <w:p w14:paraId="14A166E9" w14:textId="77777777" w:rsidR="00CC10E5" w:rsidRPr="008269ED" w:rsidRDefault="00CC10E5" w:rsidP="008269ED">
            <w:pPr>
              <w:rPr>
                <w:rFonts w:eastAsia="MS Mincho" w:cs="Times New Roman"/>
                <w:bCs/>
                <w:iCs/>
                <w:color w:val="000000"/>
                <w:sz w:val="20"/>
                <w:szCs w:val="24"/>
                <w:lang w:val="ru-RU" w:eastAsia="ru-RU"/>
              </w:rPr>
            </w:pPr>
            <w:r w:rsidRPr="008269ED">
              <w:rPr>
                <w:rFonts w:eastAsia="MS Mincho" w:cstheme="minorHAnsi"/>
                <w:bCs/>
                <w:iCs/>
                <w:color w:val="000000"/>
                <w:sz w:val="20"/>
                <w:szCs w:val="24"/>
                <w:lang w:val="ka-GE" w:eastAsia="ru-RU"/>
              </w:rPr>
              <w:t>მოქმედების პერიოდი</w:t>
            </w:r>
          </w:p>
        </w:tc>
      </w:tr>
      <w:tr w:rsidR="00CC10E5" w:rsidRPr="008269ED" w14:paraId="0FDCEA8A" w14:textId="77777777" w:rsidTr="00CC10E5">
        <w:trPr>
          <w:trHeight w:val="175"/>
          <w:jc w:val="center"/>
        </w:trPr>
        <w:tc>
          <w:tcPr>
            <w:tcW w:w="426" w:type="dxa"/>
            <w:vMerge/>
          </w:tcPr>
          <w:p w14:paraId="00E49DEE" w14:textId="77777777" w:rsidR="00CC10E5" w:rsidRPr="008269ED" w:rsidRDefault="00CC10E5" w:rsidP="008269ED">
            <w:pPr>
              <w:rPr>
                <w:rFonts w:eastAsia="MS Mincho" w:cs="Times New Roman"/>
                <w:bCs/>
                <w:color w:val="000000"/>
                <w:sz w:val="20"/>
                <w:szCs w:val="24"/>
                <w:lang w:val="ru-RU" w:eastAsia="ru-RU"/>
              </w:rPr>
            </w:pPr>
          </w:p>
        </w:tc>
        <w:tc>
          <w:tcPr>
            <w:tcW w:w="1999" w:type="dxa"/>
            <w:vMerge/>
            <w:vAlign w:val="center"/>
          </w:tcPr>
          <w:p w14:paraId="5D8B6B81" w14:textId="77777777" w:rsidR="00CC10E5" w:rsidRPr="008269ED" w:rsidRDefault="00CC10E5" w:rsidP="008269ED">
            <w:pPr>
              <w:rPr>
                <w:rFonts w:eastAsia="MS Mincho" w:cs="Times New Roman"/>
                <w:bCs/>
                <w:color w:val="000000"/>
                <w:sz w:val="20"/>
                <w:szCs w:val="24"/>
                <w:lang w:val="ru-RU" w:eastAsia="ru-RU"/>
              </w:rPr>
            </w:pPr>
          </w:p>
        </w:tc>
        <w:tc>
          <w:tcPr>
            <w:tcW w:w="1481" w:type="dxa"/>
            <w:vMerge/>
            <w:vAlign w:val="center"/>
          </w:tcPr>
          <w:p w14:paraId="48A82EF9" w14:textId="77777777" w:rsidR="00CC10E5" w:rsidRPr="008269ED" w:rsidRDefault="00CC10E5" w:rsidP="008269ED">
            <w:pPr>
              <w:rPr>
                <w:rFonts w:eastAsia="MS Mincho" w:cs="Times New Roman"/>
                <w:bCs/>
                <w:color w:val="000000"/>
                <w:sz w:val="20"/>
                <w:szCs w:val="24"/>
                <w:lang w:val="ru-RU" w:eastAsia="ru-RU"/>
              </w:rPr>
            </w:pPr>
          </w:p>
        </w:tc>
        <w:tc>
          <w:tcPr>
            <w:tcW w:w="1223" w:type="dxa"/>
            <w:vMerge/>
            <w:vAlign w:val="center"/>
          </w:tcPr>
          <w:p w14:paraId="7508A6DE" w14:textId="77777777" w:rsidR="00CC10E5" w:rsidRPr="008269ED" w:rsidRDefault="00CC10E5" w:rsidP="008269ED">
            <w:pPr>
              <w:rPr>
                <w:rFonts w:eastAsia="MS Mincho" w:cs="Times New Roman"/>
                <w:bCs/>
                <w:color w:val="000000"/>
                <w:sz w:val="20"/>
                <w:szCs w:val="24"/>
                <w:lang w:val="ru-RU" w:eastAsia="ru-RU"/>
              </w:rPr>
            </w:pPr>
          </w:p>
        </w:tc>
        <w:tc>
          <w:tcPr>
            <w:tcW w:w="1449" w:type="dxa"/>
            <w:vMerge/>
            <w:vAlign w:val="center"/>
          </w:tcPr>
          <w:p w14:paraId="67F68390" w14:textId="77777777" w:rsidR="00CC10E5" w:rsidRPr="008269ED" w:rsidRDefault="00CC10E5" w:rsidP="008269ED">
            <w:pPr>
              <w:rPr>
                <w:rFonts w:eastAsia="MS Mincho" w:cs="Times New Roman"/>
                <w:bCs/>
                <w:color w:val="000000"/>
                <w:sz w:val="20"/>
                <w:szCs w:val="24"/>
                <w:lang w:val="ru-RU" w:eastAsia="ru-RU"/>
              </w:rPr>
            </w:pPr>
          </w:p>
        </w:tc>
        <w:tc>
          <w:tcPr>
            <w:tcW w:w="997" w:type="dxa"/>
            <w:vAlign w:val="center"/>
          </w:tcPr>
          <w:p w14:paraId="77222152" w14:textId="77777777" w:rsidR="00CC10E5" w:rsidRPr="008269ED" w:rsidRDefault="00CC10E5" w:rsidP="008269ED">
            <w:pPr>
              <w:rPr>
                <w:rFonts w:eastAsia="MS Mincho" w:cs="Times New Roman"/>
                <w:bCs/>
                <w:iCs/>
                <w:color w:val="000000"/>
                <w:sz w:val="20"/>
                <w:szCs w:val="24"/>
                <w:lang w:val="ru-RU" w:eastAsia="ru-RU"/>
              </w:rPr>
            </w:pPr>
            <w:r w:rsidRPr="008269ED">
              <w:rPr>
                <w:rFonts w:eastAsia="MS Mincho" w:cstheme="minorHAnsi"/>
                <w:bCs/>
                <w:iCs/>
                <w:color w:val="000000"/>
                <w:sz w:val="20"/>
                <w:szCs w:val="24"/>
                <w:lang w:val="ka-GE" w:eastAsia="ru-RU"/>
              </w:rPr>
              <w:t>გახსნა</w:t>
            </w:r>
          </w:p>
        </w:tc>
        <w:tc>
          <w:tcPr>
            <w:tcW w:w="1355" w:type="dxa"/>
            <w:vAlign w:val="center"/>
          </w:tcPr>
          <w:p w14:paraId="73654A36" w14:textId="77777777" w:rsidR="00CC10E5" w:rsidRPr="008269ED" w:rsidRDefault="00CC10E5" w:rsidP="008269ED">
            <w:pPr>
              <w:rPr>
                <w:rFonts w:eastAsia="MS Mincho" w:cs="Times New Roman"/>
                <w:bCs/>
                <w:iCs/>
                <w:color w:val="000000"/>
                <w:sz w:val="20"/>
                <w:szCs w:val="24"/>
                <w:lang w:val="ru-RU" w:eastAsia="ru-RU"/>
              </w:rPr>
            </w:pPr>
            <w:r w:rsidRPr="008269ED">
              <w:rPr>
                <w:rFonts w:eastAsia="MS Mincho" w:cstheme="minorHAnsi"/>
                <w:bCs/>
                <w:iCs/>
                <w:color w:val="000000"/>
                <w:sz w:val="20"/>
                <w:szCs w:val="24"/>
                <w:lang w:val="ka-GE" w:eastAsia="ru-RU"/>
              </w:rPr>
              <w:t>დახურვა</w:t>
            </w:r>
          </w:p>
        </w:tc>
      </w:tr>
      <w:tr w:rsidR="00CC10E5" w:rsidRPr="008269ED" w14:paraId="0214F508" w14:textId="77777777" w:rsidTr="00CC10E5">
        <w:trPr>
          <w:trHeight w:val="111"/>
          <w:jc w:val="center"/>
        </w:trPr>
        <w:tc>
          <w:tcPr>
            <w:tcW w:w="426" w:type="dxa"/>
          </w:tcPr>
          <w:p w14:paraId="291E596C" w14:textId="77777777" w:rsidR="00CC10E5" w:rsidRPr="008269ED" w:rsidRDefault="00CC10E5" w:rsidP="008269ED">
            <w:pPr>
              <w:rPr>
                <w:rFonts w:eastAsia="MS Mincho" w:cs="Times New Roman"/>
                <w:bCs/>
                <w:sz w:val="20"/>
                <w:szCs w:val="24"/>
                <w:lang w:val="en-US" w:eastAsia="ru-RU"/>
              </w:rPr>
            </w:pPr>
            <w:r w:rsidRPr="008269ED">
              <w:rPr>
                <w:rFonts w:eastAsia="MS Mincho" w:cs="Times New Roman"/>
                <w:bCs/>
                <w:sz w:val="20"/>
                <w:szCs w:val="24"/>
                <w:lang w:val="ka-GE" w:eastAsia="ru-RU"/>
              </w:rPr>
              <w:t>1.</w:t>
            </w:r>
          </w:p>
        </w:tc>
        <w:tc>
          <w:tcPr>
            <w:tcW w:w="1999" w:type="dxa"/>
          </w:tcPr>
          <w:p w14:paraId="0C593AEF" w14:textId="0A69577C" w:rsidR="00CC10E5" w:rsidRPr="008269ED" w:rsidRDefault="00CC10E5" w:rsidP="008269ED">
            <w:pPr>
              <w:rPr>
                <w:rFonts w:eastAsia="MS Mincho" w:cs="Times New Roman"/>
                <w:sz w:val="20"/>
                <w:szCs w:val="24"/>
                <w:lang w:val="ru-RU" w:eastAsia="ru-RU"/>
              </w:rPr>
            </w:pPr>
            <w:r w:rsidRPr="008269ED">
              <w:rPr>
                <w:rFonts w:eastAsia="MS Mincho" w:cs="Times New Roman"/>
                <w:sz w:val="20"/>
                <w:szCs w:val="24"/>
                <w:lang w:val="ka-GE" w:eastAsia="ru-RU"/>
              </w:rPr>
              <w:t>მდ. ქვიბლიანი  – სოფ. მლაშე</w:t>
            </w:r>
          </w:p>
        </w:tc>
        <w:tc>
          <w:tcPr>
            <w:tcW w:w="1481" w:type="dxa"/>
            <w:vAlign w:val="center"/>
          </w:tcPr>
          <w:p w14:paraId="5636AD3A" w14:textId="6AAB7C17" w:rsidR="00CC10E5" w:rsidRPr="008269ED" w:rsidRDefault="00CC10E5" w:rsidP="008269ED">
            <w:pPr>
              <w:rPr>
                <w:rFonts w:eastAsia="MS Mincho" w:cs="Times New Roman"/>
                <w:bCs/>
                <w:color w:val="000000"/>
                <w:sz w:val="20"/>
                <w:szCs w:val="24"/>
                <w:lang w:val="ka-GE" w:eastAsia="ru-RU"/>
              </w:rPr>
            </w:pPr>
            <w:r w:rsidRPr="008269ED">
              <w:rPr>
                <w:rFonts w:eastAsia="MS Mincho" w:cs="Times New Roman"/>
                <w:bCs/>
                <w:color w:val="000000"/>
                <w:sz w:val="20"/>
                <w:szCs w:val="24"/>
                <w:lang w:val="ka-GE" w:eastAsia="ru-RU"/>
              </w:rPr>
              <w:t>19</w:t>
            </w:r>
          </w:p>
        </w:tc>
        <w:tc>
          <w:tcPr>
            <w:tcW w:w="1223" w:type="dxa"/>
            <w:vAlign w:val="center"/>
          </w:tcPr>
          <w:p w14:paraId="4844FAE0" w14:textId="587418B2" w:rsidR="00CC10E5" w:rsidRPr="008269ED" w:rsidRDefault="00CC10E5" w:rsidP="008269ED">
            <w:pPr>
              <w:rPr>
                <w:rFonts w:eastAsia="MS Mincho" w:cs="Times New Roman"/>
                <w:bCs/>
                <w:color w:val="000000"/>
                <w:sz w:val="20"/>
                <w:szCs w:val="24"/>
                <w:lang w:val="ka-GE" w:eastAsia="ru-RU"/>
              </w:rPr>
            </w:pPr>
            <w:r w:rsidRPr="008269ED">
              <w:rPr>
                <w:rFonts w:eastAsia="MS Mincho" w:cs="Times New Roman"/>
                <w:bCs/>
                <w:color w:val="000000"/>
                <w:sz w:val="20"/>
                <w:szCs w:val="24"/>
                <w:lang w:val="ka-GE" w:eastAsia="ru-RU"/>
              </w:rPr>
              <w:t>1153.49</w:t>
            </w:r>
          </w:p>
        </w:tc>
        <w:tc>
          <w:tcPr>
            <w:tcW w:w="1449" w:type="dxa"/>
            <w:vAlign w:val="center"/>
          </w:tcPr>
          <w:p w14:paraId="19593127" w14:textId="751BE5A1" w:rsidR="00CC10E5" w:rsidRPr="008269ED" w:rsidRDefault="00CC10E5" w:rsidP="008269ED">
            <w:pPr>
              <w:rPr>
                <w:rFonts w:eastAsia="MS Mincho" w:cs="Times New Roman"/>
                <w:bCs/>
                <w:sz w:val="20"/>
                <w:szCs w:val="24"/>
                <w:lang w:val="ka-GE" w:eastAsia="ru-RU"/>
              </w:rPr>
            </w:pPr>
            <w:r w:rsidRPr="008269ED">
              <w:rPr>
                <w:rFonts w:eastAsia="MS Mincho" w:cs="Times New Roman"/>
                <w:bCs/>
                <w:sz w:val="20"/>
                <w:szCs w:val="24"/>
                <w:lang w:val="ka-GE" w:eastAsia="ru-RU"/>
              </w:rPr>
              <w:t>468</w:t>
            </w:r>
          </w:p>
        </w:tc>
        <w:tc>
          <w:tcPr>
            <w:tcW w:w="997" w:type="dxa"/>
            <w:vAlign w:val="center"/>
          </w:tcPr>
          <w:p w14:paraId="0DBF6D7A" w14:textId="16955337" w:rsidR="00CC10E5" w:rsidRPr="008269ED" w:rsidRDefault="00CC10E5" w:rsidP="008269ED">
            <w:pPr>
              <w:rPr>
                <w:rFonts w:eastAsia="MS Mincho" w:cs="Times New Roman"/>
                <w:bCs/>
                <w:color w:val="000000"/>
                <w:sz w:val="20"/>
                <w:szCs w:val="24"/>
                <w:lang w:val="ka-GE" w:eastAsia="ru-RU"/>
              </w:rPr>
            </w:pPr>
            <w:r w:rsidRPr="008269ED">
              <w:rPr>
                <w:rFonts w:eastAsia="MS Mincho" w:cs="Times New Roman"/>
                <w:bCs/>
                <w:color w:val="000000"/>
                <w:sz w:val="20"/>
                <w:szCs w:val="24"/>
                <w:lang w:val="ka-GE" w:eastAsia="ru-RU"/>
              </w:rPr>
              <w:t>1941</w:t>
            </w:r>
          </w:p>
        </w:tc>
        <w:tc>
          <w:tcPr>
            <w:tcW w:w="1355" w:type="dxa"/>
            <w:vAlign w:val="center"/>
          </w:tcPr>
          <w:p w14:paraId="03D79FAA" w14:textId="77777777" w:rsidR="00CC10E5" w:rsidRPr="008269ED" w:rsidRDefault="00CC10E5" w:rsidP="008269ED">
            <w:pPr>
              <w:rPr>
                <w:rFonts w:eastAsia="MS Mincho" w:cs="Times New Roman"/>
                <w:bCs/>
                <w:color w:val="000000"/>
                <w:sz w:val="20"/>
                <w:szCs w:val="24"/>
                <w:lang w:val="en-US" w:eastAsia="ru-RU"/>
              </w:rPr>
            </w:pPr>
            <w:r w:rsidRPr="008269ED">
              <w:rPr>
                <w:rFonts w:eastAsia="MS Mincho" w:cs="Times New Roman"/>
                <w:bCs/>
                <w:color w:val="000000"/>
                <w:sz w:val="20"/>
                <w:szCs w:val="24"/>
                <w:lang w:val="en-US" w:eastAsia="ru-RU"/>
              </w:rPr>
              <w:t>1980</w:t>
            </w:r>
          </w:p>
        </w:tc>
      </w:tr>
    </w:tbl>
    <w:p w14:paraId="59778C77" w14:textId="38CED7CE" w:rsidR="00CC10E5" w:rsidRPr="008269ED" w:rsidRDefault="00CC10E5" w:rsidP="008269ED">
      <w:pPr>
        <w:rPr>
          <w:rFonts w:eastAsia="ArialMT" w:cs="Sylfaen"/>
          <w:color w:val="000000"/>
          <w:szCs w:val="24"/>
          <w:lang w:val="ka-GE"/>
        </w:rPr>
      </w:pPr>
      <w:r w:rsidRPr="008269ED">
        <w:rPr>
          <w:rFonts w:eastAsia="ArialMT" w:cs="Sylfaen"/>
          <w:color w:val="000000"/>
          <w:szCs w:val="24"/>
          <w:lang w:val="ka-GE"/>
        </w:rPr>
        <w:t xml:space="preserve">პოსტის უბანზე ხეობის მარჯვენა ფერდობი, 300-400 მ სიმაღლით, ძალზე  ციცაბოა  და დაფარულია ტყით. მარცხენა ფერდობი, 25-50 მ სიმაღლით, ასევე ციცაბოა და ტერასირებულია.  ქვედა ტერასა დაკავებულია სასოფლო-სამეურნეო კულტურები, ზედა კი  ტყით. </w:t>
      </w:r>
    </w:p>
    <w:p w14:paraId="5A5485D3" w14:textId="77777777" w:rsidR="00CC10E5" w:rsidRPr="008269ED" w:rsidRDefault="00CC10E5" w:rsidP="008269ED">
      <w:pPr>
        <w:rPr>
          <w:rFonts w:eastAsia="ArialMT" w:cs="Sylfaen"/>
          <w:color w:val="000000"/>
          <w:szCs w:val="24"/>
          <w:lang w:val="ka-GE"/>
        </w:rPr>
      </w:pPr>
      <w:r w:rsidRPr="008269ED">
        <w:rPr>
          <w:rFonts w:eastAsia="ArialMT" w:cs="Sylfaen"/>
          <w:color w:val="000000"/>
          <w:szCs w:val="24"/>
          <w:lang w:val="ka-GE"/>
        </w:rPr>
        <w:t xml:space="preserve">მდინარის კალაპოტი სწორია, აგებულია რიყის ქვებითა და კენჭებით, განიცდის დეფორმაციას, აქ ხშირია მოლექვა. მარჯვენა ნაპირი – სიმაღლით 6-8 მ, ხოლო მარცხენა ნაპირი –  2-3 მ სიმაღლით. ნაპირები დაქანებულია, ეროზიული. ჭალა ორმხრივია, სიგანით 10-15 მ,  დაფარულია მსხვილი ლოდებით და ნაწილობრივ ბუჩქებით.  </w:t>
      </w:r>
    </w:p>
    <w:p w14:paraId="779ECC43" w14:textId="5F654295" w:rsidR="00CC10E5" w:rsidRPr="008269ED" w:rsidRDefault="00CC10E5" w:rsidP="008269ED">
      <w:pPr>
        <w:rPr>
          <w:rFonts w:eastAsia="ArialMT" w:cs="Sylfaen"/>
          <w:color w:val="000000"/>
          <w:szCs w:val="24"/>
          <w:lang w:val="ka-GE"/>
        </w:rPr>
      </w:pPr>
      <w:r w:rsidRPr="008269ED">
        <w:rPr>
          <w:rFonts w:eastAsia="ArialMT" w:cs="Sylfaen"/>
          <w:color w:val="000000"/>
          <w:szCs w:val="24"/>
          <w:lang w:val="ka-GE"/>
        </w:rPr>
        <w:t>ზამთარში წარმოიქმნება ყინულნაპირისი და თოში. პოსტი ლარტყიანია,  მდებარეობს მარცხენა ნაპირზე. გრაფიკის ნულოვანი სიმაღლეა 1153,49 მ</w:t>
      </w:r>
      <w:r w:rsidR="00856322" w:rsidRPr="008269ED">
        <w:rPr>
          <w:rFonts w:eastAsia="ArialMT" w:cs="Sylfaen"/>
          <w:color w:val="000000"/>
          <w:szCs w:val="24"/>
          <w:lang w:val="ka-GE"/>
        </w:rPr>
        <w:t>.ზ.დ.</w:t>
      </w:r>
    </w:p>
    <w:p w14:paraId="377214D5" w14:textId="4AB83874" w:rsidR="00CC10E5" w:rsidRPr="008269ED" w:rsidRDefault="00CC10E5" w:rsidP="008269ED">
      <w:pPr>
        <w:rPr>
          <w:rFonts w:eastAsia="ArialMT" w:cs="Sylfaen"/>
          <w:color w:val="000000"/>
          <w:szCs w:val="24"/>
          <w:lang w:val="ka-GE"/>
        </w:rPr>
      </w:pPr>
      <w:r w:rsidRPr="008269ED">
        <w:rPr>
          <w:rFonts w:eastAsia="ArialMT" w:cs="Sylfaen"/>
          <w:color w:val="000000"/>
          <w:szCs w:val="24"/>
          <w:lang w:val="ka-GE"/>
        </w:rPr>
        <w:t>მყარი ჩამონადენი განსახილველ რაიონში შეისწავლებოდა მდ. ფოცხოვი –</w:t>
      </w:r>
      <w:r w:rsidR="00856322" w:rsidRPr="008269ED">
        <w:rPr>
          <w:rFonts w:eastAsia="ArialMT" w:cs="Sylfaen"/>
          <w:color w:val="000000"/>
          <w:szCs w:val="24"/>
          <w:lang w:val="ka-GE"/>
        </w:rPr>
        <w:t xml:space="preserve"> </w:t>
      </w:r>
      <w:r w:rsidRPr="008269ED">
        <w:rPr>
          <w:rFonts w:eastAsia="ArialMT" w:cs="Sylfaen"/>
          <w:color w:val="000000"/>
          <w:szCs w:val="24"/>
          <w:lang w:val="ka-GE"/>
        </w:rPr>
        <w:t>სოფ. სხვილისის პუნქტში (1951-1986 წწ.).</w:t>
      </w:r>
    </w:p>
    <w:p w14:paraId="5BD1AC92" w14:textId="77777777" w:rsidR="00CB390A" w:rsidRPr="008269ED" w:rsidRDefault="00CB390A" w:rsidP="008269ED">
      <w:pPr>
        <w:rPr>
          <w:rFonts w:cs="Sylfaen"/>
          <w:lang w:val="ka-GE"/>
        </w:rPr>
      </w:pPr>
    </w:p>
    <w:p w14:paraId="3BEF763D" w14:textId="77777777" w:rsidR="008718F1" w:rsidRPr="008269ED" w:rsidRDefault="008718F1" w:rsidP="001A730F">
      <w:pPr>
        <w:pStyle w:val="Heading4"/>
        <w:rPr>
          <w:rFonts w:eastAsia="Times New Roman"/>
          <w:lang w:val="ka-GE"/>
        </w:rPr>
      </w:pPr>
      <w:bookmarkStart w:id="33" w:name="_Toc115437512"/>
      <w:r w:rsidRPr="008269ED">
        <w:rPr>
          <w:rFonts w:eastAsia="Times New Roman"/>
          <w:lang w:val="ka-GE"/>
        </w:rPr>
        <w:t>საპროექტო კვეთში მდინარის წყალშემკრები აუზის ფართობის და საშუა</w:t>
      </w:r>
      <w:r w:rsidR="00231CCB" w:rsidRPr="008269ED">
        <w:rPr>
          <w:rFonts w:eastAsia="Times New Roman"/>
          <w:lang w:val="ka-GE"/>
        </w:rPr>
        <w:t>ლო შეწონილი სიმაღლ</w:t>
      </w:r>
      <w:r w:rsidR="001A730F" w:rsidRPr="008269ED">
        <w:rPr>
          <w:rFonts w:eastAsia="Times New Roman"/>
          <w:lang w:val="ka-GE"/>
        </w:rPr>
        <w:t>ეებ</w:t>
      </w:r>
      <w:r w:rsidR="00231CCB" w:rsidRPr="008269ED">
        <w:rPr>
          <w:rFonts w:eastAsia="Times New Roman"/>
          <w:lang w:val="ka-GE"/>
        </w:rPr>
        <w:t>ის განსაზღვრა</w:t>
      </w:r>
      <w:bookmarkEnd w:id="33"/>
    </w:p>
    <w:p w14:paraId="25FACD59" w14:textId="0117A3FE" w:rsidR="00856322" w:rsidRPr="008269ED" w:rsidRDefault="00856322" w:rsidP="008269ED">
      <w:pPr>
        <w:rPr>
          <w:rFonts w:cs="Sylfaen"/>
          <w:lang w:val="ka-GE"/>
        </w:rPr>
      </w:pPr>
      <w:r w:rsidRPr="008269ED">
        <w:rPr>
          <w:rFonts w:cs="Sylfaen"/>
          <w:lang w:val="ka-GE"/>
        </w:rPr>
        <w:t>ზარზმა ჰესის სათავე ნაგებობისთვის შერჩეულია კვეთი მდინარე ძინძესწყალზე, ზღვის დონიდან 1490 მ სიმაღლეზე. მდინარე წარმოადგენს მდ.  ქვაბლიანის მარცხენა შენაკადს.</w:t>
      </w:r>
    </w:p>
    <w:p w14:paraId="1AA02980" w14:textId="77777777" w:rsidR="00F2630E" w:rsidRPr="008269ED" w:rsidRDefault="00F2630E" w:rsidP="008269ED">
      <w:pPr>
        <w:rPr>
          <w:rFonts w:cs="Sylfaen"/>
          <w:lang w:val="ka-GE"/>
        </w:rPr>
      </w:pPr>
      <w:r w:rsidRPr="008269ED">
        <w:rPr>
          <w:rFonts w:cs="Sylfaen"/>
          <w:lang w:val="ru-RU"/>
        </w:rPr>
        <w:t>საპროექტო გასწორში წყლის საშუალო მრავალწლიური ხარჯის განსაზღვრისათვის გამოყენებულია 1:100000 მასშტაბის ტოპოგრაფიული რუკები. ამ რუკების მიხედვით განისაზღვრა წყალშემკრები აუზის ფართობი და წყალშემკრების საშუალო სიმაღლე.</w:t>
      </w:r>
    </w:p>
    <w:p w14:paraId="0D64CFF8" w14:textId="182D9477" w:rsidR="00136391" w:rsidRPr="008269ED" w:rsidRDefault="00136391" w:rsidP="008269ED">
      <w:pPr>
        <w:rPr>
          <w:lang w:val="ka-GE"/>
        </w:rPr>
      </w:pPr>
      <w:r w:rsidRPr="008269ED">
        <w:rPr>
          <w:lang w:val="ka-GE"/>
        </w:rPr>
        <w:t>სურათზე 2.1.4.</w:t>
      </w:r>
      <w:r w:rsidR="00856322" w:rsidRPr="008269ED">
        <w:rPr>
          <w:lang w:val="ka-GE"/>
        </w:rPr>
        <w:t>3</w:t>
      </w:r>
      <w:r w:rsidRPr="008269ED">
        <w:rPr>
          <w:lang w:val="ka-GE"/>
        </w:rPr>
        <w:t xml:space="preserve">.1. მოცემულია </w:t>
      </w:r>
      <w:r w:rsidR="00856322" w:rsidRPr="008269ED">
        <w:rPr>
          <w:lang w:val="ka-GE"/>
        </w:rPr>
        <w:t>ზარზმა</w:t>
      </w:r>
      <w:r w:rsidRPr="008269ED">
        <w:rPr>
          <w:lang w:val="ka-GE"/>
        </w:rPr>
        <w:t xml:space="preserve"> ჰესის საპროექტო კვეთში წყალშეკრები აუზის ტოპოგრაფიული რუკა. ხოლო ნახაზზე 2.1.4.</w:t>
      </w:r>
      <w:r w:rsidR="00856322" w:rsidRPr="008269ED">
        <w:rPr>
          <w:lang w:val="ka-GE"/>
        </w:rPr>
        <w:t>3</w:t>
      </w:r>
      <w:r w:rsidRPr="008269ED">
        <w:rPr>
          <w:lang w:val="ka-GE"/>
        </w:rPr>
        <w:t>.1. წარმოდგენილია აუზის ჰიფსომეტრიული მრუდები, რომელიც ხაზს უსმევს რელიეფის იარუსოვან (საფეხურეობრივ) სტრუქტურას.</w:t>
      </w:r>
    </w:p>
    <w:p w14:paraId="6F8B26F8" w14:textId="08A23C50" w:rsidR="00136391" w:rsidRPr="008269ED" w:rsidRDefault="00136391" w:rsidP="008269ED">
      <w:pPr>
        <w:rPr>
          <w:i/>
          <w:sz w:val="20"/>
          <w:lang w:val="ka-GE"/>
        </w:rPr>
      </w:pPr>
      <w:r w:rsidRPr="008269ED">
        <w:rPr>
          <w:i/>
          <w:sz w:val="20"/>
          <w:lang w:val="ka-GE"/>
        </w:rPr>
        <w:t>სურათი 2.1.4.</w:t>
      </w:r>
      <w:r w:rsidR="00856322" w:rsidRPr="008269ED">
        <w:rPr>
          <w:i/>
          <w:sz w:val="20"/>
          <w:lang w:val="ka-GE"/>
        </w:rPr>
        <w:t>3</w:t>
      </w:r>
      <w:r w:rsidRPr="008269ED">
        <w:rPr>
          <w:i/>
          <w:sz w:val="20"/>
          <w:lang w:val="ka-GE"/>
        </w:rPr>
        <w:t>.1. საპროექტო კვეთში წყალშეკრები აუზის ტოპოგრაფიული რუკა</w:t>
      </w:r>
    </w:p>
    <w:p w14:paraId="27A551BA" w14:textId="19C5951B" w:rsidR="00856322" w:rsidRPr="008269ED" w:rsidRDefault="00856322" w:rsidP="008269ED">
      <w:pPr>
        <w:rPr>
          <w:i/>
          <w:sz w:val="20"/>
          <w:lang w:val="ka-GE"/>
        </w:rPr>
      </w:pPr>
      <w:r w:rsidRPr="008269ED">
        <w:rPr>
          <w:rFonts w:ascii="Calibri" w:eastAsia="ArialMT" w:hAnsi="Calibri" w:cs="Calibri"/>
          <w:noProof/>
          <w:color w:val="202124"/>
          <w:sz w:val="24"/>
          <w:szCs w:val="24"/>
          <w:lang w:eastAsia="fr-FR"/>
        </w:rPr>
        <w:lastRenderedPageBreak/>
        <w:drawing>
          <wp:inline distT="0" distB="0" distL="0" distR="0" wp14:anchorId="4BF5EA36" wp14:editId="7B55FFD9">
            <wp:extent cx="3659661" cy="3673457"/>
            <wp:effectExtent l="0" t="0" r="0" b="3810"/>
            <wp:docPr id="1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3988" b="4684"/>
                    <a:stretch/>
                  </pic:blipFill>
                  <pic:spPr bwMode="auto">
                    <a:xfrm>
                      <a:off x="0" y="0"/>
                      <a:ext cx="3669825" cy="3683660"/>
                    </a:xfrm>
                    <a:prstGeom prst="rect">
                      <a:avLst/>
                    </a:prstGeom>
                    <a:noFill/>
                    <a:ln>
                      <a:noFill/>
                    </a:ln>
                    <a:extLst>
                      <a:ext uri="{53640926-AAD7-44D8-BBD7-CCE9431645EC}">
                        <a14:shadowObscured xmlns:a14="http://schemas.microsoft.com/office/drawing/2010/main"/>
                      </a:ext>
                    </a:extLst>
                  </pic:spPr>
                </pic:pic>
              </a:graphicData>
            </a:graphic>
          </wp:inline>
        </w:drawing>
      </w:r>
    </w:p>
    <w:p w14:paraId="186C06E5" w14:textId="110E0A3E" w:rsidR="00136391" w:rsidRPr="008269ED" w:rsidRDefault="00136391" w:rsidP="008269ED">
      <w:pPr>
        <w:rPr>
          <w:i/>
          <w:sz w:val="20"/>
          <w:lang w:val="ka-GE"/>
        </w:rPr>
      </w:pPr>
      <w:r w:rsidRPr="008269ED">
        <w:rPr>
          <w:i/>
          <w:sz w:val="20"/>
          <w:lang w:val="ka-GE"/>
        </w:rPr>
        <w:t>ნახაზი 2.1.4.</w:t>
      </w:r>
      <w:r w:rsidR="00856322" w:rsidRPr="008269ED">
        <w:rPr>
          <w:i/>
          <w:sz w:val="20"/>
          <w:lang w:val="ka-GE"/>
        </w:rPr>
        <w:t>3</w:t>
      </w:r>
      <w:r w:rsidRPr="008269ED">
        <w:rPr>
          <w:i/>
          <w:sz w:val="20"/>
          <w:lang w:val="ka-GE"/>
        </w:rPr>
        <w:t xml:space="preserve">.1. მდ. </w:t>
      </w:r>
      <w:r w:rsidR="00856322" w:rsidRPr="008269ED">
        <w:rPr>
          <w:i/>
          <w:sz w:val="20"/>
          <w:lang w:val="ka-GE"/>
        </w:rPr>
        <w:t xml:space="preserve">ძინძესწყლის </w:t>
      </w:r>
      <w:r w:rsidRPr="008269ED">
        <w:rPr>
          <w:i/>
          <w:sz w:val="20"/>
          <w:lang w:val="ka-GE"/>
        </w:rPr>
        <w:t xml:space="preserve">აუზის ჰიფსომეტრიული მრუდი </w:t>
      </w:r>
      <w:r w:rsidR="006124C6" w:rsidRPr="008269ED">
        <w:rPr>
          <w:i/>
          <w:sz w:val="20"/>
          <w:lang w:val="ka-GE"/>
        </w:rPr>
        <w:t>ზარზმა</w:t>
      </w:r>
      <w:r w:rsidRPr="008269ED">
        <w:rPr>
          <w:i/>
          <w:sz w:val="20"/>
          <w:lang w:val="ka-GE"/>
        </w:rPr>
        <w:t xml:space="preserve"> ჰესის მონაკვეთში</w:t>
      </w:r>
    </w:p>
    <w:p w14:paraId="03512AF4" w14:textId="2789AFDF" w:rsidR="00136391" w:rsidRPr="008269ED" w:rsidRDefault="00856322" w:rsidP="008269ED">
      <w:pPr>
        <w:rPr>
          <w:lang w:val="ka-GE"/>
        </w:rPr>
      </w:pPr>
      <w:r w:rsidRPr="008269ED">
        <w:rPr>
          <w:rFonts w:ascii="Calibri" w:eastAsia="Calibri" w:hAnsi="Calibri" w:cs="Calibri"/>
          <w:noProof/>
          <w:lang w:eastAsia="fr-FR"/>
        </w:rPr>
        <w:drawing>
          <wp:inline distT="0" distB="0" distL="0" distR="0" wp14:anchorId="682CC3EB" wp14:editId="1864FA45">
            <wp:extent cx="4381359" cy="2636322"/>
            <wp:effectExtent l="0" t="0" r="635" b="0"/>
            <wp:docPr id="1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4381780" cy="2636575"/>
                    </a:xfrm>
                    <a:prstGeom prst="rect">
                      <a:avLst/>
                    </a:prstGeom>
                  </pic:spPr>
                </pic:pic>
              </a:graphicData>
            </a:graphic>
          </wp:inline>
        </w:drawing>
      </w:r>
      <w:r w:rsidR="00136391" w:rsidRPr="008269ED">
        <w:rPr>
          <w:noProof/>
          <w:lang w:eastAsia="fr-FR"/>
        </w:rPr>
        <mc:AlternateContent>
          <mc:Choice Requires="wps">
            <w:drawing>
              <wp:anchor distT="0" distB="0" distL="114300" distR="114300" simplePos="0" relativeHeight="251575296" behindDoc="0" locked="0" layoutInCell="1" allowOverlap="1" wp14:anchorId="72A53E6F" wp14:editId="485917BE">
                <wp:simplePos x="0" y="0"/>
                <wp:positionH relativeFrom="column">
                  <wp:posOffset>293799</wp:posOffset>
                </wp:positionH>
                <wp:positionV relativeFrom="paragraph">
                  <wp:posOffset>1091565</wp:posOffset>
                </wp:positionV>
                <wp:extent cx="1416050" cy="264160"/>
                <wp:effectExtent l="4445" t="0" r="0" b="0"/>
                <wp:wrapNone/>
                <wp:docPr id="30" name="Rectangle 30"/>
                <wp:cNvGraphicFramePr/>
                <a:graphic xmlns:a="http://schemas.openxmlformats.org/drawingml/2006/main">
                  <a:graphicData uri="http://schemas.microsoft.com/office/word/2010/wordprocessingShape">
                    <wps:wsp>
                      <wps:cNvSpPr/>
                      <wps:spPr>
                        <a:xfrm rot="16200000">
                          <a:off x="0" y="0"/>
                          <a:ext cx="1416050" cy="264160"/>
                        </a:xfrm>
                        <a:prstGeom prst="rect">
                          <a:avLst/>
                        </a:prstGeom>
                        <a:solidFill>
                          <a:sysClr val="window" lastClr="FFFFFF"/>
                        </a:solidFill>
                        <a:ln w="25400" cap="flat" cmpd="sng" algn="ctr">
                          <a:noFill/>
                          <a:prstDash val="solid"/>
                        </a:ln>
                        <a:effectLst/>
                      </wps:spPr>
                      <wps:txbx>
                        <w:txbxContent>
                          <w:p w14:paraId="5BDF1549" w14:textId="77777777" w:rsidR="00592AF3" w:rsidRPr="00870519" w:rsidRDefault="00592AF3" w:rsidP="00136391">
                            <w:pPr>
                              <w:jc w:val="center"/>
                              <w:rPr>
                                <w:color w:val="000000" w:themeColor="text1"/>
                                <w:sz w:val="16"/>
                                <w:lang w:val="ka-GE"/>
                              </w:rPr>
                            </w:pPr>
                            <w:r w:rsidRPr="00870519">
                              <w:rPr>
                                <w:color w:val="000000" w:themeColor="text1"/>
                                <w:sz w:val="16"/>
                                <w:lang w:val="ka-GE"/>
                              </w:rPr>
                              <w:t>აუზის სიმაღლე,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53E6F" id="Rectangle 30" o:spid="_x0000_s1052" style="position:absolute;left:0;text-align:left;margin-left:23.15pt;margin-top:85.95pt;width:111.5pt;height:20.8pt;rotation:-90;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" fillcolor="window" stroked="f" strokeweight="2pt">
                <v:textbox>
                  <w:txbxContent>
                    <w:p w14:paraId="5BDF1549" w14:textId="77777777" w:rsidR="00592AF3" w:rsidRPr="00870519" w:rsidRDefault="00592AF3" w:rsidP="00136391">
                      <w:pPr>
                        <w:jc w:val="center"/>
                        <w:rPr>
                          <w:color w:val="000000" w:themeColor="text1"/>
                          <w:sz w:val="16"/>
                          <w:lang w:val="ka-GE"/>
                        </w:rPr>
                      </w:pPr>
                      <w:r w:rsidRPr="00870519">
                        <w:rPr>
                          <w:color w:val="000000" w:themeColor="text1"/>
                          <w:sz w:val="16"/>
                          <w:lang w:val="ka-GE"/>
                        </w:rPr>
                        <w:t>აუზის სიმაღლე, მ</w:t>
                      </w:r>
                    </w:p>
                  </w:txbxContent>
                </v:textbox>
              </v:rect>
            </w:pict>
          </mc:Fallback>
        </mc:AlternateContent>
      </w:r>
    </w:p>
    <w:p w14:paraId="5BE9891D" w14:textId="77777777" w:rsidR="00136391" w:rsidRPr="008269ED" w:rsidRDefault="00136391" w:rsidP="008269ED">
      <w:pPr>
        <w:rPr>
          <w:rFonts w:cstheme="minorHAnsi"/>
          <w:lang w:val="ka-GE"/>
        </w:rPr>
      </w:pPr>
      <w:r w:rsidRPr="008269ED">
        <w:rPr>
          <w:rFonts w:cstheme="minorHAnsi"/>
          <w:lang w:val="ka-GE"/>
        </w:rPr>
        <w:t>წყალშემკრები აუზის საშუალო სიმაღლე განისაზღვრება ჰიდროლოგიაში საზოგადოდ ცნობილი განტოლებით:</w:t>
      </w:r>
    </w:p>
    <w:p w14:paraId="293DF967" w14:textId="77777777" w:rsidR="00136391" w:rsidRPr="008269ED" w:rsidRDefault="008269ED" w:rsidP="008269ED">
      <w:pPr>
        <w:rPr>
          <w:rFonts w:asciiTheme="minorHAnsi" w:hAnsiTheme="minorHAnsi" w:cstheme="minorHAnsi"/>
          <w:sz w:val="26"/>
          <w:szCs w:val="26"/>
          <w:lang w:val="ka-GE"/>
        </w:rPr>
      </w:pPr>
      <m:oMath>
        <m:sSub>
          <m:sSubPr>
            <m:ctrlPr>
              <w:rPr>
                <w:rFonts w:ascii="Cambria Math" w:eastAsia="Calibri" w:hAnsi="Cambria Math" w:cstheme="minorHAnsi"/>
                <w:sz w:val="26"/>
                <w:szCs w:val="26"/>
                <w:lang w:val="en-US"/>
              </w:rPr>
            </m:ctrlPr>
          </m:sSubPr>
          <m:e>
            <m:r>
              <m:rPr>
                <m:sty m:val="p"/>
              </m:rPr>
              <w:rPr>
                <w:rFonts w:ascii="Cambria Math" w:hAnsi="Cambria Math" w:cstheme="minorHAnsi"/>
                <w:sz w:val="26"/>
                <w:szCs w:val="26"/>
                <w:lang w:val="ka-GE"/>
              </w:rPr>
              <m:t>H</m:t>
            </m:r>
          </m:e>
          <m:sub>
            <m:r>
              <m:rPr>
                <m:sty m:val="p"/>
              </m:rPr>
              <w:rPr>
                <w:rFonts w:ascii="Cambria Math" w:hAnsi="Cambria Math" w:cstheme="minorHAnsi"/>
                <w:sz w:val="26"/>
                <w:szCs w:val="26"/>
                <w:lang w:val="ka-GE"/>
              </w:rPr>
              <m:t xml:space="preserve">ср </m:t>
            </m:r>
          </m:sub>
        </m:sSub>
        <m:r>
          <m:rPr>
            <m:sty m:val="p"/>
          </m:rPr>
          <w:rPr>
            <w:rFonts w:ascii="Cambria Math" w:hAnsi="Cambria Math" w:cstheme="minorHAnsi"/>
            <w:sz w:val="26"/>
            <w:szCs w:val="26"/>
            <w:lang w:val="ka-GE"/>
          </w:rPr>
          <m:t>=</m:t>
        </m:r>
        <m:f>
          <m:fPr>
            <m:ctrlPr>
              <w:rPr>
                <w:rFonts w:ascii="Cambria Math" w:eastAsia="Calibri" w:hAnsi="Cambria Math" w:cstheme="minorHAnsi"/>
                <w:sz w:val="26"/>
                <w:szCs w:val="26"/>
                <w:lang w:val="en-US"/>
              </w:rPr>
            </m:ctrlPr>
          </m:fPr>
          <m:num>
            <m:sSub>
              <m:sSubPr>
                <m:ctrlPr>
                  <w:rPr>
                    <w:rFonts w:ascii="Cambria Math" w:eastAsia="Calibri" w:hAnsi="Cambria Math" w:cstheme="minorHAnsi"/>
                    <w:sz w:val="26"/>
                    <w:szCs w:val="26"/>
                    <w:lang w:val="en-US"/>
                  </w:rPr>
                </m:ctrlPr>
              </m:sSubPr>
              <m:e>
                <m:r>
                  <m:rPr>
                    <m:sty m:val="p"/>
                  </m:rPr>
                  <w:rPr>
                    <w:rFonts w:ascii="Cambria Math" w:hAnsi="Cambria Math" w:cstheme="minorHAnsi"/>
                    <w:sz w:val="26"/>
                    <w:szCs w:val="26"/>
                    <w:lang w:val="ka-GE"/>
                  </w:rPr>
                  <m:t>f</m:t>
                </m:r>
              </m:e>
              <m:sub>
                <m:r>
                  <m:rPr>
                    <m:sty m:val="p"/>
                  </m:rPr>
                  <w:rPr>
                    <w:rFonts w:ascii="Cambria Math" w:hAnsi="Cambria Math" w:cstheme="minorHAnsi"/>
                    <w:sz w:val="26"/>
                    <w:szCs w:val="26"/>
                    <w:lang w:val="ka-GE"/>
                  </w:rPr>
                  <m:t>1</m:t>
                </m:r>
              </m:sub>
            </m:sSub>
            <m:sSub>
              <m:sSubPr>
                <m:ctrlPr>
                  <w:rPr>
                    <w:rFonts w:ascii="Cambria Math" w:eastAsia="Calibri" w:hAnsi="Cambria Math" w:cstheme="minorHAnsi"/>
                    <w:sz w:val="26"/>
                    <w:szCs w:val="26"/>
                    <w:lang w:val="en-US"/>
                  </w:rPr>
                </m:ctrlPr>
              </m:sSubPr>
              <m:e>
                <m:r>
                  <m:rPr>
                    <m:sty m:val="p"/>
                  </m:rPr>
                  <w:rPr>
                    <w:rFonts w:ascii="Cambria Math" w:hAnsi="Cambria Math" w:cstheme="minorHAnsi"/>
                    <w:sz w:val="26"/>
                    <w:szCs w:val="26"/>
                    <w:lang w:val="ka-GE"/>
                  </w:rPr>
                  <m:t>h</m:t>
                </m:r>
              </m:e>
              <m:sub>
                <m:r>
                  <m:rPr>
                    <m:sty m:val="p"/>
                  </m:rPr>
                  <w:rPr>
                    <w:rFonts w:ascii="Cambria Math" w:hAnsi="Cambria Math" w:cstheme="minorHAnsi"/>
                    <w:sz w:val="26"/>
                    <w:szCs w:val="26"/>
                    <w:lang w:val="ka-GE"/>
                  </w:rPr>
                  <m:t>1</m:t>
                </m:r>
              </m:sub>
            </m:sSub>
            <m:r>
              <m:rPr>
                <m:sty m:val="p"/>
              </m:rPr>
              <w:rPr>
                <w:rFonts w:ascii="Cambria Math" w:hAnsi="Cambria Math" w:cstheme="minorHAnsi"/>
                <w:sz w:val="26"/>
                <w:szCs w:val="26"/>
                <w:lang w:val="ka-GE"/>
              </w:rPr>
              <m:t>+</m:t>
            </m:r>
            <m:sSub>
              <m:sSubPr>
                <m:ctrlPr>
                  <w:rPr>
                    <w:rFonts w:ascii="Cambria Math" w:eastAsia="Calibri" w:hAnsi="Cambria Math" w:cstheme="minorHAnsi"/>
                    <w:sz w:val="26"/>
                    <w:szCs w:val="26"/>
                    <w:lang w:val="en-US"/>
                  </w:rPr>
                </m:ctrlPr>
              </m:sSubPr>
              <m:e>
                <m:r>
                  <m:rPr>
                    <m:sty m:val="p"/>
                  </m:rPr>
                  <w:rPr>
                    <w:rFonts w:ascii="Cambria Math" w:hAnsi="Cambria Math" w:cstheme="minorHAnsi"/>
                    <w:sz w:val="26"/>
                    <w:szCs w:val="26"/>
                    <w:lang w:val="ka-GE"/>
                  </w:rPr>
                  <m:t>f</m:t>
                </m:r>
              </m:e>
              <m:sub>
                <m:r>
                  <m:rPr>
                    <m:sty m:val="p"/>
                  </m:rPr>
                  <w:rPr>
                    <w:rFonts w:ascii="Cambria Math" w:hAnsi="Cambria Math" w:cstheme="minorHAnsi"/>
                    <w:sz w:val="26"/>
                    <w:szCs w:val="26"/>
                    <w:lang w:val="ka-GE"/>
                  </w:rPr>
                  <m:t>2</m:t>
                </m:r>
              </m:sub>
            </m:sSub>
            <m:sSub>
              <m:sSubPr>
                <m:ctrlPr>
                  <w:rPr>
                    <w:rFonts w:ascii="Cambria Math" w:eastAsia="Calibri" w:hAnsi="Cambria Math" w:cstheme="minorHAnsi"/>
                    <w:sz w:val="26"/>
                    <w:szCs w:val="26"/>
                    <w:lang w:val="en-US"/>
                  </w:rPr>
                </m:ctrlPr>
              </m:sSubPr>
              <m:e>
                <m:r>
                  <m:rPr>
                    <m:sty m:val="p"/>
                  </m:rPr>
                  <w:rPr>
                    <w:rFonts w:ascii="Cambria Math" w:hAnsi="Cambria Math" w:cstheme="minorHAnsi"/>
                    <w:sz w:val="26"/>
                    <w:szCs w:val="26"/>
                    <w:lang w:val="ka-GE"/>
                  </w:rPr>
                  <m:t>h</m:t>
                </m:r>
              </m:e>
              <m:sub>
                <m:r>
                  <m:rPr>
                    <m:sty m:val="p"/>
                  </m:rPr>
                  <w:rPr>
                    <w:rFonts w:ascii="Cambria Math" w:hAnsi="Cambria Math" w:cstheme="minorHAnsi"/>
                    <w:sz w:val="26"/>
                    <w:szCs w:val="26"/>
                    <w:lang w:val="ka-GE"/>
                  </w:rPr>
                  <m:t>2</m:t>
                </m:r>
              </m:sub>
            </m:sSub>
            <m:r>
              <m:rPr>
                <m:sty m:val="p"/>
              </m:rPr>
              <w:rPr>
                <w:rFonts w:ascii="Cambria Math" w:hAnsi="Cambria Math" w:cstheme="minorHAnsi"/>
                <w:sz w:val="26"/>
                <w:szCs w:val="26"/>
                <w:lang w:val="ka-GE"/>
              </w:rPr>
              <m:t>+</m:t>
            </m:r>
            <m:sSub>
              <m:sSubPr>
                <m:ctrlPr>
                  <w:rPr>
                    <w:rFonts w:ascii="Cambria Math" w:eastAsia="Calibri" w:hAnsi="Cambria Math" w:cstheme="minorHAnsi"/>
                    <w:sz w:val="26"/>
                    <w:szCs w:val="26"/>
                    <w:lang w:val="en-US"/>
                  </w:rPr>
                </m:ctrlPr>
              </m:sSubPr>
              <m:e>
                <m:r>
                  <m:rPr>
                    <m:sty m:val="p"/>
                  </m:rPr>
                  <w:rPr>
                    <w:rFonts w:ascii="Cambria Math" w:hAnsi="Cambria Math" w:cstheme="minorHAnsi"/>
                    <w:sz w:val="26"/>
                    <w:szCs w:val="26"/>
                    <w:lang w:val="ka-GE"/>
                  </w:rPr>
                  <m:t>f</m:t>
                </m:r>
              </m:e>
              <m:sub>
                <m:r>
                  <m:rPr>
                    <m:sty m:val="p"/>
                  </m:rPr>
                  <w:rPr>
                    <w:rFonts w:ascii="Cambria Math" w:hAnsi="Cambria Math" w:cstheme="minorHAnsi"/>
                    <w:sz w:val="26"/>
                    <w:szCs w:val="26"/>
                    <w:lang w:val="ka-GE"/>
                  </w:rPr>
                  <m:t>3</m:t>
                </m:r>
              </m:sub>
            </m:sSub>
            <m:sSub>
              <m:sSubPr>
                <m:ctrlPr>
                  <w:rPr>
                    <w:rFonts w:ascii="Cambria Math" w:eastAsia="Calibri" w:hAnsi="Cambria Math" w:cstheme="minorHAnsi"/>
                    <w:sz w:val="26"/>
                    <w:szCs w:val="26"/>
                    <w:lang w:val="en-US"/>
                  </w:rPr>
                </m:ctrlPr>
              </m:sSubPr>
              <m:e>
                <m:r>
                  <m:rPr>
                    <m:sty m:val="p"/>
                  </m:rPr>
                  <w:rPr>
                    <w:rFonts w:ascii="Cambria Math" w:hAnsi="Cambria Math" w:cstheme="minorHAnsi"/>
                    <w:sz w:val="26"/>
                    <w:szCs w:val="26"/>
                    <w:lang w:val="ka-GE"/>
                  </w:rPr>
                  <m:t>h</m:t>
                </m:r>
              </m:e>
              <m:sub>
                <m:r>
                  <m:rPr>
                    <m:sty m:val="p"/>
                  </m:rPr>
                  <w:rPr>
                    <w:rFonts w:ascii="Cambria Math" w:hAnsi="Cambria Math" w:cstheme="minorHAnsi"/>
                    <w:sz w:val="26"/>
                    <w:szCs w:val="26"/>
                    <w:lang w:val="ka-GE"/>
                  </w:rPr>
                  <m:t>3</m:t>
                </m:r>
              </m:sub>
            </m:sSub>
            <m:r>
              <m:rPr>
                <m:sty m:val="p"/>
              </m:rPr>
              <w:rPr>
                <w:rFonts w:ascii="Cambria Math" w:hAnsi="Cambria Math" w:cstheme="minorHAnsi"/>
                <w:sz w:val="26"/>
                <w:szCs w:val="26"/>
                <w:lang w:val="ka-GE"/>
              </w:rPr>
              <m:t>+…</m:t>
            </m:r>
            <m:sSub>
              <m:sSubPr>
                <m:ctrlPr>
                  <w:rPr>
                    <w:rFonts w:ascii="Cambria Math" w:eastAsia="Calibri" w:hAnsi="Cambria Math" w:cstheme="minorHAnsi"/>
                    <w:sz w:val="26"/>
                    <w:szCs w:val="26"/>
                    <w:lang w:val="en-US"/>
                  </w:rPr>
                </m:ctrlPr>
              </m:sSubPr>
              <m:e>
                <m:r>
                  <m:rPr>
                    <m:sty m:val="p"/>
                  </m:rPr>
                  <w:rPr>
                    <w:rFonts w:ascii="Cambria Math" w:hAnsi="Cambria Math" w:cstheme="minorHAnsi"/>
                    <w:sz w:val="26"/>
                    <w:szCs w:val="26"/>
                    <w:lang w:val="ka-GE"/>
                  </w:rPr>
                  <m:t>f</m:t>
                </m:r>
              </m:e>
              <m:sub>
                <m:r>
                  <m:rPr>
                    <m:sty m:val="p"/>
                  </m:rPr>
                  <w:rPr>
                    <w:rFonts w:ascii="Cambria Math" w:hAnsi="Cambria Math" w:cstheme="minorHAnsi"/>
                    <w:sz w:val="26"/>
                    <w:szCs w:val="26"/>
                    <w:lang w:val="ka-GE"/>
                  </w:rPr>
                  <m:t>n</m:t>
                </m:r>
              </m:sub>
            </m:sSub>
            <m:sSub>
              <m:sSubPr>
                <m:ctrlPr>
                  <w:rPr>
                    <w:rFonts w:ascii="Cambria Math" w:eastAsia="Calibri" w:hAnsi="Cambria Math" w:cstheme="minorHAnsi"/>
                    <w:sz w:val="26"/>
                    <w:szCs w:val="26"/>
                    <w:lang w:val="en-US"/>
                  </w:rPr>
                </m:ctrlPr>
              </m:sSubPr>
              <m:e>
                <m:r>
                  <m:rPr>
                    <m:sty m:val="p"/>
                  </m:rPr>
                  <w:rPr>
                    <w:rFonts w:ascii="Cambria Math" w:hAnsi="Cambria Math" w:cstheme="minorHAnsi"/>
                    <w:sz w:val="26"/>
                    <w:szCs w:val="26"/>
                    <w:lang w:val="ka-GE"/>
                  </w:rPr>
                  <m:t>h</m:t>
                </m:r>
              </m:e>
              <m:sub>
                <m:r>
                  <m:rPr>
                    <m:sty m:val="p"/>
                  </m:rPr>
                  <w:rPr>
                    <w:rFonts w:ascii="Cambria Math" w:hAnsi="Cambria Math" w:cstheme="minorHAnsi"/>
                    <w:sz w:val="26"/>
                    <w:szCs w:val="26"/>
                    <w:lang w:val="ka-GE"/>
                  </w:rPr>
                  <m:t>n</m:t>
                </m:r>
              </m:sub>
            </m:sSub>
          </m:num>
          <m:den>
            <m:r>
              <m:rPr>
                <m:sty m:val="p"/>
              </m:rPr>
              <w:rPr>
                <w:rFonts w:ascii="Cambria Math" w:hAnsi="Cambria Math" w:cstheme="minorHAnsi"/>
                <w:sz w:val="26"/>
                <w:szCs w:val="26"/>
                <w:lang w:val="ka-GE"/>
              </w:rPr>
              <m:t>F</m:t>
            </m:r>
          </m:den>
        </m:f>
      </m:oMath>
      <w:r w:rsidR="00136391" w:rsidRPr="008269ED">
        <w:rPr>
          <w:rFonts w:asciiTheme="minorHAnsi" w:hAnsiTheme="minorHAnsi" w:cstheme="minorHAnsi"/>
          <w:sz w:val="24"/>
          <w:lang w:val="ka-GE"/>
        </w:rPr>
        <w:t>,</w:t>
      </w:r>
    </w:p>
    <w:p w14:paraId="4995A30F" w14:textId="77777777" w:rsidR="00136391" w:rsidRPr="008269ED" w:rsidRDefault="00136391" w:rsidP="008269ED">
      <w:pPr>
        <w:rPr>
          <w:rFonts w:cstheme="minorHAnsi"/>
          <w:lang w:val="ru-RU"/>
        </w:rPr>
      </w:pPr>
      <w:r w:rsidRPr="008269ED">
        <w:rPr>
          <w:rFonts w:cstheme="minorHAnsi"/>
          <w:lang w:val="ka-GE"/>
        </w:rPr>
        <w:t>სადაც</w:t>
      </w:r>
      <w:r w:rsidRPr="008269ED">
        <w:rPr>
          <w:rFonts w:cstheme="minorHAnsi"/>
          <w:lang w:val="ru-RU"/>
        </w:rPr>
        <w:t>:</w:t>
      </w:r>
    </w:p>
    <w:p w14:paraId="0C9D4A99" w14:textId="77777777" w:rsidR="00136391" w:rsidRPr="008269ED" w:rsidRDefault="00136391" w:rsidP="008269ED">
      <w:pPr>
        <w:rPr>
          <w:rFonts w:cstheme="minorHAnsi"/>
          <w:lang w:val="ru-RU"/>
        </w:rPr>
      </w:pPr>
      <w:r w:rsidRPr="008269ED">
        <w:rPr>
          <w:rFonts w:cstheme="minorHAnsi"/>
          <w:lang w:val="en-US"/>
        </w:rPr>
        <w:t>f</w:t>
      </w:r>
      <w:r w:rsidRPr="008269ED">
        <w:rPr>
          <w:rFonts w:cstheme="minorHAnsi"/>
          <w:vertAlign w:val="subscript"/>
          <w:lang w:val="ru-RU"/>
        </w:rPr>
        <w:t>1</w:t>
      </w:r>
      <w:r w:rsidRPr="008269ED">
        <w:rPr>
          <w:rFonts w:cstheme="minorHAnsi"/>
          <w:lang w:val="ru-RU"/>
        </w:rPr>
        <w:t xml:space="preserve">, </w:t>
      </w:r>
      <w:r w:rsidRPr="008269ED">
        <w:rPr>
          <w:rFonts w:cstheme="minorHAnsi"/>
          <w:lang w:val="en-US"/>
        </w:rPr>
        <w:t>f</w:t>
      </w:r>
      <w:r w:rsidRPr="008269ED">
        <w:rPr>
          <w:rFonts w:cstheme="minorHAnsi"/>
          <w:vertAlign w:val="subscript"/>
          <w:lang w:val="ru-RU"/>
        </w:rPr>
        <w:t>2</w:t>
      </w:r>
      <w:r w:rsidRPr="008269ED">
        <w:rPr>
          <w:rFonts w:cstheme="minorHAnsi"/>
          <w:lang w:val="ru-RU"/>
        </w:rPr>
        <w:t xml:space="preserve">…  - </w:t>
      </w:r>
      <w:r w:rsidRPr="008269ED">
        <w:rPr>
          <w:rFonts w:cstheme="minorHAnsi"/>
          <w:lang w:val="ka-GE"/>
        </w:rPr>
        <w:t>ფართობი</w:t>
      </w:r>
      <w:r w:rsidRPr="008269ED">
        <w:rPr>
          <w:rFonts w:cstheme="minorHAnsi"/>
          <w:lang w:val="ru-RU"/>
        </w:rPr>
        <w:t xml:space="preserve"> მიმდებარე ჰორიზონტებს შორის</w:t>
      </w:r>
      <w:r w:rsidRPr="008269ED">
        <w:rPr>
          <w:rFonts w:cstheme="minorHAnsi"/>
          <w:lang w:val="ka-GE"/>
        </w:rPr>
        <w:t>,</w:t>
      </w:r>
      <w:r w:rsidRPr="008269ED">
        <w:rPr>
          <w:rFonts w:cstheme="minorHAnsi"/>
          <w:lang w:val="ru-RU"/>
        </w:rPr>
        <w:t xml:space="preserve"> </w:t>
      </w:r>
      <w:r w:rsidRPr="008269ED">
        <w:rPr>
          <w:rFonts w:cstheme="minorHAnsi"/>
          <w:lang w:val="ka-GE"/>
        </w:rPr>
        <w:t>კმ</w:t>
      </w:r>
      <w:r w:rsidRPr="008269ED">
        <w:rPr>
          <w:rFonts w:cstheme="minorHAnsi"/>
          <w:vertAlign w:val="superscript"/>
          <w:lang w:val="ru-RU"/>
        </w:rPr>
        <w:t>2</w:t>
      </w:r>
      <w:r w:rsidRPr="008269ED">
        <w:rPr>
          <w:rFonts w:cstheme="minorHAnsi"/>
          <w:lang w:val="ru-RU"/>
        </w:rPr>
        <w:t>;</w:t>
      </w:r>
    </w:p>
    <w:p w14:paraId="09438263" w14:textId="77777777" w:rsidR="00136391" w:rsidRPr="008269ED" w:rsidRDefault="00136391" w:rsidP="008269ED">
      <w:pPr>
        <w:rPr>
          <w:rFonts w:cstheme="minorHAnsi"/>
          <w:lang w:val="ru-RU"/>
        </w:rPr>
      </w:pPr>
      <w:r w:rsidRPr="008269ED">
        <w:rPr>
          <w:rFonts w:cstheme="minorHAnsi"/>
          <w:lang w:val="en-US"/>
        </w:rPr>
        <w:t>h</w:t>
      </w:r>
      <w:r w:rsidRPr="008269ED">
        <w:rPr>
          <w:rFonts w:cstheme="minorHAnsi"/>
          <w:vertAlign w:val="subscript"/>
          <w:lang w:val="ru-RU"/>
        </w:rPr>
        <w:t>1</w:t>
      </w:r>
      <w:r w:rsidRPr="008269ED">
        <w:rPr>
          <w:rFonts w:cstheme="minorHAnsi"/>
          <w:lang w:val="ru-RU"/>
        </w:rPr>
        <w:t xml:space="preserve">, </w:t>
      </w:r>
      <w:r w:rsidRPr="008269ED">
        <w:rPr>
          <w:rFonts w:cstheme="minorHAnsi"/>
          <w:lang w:val="en-US"/>
        </w:rPr>
        <w:t>h</w:t>
      </w:r>
      <w:r w:rsidRPr="008269ED">
        <w:rPr>
          <w:rFonts w:cstheme="minorHAnsi"/>
          <w:vertAlign w:val="subscript"/>
          <w:lang w:val="ru-RU"/>
        </w:rPr>
        <w:t>2</w:t>
      </w:r>
      <w:r w:rsidRPr="008269ED">
        <w:rPr>
          <w:rFonts w:cstheme="minorHAnsi"/>
          <w:lang w:val="ru-RU"/>
        </w:rPr>
        <w:t xml:space="preserve">… - </w:t>
      </w:r>
      <w:r w:rsidRPr="008269ED">
        <w:rPr>
          <w:rFonts w:cstheme="minorHAnsi"/>
          <w:lang w:val="ka-GE"/>
        </w:rPr>
        <w:t>ჰორიზონტალური ნიშნულების ნახევარჯამი</w:t>
      </w:r>
      <w:r w:rsidRPr="008269ED">
        <w:rPr>
          <w:rFonts w:cstheme="minorHAnsi"/>
          <w:lang w:val="ru-RU"/>
        </w:rPr>
        <w:t xml:space="preserve">, </w:t>
      </w:r>
      <w:r w:rsidRPr="008269ED">
        <w:rPr>
          <w:rFonts w:cstheme="minorHAnsi"/>
          <w:lang w:val="ka-GE"/>
        </w:rPr>
        <w:t>მ</w:t>
      </w:r>
      <w:r w:rsidRPr="008269ED">
        <w:rPr>
          <w:rFonts w:cstheme="minorHAnsi"/>
          <w:lang w:val="ru-RU"/>
        </w:rPr>
        <w:t>;</w:t>
      </w:r>
    </w:p>
    <w:p w14:paraId="7DEDC948" w14:textId="77777777" w:rsidR="00136391" w:rsidRPr="008269ED" w:rsidRDefault="00136391" w:rsidP="008269ED">
      <w:pPr>
        <w:rPr>
          <w:rFonts w:cstheme="minorHAnsi"/>
          <w:lang w:val="ru-RU"/>
        </w:rPr>
      </w:pPr>
      <w:r w:rsidRPr="008269ED">
        <w:rPr>
          <w:rFonts w:cstheme="minorHAnsi"/>
          <w:lang w:val="en-US"/>
        </w:rPr>
        <w:t>F</w:t>
      </w:r>
      <w:r w:rsidRPr="008269ED">
        <w:rPr>
          <w:rFonts w:cstheme="minorHAnsi"/>
          <w:lang w:val="ru-RU"/>
        </w:rPr>
        <w:t xml:space="preserve">           - </w:t>
      </w:r>
      <w:r w:rsidRPr="008269ED">
        <w:rPr>
          <w:rFonts w:cstheme="minorHAnsi"/>
          <w:lang w:val="ka-GE"/>
        </w:rPr>
        <w:t>წყალშეკრების საერთო ფართობი საპროექტო მონაკვეთში, კმ</w:t>
      </w:r>
      <w:r w:rsidRPr="008269ED">
        <w:rPr>
          <w:rFonts w:cstheme="minorHAnsi"/>
          <w:vertAlign w:val="superscript"/>
          <w:lang w:val="ru-RU"/>
        </w:rPr>
        <w:t>2</w:t>
      </w:r>
      <w:r w:rsidRPr="008269ED">
        <w:rPr>
          <w:rFonts w:cstheme="minorHAnsi"/>
          <w:lang w:val="ru-RU"/>
        </w:rPr>
        <w:t>.</w:t>
      </w:r>
    </w:p>
    <w:p w14:paraId="264FCDA3" w14:textId="7BAD6F19" w:rsidR="00870519" w:rsidRPr="008269ED" w:rsidRDefault="00870519" w:rsidP="008269ED">
      <w:pPr>
        <w:rPr>
          <w:rFonts w:cstheme="minorHAnsi"/>
          <w:lang w:val="ka-GE"/>
        </w:rPr>
      </w:pPr>
      <w:bookmarkStart w:id="34" w:name="_Toc71193306"/>
      <w:bookmarkStart w:id="35" w:name="_Toc72504802"/>
      <w:r w:rsidRPr="008269ED">
        <w:rPr>
          <w:rFonts w:cstheme="minorHAnsi"/>
          <w:lang w:val="ka-GE"/>
        </w:rPr>
        <w:t xml:space="preserve">მდ. </w:t>
      </w:r>
      <w:r w:rsidR="007061A4" w:rsidRPr="008269ED">
        <w:rPr>
          <w:rFonts w:cstheme="minorHAnsi"/>
          <w:lang w:val="ka-GE"/>
        </w:rPr>
        <w:t>ძინძესწყლის</w:t>
      </w:r>
      <w:r w:rsidRPr="008269ED">
        <w:rPr>
          <w:rFonts w:cstheme="minorHAnsi"/>
          <w:lang w:val="ka-GE"/>
        </w:rPr>
        <w:t xml:space="preserve"> წყალშემკრები აუზის საშუალო სიმაღლის გაანგარიშების მონაცემები მოცემულია ცხრილში</w:t>
      </w:r>
      <w:bookmarkEnd w:id="34"/>
      <w:bookmarkEnd w:id="35"/>
      <w:r w:rsidRPr="008269ED">
        <w:rPr>
          <w:rFonts w:cstheme="minorHAnsi"/>
          <w:lang w:val="ka-GE"/>
        </w:rPr>
        <w:t xml:space="preserve"> 2.1.4.</w:t>
      </w:r>
      <w:r w:rsidR="007061A4" w:rsidRPr="008269ED">
        <w:rPr>
          <w:rFonts w:cstheme="minorHAnsi"/>
          <w:lang w:val="ka-GE"/>
        </w:rPr>
        <w:t>3</w:t>
      </w:r>
      <w:r w:rsidR="001A730F" w:rsidRPr="008269ED">
        <w:rPr>
          <w:rFonts w:cstheme="minorHAnsi"/>
          <w:lang w:val="ka-GE"/>
        </w:rPr>
        <w:t>.</w:t>
      </w:r>
      <w:r w:rsidRPr="008269ED">
        <w:rPr>
          <w:rFonts w:cstheme="minorHAnsi"/>
          <w:lang w:val="ka-GE"/>
        </w:rPr>
        <w:t xml:space="preserve">2. </w:t>
      </w:r>
    </w:p>
    <w:p w14:paraId="5E90B111" w14:textId="6D229EF6" w:rsidR="00870519" w:rsidRPr="008269ED" w:rsidRDefault="00870519" w:rsidP="008269ED">
      <w:pPr>
        <w:rPr>
          <w:rFonts w:cstheme="minorHAnsi"/>
          <w:i/>
          <w:sz w:val="20"/>
          <w:lang w:val="ka-GE"/>
        </w:rPr>
      </w:pPr>
      <w:r w:rsidRPr="008269ED">
        <w:rPr>
          <w:rFonts w:cstheme="minorHAnsi"/>
          <w:i/>
          <w:sz w:val="20"/>
          <w:lang w:val="ka-GE"/>
        </w:rPr>
        <w:lastRenderedPageBreak/>
        <w:t>ცხრილი 2.1.4.</w:t>
      </w:r>
      <w:r w:rsidR="007061A4" w:rsidRPr="008269ED">
        <w:rPr>
          <w:rFonts w:cstheme="minorHAnsi"/>
          <w:i/>
          <w:sz w:val="20"/>
          <w:lang w:val="ka-GE"/>
        </w:rPr>
        <w:t>3</w:t>
      </w:r>
      <w:r w:rsidR="001A730F" w:rsidRPr="008269ED">
        <w:rPr>
          <w:rFonts w:cstheme="minorHAnsi"/>
          <w:i/>
          <w:sz w:val="20"/>
          <w:lang w:val="ka-GE"/>
        </w:rPr>
        <w:t>.</w:t>
      </w:r>
      <w:r w:rsidRPr="008269ED">
        <w:rPr>
          <w:rFonts w:cstheme="minorHAnsi"/>
          <w:i/>
          <w:sz w:val="20"/>
          <w:lang w:val="ka-GE"/>
        </w:rPr>
        <w:t xml:space="preserve">2. მონაცემები </w:t>
      </w:r>
      <w:r w:rsidR="007061A4" w:rsidRPr="008269ED">
        <w:rPr>
          <w:rFonts w:cstheme="minorHAnsi"/>
          <w:i/>
          <w:sz w:val="20"/>
          <w:lang w:val="ka-GE"/>
        </w:rPr>
        <w:t>ზარზმა</w:t>
      </w:r>
      <w:r w:rsidRPr="008269ED">
        <w:rPr>
          <w:rFonts w:cstheme="minorHAnsi"/>
          <w:i/>
          <w:sz w:val="20"/>
          <w:lang w:val="ka-GE"/>
        </w:rPr>
        <w:t xml:space="preserve"> ჰესის მონაკვეთში მდ. </w:t>
      </w:r>
      <w:r w:rsidR="007061A4" w:rsidRPr="008269ED">
        <w:rPr>
          <w:rFonts w:cstheme="minorHAnsi"/>
          <w:i/>
          <w:sz w:val="20"/>
          <w:lang w:val="ka-GE"/>
        </w:rPr>
        <w:t>ძინძესწყლის</w:t>
      </w:r>
      <w:r w:rsidRPr="008269ED">
        <w:rPr>
          <w:rFonts w:cstheme="minorHAnsi"/>
          <w:i/>
          <w:sz w:val="20"/>
          <w:lang w:val="ka-GE"/>
        </w:rPr>
        <w:t xml:space="preserve"> წყალშემკრები აუზის საშუალო სიმაღლის გაანგარიშებისთვის</w:t>
      </w:r>
    </w:p>
    <w:tbl>
      <w:tblPr>
        <w:tblW w:w="0" w:type="auto"/>
        <w:tblInd w:w="856" w:type="dxa"/>
        <w:tblLayout w:type="fixed"/>
        <w:tblCellMar>
          <w:left w:w="0" w:type="dxa"/>
          <w:right w:w="0" w:type="dxa"/>
        </w:tblCellMar>
        <w:tblLook w:val="0000" w:firstRow="0" w:lastRow="0" w:firstColumn="0" w:lastColumn="0" w:noHBand="0" w:noVBand="0"/>
      </w:tblPr>
      <w:tblGrid>
        <w:gridCol w:w="2003"/>
        <w:gridCol w:w="2290"/>
        <w:gridCol w:w="2004"/>
        <w:gridCol w:w="1431"/>
      </w:tblGrid>
      <w:tr w:rsidR="007061A4" w:rsidRPr="008269ED" w14:paraId="7D3356BD"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292B7629" w14:textId="77777777" w:rsidR="007061A4" w:rsidRPr="008269ED" w:rsidRDefault="007061A4" w:rsidP="008269ED">
            <w:pPr>
              <w:rPr>
                <w:rFonts w:eastAsia="Calibri" w:cs="Calibri"/>
                <w:b/>
                <w:bCs/>
                <w:color w:val="000000"/>
                <w:sz w:val="20"/>
                <w:szCs w:val="20"/>
                <w:lang w:val="ka-GE"/>
              </w:rPr>
            </w:pPr>
            <w:r w:rsidRPr="008269ED">
              <w:rPr>
                <w:rFonts w:eastAsia="Calibri" w:cs="Sylfaen"/>
                <w:b/>
                <w:bCs/>
                <w:color w:val="000000"/>
                <w:sz w:val="20"/>
                <w:szCs w:val="20"/>
                <w:lang w:val="ka-GE"/>
              </w:rPr>
              <w:t>ჰორიზონტალები</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0360D0F9" w14:textId="77777777" w:rsidR="007061A4" w:rsidRPr="008269ED" w:rsidRDefault="007061A4" w:rsidP="008269ED">
            <w:pPr>
              <w:rPr>
                <w:rFonts w:eastAsia="Calibri" w:cs="Calibri"/>
                <w:b/>
                <w:bCs/>
                <w:color w:val="202124"/>
                <w:sz w:val="20"/>
                <w:szCs w:val="20"/>
                <w:lang w:val="ka-GE"/>
              </w:rPr>
            </w:pPr>
            <w:r w:rsidRPr="008269ED">
              <w:rPr>
                <w:rFonts w:eastAsia="Calibri" w:cs="Sylfaen"/>
                <w:b/>
                <w:bCs/>
                <w:color w:val="202124"/>
                <w:sz w:val="20"/>
                <w:szCs w:val="20"/>
                <w:lang w:val="ka-GE"/>
              </w:rPr>
              <w:t>ფართობი</w:t>
            </w:r>
            <w:r w:rsidRPr="008269ED">
              <w:rPr>
                <w:rFonts w:eastAsia="Calibri" w:cs="Calibri"/>
                <w:b/>
                <w:bCs/>
                <w:color w:val="202124"/>
                <w:sz w:val="20"/>
                <w:szCs w:val="20"/>
                <w:lang w:val="ka-GE"/>
              </w:rPr>
              <w:t xml:space="preserve"> </w:t>
            </w:r>
            <w:r w:rsidRPr="008269ED">
              <w:rPr>
                <w:rFonts w:eastAsia="Calibri" w:cs="Sylfaen"/>
                <w:b/>
                <w:bCs/>
                <w:color w:val="202124"/>
                <w:sz w:val="20"/>
                <w:szCs w:val="20"/>
                <w:lang w:val="ka-GE"/>
              </w:rPr>
              <w:t>მეზობელ</w:t>
            </w:r>
            <w:r w:rsidRPr="008269ED">
              <w:rPr>
                <w:rFonts w:eastAsia="Calibri" w:cs="Calibri"/>
                <w:b/>
                <w:bCs/>
                <w:color w:val="202124"/>
                <w:sz w:val="20"/>
                <w:szCs w:val="20"/>
                <w:lang w:val="ka-GE"/>
              </w:rPr>
              <w:t xml:space="preserve"> </w:t>
            </w:r>
          </w:p>
          <w:p w14:paraId="343D9E46" w14:textId="77777777" w:rsidR="007061A4" w:rsidRPr="008269ED" w:rsidRDefault="007061A4" w:rsidP="008269ED">
            <w:pPr>
              <w:rPr>
                <w:rFonts w:eastAsia="Calibri" w:cs="Calibri"/>
                <w:b/>
                <w:bCs/>
                <w:color w:val="202124"/>
                <w:sz w:val="20"/>
                <w:szCs w:val="20"/>
                <w:lang w:val="ka-GE"/>
              </w:rPr>
            </w:pPr>
            <w:r w:rsidRPr="008269ED">
              <w:rPr>
                <w:rFonts w:eastAsia="Calibri" w:cs="Sylfaen"/>
                <w:b/>
                <w:bCs/>
                <w:color w:val="202124"/>
                <w:sz w:val="20"/>
                <w:szCs w:val="20"/>
                <w:lang w:val="ka-GE"/>
              </w:rPr>
              <w:t>ჰორიზონტალებს</w:t>
            </w:r>
            <w:r w:rsidRPr="008269ED">
              <w:rPr>
                <w:rFonts w:eastAsia="Calibri" w:cs="Calibri"/>
                <w:b/>
                <w:bCs/>
                <w:color w:val="202124"/>
                <w:sz w:val="20"/>
                <w:szCs w:val="20"/>
                <w:lang w:val="ka-GE"/>
              </w:rPr>
              <w:t xml:space="preserve"> </w:t>
            </w:r>
            <w:r w:rsidRPr="008269ED">
              <w:rPr>
                <w:rFonts w:eastAsia="Calibri" w:cs="Sylfaen"/>
                <w:b/>
                <w:bCs/>
                <w:color w:val="202124"/>
                <w:sz w:val="20"/>
                <w:szCs w:val="20"/>
                <w:lang w:val="ka-GE"/>
              </w:rPr>
              <w:t>შორის</w:t>
            </w:r>
            <w:r w:rsidRPr="008269ED">
              <w:rPr>
                <w:rFonts w:eastAsia="Calibri" w:cs="Calibri"/>
                <w:b/>
                <w:bCs/>
                <w:color w:val="202124"/>
                <w:sz w:val="20"/>
                <w:szCs w:val="20"/>
                <w:lang w:val="ka-GE"/>
              </w:rPr>
              <w:t>,</w:t>
            </w:r>
          </w:p>
          <w:p w14:paraId="3AEDB7A6" w14:textId="77777777" w:rsidR="007061A4" w:rsidRPr="008269ED" w:rsidRDefault="007061A4" w:rsidP="008269ED">
            <w:pPr>
              <w:rPr>
                <w:rFonts w:eastAsia="Calibri" w:cs="Calibri"/>
                <w:b/>
                <w:bCs/>
                <w:color w:val="000000"/>
                <w:sz w:val="20"/>
                <w:szCs w:val="20"/>
                <w:lang w:val="ka-GE"/>
              </w:rPr>
            </w:pPr>
            <w:r w:rsidRPr="008269ED">
              <w:rPr>
                <w:rFonts w:eastAsia="Calibri" w:cs="Calibri"/>
                <w:b/>
                <w:bCs/>
                <w:color w:val="000000"/>
                <w:sz w:val="20"/>
                <w:szCs w:val="20"/>
                <w:lang w:val="ka-GE"/>
              </w:rPr>
              <w:t xml:space="preserve">f, </w:t>
            </w:r>
            <w:r w:rsidRPr="008269ED">
              <w:rPr>
                <w:rFonts w:eastAsia="Calibri" w:cs="Sylfaen"/>
                <w:b/>
                <w:bCs/>
                <w:color w:val="000000"/>
                <w:sz w:val="20"/>
                <w:szCs w:val="20"/>
                <w:lang w:val="ka-GE"/>
              </w:rPr>
              <w:t>კმ</w:t>
            </w:r>
            <w:r w:rsidRPr="008269ED">
              <w:rPr>
                <w:rFonts w:eastAsia="Calibri" w:cs="Calibri"/>
                <w:b/>
                <w:bCs/>
                <w:color w:val="000000"/>
                <w:sz w:val="20"/>
                <w:szCs w:val="20"/>
                <w:vertAlign w:val="superscript"/>
                <w:lang w:val="ka-GE"/>
              </w:rPr>
              <w:t xml:space="preserve">2 </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4CAB3B70" w14:textId="77777777" w:rsidR="007061A4" w:rsidRPr="008269ED" w:rsidRDefault="007061A4" w:rsidP="008269ED">
            <w:pPr>
              <w:rPr>
                <w:rFonts w:eastAsia="Calibri" w:cs="Calibri"/>
                <w:b/>
                <w:bCs/>
                <w:color w:val="202124"/>
                <w:sz w:val="20"/>
                <w:szCs w:val="20"/>
                <w:lang w:val="ka-GE"/>
              </w:rPr>
            </w:pPr>
            <w:r w:rsidRPr="008269ED">
              <w:rPr>
                <w:rFonts w:eastAsia="Calibri" w:cs="Sylfaen"/>
                <w:b/>
                <w:bCs/>
                <w:color w:val="202124"/>
                <w:sz w:val="20"/>
                <w:szCs w:val="20"/>
                <w:lang w:val="ka-GE"/>
              </w:rPr>
              <w:t>ჰორიზონტალური</w:t>
            </w:r>
            <w:r w:rsidRPr="008269ED">
              <w:rPr>
                <w:rFonts w:eastAsia="Calibri" w:cs="Calibri"/>
                <w:b/>
                <w:bCs/>
                <w:color w:val="202124"/>
                <w:sz w:val="20"/>
                <w:szCs w:val="20"/>
                <w:lang w:val="ka-GE"/>
              </w:rPr>
              <w:t xml:space="preserve"> </w:t>
            </w:r>
            <w:r w:rsidRPr="008269ED">
              <w:rPr>
                <w:rFonts w:eastAsia="Calibri" w:cs="Sylfaen"/>
                <w:b/>
                <w:bCs/>
                <w:color w:val="202124"/>
                <w:sz w:val="20"/>
                <w:szCs w:val="20"/>
                <w:lang w:val="ka-GE"/>
              </w:rPr>
              <w:t>ნიშნულების</w:t>
            </w:r>
            <w:r w:rsidRPr="008269ED">
              <w:rPr>
                <w:rFonts w:eastAsia="Calibri" w:cs="Calibri"/>
                <w:b/>
                <w:bCs/>
                <w:color w:val="202124"/>
                <w:sz w:val="20"/>
                <w:szCs w:val="20"/>
                <w:lang w:val="ka-GE"/>
              </w:rPr>
              <w:t xml:space="preserve"> </w:t>
            </w:r>
            <w:r w:rsidRPr="008269ED">
              <w:rPr>
                <w:rFonts w:eastAsia="Calibri" w:cs="Sylfaen"/>
                <w:b/>
                <w:bCs/>
                <w:color w:val="202124"/>
                <w:sz w:val="20"/>
                <w:szCs w:val="20"/>
                <w:lang w:val="ka-GE"/>
              </w:rPr>
              <w:t>ნახევარჯამი</w:t>
            </w:r>
            <w:r w:rsidRPr="008269ED">
              <w:rPr>
                <w:rFonts w:eastAsia="Calibri" w:cs="Calibri"/>
                <w:b/>
                <w:bCs/>
                <w:color w:val="202124"/>
                <w:sz w:val="20"/>
                <w:szCs w:val="20"/>
                <w:lang w:val="ka-GE"/>
              </w:rPr>
              <w:t xml:space="preserve"> h, </w:t>
            </w:r>
            <w:r w:rsidRPr="008269ED">
              <w:rPr>
                <w:rFonts w:eastAsia="Calibri" w:cs="Sylfaen"/>
                <w:b/>
                <w:bCs/>
                <w:color w:val="202124"/>
                <w:sz w:val="20"/>
                <w:szCs w:val="20"/>
                <w:lang w:val="ka-GE"/>
              </w:rPr>
              <w:t>მ</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60141340" w14:textId="77777777" w:rsidR="007061A4" w:rsidRPr="008269ED" w:rsidRDefault="007061A4" w:rsidP="008269ED">
            <w:pPr>
              <w:rPr>
                <w:rFonts w:eastAsia="Calibri" w:cs="Calibri"/>
                <w:b/>
                <w:bCs/>
                <w:color w:val="202124"/>
                <w:sz w:val="20"/>
                <w:szCs w:val="20"/>
                <w:lang w:val="ka-GE"/>
              </w:rPr>
            </w:pPr>
            <w:r w:rsidRPr="008269ED">
              <w:rPr>
                <w:rFonts w:eastAsia="Calibri" w:cs="Calibri"/>
                <w:b/>
                <w:bCs/>
                <w:color w:val="000000"/>
                <w:sz w:val="20"/>
                <w:szCs w:val="20"/>
                <w:lang w:val="ka-GE"/>
              </w:rPr>
              <w:t>f*</w:t>
            </w:r>
            <w:r w:rsidRPr="008269ED">
              <w:rPr>
                <w:rFonts w:eastAsia="Calibri" w:cs="Calibri"/>
                <w:b/>
                <w:bCs/>
                <w:color w:val="202124"/>
                <w:sz w:val="20"/>
                <w:szCs w:val="20"/>
                <w:lang w:val="ka-GE"/>
              </w:rPr>
              <w:t xml:space="preserve"> h</w:t>
            </w:r>
          </w:p>
        </w:tc>
      </w:tr>
      <w:tr w:rsidR="007061A4" w:rsidRPr="008269ED" w14:paraId="1A0C71BA"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35937E5B"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1490 - 1500</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76633FE6"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1.60</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58974866"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1495</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3EC155FC"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2392.0</w:t>
            </w:r>
          </w:p>
        </w:tc>
      </w:tr>
      <w:tr w:rsidR="007061A4" w:rsidRPr="008269ED" w14:paraId="66885F56"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6A73A37E"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1500 - 1600</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7153F814"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1.85</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3D611944"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1550</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5113253C"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2867.5</w:t>
            </w:r>
          </w:p>
        </w:tc>
      </w:tr>
      <w:tr w:rsidR="007061A4" w:rsidRPr="008269ED" w14:paraId="51B2188F"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18BE5FB4"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1600 - 1700</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5A6A40B9"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5.33</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3941EC39"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1650</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31101994"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8794.5</w:t>
            </w:r>
          </w:p>
        </w:tc>
      </w:tr>
      <w:tr w:rsidR="007061A4" w:rsidRPr="008269ED" w14:paraId="530A278D"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3864FEF7"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1700 - 1800</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15961B7B"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6.11</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3AA8F7AE"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1750</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7F329850"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10692.5</w:t>
            </w:r>
          </w:p>
        </w:tc>
      </w:tr>
      <w:tr w:rsidR="007061A4" w:rsidRPr="008269ED" w14:paraId="740B6114"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479C3B0B"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1800 - 1900</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4F91E146"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8.56</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2A7C10D3"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1850</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749E32AF"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15836.0</w:t>
            </w:r>
          </w:p>
        </w:tc>
      </w:tr>
      <w:tr w:rsidR="007061A4" w:rsidRPr="008269ED" w14:paraId="4B41A111"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73981FB1"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1900 - 2000</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2E04CB01"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11.50</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08ECA907"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1950</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7A1D25D7"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22425.0</w:t>
            </w:r>
          </w:p>
        </w:tc>
      </w:tr>
      <w:tr w:rsidR="007061A4" w:rsidRPr="008269ED" w14:paraId="4EDDCECD"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2FCCDBAC"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2000 - 2100</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61142ECC"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14.50</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5E5435BA"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2050</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5F9E16CE"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29725.0</w:t>
            </w:r>
          </w:p>
        </w:tc>
      </w:tr>
      <w:tr w:rsidR="007061A4" w:rsidRPr="008269ED" w14:paraId="59FB470A"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2E5372E1"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2100 - 2200</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526AE480"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13.50</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69CCD645"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2150</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7244F1C0"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27350.0</w:t>
            </w:r>
          </w:p>
        </w:tc>
      </w:tr>
      <w:tr w:rsidR="007061A4" w:rsidRPr="008269ED" w14:paraId="1A4762C6"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17E120E1"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2200 - 2300</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32B70DD6"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9.30</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339AAA21"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2250</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4F7D703B"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20925.0</w:t>
            </w:r>
          </w:p>
        </w:tc>
      </w:tr>
      <w:tr w:rsidR="007061A4" w:rsidRPr="008269ED" w14:paraId="2871A4F1"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3FA50984"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2300 - 2400</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396AE0A6"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8.21</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54391606"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2350</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2D0EB63A"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19293.5</w:t>
            </w:r>
          </w:p>
        </w:tc>
      </w:tr>
      <w:tr w:rsidR="007061A4" w:rsidRPr="008269ED" w14:paraId="40D296AC"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2AD16B2C"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2400 - 2500</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3F09449C"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1.56</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6199F567"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2450</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6A685D5D"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3822.0</w:t>
            </w:r>
          </w:p>
        </w:tc>
      </w:tr>
      <w:tr w:rsidR="007061A4" w:rsidRPr="008269ED" w14:paraId="12530FD2"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69EB0ED0"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2500 - 2548</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79A42297"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0.50</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28D003AD"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2524</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4F29D166"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1262.0</w:t>
            </w:r>
          </w:p>
        </w:tc>
      </w:tr>
      <w:tr w:rsidR="007061A4" w:rsidRPr="008269ED" w14:paraId="7E3074F8" w14:textId="77777777" w:rsidTr="007061A4">
        <w:tc>
          <w:tcPr>
            <w:tcW w:w="2003" w:type="dxa"/>
            <w:tcBorders>
              <w:top w:val="single" w:sz="4" w:space="0" w:color="000000"/>
              <w:left w:val="single" w:sz="4" w:space="0" w:color="000000"/>
              <w:bottom w:val="single" w:sz="4" w:space="0" w:color="000000"/>
              <w:right w:val="single" w:sz="4" w:space="0" w:color="000000"/>
            </w:tcBorders>
            <w:shd w:val="clear" w:color="auto" w:fill="FFFFFF"/>
          </w:tcPr>
          <w:p w14:paraId="1792B5FF" w14:textId="77777777" w:rsidR="007061A4" w:rsidRPr="008269ED" w:rsidRDefault="007061A4" w:rsidP="008269ED">
            <w:pPr>
              <w:rPr>
                <w:rFonts w:eastAsia="Calibri" w:cs="Calibri"/>
                <w:color w:val="000000"/>
                <w:sz w:val="20"/>
                <w:szCs w:val="20"/>
                <w:lang w:val="ka-GE"/>
              </w:rPr>
            </w:pPr>
          </w:p>
        </w:tc>
        <w:tc>
          <w:tcPr>
            <w:tcW w:w="2290" w:type="dxa"/>
            <w:tcBorders>
              <w:top w:val="single" w:sz="4" w:space="0" w:color="000000"/>
              <w:left w:val="single" w:sz="4" w:space="0" w:color="000000"/>
              <w:bottom w:val="single" w:sz="4" w:space="0" w:color="000000"/>
              <w:right w:val="single" w:sz="4" w:space="0" w:color="000000"/>
            </w:tcBorders>
            <w:shd w:val="clear" w:color="auto" w:fill="FFFFFF"/>
          </w:tcPr>
          <w:p w14:paraId="725CAEC8"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82.5</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Pr>
          <w:p w14:paraId="68AA22DE" w14:textId="77777777" w:rsidR="007061A4" w:rsidRPr="008269ED" w:rsidRDefault="007061A4" w:rsidP="008269ED">
            <w:pPr>
              <w:rPr>
                <w:rFonts w:eastAsia="Calibri" w:cs="Calibri"/>
                <w:color w:val="000000"/>
                <w:sz w:val="20"/>
                <w:szCs w:val="20"/>
                <w:lang w:val="ka-GE"/>
              </w:rPr>
            </w:pPr>
          </w:p>
        </w:tc>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6208945C" w14:textId="77777777" w:rsidR="007061A4" w:rsidRPr="008269ED" w:rsidRDefault="007061A4" w:rsidP="008269ED">
            <w:pPr>
              <w:rPr>
                <w:rFonts w:eastAsia="Calibri" w:cs="Calibri"/>
                <w:color w:val="000000"/>
                <w:sz w:val="20"/>
                <w:szCs w:val="20"/>
                <w:lang w:val="ka-GE"/>
              </w:rPr>
            </w:pPr>
            <w:r w:rsidRPr="008269ED">
              <w:rPr>
                <w:rFonts w:eastAsia="Calibri" w:cs="Calibri"/>
                <w:color w:val="000000"/>
                <w:sz w:val="20"/>
                <w:szCs w:val="20"/>
                <w:lang w:val="ka-GE"/>
              </w:rPr>
              <w:t>165385.0</w:t>
            </w:r>
          </w:p>
        </w:tc>
      </w:tr>
    </w:tbl>
    <w:p w14:paraId="7E1CAC20" w14:textId="4DAD596D" w:rsidR="008718F1" w:rsidRPr="008269ED" w:rsidRDefault="007061A4" w:rsidP="008269ED">
      <w:pPr>
        <w:rPr>
          <w:lang w:val="ka-GE"/>
        </w:rPr>
      </w:pPr>
      <w:r w:rsidRPr="008269ED">
        <w:rPr>
          <w:lang w:val="ka-GE"/>
        </w:rPr>
        <w:t>ამ მონაცემების მიხედვით  გაანგარიშებულია წყალშემკრები საშუალო სიმაღლე ზარზმა ჰეს-ის სათავე ნაგებობის გასწორში, რომელიც  2020  მ ტოლია, რაც შეესაბამება  1490  მ ნიშნულს. წყალშემკრები ფართობი ამ გასწორში შეადგენს  82.5  კმ</w:t>
      </w:r>
      <w:r w:rsidRPr="008269ED">
        <w:rPr>
          <w:vertAlign w:val="superscript"/>
          <w:lang w:val="ka-GE"/>
        </w:rPr>
        <w:t>2</w:t>
      </w:r>
      <w:r w:rsidRPr="008269ED">
        <w:rPr>
          <w:lang w:val="ka-GE"/>
        </w:rPr>
        <w:t>.</w:t>
      </w:r>
    </w:p>
    <w:p w14:paraId="2D045145" w14:textId="77777777" w:rsidR="001C582B" w:rsidRPr="008269ED" w:rsidRDefault="00231CCB" w:rsidP="001A730F">
      <w:pPr>
        <w:pStyle w:val="Heading4"/>
        <w:rPr>
          <w:rFonts w:eastAsia="Times New Roman"/>
          <w:lang w:val="ka-GE"/>
        </w:rPr>
      </w:pPr>
      <w:bookmarkStart w:id="36" w:name="_Toc115437513"/>
      <w:r w:rsidRPr="008269ED">
        <w:rPr>
          <w:rFonts w:eastAsia="Times New Roman"/>
          <w:lang w:val="ka-GE"/>
        </w:rPr>
        <w:t>მდინარის ჩამონადენის რეჟიმი</w:t>
      </w:r>
      <w:bookmarkEnd w:id="36"/>
    </w:p>
    <w:p w14:paraId="4BFA7F71" w14:textId="645ADCFF" w:rsidR="007061A4" w:rsidRPr="008269ED" w:rsidRDefault="007061A4" w:rsidP="008269ED">
      <w:pPr>
        <w:rPr>
          <w:rFonts w:eastAsia="Calibri" w:cs="Calibri"/>
          <w:color w:val="000000"/>
          <w:szCs w:val="24"/>
          <w:lang w:val="ka-GE"/>
        </w:rPr>
      </w:pPr>
      <w:bookmarkStart w:id="37" w:name="_Toc72838710"/>
      <w:r w:rsidRPr="008269ED">
        <w:rPr>
          <w:rFonts w:eastAsia="Calibri" w:cs="Sylfaen"/>
          <w:color w:val="000000"/>
          <w:szCs w:val="24"/>
          <w:lang w:val="ka-GE"/>
        </w:rPr>
        <w:t>ვინაიდან</w:t>
      </w:r>
      <w:r w:rsidRPr="008269ED">
        <w:rPr>
          <w:rFonts w:eastAsia="Calibri" w:cs="Calibri"/>
          <w:color w:val="000000"/>
          <w:szCs w:val="24"/>
          <w:lang w:val="ka-GE"/>
        </w:rPr>
        <w:t xml:space="preserve"> </w:t>
      </w:r>
      <w:r w:rsidRPr="008269ED">
        <w:rPr>
          <w:rFonts w:eastAsia="Calibri" w:cs="Sylfaen"/>
          <w:color w:val="000000"/>
          <w:szCs w:val="24"/>
          <w:lang w:val="ka-GE"/>
        </w:rPr>
        <w:t>მდ</w:t>
      </w:r>
      <w:r w:rsidRPr="008269ED">
        <w:rPr>
          <w:rFonts w:eastAsia="Calibri" w:cs="Calibri"/>
          <w:color w:val="000000"/>
          <w:szCs w:val="24"/>
          <w:lang w:val="ka-GE"/>
        </w:rPr>
        <w:t xml:space="preserve">. </w:t>
      </w:r>
      <w:r w:rsidRPr="008269ED">
        <w:rPr>
          <w:rFonts w:eastAsia="Calibri" w:cs="Sylfaen"/>
          <w:color w:val="000000"/>
          <w:szCs w:val="24"/>
          <w:lang w:val="ka-GE"/>
        </w:rPr>
        <w:t>ძინძესწყლისთვის</w:t>
      </w:r>
      <w:r w:rsidRPr="008269ED">
        <w:rPr>
          <w:rFonts w:eastAsia="Calibri" w:cs="Calibri"/>
          <w:color w:val="000000"/>
          <w:szCs w:val="24"/>
          <w:lang w:val="ka-GE"/>
        </w:rPr>
        <w:t xml:space="preserve"> </w:t>
      </w:r>
      <w:r w:rsidRPr="008269ED">
        <w:rPr>
          <w:rFonts w:eastAsia="Calibri" w:cs="Sylfaen"/>
          <w:color w:val="000000"/>
          <w:szCs w:val="24"/>
          <w:lang w:val="ka-GE"/>
        </w:rPr>
        <w:t>ანალოგის</w:t>
      </w:r>
      <w:r w:rsidRPr="008269ED">
        <w:rPr>
          <w:rFonts w:eastAsia="Calibri" w:cs="Calibri"/>
          <w:color w:val="000000"/>
          <w:szCs w:val="24"/>
          <w:lang w:val="ka-GE"/>
        </w:rPr>
        <w:t xml:space="preserve"> </w:t>
      </w:r>
      <w:r w:rsidRPr="008269ED">
        <w:rPr>
          <w:rFonts w:eastAsia="Calibri" w:cs="Sylfaen"/>
          <w:color w:val="000000"/>
          <w:szCs w:val="24"/>
          <w:lang w:val="ka-GE"/>
        </w:rPr>
        <w:t>სახით</w:t>
      </w:r>
      <w:r w:rsidRPr="008269ED">
        <w:rPr>
          <w:rFonts w:eastAsia="Calibri" w:cs="Calibri"/>
          <w:color w:val="000000"/>
          <w:szCs w:val="24"/>
          <w:lang w:val="ka-GE"/>
        </w:rPr>
        <w:t xml:space="preserve"> </w:t>
      </w:r>
      <w:r w:rsidRPr="008269ED">
        <w:rPr>
          <w:rFonts w:eastAsia="Calibri" w:cs="Sylfaen"/>
          <w:color w:val="000000"/>
          <w:szCs w:val="24"/>
          <w:lang w:val="ka-GE"/>
        </w:rPr>
        <w:t>შერჩეულია</w:t>
      </w:r>
      <w:r w:rsidRPr="008269ED">
        <w:rPr>
          <w:rFonts w:eastAsia="Calibri" w:cs="Calibri"/>
          <w:color w:val="000000"/>
          <w:szCs w:val="24"/>
          <w:lang w:val="ka-GE"/>
        </w:rPr>
        <w:t xml:space="preserve"> </w:t>
      </w:r>
      <w:r w:rsidRPr="008269ED">
        <w:rPr>
          <w:rFonts w:eastAsia="Calibri" w:cs="Sylfaen"/>
          <w:color w:val="000000"/>
          <w:szCs w:val="24"/>
          <w:lang w:val="ka-GE"/>
        </w:rPr>
        <w:t>მდინარე</w:t>
      </w:r>
      <w:r w:rsidRPr="008269ED">
        <w:rPr>
          <w:rFonts w:eastAsia="Calibri" w:cs="Calibri"/>
          <w:color w:val="000000"/>
          <w:szCs w:val="24"/>
          <w:lang w:val="ka-GE"/>
        </w:rPr>
        <w:t xml:space="preserve"> </w:t>
      </w:r>
      <w:r w:rsidRPr="008269ED">
        <w:rPr>
          <w:rFonts w:eastAsia="Calibri" w:cs="Sylfaen"/>
          <w:color w:val="000000"/>
          <w:szCs w:val="24"/>
          <w:lang w:val="ka-GE"/>
        </w:rPr>
        <w:t>ქვაბლიანი</w:t>
      </w:r>
      <w:r w:rsidRPr="008269ED">
        <w:rPr>
          <w:rFonts w:eastAsia="Calibri" w:cs="Calibri"/>
          <w:color w:val="000000"/>
          <w:szCs w:val="24"/>
          <w:lang w:val="ka-GE"/>
        </w:rPr>
        <w:t xml:space="preserve">, </w:t>
      </w:r>
      <w:r w:rsidRPr="008269ED">
        <w:rPr>
          <w:rFonts w:eastAsia="Calibri" w:cs="Sylfaen"/>
          <w:color w:val="000000"/>
          <w:szCs w:val="24"/>
          <w:lang w:val="ka-GE"/>
        </w:rPr>
        <w:t>აქ</w:t>
      </w:r>
      <w:r w:rsidRPr="008269ED">
        <w:rPr>
          <w:rFonts w:eastAsia="Calibri" w:cs="Calibri"/>
          <w:color w:val="000000"/>
          <w:szCs w:val="24"/>
          <w:lang w:val="ka-GE"/>
        </w:rPr>
        <w:t xml:space="preserve"> </w:t>
      </w:r>
      <w:r w:rsidRPr="008269ED">
        <w:rPr>
          <w:rFonts w:eastAsia="Calibri" w:cs="Sylfaen"/>
          <w:color w:val="000000"/>
          <w:szCs w:val="24"/>
          <w:lang w:val="ka-GE"/>
        </w:rPr>
        <w:t>მოცემული</w:t>
      </w:r>
      <w:r w:rsidRPr="008269ED">
        <w:rPr>
          <w:rFonts w:eastAsia="Calibri" w:cs="Calibri"/>
          <w:color w:val="000000"/>
          <w:szCs w:val="24"/>
          <w:lang w:val="ka-GE"/>
        </w:rPr>
        <w:t xml:space="preserve"> </w:t>
      </w:r>
      <w:r w:rsidRPr="008269ED">
        <w:rPr>
          <w:rFonts w:eastAsia="Calibri" w:cs="Sylfaen"/>
          <w:color w:val="000000"/>
          <w:szCs w:val="24"/>
          <w:lang w:val="ka-GE"/>
        </w:rPr>
        <w:t>იქნებ</w:t>
      </w:r>
      <w:r w:rsidRPr="008269ED">
        <w:rPr>
          <w:rFonts w:eastAsia="Calibri" w:cs="Calibri"/>
          <w:color w:val="000000"/>
          <w:szCs w:val="24"/>
          <w:lang w:val="ka-GE"/>
        </w:rPr>
        <w:t xml:space="preserve"> </w:t>
      </w:r>
      <w:r w:rsidRPr="008269ED">
        <w:rPr>
          <w:rFonts w:eastAsia="Calibri" w:cs="Sylfaen"/>
          <w:color w:val="000000"/>
          <w:szCs w:val="24"/>
          <w:lang w:val="ka-GE"/>
        </w:rPr>
        <w:t>მდინარე</w:t>
      </w:r>
      <w:r w:rsidRPr="008269ED">
        <w:rPr>
          <w:rFonts w:eastAsia="Calibri" w:cs="Calibri"/>
          <w:color w:val="000000"/>
          <w:szCs w:val="24"/>
          <w:lang w:val="ka-GE"/>
        </w:rPr>
        <w:t xml:space="preserve"> </w:t>
      </w:r>
      <w:r w:rsidRPr="008269ED">
        <w:rPr>
          <w:rFonts w:eastAsia="Calibri" w:cs="Sylfaen"/>
          <w:color w:val="000000"/>
          <w:szCs w:val="24"/>
          <w:lang w:val="ka-GE"/>
        </w:rPr>
        <w:t>ქვაბლიანის</w:t>
      </w:r>
      <w:r w:rsidRPr="008269ED">
        <w:rPr>
          <w:rFonts w:eastAsia="Calibri" w:cs="Calibri"/>
          <w:color w:val="000000"/>
          <w:szCs w:val="24"/>
          <w:lang w:val="ka-GE"/>
        </w:rPr>
        <w:t xml:space="preserve"> </w:t>
      </w:r>
      <w:r w:rsidRPr="008269ED">
        <w:rPr>
          <w:rFonts w:eastAsia="Calibri" w:cs="Sylfaen"/>
          <w:color w:val="000000"/>
          <w:szCs w:val="24"/>
          <w:lang w:val="ka-GE"/>
        </w:rPr>
        <w:t>აუზისა</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წყლის</w:t>
      </w:r>
      <w:r w:rsidRPr="008269ED">
        <w:rPr>
          <w:rFonts w:eastAsia="Calibri" w:cs="Calibri"/>
          <w:color w:val="000000"/>
          <w:szCs w:val="24"/>
          <w:lang w:val="ka-GE"/>
        </w:rPr>
        <w:t xml:space="preserve"> </w:t>
      </w:r>
      <w:r w:rsidRPr="008269ED">
        <w:rPr>
          <w:rFonts w:eastAsia="Calibri" w:cs="Sylfaen"/>
          <w:color w:val="000000"/>
          <w:szCs w:val="24"/>
          <w:lang w:val="ka-GE"/>
        </w:rPr>
        <w:t>რეჟიმის</w:t>
      </w:r>
      <w:r w:rsidRPr="008269ED">
        <w:rPr>
          <w:rFonts w:eastAsia="Calibri" w:cs="Calibri"/>
          <w:color w:val="000000"/>
          <w:szCs w:val="24"/>
          <w:lang w:val="ka-GE"/>
        </w:rPr>
        <w:t xml:space="preserve"> </w:t>
      </w:r>
      <w:r w:rsidRPr="008269ED">
        <w:rPr>
          <w:rFonts w:eastAsia="Calibri" w:cs="Sylfaen"/>
          <w:color w:val="000000"/>
          <w:szCs w:val="24"/>
          <w:lang w:val="ka-GE"/>
        </w:rPr>
        <w:t>აღწერა</w:t>
      </w:r>
      <w:r w:rsidRPr="008269ED">
        <w:rPr>
          <w:rFonts w:eastAsia="Calibri" w:cs="Calibri"/>
          <w:color w:val="000000"/>
          <w:szCs w:val="24"/>
          <w:lang w:val="ka-GE"/>
        </w:rPr>
        <w:t xml:space="preserve">. </w:t>
      </w:r>
    </w:p>
    <w:p w14:paraId="63F7E166" w14:textId="77777777" w:rsidR="007061A4" w:rsidRPr="008269ED" w:rsidRDefault="007061A4" w:rsidP="008269ED">
      <w:pPr>
        <w:rPr>
          <w:rFonts w:eastAsia="Calibri" w:cs="Calibri"/>
          <w:color w:val="000000"/>
          <w:szCs w:val="24"/>
          <w:lang w:val="ka-GE"/>
        </w:rPr>
      </w:pPr>
      <w:r w:rsidRPr="008269ED">
        <w:rPr>
          <w:rFonts w:eastAsia="Calibri" w:cs="Sylfaen"/>
          <w:color w:val="000000"/>
          <w:szCs w:val="24"/>
          <w:lang w:val="ka-GE"/>
        </w:rPr>
        <w:t>მდინარე</w:t>
      </w:r>
      <w:r w:rsidRPr="008269ED">
        <w:rPr>
          <w:rFonts w:eastAsia="Calibri" w:cs="Calibri"/>
          <w:color w:val="000000"/>
          <w:szCs w:val="24"/>
          <w:lang w:val="ka-GE"/>
        </w:rPr>
        <w:t xml:space="preserve"> </w:t>
      </w:r>
      <w:r w:rsidRPr="008269ED">
        <w:rPr>
          <w:rFonts w:eastAsia="Calibri" w:cs="Sylfaen"/>
          <w:color w:val="000000"/>
          <w:szCs w:val="24"/>
          <w:lang w:val="ka-GE"/>
        </w:rPr>
        <w:t>ქვაბლიანი</w:t>
      </w:r>
      <w:r w:rsidRPr="008269ED">
        <w:rPr>
          <w:rFonts w:eastAsia="Calibri" w:cs="Calibri"/>
          <w:color w:val="000000"/>
          <w:szCs w:val="24"/>
          <w:lang w:val="ka-GE"/>
        </w:rPr>
        <w:t xml:space="preserve"> (</w:t>
      </w:r>
      <w:r w:rsidRPr="008269ED">
        <w:rPr>
          <w:rFonts w:eastAsia="Calibri" w:cs="Sylfaen"/>
          <w:color w:val="000000"/>
          <w:szCs w:val="24"/>
          <w:lang w:val="ka-GE"/>
        </w:rPr>
        <w:t>ქობლიანი</w:t>
      </w:r>
      <w:r w:rsidRPr="008269ED">
        <w:rPr>
          <w:rFonts w:eastAsia="Calibri" w:cs="Calibri"/>
          <w:color w:val="000000"/>
          <w:szCs w:val="24"/>
          <w:lang w:val="ka-GE"/>
        </w:rPr>
        <w:t xml:space="preserve">) </w:t>
      </w:r>
      <w:r w:rsidRPr="008269ED">
        <w:rPr>
          <w:rFonts w:eastAsia="Calibri" w:cs="Sylfaen"/>
          <w:color w:val="000000"/>
          <w:szCs w:val="24"/>
          <w:lang w:val="ka-GE"/>
        </w:rPr>
        <w:t>წარმოიქმნება</w:t>
      </w:r>
      <w:r w:rsidRPr="008269ED">
        <w:rPr>
          <w:rFonts w:eastAsia="Calibri" w:cs="Calibri"/>
          <w:color w:val="000000"/>
          <w:szCs w:val="24"/>
          <w:lang w:val="ka-GE"/>
        </w:rPr>
        <w:t xml:space="preserve"> </w:t>
      </w:r>
      <w:r w:rsidRPr="008269ED">
        <w:rPr>
          <w:rFonts w:eastAsia="Calibri" w:cs="Sylfaen"/>
          <w:color w:val="000000"/>
          <w:szCs w:val="24"/>
          <w:lang w:val="ka-GE"/>
        </w:rPr>
        <w:t>აჭარ</w:t>
      </w:r>
      <w:r w:rsidRPr="008269ED">
        <w:rPr>
          <w:rFonts w:eastAsia="Calibri" w:cs="Calibri"/>
          <w:color w:val="000000"/>
          <w:szCs w:val="24"/>
          <w:lang w:val="ka-GE"/>
        </w:rPr>
        <w:t>-</w:t>
      </w:r>
      <w:r w:rsidRPr="008269ED">
        <w:rPr>
          <w:rFonts w:eastAsia="Calibri" w:cs="Sylfaen"/>
          <w:color w:val="000000"/>
          <w:szCs w:val="24"/>
          <w:lang w:val="ka-GE"/>
        </w:rPr>
        <w:t>იმერეთის</w:t>
      </w:r>
      <w:r w:rsidRPr="008269ED">
        <w:rPr>
          <w:rFonts w:eastAsia="Calibri" w:cs="Calibri"/>
          <w:color w:val="000000"/>
          <w:szCs w:val="24"/>
          <w:lang w:val="ka-GE"/>
        </w:rPr>
        <w:t xml:space="preserve"> </w:t>
      </w:r>
      <w:r w:rsidRPr="008269ED">
        <w:rPr>
          <w:rFonts w:eastAsia="Calibri" w:cs="Sylfaen"/>
          <w:color w:val="000000"/>
          <w:szCs w:val="24"/>
          <w:lang w:val="ka-GE"/>
        </w:rPr>
        <w:t>ქედის</w:t>
      </w:r>
      <w:r w:rsidRPr="008269ED">
        <w:rPr>
          <w:rFonts w:eastAsia="Calibri" w:cs="Calibri"/>
          <w:color w:val="000000"/>
          <w:szCs w:val="24"/>
          <w:lang w:val="ka-GE"/>
        </w:rPr>
        <w:t xml:space="preserve"> </w:t>
      </w:r>
      <w:r w:rsidRPr="008269ED">
        <w:rPr>
          <w:rFonts w:eastAsia="Calibri" w:cs="Sylfaen"/>
          <w:color w:val="000000"/>
          <w:szCs w:val="24"/>
          <w:lang w:val="ka-GE"/>
        </w:rPr>
        <w:t>სამხრეთ</w:t>
      </w:r>
      <w:r w:rsidRPr="008269ED">
        <w:rPr>
          <w:rFonts w:eastAsia="Calibri" w:cs="Calibri"/>
          <w:color w:val="000000"/>
          <w:szCs w:val="24"/>
          <w:lang w:val="ka-GE"/>
        </w:rPr>
        <w:t xml:space="preserve"> </w:t>
      </w:r>
      <w:r w:rsidRPr="008269ED">
        <w:rPr>
          <w:rFonts w:eastAsia="Calibri" w:cs="Sylfaen"/>
          <w:color w:val="000000"/>
          <w:szCs w:val="24"/>
          <w:lang w:val="ka-GE"/>
        </w:rPr>
        <w:t>კალთაზე</w:t>
      </w:r>
      <w:r w:rsidRPr="008269ED">
        <w:rPr>
          <w:rFonts w:eastAsia="Calibri" w:cs="Calibri"/>
          <w:color w:val="000000"/>
          <w:szCs w:val="24"/>
          <w:lang w:val="ka-GE"/>
        </w:rPr>
        <w:t xml:space="preserve"> 1523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სიმაღლეზე</w:t>
      </w:r>
      <w:r w:rsidRPr="008269ED">
        <w:rPr>
          <w:rFonts w:eastAsia="Calibri" w:cs="Calibri"/>
          <w:color w:val="000000"/>
          <w:szCs w:val="24"/>
          <w:lang w:val="ka-GE"/>
        </w:rPr>
        <w:t xml:space="preserve"> </w:t>
      </w:r>
      <w:r w:rsidRPr="008269ED">
        <w:rPr>
          <w:rFonts w:eastAsia="Calibri" w:cs="Sylfaen"/>
          <w:color w:val="000000"/>
          <w:szCs w:val="24"/>
          <w:lang w:val="ka-GE"/>
        </w:rPr>
        <w:t>მდინარეების</w:t>
      </w:r>
      <w:r w:rsidRPr="008269ED">
        <w:rPr>
          <w:rFonts w:eastAsia="Calibri" w:cs="Calibri"/>
          <w:color w:val="000000"/>
          <w:szCs w:val="24"/>
          <w:lang w:val="ka-GE"/>
        </w:rPr>
        <w:t xml:space="preserve"> </w:t>
      </w:r>
      <w:r w:rsidRPr="008269ED">
        <w:rPr>
          <w:rFonts w:eastAsia="Calibri" w:cs="Sylfaen"/>
          <w:color w:val="000000"/>
          <w:szCs w:val="24"/>
          <w:lang w:val="ka-GE"/>
        </w:rPr>
        <w:t>ჩუდურაულისა</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ზვინარის</w:t>
      </w:r>
      <w:r w:rsidRPr="008269ED">
        <w:rPr>
          <w:rFonts w:eastAsia="Calibri" w:cs="Calibri"/>
          <w:color w:val="000000"/>
          <w:szCs w:val="24"/>
          <w:lang w:val="ka-GE"/>
        </w:rPr>
        <w:t xml:space="preserve"> </w:t>
      </w:r>
      <w:r w:rsidRPr="008269ED">
        <w:rPr>
          <w:rFonts w:eastAsia="Calibri" w:cs="Sylfaen"/>
          <w:color w:val="000000"/>
          <w:szCs w:val="24"/>
          <w:lang w:val="ka-GE"/>
        </w:rPr>
        <w:t>შეერთებისას</w:t>
      </w:r>
      <w:r w:rsidRPr="008269ED">
        <w:rPr>
          <w:rFonts w:eastAsia="Calibri" w:cs="Calibri"/>
          <w:color w:val="000000"/>
          <w:szCs w:val="24"/>
          <w:lang w:val="ka-GE"/>
        </w:rPr>
        <w:t xml:space="preserve">, </w:t>
      </w:r>
      <w:r w:rsidRPr="008269ED">
        <w:rPr>
          <w:rFonts w:eastAsia="Calibri" w:cs="Sylfaen"/>
          <w:color w:val="000000"/>
          <w:szCs w:val="24"/>
          <w:lang w:val="ka-GE"/>
        </w:rPr>
        <w:t>ჩაედინება</w:t>
      </w:r>
      <w:r w:rsidRPr="008269ED">
        <w:rPr>
          <w:rFonts w:eastAsia="Calibri" w:cs="Calibri"/>
          <w:color w:val="000000"/>
          <w:szCs w:val="24"/>
          <w:lang w:val="ka-GE"/>
        </w:rPr>
        <w:t xml:space="preserve"> </w:t>
      </w:r>
      <w:r w:rsidRPr="008269ED">
        <w:rPr>
          <w:rFonts w:eastAsia="Calibri" w:cs="Sylfaen"/>
          <w:color w:val="000000"/>
          <w:szCs w:val="24"/>
          <w:lang w:val="ka-GE"/>
        </w:rPr>
        <w:t>მდინარე</w:t>
      </w:r>
      <w:r w:rsidRPr="008269ED">
        <w:rPr>
          <w:rFonts w:eastAsia="Calibri" w:cs="Calibri"/>
          <w:color w:val="000000"/>
          <w:szCs w:val="24"/>
          <w:lang w:val="ka-GE"/>
        </w:rPr>
        <w:t xml:space="preserve"> </w:t>
      </w:r>
      <w:r w:rsidRPr="008269ED">
        <w:rPr>
          <w:rFonts w:eastAsia="Calibri" w:cs="Sylfaen"/>
          <w:color w:val="000000"/>
          <w:szCs w:val="24"/>
          <w:lang w:val="ka-GE"/>
        </w:rPr>
        <w:t>ფოცხოვში</w:t>
      </w:r>
      <w:r w:rsidRPr="008269ED">
        <w:rPr>
          <w:rFonts w:eastAsia="Calibri" w:cs="Calibri"/>
          <w:color w:val="000000"/>
          <w:szCs w:val="24"/>
          <w:lang w:val="ka-GE"/>
        </w:rPr>
        <w:t xml:space="preserve"> (</w:t>
      </w:r>
      <w:r w:rsidRPr="008269ED">
        <w:rPr>
          <w:rFonts w:eastAsia="Calibri" w:cs="Sylfaen"/>
          <w:color w:val="000000"/>
          <w:szCs w:val="24"/>
          <w:lang w:val="ka-GE"/>
        </w:rPr>
        <w:t>მდინარე</w:t>
      </w:r>
      <w:r w:rsidRPr="008269ED">
        <w:rPr>
          <w:rFonts w:eastAsia="Calibri" w:cs="Calibri"/>
          <w:color w:val="000000"/>
          <w:szCs w:val="24"/>
          <w:lang w:val="ka-GE"/>
        </w:rPr>
        <w:t xml:space="preserve"> </w:t>
      </w:r>
      <w:r w:rsidRPr="008269ED">
        <w:rPr>
          <w:rFonts w:eastAsia="Calibri" w:cs="Sylfaen"/>
          <w:color w:val="000000"/>
          <w:szCs w:val="24"/>
          <w:lang w:val="ka-GE"/>
        </w:rPr>
        <w:t>ფოსხოვი</w:t>
      </w:r>
      <w:r w:rsidRPr="008269ED">
        <w:rPr>
          <w:rFonts w:eastAsia="Calibri" w:cs="Calibri"/>
          <w:color w:val="000000"/>
          <w:szCs w:val="24"/>
          <w:lang w:val="ka-GE"/>
        </w:rPr>
        <w:t xml:space="preserve">) </w:t>
      </w:r>
      <w:r w:rsidRPr="008269ED">
        <w:rPr>
          <w:rFonts w:eastAsia="Calibri" w:cs="Sylfaen"/>
          <w:color w:val="000000"/>
          <w:szCs w:val="24"/>
          <w:lang w:val="ka-GE"/>
        </w:rPr>
        <w:t>მარცხენა</w:t>
      </w:r>
      <w:r w:rsidRPr="008269ED">
        <w:rPr>
          <w:rFonts w:eastAsia="Calibri" w:cs="Calibri"/>
          <w:color w:val="000000"/>
          <w:szCs w:val="24"/>
          <w:lang w:val="ka-GE"/>
        </w:rPr>
        <w:t xml:space="preserve"> </w:t>
      </w:r>
      <w:r w:rsidRPr="008269ED">
        <w:rPr>
          <w:rFonts w:eastAsia="Calibri" w:cs="Sylfaen"/>
          <w:color w:val="000000"/>
          <w:szCs w:val="24"/>
          <w:lang w:val="ka-GE"/>
        </w:rPr>
        <w:t>ნაპირიდან</w:t>
      </w:r>
      <w:r w:rsidRPr="008269ED">
        <w:rPr>
          <w:rFonts w:eastAsia="Calibri" w:cs="Calibri"/>
          <w:color w:val="000000"/>
          <w:szCs w:val="24"/>
          <w:lang w:val="ka-GE"/>
        </w:rPr>
        <w:t xml:space="preserve">,  </w:t>
      </w:r>
      <w:r w:rsidRPr="008269ED">
        <w:rPr>
          <w:rFonts w:eastAsia="Calibri" w:cs="Sylfaen"/>
          <w:color w:val="000000"/>
          <w:szCs w:val="24"/>
          <w:lang w:val="ka-GE"/>
        </w:rPr>
        <w:t>მისი</w:t>
      </w:r>
      <w:r w:rsidRPr="008269ED">
        <w:rPr>
          <w:rFonts w:eastAsia="Calibri" w:cs="Calibri"/>
          <w:color w:val="000000"/>
          <w:szCs w:val="24"/>
          <w:lang w:val="ka-GE"/>
        </w:rPr>
        <w:t xml:space="preserve"> </w:t>
      </w:r>
      <w:r w:rsidRPr="008269ED">
        <w:rPr>
          <w:rFonts w:eastAsia="Calibri" w:cs="Sylfaen"/>
          <w:color w:val="000000"/>
          <w:szCs w:val="24"/>
          <w:lang w:val="ka-GE"/>
        </w:rPr>
        <w:t>შესართავიდან</w:t>
      </w:r>
      <w:r w:rsidRPr="008269ED">
        <w:rPr>
          <w:rFonts w:eastAsia="Calibri" w:cs="Calibri"/>
          <w:color w:val="000000"/>
          <w:szCs w:val="24"/>
          <w:lang w:val="ka-GE"/>
        </w:rPr>
        <w:t xml:space="preserve"> </w:t>
      </w:r>
      <w:r w:rsidRPr="008269ED">
        <w:rPr>
          <w:rFonts w:eastAsia="Calibri" w:cs="Sylfaen"/>
          <w:color w:val="000000"/>
          <w:szCs w:val="24"/>
          <w:lang w:val="ka-GE"/>
        </w:rPr>
        <w:t>მე</w:t>
      </w:r>
      <w:r w:rsidRPr="008269ED">
        <w:rPr>
          <w:rFonts w:eastAsia="Calibri" w:cs="Calibri"/>
          <w:color w:val="000000"/>
          <w:szCs w:val="24"/>
          <w:lang w:val="ka-GE"/>
        </w:rPr>
        <w:t xml:space="preserve">-19 </w:t>
      </w:r>
      <w:r w:rsidRPr="008269ED">
        <w:rPr>
          <w:rFonts w:eastAsia="Calibri" w:cs="Sylfaen"/>
          <w:color w:val="000000"/>
          <w:szCs w:val="24"/>
          <w:lang w:val="ka-GE"/>
        </w:rPr>
        <w:t>კმ</w:t>
      </w:r>
      <w:r w:rsidRPr="008269ED">
        <w:rPr>
          <w:rFonts w:eastAsia="Calibri" w:cs="Calibri"/>
          <w:color w:val="000000"/>
          <w:szCs w:val="24"/>
          <w:lang w:val="ka-GE"/>
        </w:rPr>
        <w:t>-</w:t>
      </w:r>
      <w:r w:rsidRPr="008269ED">
        <w:rPr>
          <w:rFonts w:eastAsia="Calibri" w:cs="Sylfaen"/>
          <w:color w:val="000000"/>
          <w:szCs w:val="24"/>
          <w:lang w:val="ka-GE"/>
        </w:rPr>
        <w:t>ზე</w:t>
      </w:r>
      <w:r w:rsidRPr="008269ED">
        <w:rPr>
          <w:rFonts w:eastAsia="Calibri" w:cs="Calibri"/>
          <w:color w:val="000000"/>
          <w:szCs w:val="24"/>
          <w:lang w:val="ka-GE"/>
        </w:rPr>
        <w:t xml:space="preserve">, </w:t>
      </w:r>
      <w:r w:rsidRPr="008269ED">
        <w:rPr>
          <w:rFonts w:eastAsia="Calibri" w:cs="Sylfaen"/>
          <w:color w:val="000000"/>
          <w:szCs w:val="24"/>
          <w:lang w:val="ka-GE"/>
        </w:rPr>
        <w:t>სოფელ</w:t>
      </w:r>
      <w:r w:rsidRPr="008269ED">
        <w:rPr>
          <w:rFonts w:eastAsia="Calibri" w:cs="Calibri"/>
          <w:color w:val="000000"/>
          <w:szCs w:val="24"/>
          <w:lang w:val="ka-GE"/>
        </w:rPr>
        <w:t xml:space="preserve"> </w:t>
      </w:r>
      <w:r w:rsidRPr="008269ED">
        <w:rPr>
          <w:rFonts w:eastAsia="Calibri" w:cs="Sylfaen"/>
          <w:color w:val="000000"/>
          <w:szCs w:val="24"/>
          <w:lang w:val="ka-GE"/>
        </w:rPr>
        <w:t>არალიდან</w:t>
      </w:r>
      <w:r w:rsidRPr="008269ED">
        <w:rPr>
          <w:rFonts w:eastAsia="Calibri" w:cs="Calibri"/>
          <w:color w:val="000000"/>
          <w:szCs w:val="24"/>
          <w:lang w:val="ka-GE"/>
        </w:rPr>
        <w:t xml:space="preserve"> 2 </w:t>
      </w:r>
      <w:r w:rsidRPr="008269ED">
        <w:rPr>
          <w:rFonts w:eastAsia="Calibri" w:cs="Sylfaen"/>
          <w:color w:val="000000"/>
          <w:szCs w:val="24"/>
          <w:lang w:val="ka-GE"/>
        </w:rPr>
        <w:t>კმ</w:t>
      </w:r>
      <w:r w:rsidRPr="008269ED">
        <w:rPr>
          <w:rFonts w:eastAsia="Calibri" w:cs="Calibri"/>
          <w:color w:val="000000"/>
          <w:szCs w:val="24"/>
          <w:lang w:val="ka-GE"/>
        </w:rPr>
        <w:t>-</w:t>
      </w:r>
      <w:r w:rsidRPr="008269ED">
        <w:rPr>
          <w:rFonts w:eastAsia="Calibri" w:cs="Sylfaen"/>
          <w:color w:val="000000"/>
          <w:szCs w:val="24"/>
          <w:lang w:val="ka-GE"/>
        </w:rPr>
        <w:t>ში</w:t>
      </w:r>
      <w:r w:rsidRPr="008269ED">
        <w:rPr>
          <w:rFonts w:eastAsia="Calibri" w:cs="Calibri"/>
          <w:color w:val="000000"/>
          <w:szCs w:val="24"/>
          <w:lang w:val="ka-GE"/>
        </w:rPr>
        <w:t xml:space="preserve">.  </w:t>
      </w:r>
    </w:p>
    <w:p w14:paraId="378EED9B" w14:textId="77777777" w:rsidR="007061A4" w:rsidRPr="008269ED" w:rsidRDefault="007061A4" w:rsidP="008269ED">
      <w:pPr>
        <w:rPr>
          <w:rFonts w:eastAsia="Calibri" w:cs="Calibri"/>
          <w:color w:val="000000"/>
          <w:szCs w:val="24"/>
          <w:lang w:val="ka-GE"/>
        </w:rPr>
      </w:pPr>
      <w:r w:rsidRPr="008269ED">
        <w:rPr>
          <w:rFonts w:eastAsia="Calibri" w:cs="Sylfaen"/>
          <w:color w:val="000000"/>
          <w:szCs w:val="24"/>
          <w:lang w:val="ka-GE"/>
        </w:rPr>
        <w:t>მდინარის</w:t>
      </w:r>
      <w:r w:rsidRPr="008269ED">
        <w:rPr>
          <w:rFonts w:eastAsia="Calibri" w:cs="Calibri"/>
          <w:color w:val="000000"/>
          <w:szCs w:val="24"/>
          <w:lang w:val="ka-GE"/>
        </w:rPr>
        <w:t xml:space="preserve"> </w:t>
      </w:r>
      <w:r w:rsidRPr="008269ED">
        <w:rPr>
          <w:rFonts w:eastAsia="Calibri" w:cs="Sylfaen"/>
          <w:color w:val="000000"/>
          <w:szCs w:val="24"/>
          <w:lang w:val="ka-GE"/>
        </w:rPr>
        <w:t>სიგრძე</w:t>
      </w:r>
      <w:r w:rsidRPr="008269ED">
        <w:rPr>
          <w:rFonts w:eastAsia="Calibri" w:cs="Calibri"/>
          <w:color w:val="000000"/>
          <w:szCs w:val="24"/>
          <w:lang w:val="ka-GE"/>
        </w:rPr>
        <w:t xml:space="preserve"> </w:t>
      </w:r>
      <w:r w:rsidRPr="008269ED">
        <w:rPr>
          <w:rFonts w:eastAsia="Calibri" w:cs="Sylfaen"/>
          <w:color w:val="000000"/>
          <w:szCs w:val="24"/>
          <w:lang w:val="ka-GE"/>
        </w:rPr>
        <w:t>არის</w:t>
      </w:r>
      <w:r w:rsidRPr="008269ED">
        <w:rPr>
          <w:rFonts w:eastAsia="Calibri" w:cs="Calibri"/>
          <w:color w:val="000000"/>
          <w:szCs w:val="24"/>
          <w:lang w:val="ka-GE"/>
        </w:rPr>
        <w:t xml:space="preserve"> 41 </w:t>
      </w:r>
      <w:r w:rsidRPr="008269ED">
        <w:rPr>
          <w:rFonts w:eastAsia="Calibri" w:cs="Sylfaen"/>
          <w:color w:val="000000"/>
          <w:szCs w:val="24"/>
          <w:lang w:val="ka-GE"/>
        </w:rPr>
        <w:t>კმ</w:t>
      </w:r>
      <w:r w:rsidRPr="008269ED">
        <w:rPr>
          <w:rFonts w:eastAsia="Calibri" w:cs="Calibri"/>
          <w:color w:val="000000"/>
          <w:szCs w:val="24"/>
          <w:lang w:val="ka-GE"/>
        </w:rPr>
        <w:t xml:space="preserve">, </w:t>
      </w:r>
      <w:r w:rsidRPr="008269ED">
        <w:rPr>
          <w:rFonts w:eastAsia="Calibri" w:cs="Sylfaen"/>
          <w:color w:val="000000"/>
          <w:szCs w:val="24"/>
          <w:lang w:val="ka-GE"/>
        </w:rPr>
        <w:t>ჯამური</w:t>
      </w:r>
      <w:r w:rsidRPr="008269ED">
        <w:rPr>
          <w:rFonts w:eastAsia="Calibri" w:cs="Calibri"/>
          <w:color w:val="000000"/>
          <w:szCs w:val="24"/>
          <w:lang w:val="ka-GE"/>
        </w:rPr>
        <w:t xml:space="preserve"> </w:t>
      </w:r>
      <w:r w:rsidRPr="008269ED">
        <w:rPr>
          <w:rFonts w:eastAsia="Calibri" w:cs="Sylfaen"/>
          <w:color w:val="000000"/>
          <w:szCs w:val="24"/>
          <w:lang w:val="ka-GE"/>
        </w:rPr>
        <w:t>ვარდნა</w:t>
      </w:r>
      <w:r w:rsidRPr="008269ED">
        <w:rPr>
          <w:rFonts w:eastAsia="Calibri" w:cs="Calibri"/>
          <w:color w:val="000000"/>
          <w:szCs w:val="24"/>
          <w:lang w:val="ka-GE"/>
        </w:rPr>
        <w:t xml:space="preserve"> 513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საშუალო</w:t>
      </w:r>
      <w:r w:rsidRPr="008269ED">
        <w:rPr>
          <w:rFonts w:eastAsia="Calibri" w:cs="Calibri"/>
          <w:color w:val="000000"/>
          <w:szCs w:val="24"/>
          <w:lang w:val="ka-GE"/>
        </w:rPr>
        <w:t xml:space="preserve"> </w:t>
      </w:r>
      <w:r w:rsidRPr="008269ED">
        <w:rPr>
          <w:rFonts w:eastAsia="Calibri" w:cs="Sylfaen"/>
          <w:color w:val="000000"/>
          <w:szCs w:val="24"/>
          <w:lang w:val="ka-GE"/>
        </w:rPr>
        <w:t>დახრილობა</w:t>
      </w:r>
      <w:r w:rsidRPr="008269ED">
        <w:rPr>
          <w:rFonts w:eastAsia="Calibri" w:cs="Calibri"/>
          <w:color w:val="000000"/>
          <w:szCs w:val="24"/>
          <w:lang w:val="ka-GE"/>
        </w:rPr>
        <w:t xml:space="preserve"> 12,5‰, </w:t>
      </w:r>
      <w:r w:rsidRPr="008269ED">
        <w:rPr>
          <w:rFonts w:eastAsia="Calibri" w:cs="Sylfaen"/>
          <w:color w:val="000000"/>
          <w:szCs w:val="24"/>
          <w:lang w:val="ka-GE"/>
        </w:rPr>
        <w:t>წყალშემკრები</w:t>
      </w:r>
      <w:r w:rsidRPr="008269ED">
        <w:rPr>
          <w:rFonts w:eastAsia="Calibri" w:cs="Calibri"/>
          <w:color w:val="000000"/>
          <w:szCs w:val="24"/>
          <w:lang w:val="ka-GE"/>
        </w:rPr>
        <w:t xml:space="preserve"> </w:t>
      </w:r>
      <w:r w:rsidRPr="008269ED">
        <w:rPr>
          <w:rFonts w:eastAsia="Calibri" w:cs="Sylfaen"/>
          <w:color w:val="000000"/>
          <w:szCs w:val="24"/>
          <w:lang w:val="ka-GE"/>
        </w:rPr>
        <w:t>ფართობი</w:t>
      </w:r>
      <w:r w:rsidRPr="008269ED">
        <w:rPr>
          <w:rFonts w:eastAsia="Calibri" w:cs="Calibri"/>
          <w:color w:val="000000"/>
          <w:szCs w:val="24"/>
          <w:lang w:val="ka-GE"/>
        </w:rPr>
        <w:t xml:space="preserve"> 900 </w:t>
      </w:r>
      <w:r w:rsidRPr="008269ED">
        <w:rPr>
          <w:rFonts w:eastAsia="Calibri" w:cs="Sylfaen"/>
          <w:color w:val="000000"/>
          <w:szCs w:val="24"/>
          <w:lang w:val="ka-GE"/>
        </w:rPr>
        <w:t>კმ</w:t>
      </w:r>
      <w:r w:rsidRPr="008269ED">
        <w:rPr>
          <w:rFonts w:eastAsia="Calibri" w:cs="Calibri"/>
          <w:color w:val="000000"/>
          <w:szCs w:val="24"/>
          <w:lang w:val="ka-GE"/>
        </w:rPr>
        <w:t xml:space="preserve">2, </w:t>
      </w:r>
      <w:r w:rsidRPr="008269ED">
        <w:rPr>
          <w:rFonts w:eastAsia="Calibri" w:cs="Sylfaen"/>
          <w:color w:val="000000"/>
          <w:szCs w:val="24"/>
          <w:lang w:val="ka-GE"/>
        </w:rPr>
        <w:t>საშუალო</w:t>
      </w:r>
      <w:r w:rsidRPr="008269ED">
        <w:rPr>
          <w:rFonts w:eastAsia="Calibri" w:cs="Calibri"/>
          <w:color w:val="000000"/>
          <w:szCs w:val="24"/>
          <w:lang w:val="ka-GE"/>
        </w:rPr>
        <w:t xml:space="preserve"> </w:t>
      </w:r>
      <w:r w:rsidRPr="008269ED">
        <w:rPr>
          <w:rFonts w:eastAsia="Calibri" w:cs="Sylfaen"/>
          <w:color w:val="000000"/>
          <w:szCs w:val="24"/>
          <w:lang w:val="ka-GE"/>
        </w:rPr>
        <w:t>სიმაღლე</w:t>
      </w:r>
      <w:r w:rsidRPr="008269ED">
        <w:rPr>
          <w:rFonts w:eastAsia="Calibri" w:cs="Calibri"/>
          <w:color w:val="000000"/>
          <w:szCs w:val="24"/>
          <w:lang w:val="ka-GE"/>
        </w:rPr>
        <w:t xml:space="preserve"> 1800 </w:t>
      </w:r>
      <w:r w:rsidRPr="008269ED">
        <w:rPr>
          <w:rFonts w:eastAsia="Calibri" w:cs="Sylfaen"/>
          <w:color w:val="000000"/>
          <w:szCs w:val="24"/>
          <w:lang w:val="ka-GE"/>
        </w:rPr>
        <w:t>მ</w:t>
      </w:r>
      <w:r w:rsidRPr="008269ED">
        <w:rPr>
          <w:rFonts w:eastAsia="Calibri" w:cs="Calibri"/>
          <w:color w:val="000000"/>
          <w:szCs w:val="24"/>
          <w:lang w:val="ka-GE"/>
        </w:rPr>
        <w:t xml:space="preserve">. </w:t>
      </w:r>
    </w:p>
    <w:p w14:paraId="013E2E33" w14:textId="561534D6" w:rsidR="007061A4" w:rsidRPr="008269ED" w:rsidRDefault="007061A4" w:rsidP="008269ED">
      <w:pPr>
        <w:rPr>
          <w:rFonts w:eastAsia="Calibri" w:cs="Calibri"/>
          <w:color w:val="000000"/>
          <w:szCs w:val="24"/>
          <w:lang w:val="ka-GE"/>
        </w:rPr>
      </w:pPr>
      <w:r w:rsidRPr="008269ED">
        <w:rPr>
          <w:rFonts w:eastAsia="Calibri" w:cs="Sylfaen"/>
          <w:color w:val="000000"/>
          <w:szCs w:val="24"/>
          <w:lang w:val="ka-GE"/>
        </w:rPr>
        <w:t>აუზში</w:t>
      </w:r>
      <w:r w:rsidRPr="008269ED">
        <w:rPr>
          <w:rFonts w:eastAsia="Calibri" w:cs="Calibri"/>
          <w:color w:val="000000"/>
          <w:szCs w:val="24"/>
          <w:lang w:val="ka-GE"/>
        </w:rPr>
        <w:t xml:space="preserve"> </w:t>
      </w:r>
      <w:r w:rsidRPr="008269ED">
        <w:rPr>
          <w:rFonts w:eastAsia="Calibri" w:cs="Sylfaen"/>
          <w:color w:val="000000"/>
          <w:szCs w:val="24"/>
          <w:lang w:val="ka-GE"/>
        </w:rPr>
        <w:t>არის</w:t>
      </w:r>
      <w:r w:rsidRPr="008269ED">
        <w:rPr>
          <w:rFonts w:eastAsia="Calibri" w:cs="Calibri"/>
          <w:color w:val="000000"/>
          <w:szCs w:val="24"/>
          <w:lang w:val="ka-GE"/>
        </w:rPr>
        <w:t xml:space="preserve"> 381 </w:t>
      </w:r>
      <w:r w:rsidRPr="008269ED">
        <w:rPr>
          <w:rFonts w:eastAsia="Calibri" w:cs="Sylfaen"/>
          <w:color w:val="000000"/>
          <w:szCs w:val="24"/>
          <w:lang w:val="ka-GE"/>
        </w:rPr>
        <w:t>მდინარე</w:t>
      </w:r>
      <w:r w:rsidRPr="008269ED">
        <w:rPr>
          <w:rFonts w:eastAsia="Calibri" w:cs="Calibri"/>
          <w:color w:val="000000"/>
          <w:szCs w:val="24"/>
          <w:lang w:val="ka-GE"/>
        </w:rPr>
        <w:t xml:space="preserve">, </w:t>
      </w:r>
      <w:r w:rsidRPr="008269ED">
        <w:rPr>
          <w:rFonts w:eastAsia="Calibri" w:cs="Sylfaen"/>
          <w:color w:val="000000"/>
          <w:szCs w:val="24"/>
          <w:lang w:val="ka-GE"/>
        </w:rPr>
        <w:t>საერთო</w:t>
      </w:r>
      <w:r w:rsidRPr="008269ED">
        <w:rPr>
          <w:rFonts w:eastAsia="Calibri" w:cs="Calibri"/>
          <w:color w:val="000000"/>
          <w:szCs w:val="24"/>
          <w:lang w:val="ka-GE"/>
        </w:rPr>
        <w:t xml:space="preserve"> </w:t>
      </w:r>
      <w:r w:rsidRPr="008269ED">
        <w:rPr>
          <w:rFonts w:eastAsia="Calibri" w:cs="Sylfaen"/>
          <w:color w:val="000000"/>
          <w:szCs w:val="24"/>
          <w:lang w:val="ka-GE"/>
        </w:rPr>
        <w:t>სიგრძით</w:t>
      </w:r>
      <w:r w:rsidRPr="008269ED">
        <w:rPr>
          <w:rFonts w:eastAsia="Calibri" w:cs="Calibri"/>
          <w:color w:val="000000"/>
          <w:szCs w:val="24"/>
          <w:lang w:val="ka-GE"/>
        </w:rPr>
        <w:t xml:space="preserve"> 837 </w:t>
      </w:r>
      <w:r w:rsidRPr="008269ED">
        <w:rPr>
          <w:rFonts w:eastAsia="Calibri" w:cs="Sylfaen"/>
          <w:color w:val="000000"/>
          <w:szCs w:val="24"/>
          <w:lang w:val="ka-GE"/>
        </w:rPr>
        <w:t>კმ</w:t>
      </w:r>
      <w:r w:rsidRPr="008269ED">
        <w:rPr>
          <w:rFonts w:eastAsia="Calibri" w:cs="Calibri"/>
          <w:color w:val="000000"/>
          <w:szCs w:val="24"/>
          <w:lang w:val="ka-GE"/>
        </w:rPr>
        <w:t xml:space="preserve">. </w:t>
      </w:r>
      <w:r w:rsidRPr="008269ED">
        <w:rPr>
          <w:rFonts w:eastAsia="Calibri" w:cs="Sylfaen"/>
          <w:color w:val="000000"/>
          <w:szCs w:val="24"/>
          <w:lang w:val="ka-GE"/>
        </w:rPr>
        <w:t>ძირითადი</w:t>
      </w:r>
      <w:r w:rsidRPr="008269ED">
        <w:rPr>
          <w:rFonts w:eastAsia="Calibri" w:cs="Calibri"/>
          <w:color w:val="000000"/>
          <w:szCs w:val="24"/>
          <w:lang w:val="ka-GE"/>
        </w:rPr>
        <w:t xml:space="preserve"> </w:t>
      </w:r>
      <w:r w:rsidRPr="008269ED">
        <w:rPr>
          <w:rFonts w:eastAsia="Calibri" w:cs="Sylfaen"/>
          <w:color w:val="000000"/>
          <w:szCs w:val="24"/>
          <w:lang w:val="ka-GE"/>
        </w:rPr>
        <w:t>შენაკადებია</w:t>
      </w:r>
      <w:r w:rsidRPr="008269ED">
        <w:rPr>
          <w:rFonts w:eastAsia="Calibri" w:cs="Calibri"/>
          <w:color w:val="000000"/>
          <w:szCs w:val="24"/>
          <w:lang w:val="ka-GE"/>
        </w:rPr>
        <w:t xml:space="preserve"> </w:t>
      </w:r>
      <w:r w:rsidRPr="008269ED">
        <w:rPr>
          <w:rFonts w:eastAsia="Calibri" w:cs="Sylfaen"/>
          <w:color w:val="000000"/>
          <w:szCs w:val="24"/>
          <w:lang w:val="ka-GE"/>
        </w:rPr>
        <w:t>მდინარე</w:t>
      </w:r>
      <w:r w:rsidRPr="008269ED">
        <w:rPr>
          <w:rFonts w:eastAsia="Calibri" w:cs="Calibri"/>
          <w:color w:val="000000"/>
          <w:szCs w:val="24"/>
          <w:lang w:val="ka-GE"/>
        </w:rPr>
        <w:t xml:space="preserve"> </w:t>
      </w:r>
      <w:r w:rsidRPr="008269ED">
        <w:rPr>
          <w:rFonts w:eastAsia="Calibri" w:cs="Sylfaen"/>
          <w:color w:val="000000"/>
          <w:szCs w:val="24"/>
          <w:lang w:val="ka-GE"/>
        </w:rPr>
        <w:t>ზვინარი</w:t>
      </w:r>
      <w:r w:rsidRPr="008269ED">
        <w:rPr>
          <w:rFonts w:eastAsia="Calibri" w:cs="Calibri"/>
          <w:color w:val="000000"/>
          <w:szCs w:val="24"/>
          <w:lang w:val="ka-GE"/>
        </w:rPr>
        <w:t xml:space="preserve"> (</w:t>
      </w:r>
      <w:r w:rsidRPr="008269ED">
        <w:rPr>
          <w:rFonts w:eastAsia="Calibri" w:cs="Sylfaen"/>
          <w:color w:val="000000"/>
          <w:szCs w:val="24"/>
          <w:lang w:val="ka-GE"/>
        </w:rPr>
        <w:t>სიგრძე</w:t>
      </w:r>
      <w:r w:rsidRPr="008269ED">
        <w:rPr>
          <w:rFonts w:eastAsia="Calibri" w:cs="Calibri"/>
          <w:color w:val="000000"/>
          <w:szCs w:val="24"/>
          <w:lang w:val="ka-GE"/>
        </w:rPr>
        <w:t xml:space="preserve"> 10 </w:t>
      </w:r>
      <w:r w:rsidRPr="008269ED">
        <w:rPr>
          <w:rFonts w:eastAsia="Calibri" w:cs="Sylfaen"/>
          <w:color w:val="000000"/>
          <w:szCs w:val="24"/>
          <w:lang w:val="ka-GE"/>
        </w:rPr>
        <w:t>კმ</w:t>
      </w:r>
      <w:r w:rsidRPr="008269ED">
        <w:rPr>
          <w:rFonts w:eastAsia="Calibri" w:cs="Calibri"/>
          <w:color w:val="000000"/>
          <w:szCs w:val="24"/>
          <w:lang w:val="ka-GE"/>
        </w:rPr>
        <w:t xml:space="preserve">), </w:t>
      </w:r>
      <w:r w:rsidRPr="008269ED">
        <w:rPr>
          <w:rFonts w:eastAsia="Calibri" w:cs="Sylfaen"/>
          <w:color w:val="000000"/>
          <w:szCs w:val="24"/>
          <w:lang w:val="ka-GE"/>
        </w:rPr>
        <w:t>ჩუდურაული</w:t>
      </w:r>
      <w:r w:rsidRPr="008269ED">
        <w:rPr>
          <w:rFonts w:eastAsia="Calibri" w:cs="Calibri"/>
          <w:color w:val="000000"/>
          <w:szCs w:val="24"/>
          <w:lang w:val="ka-GE"/>
        </w:rPr>
        <w:t xml:space="preserve"> (</w:t>
      </w:r>
      <w:r w:rsidRPr="008269ED">
        <w:rPr>
          <w:rFonts w:eastAsia="Calibri" w:cs="Sylfaen"/>
          <w:color w:val="000000"/>
          <w:szCs w:val="24"/>
          <w:lang w:val="ka-GE"/>
        </w:rPr>
        <w:t>სიგრძე</w:t>
      </w:r>
      <w:r w:rsidRPr="008269ED">
        <w:rPr>
          <w:rFonts w:eastAsia="Calibri" w:cs="Calibri"/>
          <w:color w:val="000000"/>
          <w:szCs w:val="24"/>
          <w:lang w:val="ka-GE"/>
        </w:rPr>
        <w:t xml:space="preserve"> 18 </w:t>
      </w:r>
      <w:r w:rsidRPr="008269ED">
        <w:rPr>
          <w:rFonts w:eastAsia="Calibri" w:cs="Sylfaen"/>
          <w:color w:val="000000"/>
          <w:szCs w:val="24"/>
          <w:lang w:val="ka-GE"/>
        </w:rPr>
        <w:t>კმ</w:t>
      </w:r>
      <w:r w:rsidRPr="008269ED">
        <w:rPr>
          <w:rFonts w:eastAsia="Calibri" w:cs="Calibri"/>
          <w:color w:val="000000"/>
          <w:szCs w:val="24"/>
          <w:lang w:val="ka-GE"/>
        </w:rPr>
        <w:t xml:space="preserve">), </w:t>
      </w:r>
      <w:r w:rsidRPr="008269ED">
        <w:rPr>
          <w:rFonts w:eastAsia="Calibri" w:cs="Sylfaen"/>
          <w:color w:val="000000"/>
          <w:szCs w:val="24"/>
          <w:lang w:val="ka-GE"/>
        </w:rPr>
        <w:t>მდ</w:t>
      </w:r>
      <w:r w:rsidRPr="008269ED">
        <w:rPr>
          <w:rFonts w:eastAsia="Calibri" w:cs="Calibri"/>
          <w:color w:val="000000"/>
          <w:szCs w:val="24"/>
          <w:lang w:val="ka-GE"/>
        </w:rPr>
        <w:t xml:space="preserve">. </w:t>
      </w:r>
      <w:r w:rsidRPr="008269ED">
        <w:rPr>
          <w:rFonts w:eastAsia="Calibri" w:cs="Sylfaen"/>
          <w:color w:val="000000"/>
          <w:szCs w:val="24"/>
          <w:lang w:val="ka-GE"/>
        </w:rPr>
        <w:t>გაგვი</w:t>
      </w:r>
      <w:r w:rsidRPr="008269ED">
        <w:rPr>
          <w:rFonts w:eastAsia="Calibri" w:cs="Calibri"/>
          <w:color w:val="000000"/>
          <w:szCs w:val="24"/>
          <w:lang w:val="ka-GE"/>
        </w:rPr>
        <w:t xml:space="preserve"> (</w:t>
      </w:r>
      <w:r w:rsidRPr="008269ED">
        <w:rPr>
          <w:rFonts w:eastAsia="Calibri" w:cs="Sylfaen"/>
          <w:color w:val="000000"/>
          <w:szCs w:val="24"/>
          <w:lang w:val="ka-GE"/>
        </w:rPr>
        <w:t>სიგრძე</w:t>
      </w:r>
      <w:r w:rsidRPr="008269ED">
        <w:rPr>
          <w:rFonts w:eastAsia="Calibri" w:cs="Calibri"/>
          <w:color w:val="000000"/>
          <w:szCs w:val="24"/>
          <w:lang w:val="ka-GE"/>
        </w:rPr>
        <w:t xml:space="preserve"> 15 </w:t>
      </w:r>
      <w:r w:rsidRPr="008269ED">
        <w:rPr>
          <w:rFonts w:eastAsia="Calibri" w:cs="Sylfaen"/>
          <w:color w:val="000000"/>
          <w:szCs w:val="24"/>
          <w:lang w:val="ka-GE"/>
        </w:rPr>
        <w:t>კმ</w:t>
      </w:r>
      <w:r w:rsidRPr="008269ED">
        <w:rPr>
          <w:rFonts w:eastAsia="Calibri" w:cs="Calibri"/>
          <w:color w:val="000000"/>
          <w:szCs w:val="24"/>
          <w:lang w:val="ka-GE"/>
        </w:rPr>
        <w:t xml:space="preserve">), </w:t>
      </w:r>
      <w:r w:rsidRPr="008269ED">
        <w:rPr>
          <w:rFonts w:eastAsia="Calibri" w:cs="Sylfaen"/>
          <w:color w:val="000000"/>
          <w:szCs w:val="24"/>
          <w:lang w:val="ka-GE"/>
        </w:rPr>
        <w:t>მდ</w:t>
      </w:r>
      <w:r w:rsidRPr="008269ED">
        <w:rPr>
          <w:rFonts w:eastAsia="Calibri" w:cs="Calibri"/>
          <w:color w:val="000000"/>
          <w:szCs w:val="24"/>
          <w:lang w:val="ka-GE"/>
        </w:rPr>
        <w:t xml:space="preserve"> </w:t>
      </w:r>
      <w:r w:rsidRPr="008269ED">
        <w:rPr>
          <w:rFonts w:eastAsia="Calibri" w:cs="Sylfaen"/>
          <w:color w:val="000000"/>
          <w:szCs w:val="24"/>
          <w:lang w:val="ka-GE"/>
        </w:rPr>
        <w:t>ძინძ</w:t>
      </w:r>
      <w:r w:rsidR="005A4C48" w:rsidRPr="008269ED">
        <w:rPr>
          <w:rFonts w:eastAsia="Calibri" w:cs="Sylfaen"/>
          <w:color w:val="000000"/>
          <w:szCs w:val="24"/>
          <w:lang w:val="ka-GE"/>
        </w:rPr>
        <w:t>ესწყალი</w:t>
      </w:r>
      <w:r w:rsidRPr="008269ED">
        <w:rPr>
          <w:rFonts w:eastAsia="Calibri" w:cs="Calibri"/>
          <w:color w:val="000000"/>
          <w:szCs w:val="24"/>
          <w:lang w:val="ka-GE"/>
        </w:rPr>
        <w:t xml:space="preserve"> (</w:t>
      </w:r>
      <w:r w:rsidRPr="008269ED">
        <w:rPr>
          <w:rFonts w:eastAsia="Calibri" w:cs="Sylfaen"/>
          <w:color w:val="000000"/>
          <w:szCs w:val="24"/>
          <w:lang w:val="ka-GE"/>
        </w:rPr>
        <w:t>სიგრძე</w:t>
      </w:r>
      <w:r w:rsidRPr="008269ED">
        <w:rPr>
          <w:rFonts w:eastAsia="Calibri" w:cs="Calibri"/>
          <w:color w:val="000000"/>
          <w:szCs w:val="24"/>
          <w:lang w:val="ka-GE"/>
        </w:rPr>
        <w:t xml:space="preserve"> 15 </w:t>
      </w:r>
      <w:r w:rsidRPr="008269ED">
        <w:rPr>
          <w:rFonts w:eastAsia="Calibri" w:cs="Sylfaen"/>
          <w:color w:val="000000"/>
          <w:szCs w:val="24"/>
          <w:lang w:val="ka-GE"/>
        </w:rPr>
        <w:t>კმ</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ნდ</w:t>
      </w:r>
      <w:r w:rsidRPr="008269ED">
        <w:rPr>
          <w:rFonts w:eastAsia="Calibri" w:cs="Calibri"/>
          <w:color w:val="000000"/>
          <w:szCs w:val="24"/>
          <w:lang w:val="ka-GE"/>
        </w:rPr>
        <w:t xml:space="preserve">. </w:t>
      </w:r>
      <w:r w:rsidRPr="008269ED">
        <w:rPr>
          <w:rFonts w:eastAsia="Calibri" w:cs="Sylfaen"/>
          <w:color w:val="000000"/>
          <w:szCs w:val="24"/>
          <w:lang w:val="ka-GE"/>
        </w:rPr>
        <w:t>აბასთუმანი</w:t>
      </w:r>
      <w:r w:rsidRPr="008269ED">
        <w:rPr>
          <w:rFonts w:eastAsia="Calibri" w:cs="Calibri"/>
          <w:color w:val="000000"/>
          <w:szCs w:val="24"/>
          <w:lang w:val="ka-GE"/>
        </w:rPr>
        <w:t xml:space="preserve"> (</w:t>
      </w:r>
      <w:r w:rsidRPr="008269ED">
        <w:rPr>
          <w:rFonts w:eastAsia="Calibri" w:cs="Sylfaen"/>
          <w:color w:val="000000"/>
          <w:szCs w:val="24"/>
          <w:lang w:val="ka-GE"/>
        </w:rPr>
        <w:t>სიგრძე</w:t>
      </w:r>
      <w:r w:rsidRPr="008269ED">
        <w:rPr>
          <w:rFonts w:eastAsia="Calibri" w:cs="Calibri"/>
          <w:color w:val="000000"/>
          <w:szCs w:val="24"/>
          <w:lang w:val="ka-GE"/>
        </w:rPr>
        <w:t xml:space="preserve"> 19 </w:t>
      </w:r>
      <w:r w:rsidRPr="008269ED">
        <w:rPr>
          <w:rFonts w:eastAsia="Calibri" w:cs="Sylfaen"/>
          <w:color w:val="000000"/>
          <w:szCs w:val="24"/>
          <w:lang w:val="ka-GE"/>
        </w:rPr>
        <w:t>კმ</w:t>
      </w:r>
      <w:r w:rsidRPr="008269ED">
        <w:rPr>
          <w:rFonts w:eastAsia="Calibri" w:cs="Calibri"/>
          <w:color w:val="000000"/>
          <w:szCs w:val="24"/>
          <w:lang w:val="ka-GE"/>
        </w:rPr>
        <w:t xml:space="preserve">). </w:t>
      </w:r>
      <w:r w:rsidRPr="008269ED">
        <w:rPr>
          <w:rFonts w:eastAsia="Calibri" w:cs="Sylfaen"/>
          <w:color w:val="000000"/>
          <w:szCs w:val="24"/>
          <w:lang w:val="ka-GE"/>
        </w:rPr>
        <w:t>მდინარის</w:t>
      </w:r>
      <w:r w:rsidRPr="008269ED">
        <w:rPr>
          <w:rFonts w:eastAsia="Calibri" w:cs="Calibri"/>
          <w:color w:val="000000"/>
          <w:szCs w:val="24"/>
          <w:lang w:val="ka-GE"/>
        </w:rPr>
        <w:t xml:space="preserve"> </w:t>
      </w:r>
      <w:r w:rsidRPr="008269ED">
        <w:rPr>
          <w:rFonts w:eastAsia="Calibri" w:cs="Sylfaen"/>
          <w:color w:val="000000"/>
          <w:szCs w:val="24"/>
          <w:lang w:val="ka-GE"/>
        </w:rPr>
        <w:t>ქსელის</w:t>
      </w:r>
      <w:r w:rsidRPr="008269ED">
        <w:rPr>
          <w:rFonts w:eastAsia="Calibri" w:cs="Calibri"/>
          <w:color w:val="000000"/>
          <w:szCs w:val="24"/>
          <w:lang w:val="ka-GE"/>
        </w:rPr>
        <w:t xml:space="preserve"> </w:t>
      </w:r>
      <w:r w:rsidRPr="008269ED">
        <w:rPr>
          <w:rFonts w:eastAsia="Calibri" w:cs="Sylfaen"/>
          <w:color w:val="000000"/>
          <w:szCs w:val="24"/>
          <w:lang w:val="ka-GE"/>
        </w:rPr>
        <w:t>საშუალო</w:t>
      </w:r>
      <w:r w:rsidRPr="008269ED">
        <w:rPr>
          <w:rFonts w:eastAsia="Calibri" w:cs="Calibri"/>
          <w:color w:val="000000"/>
          <w:szCs w:val="24"/>
          <w:lang w:val="ka-GE"/>
        </w:rPr>
        <w:t xml:space="preserve"> </w:t>
      </w:r>
      <w:r w:rsidRPr="008269ED">
        <w:rPr>
          <w:rFonts w:eastAsia="Calibri" w:cs="Sylfaen"/>
          <w:color w:val="000000"/>
          <w:szCs w:val="24"/>
          <w:lang w:val="ka-GE"/>
        </w:rPr>
        <w:t>სიმჭიდროვეა</w:t>
      </w:r>
      <w:r w:rsidRPr="008269ED">
        <w:rPr>
          <w:rFonts w:eastAsia="Calibri" w:cs="Calibri"/>
          <w:color w:val="000000"/>
          <w:szCs w:val="24"/>
          <w:lang w:val="ka-GE"/>
        </w:rPr>
        <w:t xml:space="preserve"> 0,94 </w:t>
      </w:r>
      <w:r w:rsidRPr="008269ED">
        <w:rPr>
          <w:rFonts w:eastAsia="Calibri" w:cs="Sylfaen"/>
          <w:color w:val="000000"/>
          <w:szCs w:val="24"/>
          <w:lang w:val="ka-GE"/>
        </w:rPr>
        <w:t>კმ</w:t>
      </w:r>
      <w:r w:rsidRPr="008269ED">
        <w:rPr>
          <w:rFonts w:eastAsia="Calibri" w:cs="Calibri"/>
          <w:color w:val="000000"/>
          <w:szCs w:val="24"/>
          <w:lang w:val="ka-GE"/>
        </w:rPr>
        <w:t>/</w:t>
      </w:r>
      <w:r w:rsidRPr="008269ED">
        <w:rPr>
          <w:rFonts w:eastAsia="Calibri" w:cs="Sylfaen"/>
          <w:color w:val="000000"/>
          <w:szCs w:val="24"/>
          <w:lang w:val="ka-GE"/>
        </w:rPr>
        <w:t>კმ</w:t>
      </w:r>
      <w:r w:rsidRPr="008269ED">
        <w:rPr>
          <w:rFonts w:eastAsia="Calibri" w:cs="Calibri"/>
          <w:color w:val="000000"/>
          <w:szCs w:val="24"/>
          <w:vertAlign w:val="superscript"/>
          <w:lang w:val="ka-GE"/>
        </w:rPr>
        <w:t>2</w:t>
      </w:r>
      <w:r w:rsidRPr="008269ED">
        <w:rPr>
          <w:rFonts w:eastAsia="Calibri" w:cs="Calibri"/>
          <w:color w:val="000000"/>
          <w:szCs w:val="24"/>
          <w:lang w:val="ka-GE"/>
        </w:rPr>
        <w:t xml:space="preserve">. </w:t>
      </w:r>
    </w:p>
    <w:p w14:paraId="497F1AAA" w14:textId="77777777" w:rsidR="007061A4" w:rsidRPr="008269ED" w:rsidRDefault="007061A4" w:rsidP="008269ED">
      <w:pPr>
        <w:rPr>
          <w:rFonts w:eastAsia="Calibri" w:cs="Calibri"/>
          <w:color w:val="000000"/>
          <w:szCs w:val="24"/>
          <w:lang w:val="ka-GE"/>
        </w:rPr>
      </w:pPr>
      <w:r w:rsidRPr="008269ED">
        <w:rPr>
          <w:rFonts w:eastAsia="Calibri" w:cs="Sylfaen"/>
          <w:color w:val="000000"/>
          <w:szCs w:val="24"/>
          <w:lang w:val="ka-GE"/>
        </w:rPr>
        <w:t>აუზი</w:t>
      </w:r>
      <w:r w:rsidRPr="008269ED">
        <w:rPr>
          <w:rFonts w:eastAsia="Calibri" w:cs="Calibri"/>
          <w:color w:val="000000"/>
          <w:szCs w:val="24"/>
          <w:lang w:val="ka-GE"/>
        </w:rPr>
        <w:t xml:space="preserve"> </w:t>
      </w:r>
      <w:r w:rsidRPr="008269ED">
        <w:rPr>
          <w:rFonts w:eastAsia="Calibri" w:cs="Sylfaen"/>
          <w:color w:val="000000"/>
          <w:szCs w:val="24"/>
          <w:lang w:val="ka-GE"/>
        </w:rPr>
        <w:t>თანაბრად</w:t>
      </w:r>
      <w:r w:rsidRPr="008269ED">
        <w:rPr>
          <w:rFonts w:eastAsia="Calibri" w:cs="Calibri"/>
          <w:color w:val="000000"/>
          <w:szCs w:val="24"/>
          <w:lang w:val="ka-GE"/>
        </w:rPr>
        <w:t xml:space="preserve"> </w:t>
      </w:r>
      <w:r w:rsidRPr="008269ED">
        <w:rPr>
          <w:rFonts w:eastAsia="Calibri" w:cs="Sylfaen"/>
          <w:color w:val="000000"/>
          <w:szCs w:val="24"/>
          <w:lang w:val="ka-GE"/>
        </w:rPr>
        <w:t>არის</w:t>
      </w:r>
      <w:r w:rsidRPr="008269ED">
        <w:rPr>
          <w:rFonts w:eastAsia="Calibri" w:cs="Calibri"/>
          <w:color w:val="000000"/>
          <w:szCs w:val="24"/>
          <w:lang w:val="ka-GE"/>
        </w:rPr>
        <w:t xml:space="preserve"> </w:t>
      </w:r>
      <w:r w:rsidRPr="008269ED">
        <w:rPr>
          <w:rFonts w:eastAsia="Calibri" w:cs="Sylfaen"/>
          <w:color w:val="000000"/>
          <w:szCs w:val="24"/>
          <w:lang w:val="ka-GE"/>
        </w:rPr>
        <w:t>განაწილებული</w:t>
      </w:r>
      <w:r w:rsidRPr="008269ED">
        <w:rPr>
          <w:rFonts w:eastAsia="Calibri" w:cs="Calibri"/>
          <w:color w:val="000000"/>
          <w:szCs w:val="24"/>
          <w:lang w:val="ka-GE"/>
        </w:rPr>
        <w:t xml:space="preserve"> </w:t>
      </w:r>
      <w:r w:rsidRPr="008269ED">
        <w:rPr>
          <w:rFonts w:eastAsia="Calibri" w:cs="Sylfaen"/>
          <w:color w:val="000000"/>
          <w:szCs w:val="24"/>
          <w:lang w:val="ka-GE"/>
        </w:rPr>
        <w:t>მდინარის</w:t>
      </w:r>
      <w:r w:rsidRPr="008269ED">
        <w:rPr>
          <w:rFonts w:eastAsia="Calibri" w:cs="Calibri"/>
          <w:color w:val="000000"/>
          <w:szCs w:val="24"/>
          <w:lang w:val="ka-GE"/>
        </w:rPr>
        <w:t xml:space="preserve"> </w:t>
      </w:r>
      <w:r w:rsidRPr="008269ED">
        <w:rPr>
          <w:rFonts w:eastAsia="Calibri" w:cs="Sylfaen"/>
          <w:color w:val="000000"/>
          <w:szCs w:val="24"/>
          <w:lang w:val="ka-GE"/>
        </w:rPr>
        <w:t>ნაპირებზე</w:t>
      </w:r>
      <w:r w:rsidRPr="008269ED">
        <w:rPr>
          <w:rFonts w:eastAsia="Calibri" w:cs="Calibri"/>
          <w:color w:val="000000"/>
          <w:szCs w:val="24"/>
          <w:lang w:val="ka-GE"/>
        </w:rPr>
        <w:t xml:space="preserve">. </w:t>
      </w:r>
      <w:r w:rsidRPr="008269ED">
        <w:rPr>
          <w:rFonts w:eastAsia="Calibri" w:cs="Sylfaen"/>
          <w:color w:val="000000"/>
          <w:szCs w:val="24"/>
          <w:lang w:val="ka-GE"/>
        </w:rPr>
        <w:t>იგი</w:t>
      </w:r>
      <w:r w:rsidRPr="008269ED">
        <w:rPr>
          <w:rFonts w:eastAsia="Calibri" w:cs="Calibri"/>
          <w:color w:val="000000"/>
          <w:szCs w:val="24"/>
          <w:lang w:val="ka-GE"/>
        </w:rPr>
        <w:t xml:space="preserve"> </w:t>
      </w:r>
      <w:r w:rsidRPr="008269ED">
        <w:rPr>
          <w:rFonts w:eastAsia="Calibri" w:cs="Sylfaen"/>
          <w:color w:val="000000"/>
          <w:szCs w:val="24"/>
          <w:lang w:val="ka-GE"/>
        </w:rPr>
        <w:t>მდებარეობს</w:t>
      </w:r>
      <w:r w:rsidRPr="008269ED">
        <w:rPr>
          <w:rFonts w:eastAsia="Calibri" w:cs="Calibri"/>
          <w:color w:val="000000"/>
          <w:szCs w:val="24"/>
          <w:lang w:val="ka-GE"/>
        </w:rPr>
        <w:t xml:space="preserve"> </w:t>
      </w:r>
      <w:r w:rsidRPr="008269ED">
        <w:rPr>
          <w:rFonts w:eastAsia="Calibri" w:cs="Sylfaen"/>
          <w:color w:val="000000"/>
          <w:szCs w:val="24"/>
          <w:lang w:val="ka-GE"/>
        </w:rPr>
        <w:t>მთთაშორის</w:t>
      </w:r>
      <w:r w:rsidRPr="008269ED">
        <w:rPr>
          <w:rFonts w:eastAsia="Calibri" w:cs="Calibri"/>
          <w:color w:val="000000"/>
          <w:szCs w:val="24"/>
          <w:lang w:val="ka-GE"/>
        </w:rPr>
        <w:t xml:space="preserve"> </w:t>
      </w:r>
      <w:r w:rsidRPr="008269ED">
        <w:rPr>
          <w:rFonts w:eastAsia="Calibri" w:cs="Sylfaen"/>
          <w:color w:val="000000"/>
          <w:szCs w:val="24"/>
          <w:lang w:val="ka-GE"/>
        </w:rPr>
        <w:t>ახალციხის</w:t>
      </w:r>
      <w:r w:rsidRPr="008269ED">
        <w:rPr>
          <w:rFonts w:eastAsia="Calibri" w:cs="Calibri"/>
          <w:color w:val="000000"/>
          <w:szCs w:val="24"/>
          <w:lang w:val="ka-GE"/>
        </w:rPr>
        <w:t xml:space="preserve"> </w:t>
      </w:r>
      <w:r w:rsidRPr="008269ED">
        <w:rPr>
          <w:rFonts w:eastAsia="Calibri" w:cs="Sylfaen"/>
          <w:color w:val="000000"/>
          <w:szCs w:val="24"/>
          <w:lang w:val="ka-GE"/>
        </w:rPr>
        <w:t>ქვაბულში</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ჩრდილოეთიდან</w:t>
      </w:r>
      <w:r w:rsidRPr="008269ED">
        <w:rPr>
          <w:rFonts w:eastAsia="Calibri" w:cs="Calibri"/>
          <w:color w:val="000000"/>
          <w:szCs w:val="24"/>
          <w:lang w:val="ka-GE"/>
        </w:rPr>
        <w:t xml:space="preserve"> </w:t>
      </w:r>
      <w:r w:rsidRPr="008269ED">
        <w:rPr>
          <w:rFonts w:eastAsia="Calibri" w:cs="Sylfaen"/>
          <w:color w:val="000000"/>
          <w:szCs w:val="24"/>
          <w:lang w:val="ka-GE"/>
        </w:rPr>
        <w:t>მოისაზღვრება</w:t>
      </w:r>
      <w:r w:rsidRPr="008269ED">
        <w:rPr>
          <w:rFonts w:eastAsia="Calibri" w:cs="Calibri"/>
          <w:color w:val="000000"/>
          <w:szCs w:val="24"/>
          <w:lang w:val="ka-GE"/>
        </w:rPr>
        <w:t xml:space="preserve"> </w:t>
      </w:r>
      <w:r w:rsidRPr="008269ED">
        <w:rPr>
          <w:rFonts w:eastAsia="Calibri" w:cs="Sylfaen"/>
          <w:color w:val="000000"/>
          <w:szCs w:val="24"/>
          <w:lang w:val="ka-GE"/>
        </w:rPr>
        <w:t>აჭარა</w:t>
      </w:r>
      <w:r w:rsidRPr="008269ED">
        <w:rPr>
          <w:rFonts w:eastAsia="Calibri" w:cs="Calibri"/>
          <w:color w:val="000000"/>
          <w:szCs w:val="24"/>
          <w:lang w:val="ka-GE"/>
        </w:rPr>
        <w:t>-</w:t>
      </w:r>
      <w:r w:rsidRPr="008269ED">
        <w:rPr>
          <w:rFonts w:eastAsia="Calibri" w:cs="Sylfaen"/>
          <w:color w:val="000000"/>
          <w:szCs w:val="24"/>
          <w:lang w:val="ka-GE"/>
        </w:rPr>
        <w:t>იმერეთს</w:t>
      </w:r>
      <w:r w:rsidRPr="008269ED">
        <w:rPr>
          <w:rFonts w:eastAsia="Calibri" w:cs="Calibri"/>
          <w:color w:val="000000"/>
          <w:szCs w:val="24"/>
          <w:lang w:val="ka-GE"/>
        </w:rPr>
        <w:t xml:space="preserve">, </w:t>
      </w:r>
      <w:r w:rsidRPr="008269ED">
        <w:rPr>
          <w:rFonts w:eastAsia="Calibri" w:cs="Sylfaen"/>
          <w:color w:val="000000"/>
          <w:szCs w:val="24"/>
          <w:lang w:val="ka-GE"/>
        </w:rPr>
        <w:t>ხოლო</w:t>
      </w:r>
      <w:r w:rsidRPr="008269ED">
        <w:rPr>
          <w:rFonts w:eastAsia="Calibri" w:cs="Calibri"/>
          <w:color w:val="000000"/>
          <w:szCs w:val="24"/>
          <w:lang w:val="ka-GE"/>
        </w:rPr>
        <w:t xml:space="preserve"> </w:t>
      </w:r>
      <w:r w:rsidRPr="008269ED">
        <w:rPr>
          <w:rFonts w:eastAsia="Calibri" w:cs="Sylfaen"/>
          <w:color w:val="000000"/>
          <w:szCs w:val="24"/>
          <w:lang w:val="ka-GE"/>
        </w:rPr>
        <w:t>სამხრეთიდან</w:t>
      </w:r>
      <w:r w:rsidRPr="008269ED">
        <w:rPr>
          <w:rFonts w:eastAsia="Calibri" w:cs="Calibri"/>
          <w:color w:val="000000"/>
          <w:szCs w:val="24"/>
          <w:lang w:val="ka-GE"/>
        </w:rPr>
        <w:t xml:space="preserve"> </w:t>
      </w:r>
      <w:r w:rsidRPr="008269ED">
        <w:rPr>
          <w:rFonts w:eastAsia="Calibri" w:cs="Sylfaen"/>
          <w:color w:val="000000"/>
          <w:szCs w:val="24"/>
          <w:lang w:val="ka-GE"/>
        </w:rPr>
        <w:t>ხორმანის</w:t>
      </w:r>
      <w:r w:rsidRPr="008269ED">
        <w:rPr>
          <w:rFonts w:eastAsia="Calibri" w:cs="Calibri"/>
          <w:color w:val="000000"/>
          <w:szCs w:val="24"/>
          <w:lang w:val="ka-GE"/>
        </w:rPr>
        <w:t xml:space="preserve"> </w:t>
      </w:r>
      <w:r w:rsidRPr="008269ED">
        <w:rPr>
          <w:rFonts w:eastAsia="Calibri" w:cs="Sylfaen"/>
          <w:color w:val="000000"/>
          <w:szCs w:val="24"/>
          <w:lang w:val="ka-GE"/>
        </w:rPr>
        <w:t>ქედებით</w:t>
      </w:r>
      <w:r w:rsidRPr="008269ED">
        <w:rPr>
          <w:rFonts w:eastAsia="Calibri" w:cs="Calibri"/>
          <w:color w:val="000000"/>
          <w:szCs w:val="24"/>
          <w:lang w:val="ka-GE"/>
        </w:rPr>
        <w:t xml:space="preserve">. </w:t>
      </w:r>
      <w:r w:rsidRPr="008269ED">
        <w:rPr>
          <w:rFonts w:eastAsia="Calibri" w:cs="Sylfaen"/>
          <w:color w:val="000000"/>
          <w:szCs w:val="24"/>
          <w:lang w:val="ka-GE"/>
        </w:rPr>
        <w:t>მთელი</w:t>
      </w:r>
      <w:r w:rsidRPr="008269ED">
        <w:rPr>
          <w:rFonts w:eastAsia="Calibri" w:cs="Calibri"/>
          <w:color w:val="000000"/>
          <w:szCs w:val="24"/>
          <w:lang w:val="ka-GE"/>
        </w:rPr>
        <w:t xml:space="preserve"> </w:t>
      </w:r>
      <w:r w:rsidRPr="008269ED">
        <w:rPr>
          <w:rFonts w:eastAsia="Calibri" w:cs="Sylfaen"/>
          <w:color w:val="000000"/>
          <w:szCs w:val="24"/>
          <w:lang w:val="ka-GE"/>
        </w:rPr>
        <w:t>წყალშემკრები</w:t>
      </w:r>
      <w:r w:rsidRPr="008269ED">
        <w:rPr>
          <w:rFonts w:eastAsia="Calibri" w:cs="Calibri"/>
          <w:color w:val="000000"/>
          <w:szCs w:val="24"/>
          <w:lang w:val="ka-GE"/>
        </w:rPr>
        <w:t xml:space="preserve"> </w:t>
      </w:r>
      <w:r w:rsidRPr="008269ED">
        <w:rPr>
          <w:rFonts w:eastAsia="Calibri" w:cs="Sylfaen"/>
          <w:color w:val="000000"/>
          <w:szCs w:val="24"/>
          <w:lang w:val="ka-GE"/>
        </w:rPr>
        <w:t>ფართობის</w:t>
      </w:r>
      <w:r w:rsidRPr="008269ED">
        <w:rPr>
          <w:rFonts w:eastAsia="Calibri" w:cs="Calibri"/>
          <w:color w:val="000000"/>
          <w:szCs w:val="24"/>
          <w:lang w:val="ka-GE"/>
        </w:rPr>
        <w:t xml:space="preserve"> </w:t>
      </w:r>
      <w:r w:rsidRPr="008269ED">
        <w:rPr>
          <w:rFonts w:eastAsia="Calibri" w:cs="Sylfaen"/>
          <w:color w:val="000000"/>
          <w:szCs w:val="24"/>
          <w:lang w:val="ka-GE"/>
        </w:rPr>
        <w:t>დაახლოებით</w:t>
      </w:r>
      <w:r w:rsidRPr="008269ED">
        <w:rPr>
          <w:rFonts w:eastAsia="Calibri" w:cs="Calibri"/>
          <w:color w:val="000000"/>
          <w:szCs w:val="24"/>
          <w:lang w:val="ka-GE"/>
        </w:rPr>
        <w:t xml:space="preserve"> 75% </w:t>
      </w:r>
      <w:r w:rsidRPr="008269ED">
        <w:rPr>
          <w:rFonts w:eastAsia="Calibri" w:cs="Sylfaen"/>
          <w:color w:val="000000"/>
          <w:szCs w:val="24"/>
          <w:lang w:val="ka-GE"/>
        </w:rPr>
        <w:t>დაფარულია</w:t>
      </w:r>
      <w:r w:rsidRPr="008269ED">
        <w:rPr>
          <w:rFonts w:eastAsia="Calibri" w:cs="Calibri"/>
          <w:color w:val="000000"/>
          <w:szCs w:val="24"/>
          <w:lang w:val="ka-GE"/>
        </w:rPr>
        <w:t xml:space="preserve"> </w:t>
      </w:r>
      <w:r w:rsidRPr="008269ED">
        <w:rPr>
          <w:rFonts w:eastAsia="Calibri" w:cs="Sylfaen"/>
          <w:color w:val="000000"/>
          <w:szCs w:val="24"/>
          <w:lang w:val="ka-GE"/>
        </w:rPr>
        <w:t>ტყეებით</w:t>
      </w:r>
      <w:r w:rsidRPr="008269ED">
        <w:rPr>
          <w:rFonts w:eastAsia="Calibri" w:cs="Calibri"/>
          <w:color w:val="000000"/>
          <w:szCs w:val="24"/>
          <w:lang w:val="ka-GE"/>
        </w:rPr>
        <w:t xml:space="preserve">. </w:t>
      </w:r>
    </w:p>
    <w:p w14:paraId="2C2ED82F" w14:textId="77777777" w:rsidR="007061A4" w:rsidRPr="008269ED" w:rsidRDefault="007061A4" w:rsidP="008269ED">
      <w:pPr>
        <w:rPr>
          <w:rFonts w:eastAsia="Calibri" w:cs="Calibri"/>
          <w:color w:val="000000"/>
          <w:szCs w:val="24"/>
          <w:lang w:val="ka-GE"/>
        </w:rPr>
      </w:pPr>
      <w:r w:rsidRPr="008269ED">
        <w:rPr>
          <w:rFonts w:eastAsia="Calibri" w:cs="Sylfaen"/>
          <w:color w:val="000000"/>
          <w:szCs w:val="24"/>
          <w:lang w:val="ka-GE"/>
        </w:rPr>
        <w:t>მდინარე</w:t>
      </w:r>
      <w:r w:rsidRPr="008269ED">
        <w:rPr>
          <w:rFonts w:eastAsia="Calibri" w:cs="Calibri"/>
          <w:color w:val="000000"/>
          <w:szCs w:val="24"/>
          <w:lang w:val="ka-GE"/>
        </w:rPr>
        <w:t xml:space="preserve"> </w:t>
      </w:r>
      <w:r w:rsidRPr="008269ED">
        <w:rPr>
          <w:rFonts w:eastAsia="Calibri" w:cs="Sylfaen"/>
          <w:color w:val="000000"/>
          <w:szCs w:val="24"/>
          <w:lang w:val="ka-GE"/>
        </w:rPr>
        <w:t>მიეკუთვნება</w:t>
      </w:r>
      <w:r w:rsidRPr="008269ED">
        <w:rPr>
          <w:rFonts w:eastAsia="Calibri" w:cs="Calibri"/>
          <w:color w:val="000000"/>
          <w:szCs w:val="24"/>
          <w:lang w:val="ka-GE"/>
        </w:rPr>
        <w:t xml:space="preserve"> </w:t>
      </w:r>
      <w:r w:rsidRPr="008269ED">
        <w:rPr>
          <w:rFonts w:eastAsia="Calibri" w:cs="Sylfaen"/>
          <w:color w:val="000000"/>
          <w:szCs w:val="24"/>
          <w:lang w:val="ka-GE"/>
        </w:rPr>
        <w:t>მდინარეებს</w:t>
      </w:r>
      <w:r w:rsidRPr="008269ED">
        <w:rPr>
          <w:rFonts w:eastAsia="Calibri" w:cs="Calibri"/>
          <w:color w:val="000000"/>
          <w:szCs w:val="24"/>
          <w:lang w:val="ka-GE"/>
        </w:rPr>
        <w:t xml:space="preserve">, </w:t>
      </w:r>
      <w:r w:rsidRPr="008269ED">
        <w:rPr>
          <w:rFonts w:eastAsia="Calibri" w:cs="Sylfaen"/>
          <w:color w:val="000000"/>
          <w:szCs w:val="24"/>
          <w:lang w:val="ka-GE"/>
        </w:rPr>
        <w:t>რომლებსაც</w:t>
      </w:r>
      <w:r w:rsidRPr="008269ED">
        <w:rPr>
          <w:rFonts w:eastAsia="Calibri" w:cs="Calibri"/>
          <w:color w:val="000000"/>
          <w:szCs w:val="24"/>
          <w:lang w:val="ka-GE"/>
        </w:rPr>
        <w:t xml:space="preserve"> </w:t>
      </w:r>
      <w:r w:rsidRPr="008269ED">
        <w:rPr>
          <w:rFonts w:eastAsia="Calibri" w:cs="Sylfaen"/>
          <w:color w:val="000000"/>
          <w:szCs w:val="24"/>
          <w:lang w:val="ka-GE"/>
        </w:rPr>
        <w:t>ახასიათებს</w:t>
      </w:r>
      <w:r w:rsidRPr="008269ED">
        <w:rPr>
          <w:rFonts w:eastAsia="Calibri" w:cs="Calibri"/>
          <w:color w:val="000000"/>
          <w:szCs w:val="24"/>
          <w:lang w:val="ka-GE"/>
        </w:rPr>
        <w:t xml:space="preserve"> </w:t>
      </w:r>
      <w:r w:rsidRPr="008269ED">
        <w:rPr>
          <w:rFonts w:eastAsia="Calibri" w:cs="Sylfaen"/>
          <w:color w:val="000000"/>
          <w:szCs w:val="24"/>
          <w:lang w:val="ka-GE"/>
        </w:rPr>
        <w:t>გაზაფხულის</w:t>
      </w:r>
      <w:r w:rsidRPr="008269ED">
        <w:rPr>
          <w:rFonts w:eastAsia="Calibri" w:cs="Calibri"/>
          <w:color w:val="000000"/>
          <w:szCs w:val="24"/>
          <w:lang w:val="ka-GE"/>
        </w:rPr>
        <w:t xml:space="preserve"> </w:t>
      </w:r>
      <w:r w:rsidRPr="008269ED">
        <w:rPr>
          <w:rFonts w:eastAsia="Calibri" w:cs="Sylfaen"/>
          <w:color w:val="000000"/>
          <w:szCs w:val="24"/>
          <w:lang w:val="ka-GE"/>
        </w:rPr>
        <w:t>წყალდიდობა</w:t>
      </w:r>
      <w:r w:rsidRPr="008269ED">
        <w:rPr>
          <w:rFonts w:eastAsia="Calibri" w:cs="Calibri"/>
          <w:color w:val="000000"/>
          <w:szCs w:val="24"/>
          <w:lang w:val="ka-GE"/>
        </w:rPr>
        <w:t xml:space="preserve">, </w:t>
      </w:r>
      <w:r w:rsidRPr="008269ED">
        <w:rPr>
          <w:rFonts w:eastAsia="Calibri" w:cs="Sylfaen"/>
          <w:color w:val="000000"/>
          <w:szCs w:val="24"/>
          <w:lang w:val="ka-GE"/>
        </w:rPr>
        <w:t>ზაფხულისა</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ზამთრის</w:t>
      </w:r>
      <w:r w:rsidRPr="008269ED">
        <w:rPr>
          <w:rFonts w:eastAsia="Calibri" w:cs="Calibri"/>
          <w:color w:val="000000"/>
          <w:szCs w:val="24"/>
          <w:lang w:val="ka-GE"/>
        </w:rPr>
        <w:t xml:space="preserve"> </w:t>
      </w:r>
      <w:r w:rsidRPr="008269ED">
        <w:rPr>
          <w:rFonts w:eastAsia="Calibri" w:cs="Sylfaen"/>
          <w:color w:val="000000"/>
          <w:szCs w:val="24"/>
          <w:lang w:val="ka-GE"/>
        </w:rPr>
        <w:t>წყალმცირეობა</w:t>
      </w:r>
      <w:r w:rsidRPr="008269ED">
        <w:rPr>
          <w:rFonts w:eastAsia="Calibri" w:cs="Calibri"/>
          <w:color w:val="000000"/>
          <w:szCs w:val="24"/>
          <w:lang w:val="ka-GE"/>
        </w:rPr>
        <w:t xml:space="preserve">. </w:t>
      </w:r>
      <w:r w:rsidRPr="008269ED">
        <w:rPr>
          <w:rFonts w:eastAsia="Calibri" w:cs="Sylfaen"/>
          <w:color w:val="000000"/>
          <w:szCs w:val="24"/>
          <w:lang w:val="ka-GE"/>
        </w:rPr>
        <w:t>გაზაფხულის</w:t>
      </w:r>
      <w:r w:rsidRPr="008269ED">
        <w:rPr>
          <w:rFonts w:eastAsia="Calibri" w:cs="Calibri"/>
          <w:color w:val="000000"/>
          <w:szCs w:val="24"/>
          <w:lang w:val="ka-GE"/>
        </w:rPr>
        <w:t xml:space="preserve"> </w:t>
      </w:r>
      <w:r w:rsidRPr="008269ED">
        <w:rPr>
          <w:rFonts w:eastAsia="Calibri" w:cs="Sylfaen"/>
          <w:color w:val="000000"/>
          <w:szCs w:val="24"/>
          <w:lang w:val="ka-GE"/>
        </w:rPr>
        <w:t>წყალდიდობა</w:t>
      </w:r>
      <w:r w:rsidRPr="008269ED">
        <w:rPr>
          <w:rFonts w:eastAsia="Calibri" w:cs="Calibri"/>
          <w:color w:val="000000"/>
          <w:szCs w:val="24"/>
          <w:lang w:val="ka-GE"/>
        </w:rPr>
        <w:t xml:space="preserve"> </w:t>
      </w:r>
      <w:r w:rsidRPr="008269ED">
        <w:rPr>
          <w:rFonts w:eastAsia="Calibri" w:cs="Sylfaen"/>
          <w:color w:val="000000"/>
          <w:szCs w:val="24"/>
          <w:lang w:val="ka-GE"/>
        </w:rPr>
        <w:t>ჩვეულებრივ</w:t>
      </w:r>
      <w:r w:rsidRPr="008269ED">
        <w:rPr>
          <w:rFonts w:eastAsia="Calibri" w:cs="Calibri"/>
          <w:color w:val="000000"/>
          <w:szCs w:val="24"/>
          <w:lang w:val="ka-GE"/>
        </w:rPr>
        <w:t xml:space="preserve"> </w:t>
      </w:r>
      <w:r w:rsidRPr="008269ED">
        <w:rPr>
          <w:rFonts w:eastAsia="Calibri" w:cs="Sylfaen"/>
          <w:color w:val="000000"/>
          <w:szCs w:val="24"/>
          <w:lang w:val="ka-GE"/>
        </w:rPr>
        <w:t>ხდება</w:t>
      </w:r>
      <w:r w:rsidRPr="008269ED">
        <w:rPr>
          <w:rFonts w:eastAsia="Calibri" w:cs="Calibri"/>
          <w:color w:val="000000"/>
          <w:szCs w:val="24"/>
          <w:lang w:val="ka-GE"/>
        </w:rPr>
        <w:t xml:space="preserve"> </w:t>
      </w:r>
      <w:r w:rsidRPr="008269ED">
        <w:rPr>
          <w:rFonts w:eastAsia="Calibri" w:cs="Sylfaen"/>
          <w:color w:val="000000"/>
          <w:szCs w:val="24"/>
          <w:lang w:val="ka-GE"/>
        </w:rPr>
        <w:t>მარტის</w:t>
      </w:r>
      <w:r w:rsidRPr="008269ED">
        <w:rPr>
          <w:rFonts w:eastAsia="Calibri" w:cs="Calibri"/>
          <w:color w:val="000000"/>
          <w:szCs w:val="24"/>
          <w:lang w:val="ka-GE"/>
        </w:rPr>
        <w:t xml:space="preserve"> </w:t>
      </w:r>
      <w:r w:rsidRPr="008269ED">
        <w:rPr>
          <w:rFonts w:eastAsia="Calibri" w:cs="Sylfaen"/>
          <w:color w:val="000000"/>
          <w:szCs w:val="24"/>
          <w:lang w:val="ka-GE"/>
        </w:rPr>
        <w:t>მეორე</w:t>
      </w:r>
      <w:r w:rsidRPr="008269ED">
        <w:rPr>
          <w:rFonts w:eastAsia="Calibri" w:cs="Calibri"/>
          <w:color w:val="000000"/>
          <w:szCs w:val="24"/>
          <w:lang w:val="ka-GE"/>
        </w:rPr>
        <w:t xml:space="preserve"> </w:t>
      </w:r>
      <w:r w:rsidRPr="008269ED">
        <w:rPr>
          <w:rFonts w:eastAsia="Calibri" w:cs="Sylfaen"/>
          <w:color w:val="000000"/>
          <w:szCs w:val="24"/>
          <w:lang w:val="ka-GE"/>
        </w:rPr>
        <w:t>ნახევარში</w:t>
      </w:r>
      <w:r w:rsidRPr="008269ED">
        <w:rPr>
          <w:rFonts w:eastAsia="Calibri" w:cs="Calibri"/>
          <w:color w:val="000000"/>
          <w:szCs w:val="24"/>
          <w:lang w:val="ka-GE"/>
        </w:rPr>
        <w:t xml:space="preserve"> </w:t>
      </w:r>
      <w:r w:rsidRPr="008269ED">
        <w:rPr>
          <w:rFonts w:eastAsia="Calibri" w:cs="Sylfaen"/>
          <w:color w:val="000000"/>
          <w:szCs w:val="24"/>
          <w:lang w:val="ka-GE"/>
        </w:rPr>
        <w:t>ან</w:t>
      </w:r>
      <w:r w:rsidRPr="008269ED">
        <w:rPr>
          <w:rFonts w:eastAsia="Calibri" w:cs="Calibri"/>
          <w:color w:val="000000"/>
          <w:szCs w:val="24"/>
          <w:lang w:val="ka-GE"/>
        </w:rPr>
        <w:t xml:space="preserve"> </w:t>
      </w:r>
      <w:r w:rsidRPr="008269ED">
        <w:rPr>
          <w:rFonts w:eastAsia="Calibri" w:cs="Sylfaen"/>
          <w:color w:val="000000"/>
          <w:szCs w:val="24"/>
          <w:lang w:val="ka-GE"/>
        </w:rPr>
        <w:t>აპრილის</w:t>
      </w:r>
      <w:r w:rsidRPr="008269ED">
        <w:rPr>
          <w:rFonts w:eastAsia="Calibri" w:cs="Calibri"/>
          <w:color w:val="000000"/>
          <w:szCs w:val="24"/>
          <w:lang w:val="ka-GE"/>
        </w:rPr>
        <w:t xml:space="preserve"> </w:t>
      </w:r>
      <w:r w:rsidRPr="008269ED">
        <w:rPr>
          <w:rFonts w:eastAsia="Calibri" w:cs="Sylfaen"/>
          <w:color w:val="000000"/>
          <w:szCs w:val="24"/>
          <w:lang w:val="ka-GE"/>
        </w:rPr>
        <w:t>დასაწყისში</w:t>
      </w:r>
      <w:r w:rsidRPr="008269ED">
        <w:rPr>
          <w:rFonts w:eastAsia="Calibri" w:cs="Calibri"/>
          <w:color w:val="000000"/>
          <w:szCs w:val="24"/>
          <w:lang w:val="ka-GE"/>
        </w:rPr>
        <w:t xml:space="preserve">.  </w:t>
      </w:r>
      <w:r w:rsidRPr="008269ED">
        <w:rPr>
          <w:rFonts w:eastAsia="Calibri" w:cs="Sylfaen"/>
          <w:color w:val="000000"/>
          <w:szCs w:val="24"/>
          <w:lang w:val="ka-GE"/>
        </w:rPr>
        <w:t>წყალდიდობის</w:t>
      </w:r>
      <w:r w:rsidRPr="008269ED">
        <w:rPr>
          <w:rFonts w:eastAsia="Calibri" w:cs="Calibri"/>
          <w:color w:val="000000"/>
          <w:szCs w:val="24"/>
          <w:lang w:val="ka-GE"/>
        </w:rPr>
        <w:t xml:space="preserve"> </w:t>
      </w:r>
      <w:r w:rsidRPr="008269ED">
        <w:rPr>
          <w:rFonts w:eastAsia="Calibri" w:cs="Sylfaen"/>
          <w:color w:val="000000"/>
          <w:szCs w:val="24"/>
          <w:lang w:val="ka-GE"/>
        </w:rPr>
        <w:t>მაქსიმუმი</w:t>
      </w:r>
      <w:r w:rsidRPr="008269ED">
        <w:rPr>
          <w:rFonts w:eastAsia="Calibri" w:cs="Calibri"/>
          <w:color w:val="000000"/>
          <w:szCs w:val="24"/>
          <w:lang w:val="ka-GE"/>
        </w:rPr>
        <w:t xml:space="preserve"> </w:t>
      </w:r>
      <w:r w:rsidRPr="008269ED">
        <w:rPr>
          <w:rFonts w:eastAsia="Calibri" w:cs="Sylfaen"/>
          <w:color w:val="000000"/>
          <w:szCs w:val="24"/>
          <w:lang w:val="ka-GE"/>
        </w:rPr>
        <w:t>შეინიშნება</w:t>
      </w:r>
      <w:r w:rsidRPr="008269ED">
        <w:rPr>
          <w:rFonts w:eastAsia="Calibri" w:cs="Calibri"/>
          <w:color w:val="000000"/>
          <w:szCs w:val="24"/>
          <w:lang w:val="ka-GE"/>
        </w:rPr>
        <w:t xml:space="preserve"> </w:t>
      </w:r>
      <w:r w:rsidRPr="008269ED">
        <w:rPr>
          <w:rFonts w:eastAsia="Calibri" w:cs="Sylfaen"/>
          <w:color w:val="000000"/>
          <w:szCs w:val="24"/>
          <w:lang w:val="ka-GE"/>
        </w:rPr>
        <w:t>მაისში</w:t>
      </w:r>
      <w:r w:rsidRPr="008269ED">
        <w:rPr>
          <w:rFonts w:eastAsia="Calibri" w:cs="Calibri"/>
          <w:color w:val="000000"/>
          <w:szCs w:val="24"/>
          <w:lang w:val="ka-GE"/>
        </w:rPr>
        <w:t xml:space="preserve">, </w:t>
      </w:r>
      <w:r w:rsidRPr="008269ED">
        <w:rPr>
          <w:rFonts w:eastAsia="Calibri" w:cs="Sylfaen"/>
          <w:color w:val="000000"/>
          <w:szCs w:val="24"/>
          <w:lang w:val="ka-GE"/>
        </w:rPr>
        <w:t>იშვიათად</w:t>
      </w:r>
      <w:r w:rsidRPr="008269ED">
        <w:rPr>
          <w:rFonts w:eastAsia="Calibri" w:cs="Calibri"/>
          <w:color w:val="000000"/>
          <w:szCs w:val="24"/>
          <w:lang w:val="ka-GE"/>
        </w:rPr>
        <w:t xml:space="preserve">  </w:t>
      </w:r>
      <w:r w:rsidRPr="008269ED">
        <w:rPr>
          <w:rFonts w:eastAsia="Calibri" w:cs="Sylfaen"/>
          <w:color w:val="000000"/>
          <w:szCs w:val="24"/>
          <w:lang w:val="ka-GE"/>
        </w:rPr>
        <w:t>აპრილში</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აღწევს</w:t>
      </w:r>
      <w:r w:rsidRPr="008269ED">
        <w:rPr>
          <w:rFonts w:eastAsia="Calibri" w:cs="Calibri"/>
          <w:color w:val="000000"/>
          <w:szCs w:val="24"/>
          <w:lang w:val="ka-GE"/>
        </w:rPr>
        <w:t xml:space="preserve">    0,6-1,2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სიმაღლეს</w:t>
      </w:r>
      <w:r w:rsidRPr="008269ED">
        <w:rPr>
          <w:rFonts w:eastAsia="Calibri" w:cs="Calibri"/>
          <w:color w:val="000000"/>
          <w:szCs w:val="24"/>
          <w:lang w:val="ka-GE"/>
        </w:rPr>
        <w:t xml:space="preserve"> </w:t>
      </w:r>
      <w:r w:rsidRPr="008269ED">
        <w:rPr>
          <w:rFonts w:eastAsia="Calibri" w:cs="Sylfaen"/>
          <w:color w:val="000000"/>
          <w:szCs w:val="24"/>
          <w:lang w:val="ka-GE"/>
        </w:rPr>
        <w:t>წყლის</w:t>
      </w:r>
      <w:r w:rsidRPr="008269ED">
        <w:rPr>
          <w:rFonts w:eastAsia="Calibri" w:cs="Calibri"/>
          <w:color w:val="000000"/>
          <w:szCs w:val="24"/>
          <w:lang w:val="ka-GE"/>
        </w:rPr>
        <w:t xml:space="preserve"> </w:t>
      </w:r>
      <w:r w:rsidRPr="008269ED">
        <w:rPr>
          <w:rFonts w:eastAsia="Calibri" w:cs="Sylfaen"/>
          <w:color w:val="000000"/>
          <w:szCs w:val="24"/>
          <w:lang w:val="ka-GE"/>
        </w:rPr>
        <w:t>სამუშაო</w:t>
      </w:r>
      <w:r w:rsidRPr="008269ED">
        <w:rPr>
          <w:rFonts w:eastAsia="Calibri" w:cs="Calibri"/>
          <w:color w:val="000000"/>
          <w:szCs w:val="24"/>
          <w:lang w:val="ka-GE"/>
        </w:rPr>
        <w:t xml:space="preserve"> </w:t>
      </w:r>
      <w:r w:rsidRPr="008269ED">
        <w:rPr>
          <w:rFonts w:eastAsia="Calibri" w:cs="Sylfaen"/>
          <w:color w:val="000000"/>
          <w:szCs w:val="24"/>
          <w:lang w:val="ka-GE"/>
        </w:rPr>
        <w:t>დონიდან</w:t>
      </w:r>
      <w:r w:rsidRPr="008269ED">
        <w:rPr>
          <w:rFonts w:eastAsia="Calibri" w:cs="Calibri"/>
          <w:color w:val="000000"/>
          <w:szCs w:val="24"/>
          <w:lang w:val="ka-GE"/>
        </w:rPr>
        <w:t xml:space="preserve">. </w:t>
      </w:r>
    </w:p>
    <w:p w14:paraId="1C283BA6" w14:textId="77777777" w:rsidR="007061A4" w:rsidRPr="008269ED" w:rsidRDefault="007061A4" w:rsidP="008269ED">
      <w:pPr>
        <w:rPr>
          <w:rFonts w:eastAsia="Calibri" w:cs="Calibri"/>
          <w:color w:val="000000"/>
          <w:szCs w:val="24"/>
          <w:lang w:val="ka-GE"/>
        </w:rPr>
      </w:pPr>
      <w:r w:rsidRPr="008269ED">
        <w:rPr>
          <w:rFonts w:eastAsia="Calibri" w:cs="Sylfaen"/>
          <w:color w:val="000000"/>
          <w:szCs w:val="24"/>
          <w:lang w:val="ka-GE"/>
        </w:rPr>
        <w:lastRenderedPageBreak/>
        <w:t>წყალდიდობის</w:t>
      </w:r>
      <w:r w:rsidRPr="008269ED">
        <w:rPr>
          <w:rFonts w:eastAsia="Calibri" w:cs="Calibri"/>
          <w:color w:val="000000"/>
          <w:szCs w:val="24"/>
          <w:lang w:val="ka-GE"/>
        </w:rPr>
        <w:t xml:space="preserve"> </w:t>
      </w:r>
      <w:r w:rsidRPr="008269ED">
        <w:rPr>
          <w:rFonts w:eastAsia="Calibri" w:cs="Sylfaen"/>
          <w:color w:val="000000"/>
          <w:szCs w:val="24"/>
          <w:lang w:val="ka-GE"/>
        </w:rPr>
        <w:t>დონის</w:t>
      </w:r>
      <w:r w:rsidRPr="008269ED">
        <w:rPr>
          <w:rFonts w:eastAsia="Calibri" w:cs="Calibri"/>
          <w:color w:val="000000"/>
          <w:szCs w:val="24"/>
          <w:lang w:val="ka-GE"/>
        </w:rPr>
        <w:t xml:space="preserve"> </w:t>
      </w:r>
      <w:r w:rsidRPr="008269ED">
        <w:rPr>
          <w:rFonts w:eastAsia="Calibri" w:cs="Sylfaen"/>
          <w:color w:val="000000"/>
          <w:szCs w:val="24"/>
          <w:lang w:val="ka-GE"/>
        </w:rPr>
        <w:t>ზოგად</w:t>
      </w:r>
      <w:r w:rsidRPr="008269ED">
        <w:rPr>
          <w:rFonts w:eastAsia="Calibri" w:cs="Calibri"/>
          <w:color w:val="000000"/>
          <w:szCs w:val="24"/>
          <w:lang w:val="ka-GE"/>
        </w:rPr>
        <w:t xml:space="preserve"> </w:t>
      </w:r>
      <w:r w:rsidRPr="008269ED">
        <w:rPr>
          <w:rFonts w:eastAsia="Calibri" w:cs="Sylfaen"/>
          <w:color w:val="000000"/>
          <w:szCs w:val="24"/>
          <w:lang w:val="ka-GE"/>
        </w:rPr>
        <w:t>სვლას</w:t>
      </w:r>
      <w:r w:rsidRPr="008269ED">
        <w:rPr>
          <w:rFonts w:eastAsia="Calibri" w:cs="Calibri"/>
          <w:color w:val="000000"/>
          <w:szCs w:val="24"/>
          <w:lang w:val="ka-GE"/>
        </w:rPr>
        <w:t xml:space="preserve"> </w:t>
      </w:r>
      <w:r w:rsidRPr="008269ED">
        <w:rPr>
          <w:rFonts w:eastAsia="Calibri" w:cs="Sylfaen"/>
          <w:color w:val="000000"/>
          <w:szCs w:val="24"/>
          <w:lang w:val="ka-GE"/>
        </w:rPr>
        <w:t>არღვევს</w:t>
      </w:r>
      <w:r w:rsidRPr="008269ED">
        <w:rPr>
          <w:rFonts w:eastAsia="Calibri" w:cs="Calibri"/>
          <w:color w:val="000000"/>
          <w:szCs w:val="24"/>
          <w:lang w:val="ka-GE"/>
        </w:rPr>
        <w:t xml:space="preserve"> </w:t>
      </w:r>
      <w:r w:rsidRPr="008269ED">
        <w:rPr>
          <w:rFonts w:eastAsia="Calibri" w:cs="Sylfaen"/>
          <w:color w:val="000000"/>
          <w:szCs w:val="24"/>
          <w:lang w:val="ka-GE"/>
        </w:rPr>
        <w:t>წვიმის</w:t>
      </w:r>
      <w:r w:rsidRPr="008269ED">
        <w:rPr>
          <w:rFonts w:eastAsia="Calibri" w:cs="Calibri"/>
          <w:color w:val="000000"/>
          <w:szCs w:val="24"/>
          <w:lang w:val="ka-GE"/>
        </w:rPr>
        <w:t xml:space="preserve"> </w:t>
      </w:r>
      <w:r w:rsidRPr="008269ED">
        <w:rPr>
          <w:rFonts w:eastAsia="Calibri" w:cs="Sylfaen"/>
          <w:color w:val="000000"/>
          <w:szCs w:val="24"/>
          <w:lang w:val="ka-GE"/>
        </w:rPr>
        <w:t>ცალკეული</w:t>
      </w:r>
      <w:r w:rsidRPr="008269ED">
        <w:rPr>
          <w:rFonts w:eastAsia="Calibri" w:cs="Calibri"/>
          <w:color w:val="000000"/>
          <w:szCs w:val="24"/>
          <w:lang w:val="ka-GE"/>
        </w:rPr>
        <w:t xml:space="preserve"> </w:t>
      </w:r>
      <w:r w:rsidRPr="008269ED">
        <w:rPr>
          <w:rFonts w:eastAsia="Calibri" w:cs="Sylfaen"/>
          <w:color w:val="000000"/>
          <w:szCs w:val="24"/>
          <w:lang w:val="ka-GE"/>
        </w:rPr>
        <w:t>პიკები</w:t>
      </w:r>
      <w:r w:rsidRPr="008269ED">
        <w:rPr>
          <w:rFonts w:eastAsia="Calibri" w:cs="Calibri"/>
          <w:color w:val="000000"/>
          <w:szCs w:val="24"/>
          <w:lang w:val="ka-GE"/>
        </w:rPr>
        <w:t xml:space="preserve">, </w:t>
      </w:r>
      <w:r w:rsidRPr="008269ED">
        <w:rPr>
          <w:rFonts w:eastAsia="Calibri" w:cs="Sylfaen"/>
          <w:color w:val="000000"/>
          <w:szCs w:val="24"/>
          <w:lang w:val="ka-GE"/>
        </w:rPr>
        <w:t>რომლებიც</w:t>
      </w:r>
      <w:r w:rsidRPr="008269ED">
        <w:rPr>
          <w:rFonts w:eastAsia="Calibri" w:cs="Calibri"/>
          <w:color w:val="000000"/>
          <w:szCs w:val="24"/>
          <w:lang w:val="ka-GE"/>
        </w:rPr>
        <w:t xml:space="preserve"> </w:t>
      </w:r>
      <w:r w:rsidRPr="008269ED">
        <w:rPr>
          <w:rFonts w:eastAsia="Calibri" w:cs="Sylfaen"/>
          <w:color w:val="000000"/>
          <w:szCs w:val="24"/>
          <w:lang w:val="ka-GE"/>
        </w:rPr>
        <w:t>მეორდება</w:t>
      </w:r>
      <w:r w:rsidRPr="008269ED">
        <w:rPr>
          <w:rFonts w:eastAsia="Calibri" w:cs="Calibri"/>
          <w:color w:val="000000"/>
          <w:szCs w:val="24"/>
          <w:lang w:val="ka-GE"/>
        </w:rPr>
        <w:t xml:space="preserve"> 2-4 </w:t>
      </w:r>
      <w:r w:rsidRPr="008269ED">
        <w:rPr>
          <w:rFonts w:eastAsia="Calibri" w:cs="Sylfaen"/>
          <w:color w:val="000000"/>
          <w:szCs w:val="24"/>
          <w:lang w:val="ka-GE"/>
        </w:rPr>
        <w:t>ჯერ</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გრძელდება</w:t>
      </w:r>
      <w:r w:rsidRPr="008269ED">
        <w:rPr>
          <w:rFonts w:eastAsia="Calibri" w:cs="Calibri"/>
          <w:color w:val="000000"/>
          <w:szCs w:val="24"/>
          <w:lang w:val="ka-GE"/>
        </w:rPr>
        <w:t xml:space="preserve"> 2-8 </w:t>
      </w:r>
      <w:r w:rsidRPr="008269ED">
        <w:rPr>
          <w:rFonts w:eastAsia="Calibri" w:cs="Sylfaen"/>
          <w:color w:val="000000"/>
          <w:szCs w:val="24"/>
          <w:lang w:val="ka-GE"/>
        </w:rPr>
        <w:t>დღეს</w:t>
      </w:r>
      <w:r w:rsidRPr="008269ED">
        <w:rPr>
          <w:rFonts w:eastAsia="Calibri" w:cs="Calibri"/>
          <w:color w:val="000000"/>
          <w:szCs w:val="24"/>
          <w:lang w:val="ka-GE"/>
        </w:rPr>
        <w:t xml:space="preserve">. </w:t>
      </w:r>
      <w:r w:rsidRPr="008269ED">
        <w:rPr>
          <w:rFonts w:eastAsia="Calibri" w:cs="Sylfaen"/>
          <w:color w:val="000000"/>
          <w:szCs w:val="24"/>
          <w:lang w:val="ka-GE"/>
        </w:rPr>
        <w:t>წვიმის</w:t>
      </w:r>
      <w:r w:rsidRPr="008269ED">
        <w:rPr>
          <w:rFonts w:eastAsia="Calibri" w:cs="Calibri"/>
          <w:color w:val="000000"/>
          <w:szCs w:val="24"/>
          <w:lang w:val="ka-GE"/>
        </w:rPr>
        <w:t xml:space="preserve"> </w:t>
      </w:r>
      <w:r w:rsidRPr="008269ED">
        <w:rPr>
          <w:rFonts w:eastAsia="Calibri" w:cs="Sylfaen"/>
          <w:color w:val="000000"/>
          <w:szCs w:val="24"/>
          <w:lang w:val="ka-GE"/>
        </w:rPr>
        <w:t>პიკების</w:t>
      </w:r>
      <w:r w:rsidRPr="008269ED">
        <w:rPr>
          <w:rFonts w:eastAsia="Calibri" w:cs="Calibri"/>
          <w:color w:val="000000"/>
          <w:szCs w:val="24"/>
          <w:lang w:val="ka-GE"/>
        </w:rPr>
        <w:t xml:space="preserve"> </w:t>
      </w:r>
      <w:r w:rsidRPr="008269ED">
        <w:rPr>
          <w:rFonts w:eastAsia="Calibri" w:cs="Sylfaen"/>
          <w:color w:val="000000"/>
          <w:szCs w:val="24"/>
          <w:lang w:val="ka-GE"/>
        </w:rPr>
        <w:t>სიმაღლე</w:t>
      </w:r>
      <w:r w:rsidRPr="008269ED">
        <w:rPr>
          <w:rFonts w:eastAsia="Calibri" w:cs="Calibri"/>
          <w:color w:val="000000"/>
          <w:szCs w:val="24"/>
          <w:lang w:val="ka-GE"/>
        </w:rPr>
        <w:t xml:space="preserve"> </w:t>
      </w:r>
      <w:r w:rsidRPr="008269ED">
        <w:rPr>
          <w:rFonts w:eastAsia="Calibri" w:cs="Sylfaen"/>
          <w:color w:val="000000"/>
          <w:szCs w:val="24"/>
          <w:lang w:val="ka-GE"/>
        </w:rPr>
        <w:t>წინა</w:t>
      </w:r>
      <w:r w:rsidRPr="008269ED">
        <w:rPr>
          <w:rFonts w:eastAsia="Calibri" w:cs="Calibri"/>
          <w:color w:val="000000"/>
          <w:szCs w:val="24"/>
          <w:lang w:val="ka-GE"/>
        </w:rPr>
        <w:t xml:space="preserve"> </w:t>
      </w:r>
      <w:r w:rsidRPr="008269ED">
        <w:rPr>
          <w:rFonts w:eastAsia="Calibri" w:cs="Sylfaen"/>
          <w:color w:val="000000"/>
          <w:szCs w:val="24"/>
          <w:lang w:val="ka-GE"/>
        </w:rPr>
        <w:t>დონეზე</w:t>
      </w:r>
      <w:r w:rsidRPr="008269ED">
        <w:rPr>
          <w:rFonts w:eastAsia="Calibri" w:cs="Calibri"/>
          <w:color w:val="000000"/>
          <w:szCs w:val="24"/>
          <w:lang w:val="ka-GE"/>
        </w:rPr>
        <w:t xml:space="preserve"> 0,1-0,4 </w:t>
      </w:r>
      <w:r w:rsidRPr="008269ED">
        <w:rPr>
          <w:rFonts w:eastAsia="Calibri" w:cs="Sylfaen"/>
          <w:color w:val="000000"/>
          <w:szCs w:val="24"/>
          <w:lang w:val="ka-GE"/>
        </w:rPr>
        <w:t>მ</w:t>
      </w:r>
      <w:r w:rsidRPr="008269ED">
        <w:rPr>
          <w:rFonts w:eastAsia="Calibri" w:cs="Calibri"/>
          <w:color w:val="000000"/>
          <w:szCs w:val="24"/>
          <w:lang w:val="ka-GE"/>
        </w:rPr>
        <w:t>-</w:t>
      </w:r>
      <w:r w:rsidRPr="008269ED">
        <w:rPr>
          <w:rFonts w:eastAsia="Calibri" w:cs="Sylfaen"/>
          <w:color w:val="000000"/>
          <w:szCs w:val="24"/>
          <w:lang w:val="ka-GE"/>
        </w:rPr>
        <w:t>ზე</w:t>
      </w:r>
      <w:r w:rsidRPr="008269ED">
        <w:rPr>
          <w:rFonts w:eastAsia="Calibri" w:cs="Calibri"/>
          <w:color w:val="000000"/>
          <w:szCs w:val="24"/>
          <w:lang w:val="ka-GE"/>
        </w:rPr>
        <w:t xml:space="preserve"> </w:t>
      </w:r>
      <w:r w:rsidRPr="008269ED">
        <w:rPr>
          <w:rFonts w:eastAsia="Calibri" w:cs="Sylfaen"/>
          <w:color w:val="000000"/>
          <w:szCs w:val="24"/>
          <w:lang w:val="ka-GE"/>
        </w:rPr>
        <w:t>მეტ</w:t>
      </w:r>
      <w:r w:rsidRPr="008269ED">
        <w:rPr>
          <w:rFonts w:eastAsia="Calibri" w:cs="Calibri"/>
          <w:color w:val="000000"/>
          <w:szCs w:val="24"/>
          <w:lang w:val="ka-GE"/>
        </w:rPr>
        <w:t xml:space="preserve"> </w:t>
      </w:r>
      <w:r w:rsidRPr="008269ED">
        <w:rPr>
          <w:rFonts w:eastAsia="Calibri" w:cs="Sylfaen"/>
          <w:color w:val="000000"/>
          <w:szCs w:val="24"/>
          <w:lang w:val="ka-GE"/>
        </w:rPr>
        <w:t>სიმაღლეს</w:t>
      </w:r>
      <w:r w:rsidRPr="008269ED">
        <w:rPr>
          <w:rFonts w:eastAsia="Calibri" w:cs="Calibri"/>
          <w:color w:val="000000"/>
          <w:szCs w:val="24"/>
          <w:lang w:val="ka-GE"/>
        </w:rPr>
        <w:t xml:space="preserve"> </w:t>
      </w:r>
      <w:r w:rsidRPr="008269ED">
        <w:rPr>
          <w:rFonts w:eastAsia="Calibri" w:cs="Sylfaen"/>
          <w:color w:val="000000"/>
          <w:szCs w:val="24"/>
          <w:lang w:val="ka-GE"/>
        </w:rPr>
        <w:t>აღწევს</w:t>
      </w:r>
      <w:r w:rsidRPr="008269ED">
        <w:rPr>
          <w:rFonts w:eastAsia="Calibri" w:cs="Calibri"/>
          <w:color w:val="000000"/>
          <w:szCs w:val="24"/>
          <w:lang w:val="ka-GE"/>
        </w:rPr>
        <w:t xml:space="preserve">. </w:t>
      </w:r>
      <w:r w:rsidRPr="008269ED">
        <w:rPr>
          <w:rFonts w:eastAsia="Calibri" w:cs="Sylfaen"/>
          <w:color w:val="000000"/>
          <w:szCs w:val="24"/>
          <w:lang w:val="ka-GE"/>
        </w:rPr>
        <w:t>წყალდიდობის</w:t>
      </w:r>
      <w:r w:rsidRPr="008269ED">
        <w:rPr>
          <w:rFonts w:eastAsia="Calibri" w:cs="Calibri"/>
          <w:color w:val="000000"/>
          <w:szCs w:val="24"/>
          <w:lang w:val="ka-GE"/>
        </w:rPr>
        <w:t xml:space="preserve"> </w:t>
      </w:r>
      <w:r w:rsidRPr="008269ED">
        <w:rPr>
          <w:rFonts w:eastAsia="Calibri" w:cs="Sylfaen"/>
          <w:color w:val="000000"/>
          <w:szCs w:val="24"/>
          <w:lang w:val="ka-GE"/>
        </w:rPr>
        <w:t>კლება</w:t>
      </w:r>
      <w:r w:rsidRPr="008269ED">
        <w:rPr>
          <w:rFonts w:eastAsia="Calibri" w:cs="Calibri"/>
          <w:color w:val="000000"/>
          <w:szCs w:val="24"/>
          <w:lang w:val="ka-GE"/>
        </w:rPr>
        <w:t xml:space="preserve"> </w:t>
      </w:r>
      <w:r w:rsidRPr="008269ED">
        <w:rPr>
          <w:rFonts w:eastAsia="Calibri" w:cs="Sylfaen"/>
          <w:color w:val="000000"/>
          <w:szCs w:val="24"/>
          <w:lang w:val="ka-GE"/>
        </w:rPr>
        <w:t>მიმდინარეობს</w:t>
      </w:r>
      <w:r w:rsidRPr="008269ED">
        <w:rPr>
          <w:rFonts w:eastAsia="Calibri" w:cs="Calibri"/>
          <w:color w:val="000000"/>
          <w:szCs w:val="24"/>
          <w:lang w:val="ka-GE"/>
        </w:rPr>
        <w:t xml:space="preserve"> </w:t>
      </w:r>
      <w:r w:rsidRPr="008269ED">
        <w:rPr>
          <w:rFonts w:eastAsia="Calibri" w:cs="Sylfaen"/>
          <w:color w:val="000000"/>
          <w:szCs w:val="24"/>
          <w:lang w:val="ka-GE"/>
        </w:rPr>
        <w:t>ნელა</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გრძელდება</w:t>
      </w:r>
      <w:r w:rsidRPr="008269ED">
        <w:rPr>
          <w:rFonts w:eastAsia="Calibri" w:cs="Calibri"/>
          <w:color w:val="000000"/>
          <w:szCs w:val="24"/>
          <w:lang w:val="ka-GE"/>
        </w:rPr>
        <w:t xml:space="preserve"> </w:t>
      </w:r>
      <w:r w:rsidRPr="008269ED">
        <w:rPr>
          <w:rFonts w:eastAsia="Calibri" w:cs="Sylfaen"/>
          <w:color w:val="000000"/>
          <w:szCs w:val="24"/>
          <w:lang w:val="ka-GE"/>
        </w:rPr>
        <w:t>ივლისის</w:t>
      </w:r>
      <w:r w:rsidRPr="008269ED">
        <w:rPr>
          <w:rFonts w:eastAsia="Calibri" w:cs="Calibri"/>
          <w:color w:val="000000"/>
          <w:szCs w:val="24"/>
          <w:lang w:val="ka-GE"/>
        </w:rPr>
        <w:t xml:space="preserve"> </w:t>
      </w:r>
      <w:r w:rsidRPr="008269ED">
        <w:rPr>
          <w:rFonts w:eastAsia="Calibri" w:cs="Sylfaen"/>
          <w:color w:val="000000"/>
          <w:szCs w:val="24"/>
          <w:lang w:val="ka-GE"/>
        </w:rPr>
        <w:t>ბოლომდე</w:t>
      </w:r>
      <w:r w:rsidRPr="008269ED">
        <w:rPr>
          <w:rFonts w:eastAsia="Calibri" w:cs="Calibri"/>
          <w:color w:val="000000"/>
          <w:szCs w:val="24"/>
          <w:lang w:val="ka-GE"/>
        </w:rPr>
        <w:t xml:space="preserve">. </w:t>
      </w:r>
      <w:r w:rsidRPr="008269ED">
        <w:rPr>
          <w:rFonts w:eastAsia="Calibri" w:cs="Sylfaen"/>
          <w:color w:val="000000"/>
          <w:szCs w:val="24"/>
          <w:lang w:val="ka-GE"/>
        </w:rPr>
        <w:t>ზაფხულის</w:t>
      </w:r>
      <w:r w:rsidRPr="008269ED">
        <w:rPr>
          <w:rFonts w:eastAsia="Calibri" w:cs="Calibri"/>
          <w:color w:val="000000"/>
          <w:szCs w:val="24"/>
          <w:lang w:val="ka-GE"/>
        </w:rPr>
        <w:t xml:space="preserve"> </w:t>
      </w:r>
      <w:r w:rsidRPr="008269ED">
        <w:rPr>
          <w:rFonts w:eastAsia="Calibri" w:cs="Sylfaen"/>
          <w:color w:val="000000"/>
          <w:szCs w:val="24"/>
          <w:lang w:val="ka-GE"/>
        </w:rPr>
        <w:t>წყალმცირეობა</w:t>
      </w:r>
      <w:r w:rsidRPr="008269ED">
        <w:rPr>
          <w:rFonts w:eastAsia="Calibri" w:cs="Calibri"/>
          <w:color w:val="000000"/>
          <w:szCs w:val="24"/>
          <w:lang w:val="ka-GE"/>
        </w:rPr>
        <w:t xml:space="preserve"> </w:t>
      </w:r>
      <w:r w:rsidRPr="008269ED">
        <w:rPr>
          <w:rFonts w:eastAsia="Calibri" w:cs="Sylfaen"/>
          <w:color w:val="000000"/>
          <w:szCs w:val="24"/>
          <w:lang w:val="ka-GE"/>
        </w:rPr>
        <w:t>მოიცავს</w:t>
      </w:r>
      <w:r w:rsidRPr="008269ED">
        <w:rPr>
          <w:rFonts w:eastAsia="Calibri" w:cs="Calibri"/>
          <w:color w:val="000000"/>
          <w:szCs w:val="24"/>
          <w:lang w:val="ka-GE"/>
        </w:rPr>
        <w:t xml:space="preserve"> </w:t>
      </w:r>
      <w:r w:rsidRPr="008269ED">
        <w:rPr>
          <w:rFonts w:eastAsia="Calibri" w:cs="Sylfaen"/>
          <w:color w:val="000000"/>
          <w:szCs w:val="24"/>
          <w:lang w:val="ka-GE"/>
        </w:rPr>
        <w:t>პერიოდს</w:t>
      </w:r>
      <w:r w:rsidRPr="008269ED">
        <w:rPr>
          <w:rFonts w:eastAsia="Calibri" w:cs="Calibri"/>
          <w:color w:val="000000"/>
          <w:szCs w:val="24"/>
          <w:lang w:val="ka-GE"/>
        </w:rPr>
        <w:t xml:space="preserve"> </w:t>
      </w:r>
      <w:r w:rsidRPr="008269ED">
        <w:rPr>
          <w:rFonts w:eastAsia="Calibri" w:cs="Sylfaen"/>
          <w:color w:val="000000"/>
          <w:szCs w:val="24"/>
          <w:lang w:val="ka-GE"/>
        </w:rPr>
        <w:t>აგვისტოდან</w:t>
      </w:r>
      <w:r w:rsidRPr="008269ED">
        <w:rPr>
          <w:rFonts w:eastAsia="Calibri" w:cs="Calibri"/>
          <w:color w:val="000000"/>
          <w:szCs w:val="24"/>
          <w:lang w:val="ka-GE"/>
        </w:rPr>
        <w:t xml:space="preserve"> </w:t>
      </w:r>
      <w:r w:rsidRPr="008269ED">
        <w:rPr>
          <w:rFonts w:eastAsia="Calibri" w:cs="Sylfaen"/>
          <w:color w:val="000000"/>
          <w:szCs w:val="24"/>
          <w:lang w:val="ka-GE"/>
        </w:rPr>
        <w:t>სექტემბრამდე</w:t>
      </w:r>
      <w:r w:rsidRPr="008269ED">
        <w:rPr>
          <w:rFonts w:eastAsia="Calibri" w:cs="Calibri"/>
          <w:color w:val="000000"/>
          <w:szCs w:val="24"/>
          <w:lang w:val="ka-GE"/>
        </w:rPr>
        <w:t xml:space="preserve">. </w:t>
      </w:r>
      <w:r w:rsidRPr="008269ED">
        <w:rPr>
          <w:rFonts w:eastAsia="Calibri" w:cs="Sylfaen"/>
          <w:color w:val="000000"/>
          <w:szCs w:val="24"/>
          <w:lang w:val="ka-GE"/>
        </w:rPr>
        <w:t>ხანდახან</w:t>
      </w:r>
      <w:r w:rsidRPr="008269ED">
        <w:rPr>
          <w:rFonts w:eastAsia="Calibri" w:cs="Calibri"/>
          <w:color w:val="000000"/>
          <w:szCs w:val="24"/>
          <w:lang w:val="ka-GE"/>
        </w:rPr>
        <w:t xml:space="preserve"> (2-3-</w:t>
      </w:r>
      <w:r w:rsidRPr="008269ED">
        <w:rPr>
          <w:rFonts w:eastAsia="Calibri" w:cs="Sylfaen"/>
          <w:color w:val="000000"/>
          <w:szCs w:val="24"/>
          <w:lang w:val="ka-GE"/>
        </w:rPr>
        <w:t>ჯერ</w:t>
      </w:r>
      <w:r w:rsidRPr="008269ED">
        <w:rPr>
          <w:rFonts w:eastAsia="Calibri" w:cs="Calibri"/>
          <w:color w:val="000000"/>
          <w:szCs w:val="24"/>
          <w:lang w:val="ka-GE"/>
        </w:rPr>
        <w:t xml:space="preserve">) </w:t>
      </w:r>
      <w:r w:rsidRPr="008269ED">
        <w:rPr>
          <w:rFonts w:eastAsia="Calibri" w:cs="Sylfaen"/>
          <w:color w:val="000000"/>
          <w:szCs w:val="24"/>
          <w:lang w:val="ka-GE"/>
        </w:rPr>
        <w:t>მას</w:t>
      </w:r>
      <w:r w:rsidRPr="008269ED">
        <w:rPr>
          <w:rFonts w:eastAsia="Calibri" w:cs="Calibri"/>
          <w:color w:val="000000"/>
          <w:szCs w:val="24"/>
          <w:lang w:val="ka-GE"/>
        </w:rPr>
        <w:t xml:space="preserve"> </w:t>
      </w:r>
      <w:r w:rsidRPr="008269ED">
        <w:rPr>
          <w:rFonts w:eastAsia="Calibri" w:cs="Sylfaen"/>
          <w:color w:val="000000"/>
          <w:szCs w:val="24"/>
          <w:lang w:val="ka-GE"/>
        </w:rPr>
        <w:t>არღვევს</w:t>
      </w:r>
      <w:r w:rsidRPr="008269ED">
        <w:rPr>
          <w:rFonts w:eastAsia="Calibri" w:cs="Calibri"/>
          <w:color w:val="000000"/>
          <w:szCs w:val="24"/>
          <w:lang w:val="ka-GE"/>
        </w:rPr>
        <w:t xml:space="preserve"> </w:t>
      </w:r>
      <w:r w:rsidRPr="008269ED">
        <w:rPr>
          <w:rFonts w:eastAsia="Calibri" w:cs="Sylfaen"/>
          <w:color w:val="000000"/>
          <w:szCs w:val="24"/>
          <w:lang w:val="ka-GE"/>
        </w:rPr>
        <w:t>წვიმების</w:t>
      </w:r>
      <w:r w:rsidRPr="008269ED">
        <w:rPr>
          <w:rFonts w:eastAsia="Calibri" w:cs="Calibri"/>
          <w:color w:val="000000"/>
          <w:szCs w:val="24"/>
          <w:lang w:val="ka-GE"/>
        </w:rPr>
        <w:t xml:space="preserve"> </w:t>
      </w:r>
      <w:r w:rsidRPr="008269ED">
        <w:rPr>
          <w:rFonts w:eastAsia="Calibri" w:cs="Sylfaen"/>
          <w:color w:val="000000"/>
          <w:szCs w:val="24"/>
          <w:lang w:val="ka-GE"/>
        </w:rPr>
        <w:t>დაბალი</w:t>
      </w:r>
      <w:r w:rsidRPr="008269ED">
        <w:rPr>
          <w:rFonts w:eastAsia="Calibri" w:cs="Calibri"/>
          <w:color w:val="000000"/>
          <w:szCs w:val="24"/>
          <w:lang w:val="ka-GE"/>
        </w:rPr>
        <w:t xml:space="preserve"> (0,1-0,6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პიკები</w:t>
      </w:r>
      <w:r w:rsidRPr="008269ED">
        <w:rPr>
          <w:rFonts w:eastAsia="Calibri" w:cs="Calibri"/>
          <w:color w:val="000000"/>
          <w:szCs w:val="24"/>
          <w:lang w:val="ka-GE"/>
        </w:rPr>
        <w:t xml:space="preserve">. </w:t>
      </w:r>
    </w:p>
    <w:p w14:paraId="4E85081A" w14:textId="77777777" w:rsidR="007061A4" w:rsidRPr="008269ED" w:rsidRDefault="007061A4" w:rsidP="008269ED">
      <w:pPr>
        <w:rPr>
          <w:rFonts w:eastAsia="Calibri" w:cs="Calibri"/>
          <w:color w:val="000000"/>
          <w:szCs w:val="24"/>
          <w:lang w:val="ka-GE"/>
        </w:rPr>
      </w:pPr>
      <w:r w:rsidRPr="008269ED">
        <w:rPr>
          <w:rFonts w:eastAsia="Calibri" w:cs="Sylfaen"/>
          <w:color w:val="000000"/>
          <w:szCs w:val="24"/>
          <w:lang w:val="ka-GE"/>
        </w:rPr>
        <w:t>წყალდიდობის</w:t>
      </w:r>
      <w:r w:rsidRPr="008269ED">
        <w:rPr>
          <w:rFonts w:eastAsia="Calibri" w:cs="Calibri"/>
          <w:color w:val="000000"/>
          <w:szCs w:val="24"/>
          <w:lang w:val="ka-GE"/>
        </w:rPr>
        <w:t xml:space="preserve"> </w:t>
      </w:r>
      <w:r w:rsidRPr="008269ED">
        <w:rPr>
          <w:rFonts w:eastAsia="Calibri" w:cs="Sylfaen"/>
          <w:color w:val="000000"/>
          <w:szCs w:val="24"/>
          <w:lang w:val="ka-GE"/>
        </w:rPr>
        <w:t>პერიოდი</w:t>
      </w:r>
      <w:r w:rsidRPr="008269ED">
        <w:rPr>
          <w:rFonts w:eastAsia="Calibri" w:cs="Calibri"/>
          <w:color w:val="000000"/>
          <w:szCs w:val="24"/>
          <w:lang w:val="ka-GE"/>
        </w:rPr>
        <w:t xml:space="preserve"> </w:t>
      </w:r>
      <w:r w:rsidRPr="008269ED">
        <w:rPr>
          <w:rFonts w:eastAsia="Calibri" w:cs="Sylfaen"/>
          <w:color w:val="000000"/>
          <w:szCs w:val="24"/>
          <w:lang w:val="ka-GE"/>
        </w:rPr>
        <w:t>სუსტად</w:t>
      </w:r>
      <w:r w:rsidRPr="008269ED">
        <w:rPr>
          <w:rFonts w:eastAsia="Calibri" w:cs="Calibri"/>
          <w:color w:val="000000"/>
          <w:szCs w:val="24"/>
          <w:lang w:val="ka-GE"/>
        </w:rPr>
        <w:t xml:space="preserve"> </w:t>
      </w:r>
      <w:r w:rsidRPr="008269ED">
        <w:rPr>
          <w:rFonts w:eastAsia="Calibri" w:cs="Sylfaen"/>
          <w:color w:val="000000"/>
          <w:szCs w:val="24"/>
          <w:lang w:val="ka-GE"/>
        </w:rPr>
        <w:t>არის</w:t>
      </w:r>
      <w:r w:rsidRPr="008269ED">
        <w:rPr>
          <w:rFonts w:eastAsia="Calibri" w:cs="Calibri"/>
          <w:color w:val="000000"/>
          <w:szCs w:val="24"/>
          <w:lang w:val="ka-GE"/>
        </w:rPr>
        <w:t xml:space="preserve"> </w:t>
      </w:r>
      <w:r w:rsidRPr="008269ED">
        <w:rPr>
          <w:rFonts w:eastAsia="Calibri" w:cs="Sylfaen"/>
          <w:color w:val="000000"/>
          <w:szCs w:val="24"/>
          <w:lang w:val="ka-GE"/>
        </w:rPr>
        <w:t>გამოხატული</w:t>
      </w:r>
      <w:r w:rsidRPr="008269ED">
        <w:rPr>
          <w:rFonts w:eastAsia="Calibri" w:cs="Calibri"/>
          <w:color w:val="000000"/>
          <w:szCs w:val="24"/>
          <w:lang w:val="ka-GE"/>
        </w:rPr>
        <w:t xml:space="preserve">, </w:t>
      </w:r>
      <w:r w:rsidRPr="008269ED">
        <w:rPr>
          <w:rFonts w:eastAsia="Calibri" w:cs="Sylfaen"/>
          <w:color w:val="000000"/>
          <w:szCs w:val="24"/>
          <w:lang w:val="ka-GE"/>
        </w:rPr>
        <w:t>მაგრამ</w:t>
      </w:r>
      <w:r w:rsidRPr="008269ED">
        <w:rPr>
          <w:rFonts w:eastAsia="Calibri" w:cs="Calibri"/>
          <w:color w:val="000000"/>
          <w:szCs w:val="24"/>
          <w:lang w:val="ka-GE"/>
        </w:rPr>
        <w:t xml:space="preserve"> </w:t>
      </w:r>
      <w:r w:rsidRPr="008269ED">
        <w:rPr>
          <w:rFonts w:eastAsia="Calibri" w:cs="Sylfaen"/>
          <w:color w:val="000000"/>
          <w:szCs w:val="24"/>
          <w:lang w:val="ka-GE"/>
        </w:rPr>
        <w:t>ზოგიერთ</w:t>
      </w:r>
      <w:r w:rsidRPr="008269ED">
        <w:rPr>
          <w:rFonts w:eastAsia="Calibri" w:cs="Calibri"/>
          <w:color w:val="000000"/>
          <w:szCs w:val="24"/>
          <w:lang w:val="ka-GE"/>
        </w:rPr>
        <w:t xml:space="preserve"> </w:t>
      </w:r>
      <w:r w:rsidRPr="008269ED">
        <w:rPr>
          <w:rFonts w:eastAsia="Calibri" w:cs="Sylfaen"/>
          <w:color w:val="000000"/>
          <w:szCs w:val="24"/>
          <w:lang w:val="ka-GE"/>
        </w:rPr>
        <w:t>წლებში</w:t>
      </w:r>
      <w:r w:rsidRPr="008269ED">
        <w:rPr>
          <w:rFonts w:eastAsia="Calibri" w:cs="Calibri"/>
          <w:color w:val="000000"/>
          <w:szCs w:val="24"/>
          <w:lang w:val="ka-GE"/>
        </w:rPr>
        <w:t xml:space="preserve"> </w:t>
      </w:r>
      <w:r w:rsidRPr="008269ED">
        <w:rPr>
          <w:rFonts w:eastAsia="Calibri" w:cs="Sylfaen"/>
          <w:color w:val="000000"/>
          <w:szCs w:val="24"/>
          <w:lang w:val="ka-GE"/>
        </w:rPr>
        <w:t>ხასიათდება</w:t>
      </w:r>
      <w:r w:rsidRPr="008269ED">
        <w:rPr>
          <w:rFonts w:eastAsia="Calibri" w:cs="Calibri"/>
          <w:color w:val="000000"/>
          <w:szCs w:val="24"/>
          <w:lang w:val="ka-GE"/>
        </w:rPr>
        <w:t xml:space="preserve"> </w:t>
      </w:r>
      <w:r w:rsidRPr="008269ED">
        <w:rPr>
          <w:rFonts w:eastAsia="Calibri" w:cs="Sylfaen"/>
          <w:color w:val="000000"/>
          <w:szCs w:val="24"/>
          <w:lang w:val="ka-GE"/>
        </w:rPr>
        <w:t>დონის</w:t>
      </w:r>
      <w:r w:rsidRPr="008269ED">
        <w:rPr>
          <w:rFonts w:eastAsia="Calibri" w:cs="Calibri"/>
          <w:color w:val="000000"/>
          <w:szCs w:val="24"/>
          <w:lang w:val="ka-GE"/>
        </w:rPr>
        <w:t xml:space="preserve"> </w:t>
      </w:r>
      <w:r w:rsidRPr="008269ED">
        <w:rPr>
          <w:rFonts w:eastAsia="Calibri" w:cs="Sylfaen"/>
          <w:color w:val="000000"/>
          <w:szCs w:val="24"/>
          <w:lang w:val="ka-GE"/>
        </w:rPr>
        <w:t>მკვეთრი</w:t>
      </w:r>
      <w:r w:rsidRPr="008269ED">
        <w:rPr>
          <w:rFonts w:eastAsia="Calibri" w:cs="Calibri"/>
          <w:color w:val="000000"/>
          <w:szCs w:val="24"/>
          <w:lang w:val="ka-GE"/>
        </w:rPr>
        <w:t xml:space="preserve"> </w:t>
      </w:r>
      <w:r w:rsidRPr="008269ED">
        <w:rPr>
          <w:rFonts w:eastAsia="Calibri" w:cs="Sylfaen"/>
          <w:color w:val="000000"/>
          <w:szCs w:val="24"/>
          <w:lang w:val="ka-GE"/>
        </w:rPr>
        <w:t>რყევებით</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წინა</w:t>
      </w:r>
      <w:r w:rsidRPr="008269ED">
        <w:rPr>
          <w:rFonts w:eastAsia="Calibri" w:cs="Calibri"/>
          <w:color w:val="000000"/>
          <w:szCs w:val="24"/>
          <w:lang w:val="ka-GE"/>
        </w:rPr>
        <w:t xml:space="preserve"> </w:t>
      </w:r>
      <w:r w:rsidRPr="008269ED">
        <w:rPr>
          <w:rFonts w:eastAsia="Calibri" w:cs="Sylfaen"/>
          <w:color w:val="000000"/>
          <w:szCs w:val="24"/>
          <w:lang w:val="ka-GE"/>
        </w:rPr>
        <w:t>დონა</w:t>
      </w:r>
      <w:r w:rsidRPr="008269ED">
        <w:rPr>
          <w:rFonts w:eastAsia="Calibri" w:cs="Calibri"/>
          <w:color w:val="000000"/>
          <w:szCs w:val="24"/>
          <w:lang w:val="ka-GE"/>
        </w:rPr>
        <w:t xml:space="preserve"> </w:t>
      </w:r>
      <w:r w:rsidRPr="008269ED">
        <w:rPr>
          <w:rFonts w:eastAsia="Calibri" w:cs="Sylfaen"/>
          <w:color w:val="000000"/>
          <w:szCs w:val="24"/>
          <w:lang w:val="ka-GE"/>
        </w:rPr>
        <w:t>დონეზე</w:t>
      </w:r>
      <w:r w:rsidRPr="008269ED">
        <w:rPr>
          <w:rFonts w:eastAsia="Calibri" w:cs="Calibri"/>
          <w:color w:val="000000"/>
          <w:szCs w:val="24"/>
          <w:lang w:val="ka-GE"/>
        </w:rPr>
        <w:t xml:space="preserve"> 1,0-1,2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მეტ</w:t>
      </w:r>
      <w:r w:rsidRPr="008269ED">
        <w:rPr>
          <w:rFonts w:eastAsia="Calibri" w:cs="Calibri"/>
          <w:color w:val="000000"/>
          <w:szCs w:val="24"/>
          <w:lang w:val="ka-GE"/>
        </w:rPr>
        <w:t xml:space="preserve"> </w:t>
      </w:r>
      <w:r w:rsidRPr="008269ED">
        <w:rPr>
          <w:rFonts w:eastAsia="Calibri" w:cs="Sylfaen"/>
          <w:color w:val="000000"/>
          <w:szCs w:val="24"/>
          <w:lang w:val="ka-GE"/>
        </w:rPr>
        <w:t>სიმაღლეს</w:t>
      </w:r>
      <w:r w:rsidRPr="008269ED">
        <w:rPr>
          <w:rFonts w:eastAsia="Calibri" w:cs="Calibri"/>
          <w:color w:val="000000"/>
          <w:szCs w:val="24"/>
          <w:lang w:val="ka-GE"/>
        </w:rPr>
        <w:t xml:space="preserve"> </w:t>
      </w:r>
      <w:r w:rsidRPr="008269ED">
        <w:rPr>
          <w:rFonts w:eastAsia="Calibri" w:cs="Sylfaen"/>
          <w:color w:val="000000"/>
          <w:szCs w:val="24"/>
          <w:lang w:val="ka-GE"/>
        </w:rPr>
        <w:t>აღწევს</w:t>
      </w:r>
      <w:r w:rsidRPr="008269ED">
        <w:rPr>
          <w:rFonts w:eastAsia="Calibri" w:cs="Calibri"/>
          <w:color w:val="000000"/>
          <w:szCs w:val="24"/>
          <w:lang w:val="ka-GE"/>
        </w:rPr>
        <w:t xml:space="preserve">. </w:t>
      </w:r>
      <w:r w:rsidRPr="008269ED">
        <w:rPr>
          <w:rFonts w:eastAsia="Calibri" w:cs="Sylfaen"/>
          <w:color w:val="000000"/>
          <w:szCs w:val="24"/>
          <w:lang w:val="ka-GE"/>
        </w:rPr>
        <w:t>სეზონის</w:t>
      </w:r>
      <w:r w:rsidRPr="008269ED">
        <w:rPr>
          <w:rFonts w:eastAsia="Calibri" w:cs="Calibri"/>
          <w:color w:val="000000"/>
          <w:szCs w:val="24"/>
          <w:lang w:val="ka-GE"/>
        </w:rPr>
        <w:t xml:space="preserve"> </w:t>
      </w:r>
      <w:r w:rsidRPr="008269ED">
        <w:rPr>
          <w:rFonts w:eastAsia="Calibri" w:cs="Sylfaen"/>
          <w:color w:val="000000"/>
          <w:szCs w:val="24"/>
          <w:lang w:val="ka-GE"/>
        </w:rPr>
        <w:t>განმავლობაში</w:t>
      </w:r>
      <w:r w:rsidRPr="008269ED">
        <w:rPr>
          <w:rFonts w:eastAsia="Calibri" w:cs="Calibri"/>
          <w:color w:val="000000"/>
          <w:szCs w:val="24"/>
          <w:lang w:val="ka-GE"/>
        </w:rPr>
        <w:t xml:space="preserve"> (</w:t>
      </w:r>
      <w:r w:rsidRPr="008269ED">
        <w:rPr>
          <w:rFonts w:eastAsia="Calibri" w:cs="Sylfaen"/>
          <w:color w:val="000000"/>
          <w:szCs w:val="24"/>
          <w:lang w:val="ka-GE"/>
        </w:rPr>
        <w:t>ოქტომბერი</w:t>
      </w:r>
      <w:r w:rsidRPr="008269ED">
        <w:rPr>
          <w:rFonts w:eastAsia="Calibri" w:cs="Calibri"/>
          <w:color w:val="000000"/>
          <w:szCs w:val="24"/>
          <w:lang w:val="ka-GE"/>
        </w:rPr>
        <w:t xml:space="preserve">, </w:t>
      </w:r>
      <w:r w:rsidRPr="008269ED">
        <w:rPr>
          <w:rFonts w:eastAsia="Calibri" w:cs="Sylfaen"/>
          <w:color w:val="000000"/>
          <w:szCs w:val="24"/>
          <w:lang w:val="ka-GE"/>
        </w:rPr>
        <w:t>ნოემბერი</w:t>
      </w:r>
      <w:r w:rsidRPr="008269ED">
        <w:rPr>
          <w:rFonts w:eastAsia="Calibri" w:cs="Calibri"/>
          <w:color w:val="000000"/>
          <w:szCs w:val="24"/>
          <w:lang w:val="ka-GE"/>
        </w:rPr>
        <w:t xml:space="preserve">) </w:t>
      </w:r>
      <w:r w:rsidRPr="008269ED">
        <w:rPr>
          <w:rFonts w:eastAsia="Calibri" w:cs="Sylfaen"/>
          <w:color w:val="000000"/>
          <w:szCs w:val="24"/>
          <w:lang w:val="ka-GE"/>
        </w:rPr>
        <w:t>წყალდიდობები</w:t>
      </w:r>
      <w:r w:rsidRPr="008269ED">
        <w:rPr>
          <w:rFonts w:eastAsia="Calibri" w:cs="Calibri"/>
          <w:color w:val="000000"/>
          <w:szCs w:val="24"/>
          <w:lang w:val="ka-GE"/>
        </w:rPr>
        <w:t xml:space="preserve"> </w:t>
      </w:r>
      <w:r w:rsidRPr="008269ED">
        <w:rPr>
          <w:rFonts w:eastAsia="Calibri" w:cs="Sylfaen"/>
          <w:color w:val="000000"/>
          <w:szCs w:val="24"/>
          <w:lang w:val="ka-GE"/>
        </w:rPr>
        <w:t>მეორდება</w:t>
      </w:r>
      <w:r w:rsidRPr="008269ED">
        <w:rPr>
          <w:rFonts w:eastAsia="Calibri" w:cs="Calibri"/>
          <w:color w:val="000000"/>
          <w:szCs w:val="24"/>
          <w:lang w:val="ka-GE"/>
        </w:rPr>
        <w:t xml:space="preserve"> 2-5-</w:t>
      </w:r>
      <w:r w:rsidRPr="008269ED">
        <w:rPr>
          <w:rFonts w:eastAsia="Calibri" w:cs="Sylfaen"/>
          <w:color w:val="000000"/>
          <w:szCs w:val="24"/>
          <w:lang w:val="ka-GE"/>
        </w:rPr>
        <w:t>ჯერ</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გრძელდება</w:t>
      </w:r>
      <w:r w:rsidRPr="008269ED">
        <w:rPr>
          <w:rFonts w:eastAsia="Calibri" w:cs="Calibri"/>
          <w:color w:val="000000"/>
          <w:szCs w:val="24"/>
          <w:lang w:val="ka-GE"/>
        </w:rPr>
        <w:t xml:space="preserve"> 2-15 </w:t>
      </w:r>
      <w:r w:rsidRPr="008269ED">
        <w:rPr>
          <w:rFonts w:eastAsia="Calibri" w:cs="Sylfaen"/>
          <w:color w:val="000000"/>
          <w:szCs w:val="24"/>
          <w:lang w:val="ka-GE"/>
        </w:rPr>
        <w:t>დღე</w:t>
      </w:r>
      <w:r w:rsidRPr="008269ED">
        <w:rPr>
          <w:rFonts w:eastAsia="Calibri" w:cs="Calibri"/>
          <w:color w:val="000000"/>
          <w:szCs w:val="24"/>
          <w:lang w:val="ka-GE"/>
        </w:rPr>
        <w:t xml:space="preserve">. </w:t>
      </w:r>
      <w:r w:rsidRPr="008269ED">
        <w:rPr>
          <w:rFonts w:eastAsia="Calibri" w:cs="Sylfaen"/>
          <w:color w:val="000000"/>
          <w:szCs w:val="24"/>
          <w:lang w:val="ka-GE"/>
        </w:rPr>
        <w:t>მათი</w:t>
      </w:r>
      <w:r w:rsidRPr="008269ED">
        <w:rPr>
          <w:rFonts w:eastAsia="Calibri" w:cs="Calibri"/>
          <w:color w:val="000000"/>
          <w:szCs w:val="24"/>
          <w:lang w:val="ka-GE"/>
        </w:rPr>
        <w:t xml:space="preserve"> </w:t>
      </w:r>
      <w:r w:rsidRPr="008269ED">
        <w:rPr>
          <w:rFonts w:eastAsia="Calibri" w:cs="Sylfaen"/>
          <w:color w:val="000000"/>
          <w:szCs w:val="24"/>
          <w:lang w:val="ka-GE"/>
        </w:rPr>
        <w:t>სიმაღლე</w:t>
      </w:r>
      <w:r w:rsidRPr="008269ED">
        <w:rPr>
          <w:rFonts w:eastAsia="Calibri" w:cs="Calibri"/>
          <w:color w:val="000000"/>
          <w:szCs w:val="24"/>
          <w:lang w:val="ka-GE"/>
        </w:rPr>
        <w:t xml:space="preserve"> </w:t>
      </w:r>
      <w:r w:rsidRPr="008269ED">
        <w:rPr>
          <w:rFonts w:eastAsia="Calibri" w:cs="Sylfaen"/>
          <w:color w:val="000000"/>
          <w:szCs w:val="24"/>
          <w:lang w:val="ka-GE"/>
        </w:rPr>
        <w:t>ჩვეულებრივ</w:t>
      </w:r>
      <w:r w:rsidRPr="008269ED">
        <w:rPr>
          <w:rFonts w:eastAsia="Calibri" w:cs="Calibri"/>
          <w:color w:val="000000"/>
          <w:szCs w:val="24"/>
          <w:lang w:val="ka-GE"/>
        </w:rPr>
        <w:t xml:space="preserve"> </w:t>
      </w:r>
      <w:r w:rsidRPr="008269ED">
        <w:rPr>
          <w:rFonts w:eastAsia="Calibri" w:cs="Sylfaen"/>
          <w:color w:val="000000"/>
          <w:szCs w:val="24"/>
          <w:lang w:val="ka-GE"/>
        </w:rPr>
        <w:t>შეადგენს</w:t>
      </w:r>
      <w:r w:rsidRPr="008269ED">
        <w:rPr>
          <w:rFonts w:eastAsia="Calibri" w:cs="Calibri"/>
          <w:color w:val="000000"/>
          <w:szCs w:val="24"/>
          <w:lang w:val="ka-GE"/>
        </w:rPr>
        <w:t xml:space="preserve">  0,2-0,6 </w:t>
      </w:r>
      <w:r w:rsidRPr="008269ED">
        <w:rPr>
          <w:rFonts w:eastAsia="Calibri" w:cs="Sylfaen"/>
          <w:color w:val="000000"/>
          <w:szCs w:val="24"/>
          <w:lang w:val="ka-GE"/>
        </w:rPr>
        <w:t>მ</w:t>
      </w:r>
      <w:r w:rsidRPr="008269ED">
        <w:rPr>
          <w:rFonts w:eastAsia="Calibri" w:cs="Calibri"/>
          <w:color w:val="000000"/>
          <w:szCs w:val="24"/>
          <w:lang w:val="ka-GE"/>
        </w:rPr>
        <w:t xml:space="preserve">. </w:t>
      </w:r>
    </w:p>
    <w:p w14:paraId="60949B25" w14:textId="77777777" w:rsidR="007061A4" w:rsidRPr="008269ED" w:rsidRDefault="007061A4" w:rsidP="008269ED">
      <w:pPr>
        <w:rPr>
          <w:rFonts w:eastAsia="Calibri" w:cs="Calibri"/>
          <w:color w:val="000000"/>
          <w:szCs w:val="24"/>
          <w:lang w:val="ka-GE"/>
        </w:rPr>
      </w:pPr>
      <w:r w:rsidRPr="008269ED">
        <w:rPr>
          <w:rFonts w:eastAsia="Calibri" w:cs="Sylfaen"/>
          <w:color w:val="000000"/>
          <w:szCs w:val="24"/>
          <w:lang w:val="ka-GE"/>
        </w:rPr>
        <w:t>ზამთარში</w:t>
      </w:r>
      <w:r w:rsidRPr="008269ED">
        <w:rPr>
          <w:rFonts w:eastAsia="Calibri" w:cs="Calibri"/>
          <w:color w:val="000000"/>
          <w:szCs w:val="24"/>
          <w:lang w:val="ka-GE"/>
        </w:rPr>
        <w:t xml:space="preserve"> (</w:t>
      </w:r>
      <w:r w:rsidRPr="008269ED">
        <w:rPr>
          <w:rFonts w:eastAsia="Calibri" w:cs="Sylfaen"/>
          <w:color w:val="000000"/>
          <w:szCs w:val="24"/>
          <w:lang w:val="ka-GE"/>
        </w:rPr>
        <w:t>დეკემბერი</w:t>
      </w:r>
      <w:r w:rsidRPr="008269ED">
        <w:rPr>
          <w:rFonts w:eastAsia="Calibri" w:cs="Calibri"/>
          <w:color w:val="000000"/>
          <w:szCs w:val="24"/>
          <w:lang w:val="ka-GE"/>
        </w:rPr>
        <w:t xml:space="preserve">, </w:t>
      </w:r>
      <w:r w:rsidRPr="008269ED">
        <w:rPr>
          <w:rFonts w:eastAsia="Calibri" w:cs="Sylfaen"/>
          <w:color w:val="000000"/>
          <w:szCs w:val="24"/>
          <w:lang w:val="ka-GE"/>
        </w:rPr>
        <w:t>იანვარი</w:t>
      </w:r>
      <w:r w:rsidRPr="008269ED">
        <w:rPr>
          <w:rFonts w:eastAsia="Calibri" w:cs="Calibri"/>
          <w:color w:val="000000"/>
          <w:szCs w:val="24"/>
          <w:lang w:val="ka-GE"/>
        </w:rPr>
        <w:t xml:space="preserve">, </w:t>
      </w:r>
      <w:r w:rsidRPr="008269ED">
        <w:rPr>
          <w:rFonts w:eastAsia="Calibri" w:cs="Sylfaen"/>
          <w:color w:val="000000"/>
          <w:szCs w:val="24"/>
          <w:lang w:val="ka-GE"/>
        </w:rPr>
        <w:t>თებერვალი</w:t>
      </w:r>
      <w:r w:rsidRPr="008269ED">
        <w:rPr>
          <w:rFonts w:eastAsia="Calibri" w:cs="Calibri"/>
          <w:color w:val="000000"/>
          <w:szCs w:val="24"/>
          <w:lang w:val="ka-GE"/>
        </w:rPr>
        <w:t xml:space="preserve">) </w:t>
      </w:r>
      <w:r w:rsidRPr="008269ED">
        <w:rPr>
          <w:rFonts w:eastAsia="Calibri" w:cs="Sylfaen"/>
          <w:color w:val="000000"/>
          <w:szCs w:val="24"/>
          <w:lang w:val="ka-GE"/>
        </w:rPr>
        <w:t>დონის</w:t>
      </w:r>
      <w:r w:rsidRPr="008269ED">
        <w:rPr>
          <w:rFonts w:eastAsia="Calibri" w:cs="Calibri"/>
          <w:color w:val="000000"/>
          <w:szCs w:val="24"/>
          <w:lang w:val="ka-GE"/>
        </w:rPr>
        <w:t xml:space="preserve"> </w:t>
      </w:r>
      <w:r w:rsidRPr="008269ED">
        <w:rPr>
          <w:rFonts w:eastAsia="Calibri" w:cs="Sylfaen"/>
          <w:color w:val="000000"/>
          <w:szCs w:val="24"/>
          <w:lang w:val="ka-GE"/>
        </w:rPr>
        <w:t>სვლა</w:t>
      </w:r>
      <w:r w:rsidRPr="008269ED">
        <w:rPr>
          <w:rFonts w:eastAsia="Calibri" w:cs="Calibri"/>
          <w:color w:val="000000"/>
          <w:szCs w:val="24"/>
          <w:lang w:val="ka-GE"/>
        </w:rPr>
        <w:t xml:space="preserve"> </w:t>
      </w:r>
      <w:r w:rsidRPr="008269ED">
        <w:rPr>
          <w:rFonts w:eastAsia="Calibri" w:cs="Sylfaen"/>
          <w:color w:val="000000"/>
          <w:szCs w:val="24"/>
          <w:lang w:val="ka-GE"/>
        </w:rPr>
        <w:t>შედარებით</w:t>
      </w:r>
      <w:r w:rsidRPr="008269ED">
        <w:rPr>
          <w:rFonts w:eastAsia="Calibri" w:cs="Calibri"/>
          <w:color w:val="000000"/>
          <w:szCs w:val="24"/>
          <w:lang w:val="ka-GE"/>
        </w:rPr>
        <w:t xml:space="preserve"> </w:t>
      </w:r>
      <w:r w:rsidRPr="008269ED">
        <w:rPr>
          <w:rFonts w:eastAsia="Calibri" w:cs="Sylfaen"/>
          <w:color w:val="000000"/>
          <w:szCs w:val="24"/>
          <w:lang w:val="ka-GE"/>
        </w:rPr>
        <w:t>მდგრადია</w:t>
      </w:r>
      <w:r w:rsidRPr="008269ED">
        <w:rPr>
          <w:rFonts w:eastAsia="Calibri" w:cs="Calibri"/>
          <w:color w:val="000000"/>
          <w:szCs w:val="24"/>
          <w:lang w:val="ka-GE"/>
        </w:rPr>
        <w:t xml:space="preserve">, </w:t>
      </w:r>
      <w:r w:rsidRPr="008269ED">
        <w:rPr>
          <w:rFonts w:eastAsia="Calibri" w:cs="Sylfaen"/>
          <w:color w:val="000000"/>
          <w:szCs w:val="24"/>
          <w:lang w:val="ka-GE"/>
        </w:rPr>
        <w:t>ხანდახან</w:t>
      </w:r>
      <w:r w:rsidRPr="008269ED">
        <w:rPr>
          <w:rFonts w:eastAsia="Calibri" w:cs="Calibri"/>
          <w:color w:val="000000"/>
          <w:szCs w:val="24"/>
          <w:lang w:val="ka-GE"/>
        </w:rPr>
        <w:t xml:space="preserve"> </w:t>
      </w:r>
      <w:r w:rsidRPr="008269ED">
        <w:rPr>
          <w:rFonts w:eastAsia="Calibri" w:cs="Sylfaen"/>
          <w:color w:val="000000"/>
          <w:szCs w:val="24"/>
          <w:lang w:val="ka-GE"/>
        </w:rPr>
        <w:t>შეინიშნება</w:t>
      </w:r>
      <w:r w:rsidRPr="008269ED">
        <w:rPr>
          <w:rFonts w:eastAsia="Calibri" w:cs="Calibri"/>
          <w:color w:val="000000"/>
          <w:szCs w:val="24"/>
          <w:lang w:val="ka-GE"/>
        </w:rPr>
        <w:t xml:space="preserve"> </w:t>
      </w:r>
      <w:r w:rsidRPr="008269ED">
        <w:rPr>
          <w:rFonts w:eastAsia="Calibri" w:cs="Sylfaen"/>
          <w:color w:val="000000"/>
          <w:szCs w:val="24"/>
          <w:lang w:val="ka-GE"/>
        </w:rPr>
        <w:t>ცალკეული</w:t>
      </w:r>
      <w:r w:rsidRPr="008269ED">
        <w:rPr>
          <w:rFonts w:eastAsia="Calibri" w:cs="Calibri"/>
          <w:color w:val="000000"/>
          <w:szCs w:val="24"/>
          <w:lang w:val="ka-GE"/>
        </w:rPr>
        <w:t xml:space="preserve"> </w:t>
      </w:r>
      <w:r w:rsidRPr="008269ED">
        <w:rPr>
          <w:rFonts w:eastAsia="Calibri" w:cs="Sylfaen"/>
          <w:color w:val="000000"/>
          <w:szCs w:val="24"/>
          <w:lang w:val="ka-GE"/>
        </w:rPr>
        <w:t>ადიდება</w:t>
      </w:r>
      <w:r w:rsidRPr="008269ED">
        <w:rPr>
          <w:rFonts w:eastAsia="Calibri" w:cs="Calibri"/>
          <w:color w:val="000000"/>
          <w:szCs w:val="24"/>
          <w:lang w:val="ka-GE"/>
        </w:rPr>
        <w:t xml:space="preserve">, </w:t>
      </w:r>
      <w:r w:rsidRPr="008269ED">
        <w:rPr>
          <w:rFonts w:eastAsia="Calibri" w:cs="Sylfaen"/>
          <w:color w:val="000000"/>
          <w:szCs w:val="24"/>
          <w:lang w:val="ka-GE"/>
        </w:rPr>
        <w:t>განპირობებული</w:t>
      </w:r>
      <w:r w:rsidRPr="008269ED">
        <w:rPr>
          <w:rFonts w:eastAsia="Calibri" w:cs="Calibri"/>
          <w:color w:val="000000"/>
          <w:szCs w:val="24"/>
          <w:lang w:val="ka-GE"/>
        </w:rPr>
        <w:t xml:space="preserve"> </w:t>
      </w:r>
      <w:r w:rsidRPr="008269ED">
        <w:rPr>
          <w:rFonts w:eastAsia="Calibri" w:cs="Sylfaen"/>
          <w:color w:val="000000"/>
          <w:szCs w:val="24"/>
          <w:lang w:val="ka-GE"/>
        </w:rPr>
        <w:t>წვიმებითა</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დათბობით</w:t>
      </w:r>
      <w:r w:rsidRPr="008269ED">
        <w:rPr>
          <w:rFonts w:eastAsia="Calibri" w:cs="Calibri"/>
          <w:color w:val="000000"/>
          <w:szCs w:val="24"/>
          <w:lang w:val="ka-GE"/>
        </w:rPr>
        <w:t xml:space="preserve">. </w:t>
      </w:r>
      <w:r w:rsidRPr="008269ED">
        <w:rPr>
          <w:rFonts w:eastAsia="Calibri" w:cs="Sylfaen"/>
          <w:color w:val="000000"/>
          <w:szCs w:val="24"/>
          <w:lang w:val="ka-GE"/>
        </w:rPr>
        <w:t>დონის</w:t>
      </w:r>
      <w:r w:rsidRPr="008269ED">
        <w:rPr>
          <w:rFonts w:eastAsia="Calibri" w:cs="Calibri"/>
          <w:color w:val="000000"/>
          <w:szCs w:val="24"/>
          <w:lang w:val="ka-GE"/>
        </w:rPr>
        <w:t xml:space="preserve"> </w:t>
      </w:r>
      <w:r w:rsidRPr="008269ED">
        <w:rPr>
          <w:rFonts w:eastAsia="Calibri" w:cs="Sylfaen"/>
          <w:color w:val="000000"/>
          <w:szCs w:val="24"/>
          <w:lang w:val="ka-GE"/>
        </w:rPr>
        <w:t>მერყეობა</w:t>
      </w:r>
      <w:r w:rsidRPr="008269ED">
        <w:rPr>
          <w:rFonts w:eastAsia="Calibri" w:cs="Calibri"/>
          <w:color w:val="000000"/>
          <w:szCs w:val="24"/>
          <w:lang w:val="ka-GE"/>
        </w:rPr>
        <w:t xml:space="preserve"> </w:t>
      </w:r>
      <w:r w:rsidRPr="008269ED">
        <w:rPr>
          <w:rFonts w:eastAsia="Calibri" w:cs="Sylfaen"/>
          <w:color w:val="000000"/>
          <w:szCs w:val="24"/>
          <w:lang w:val="ka-GE"/>
        </w:rPr>
        <w:t>ამ</w:t>
      </w:r>
      <w:r w:rsidRPr="008269ED">
        <w:rPr>
          <w:rFonts w:eastAsia="Calibri" w:cs="Calibri"/>
          <w:color w:val="000000"/>
          <w:szCs w:val="24"/>
          <w:lang w:val="ka-GE"/>
        </w:rPr>
        <w:t xml:space="preserve"> </w:t>
      </w:r>
      <w:r w:rsidRPr="008269ED">
        <w:rPr>
          <w:rFonts w:eastAsia="Calibri" w:cs="Sylfaen"/>
          <w:color w:val="000000"/>
          <w:szCs w:val="24"/>
          <w:lang w:val="ka-GE"/>
        </w:rPr>
        <w:t>პერიოდში</w:t>
      </w:r>
      <w:r w:rsidRPr="008269ED">
        <w:rPr>
          <w:rFonts w:eastAsia="Calibri" w:cs="Calibri"/>
          <w:color w:val="000000"/>
          <w:szCs w:val="24"/>
          <w:lang w:val="ka-GE"/>
        </w:rPr>
        <w:t xml:space="preserve"> </w:t>
      </w:r>
      <w:r w:rsidRPr="008269ED">
        <w:rPr>
          <w:rFonts w:eastAsia="Calibri" w:cs="Sylfaen"/>
          <w:color w:val="000000"/>
          <w:szCs w:val="24"/>
          <w:lang w:val="ka-GE"/>
        </w:rPr>
        <w:t>შეადგენს</w:t>
      </w:r>
      <w:r w:rsidRPr="008269ED">
        <w:rPr>
          <w:rFonts w:eastAsia="Calibri" w:cs="Calibri"/>
          <w:color w:val="000000"/>
          <w:szCs w:val="24"/>
          <w:lang w:val="ka-GE"/>
        </w:rPr>
        <w:t xml:space="preserve"> 0,1-0,3 </w:t>
      </w:r>
      <w:r w:rsidRPr="008269ED">
        <w:rPr>
          <w:rFonts w:eastAsia="Calibri" w:cs="Sylfaen"/>
          <w:color w:val="000000"/>
          <w:szCs w:val="24"/>
          <w:lang w:val="ka-GE"/>
        </w:rPr>
        <w:t>მ</w:t>
      </w:r>
      <w:r w:rsidRPr="008269ED">
        <w:rPr>
          <w:rFonts w:eastAsia="Calibri" w:cs="Calibri"/>
          <w:color w:val="000000"/>
          <w:szCs w:val="24"/>
          <w:lang w:val="ka-GE"/>
        </w:rPr>
        <w:t xml:space="preserve">. </w:t>
      </w:r>
    </w:p>
    <w:p w14:paraId="4010C224" w14:textId="77777777" w:rsidR="007061A4" w:rsidRPr="008269ED" w:rsidRDefault="007061A4" w:rsidP="008269ED">
      <w:pPr>
        <w:rPr>
          <w:rFonts w:eastAsia="Calibri" w:cs="Calibri"/>
          <w:color w:val="000000"/>
          <w:szCs w:val="24"/>
          <w:lang w:val="ka-GE"/>
        </w:rPr>
      </w:pPr>
      <w:r w:rsidRPr="008269ED">
        <w:rPr>
          <w:rFonts w:eastAsia="Calibri" w:cs="Sylfaen"/>
          <w:color w:val="000000"/>
          <w:szCs w:val="24"/>
          <w:lang w:val="ka-GE"/>
        </w:rPr>
        <w:t>მდინარეზე</w:t>
      </w:r>
      <w:r w:rsidRPr="008269ED">
        <w:rPr>
          <w:rFonts w:eastAsia="Calibri" w:cs="Calibri"/>
          <w:color w:val="000000"/>
          <w:szCs w:val="24"/>
          <w:lang w:val="ka-GE"/>
        </w:rPr>
        <w:t xml:space="preserve"> </w:t>
      </w:r>
      <w:r w:rsidRPr="008269ED">
        <w:rPr>
          <w:rFonts w:eastAsia="Calibri" w:cs="Sylfaen"/>
          <w:color w:val="000000"/>
          <w:szCs w:val="24"/>
          <w:lang w:val="ka-GE"/>
        </w:rPr>
        <w:t>საშიში</w:t>
      </w:r>
      <w:r w:rsidRPr="008269ED">
        <w:rPr>
          <w:rFonts w:eastAsia="Calibri" w:cs="Calibri"/>
          <w:color w:val="000000"/>
          <w:szCs w:val="24"/>
          <w:lang w:val="ka-GE"/>
        </w:rPr>
        <w:t xml:space="preserve"> </w:t>
      </w:r>
      <w:r w:rsidRPr="008269ED">
        <w:rPr>
          <w:rFonts w:eastAsia="Calibri" w:cs="Sylfaen"/>
          <w:color w:val="000000"/>
          <w:szCs w:val="24"/>
          <w:lang w:val="ka-GE"/>
        </w:rPr>
        <w:t>ჰიდროლოგიური</w:t>
      </w:r>
      <w:r w:rsidRPr="008269ED">
        <w:rPr>
          <w:rFonts w:eastAsia="Calibri" w:cs="Calibri"/>
          <w:color w:val="000000"/>
          <w:szCs w:val="24"/>
          <w:lang w:val="ka-GE"/>
        </w:rPr>
        <w:t xml:space="preserve"> </w:t>
      </w:r>
      <w:r w:rsidRPr="008269ED">
        <w:rPr>
          <w:rFonts w:eastAsia="Calibri" w:cs="Sylfaen"/>
          <w:color w:val="000000"/>
          <w:szCs w:val="24"/>
          <w:lang w:val="ka-GE"/>
        </w:rPr>
        <w:t>მოვლენები</w:t>
      </w:r>
      <w:r w:rsidRPr="008269ED">
        <w:rPr>
          <w:rFonts w:eastAsia="Calibri" w:cs="Calibri"/>
          <w:color w:val="000000"/>
          <w:szCs w:val="24"/>
          <w:lang w:val="ka-GE"/>
        </w:rPr>
        <w:t xml:space="preserve"> </w:t>
      </w:r>
      <w:r w:rsidRPr="008269ED">
        <w:rPr>
          <w:rFonts w:eastAsia="Calibri" w:cs="Sylfaen"/>
          <w:color w:val="000000"/>
          <w:szCs w:val="24"/>
          <w:lang w:val="ka-GE"/>
        </w:rPr>
        <w:t>არ</w:t>
      </w:r>
      <w:r w:rsidRPr="008269ED">
        <w:rPr>
          <w:rFonts w:eastAsia="Calibri" w:cs="Calibri"/>
          <w:color w:val="000000"/>
          <w:szCs w:val="24"/>
          <w:lang w:val="ka-GE"/>
        </w:rPr>
        <w:t xml:space="preserve"> </w:t>
      </w:r>
      <w:r w:rsidRPr="008269ED">
        <w:rPr>
          <w:rFonts w:eastAsia="Calibri" w:cs="Sylfaen"/>
          <w:color w:val="000000"/>
          <w:szCs w:val="24"/>
          <w:lang w:val="ka-GE"/>
        </w:rPr>
        <w:t>შეინიშნება</w:t>
      </w:r>
      <w:r w:rsidRPr="008269ED">
        <w:rPr>
          <w:rFonts w:eastAsia="Calibri" w:cs="Calibri"/>
          <w:color w:val="000000"/>
          <w:szCs w:val="24"/>
          <w:lang w:val="ka-GE"/>
        </w:rPr>
        <w:t xml:space="preserve">. </w:t>
      </w:r>
      <w:r w:rsidRPr="008269ED">
        <w:rPr>
          <w:rFonts w:eastAsia="Calibri" w:cs="Sylfaen"/>
          <w:color w:val="000000"/>
          <w:szCs w:val="24"/>
          <w:lang w:val="ka-GE"/>
        </w:rPr>
        <w:t>მდინარე</w:t>
      </w:r>
      <w:r w:rsidRPr="008269ED">
        <w:rPr>
          <w:rFonts w:eastAsia="Calibri" w:cs="Calibri"/>
          <w:color w:val="000000"/>
          <w:szCs w:val="24"/>
          <w:lang w:val="ka-GE"/>
        </w:rPr>
        <w:t xml:space="preserve"> </w:t>
      </w:r>
      <w:r w:rsidRPr="008269ED">
        <w:rPr>
          <w:rFonts w:eastAsia="Calibri" w:cs="Sylfaen"/>
          <w:color w:val="000000"/>
          <w:szCs w:val="24"/>
          <w:lang w:val="ka-GE"/>
        </w:rPr>
        <w:t>საზრდოობს</w:t>
      </w:r>
      <w:r w:rsidRPr="008269ED">
        <w:rPr>
          <w:rFonts w:eastAsia="Calibri" w:cs="Calibri"/>
          <w:color w:val="000000"/>
          <w:szCs w:val="24"/>
          <w:lang w:val="ka-GE"/>
        </w:rPr>
        <w:t xml:space="preserve"> </w:t>
      </w:r>
      <w:r w:rsidRPr="008269ED">
        <w:rPr>
          <w:rFonts w:eastAsia="Calibri" w:cs="Sylfaen"/>
          <w:color w:val="000000"/>
          <w:szCs w:val="24"/>
          <w:lang w:val="ka-GE"/>
        </w:rPr>
        <w:t>თოვლის</w:t>
      </w:r>
      <w:r w:rsidRPr="008269ED">
        <w:rPr>
          <w:rFonts w:eastAsia="Calibri" w:cs="Calibri"/>
          <w:color w:val="000000"/>
          <w:szCs w:val="24"/>
          <w:lang w:val="ka-GE"/>
        </w:rPr>
        <w:t xml:space="preserve">, </w:t>
      </w:r>
      <w:r w:rsidRPr="008269ED">
        <w:rPr>
          <w:rFonts w:eastAsia="Calibri" w:cs="Sylfaen"/>
          <w:color w:val="000000"/>
          <w:szCs w:val="24"/>
          <w:lang w:val="ka-GE"/>
        </w:rPr>
        <w:t>წვიმის</w:t>
      </w:r>
      <w:r w:rsidRPr="008269ED">
        <w:rPr>
          <w:rFonts w:eastAsia="Calibri" w:cs="Calibri"/>
          <w:color w:val="000000"/>
          <w:szCs w:val="24"/>
          <w:lang w:val="ka-GE"/>
        </w:rPr>
        <w:t xml:space="preserve"> </w:t>
      </w:r>
      <w:r w:rsidRPr="008269ED">
        <w:rPr>
          <w:rFonts w:eastAsia="Calibri" w:cs="Sylfaen"/>
          <w:color w:val="000000"/>
          <w:szCs w:val="24"/>
          <w:lang w:val="ka-GE"/>
        </w:rPr>
        <w:t>გრუნტის</w:t>
      </w:r>
      <w:r w:rsidRPr="008269ED">
        <w:rPr>
          <w:rFonts w:eastAsia="Calibri" w:cs="Calibri"/>
          <w:color w:val="000000"/>
          <w:szCs w:val="24"/>
          <w:lang w:val="ka-GE"/>
        </w:rPr>
        <w:t xml:space="preserve"> </w:t>
      </w:r>
      <w:r w:rsidRPr="008269ED">
        <w:rPr>
          <w:rFonts w:eastAsia="Calibri" w:cs="Sylfaen"/>
          <w:color w:val="000000"/>
          <w:szCs w:val="24"/>
          <w:lang w:val="ka-GE"/>
        </w:rPr>
        <w:t>წყლებით</w:t>
      </w:r>
      <w:r w:rsidRPr="008269ED">
        <w:rPr>
          <w:rFonts w:eastAsia="Calibri" w:cs="Calibri"/>
          <w:color w:val="000000"/>
          <w:szCs w:val="24"/>
          <w:lang w:val="ka-GE"/>
        </w:rPr>
        <w:t xml:space="preserve">. </w:t>
      </w:r>
      <w:r w:rsidRPr="008269ED">
        <w:rPr>
          <w:rFonts w:eastAsia="Calibri" w:cs="Sylfaen"/>
          <w:color w:val="000000"/>
          <w:szCs w:val="24"/>
          <w:lang w:val="ka-GE"/>
        </w:rPr>
        <w:t>წყლის</w:t>
      </w:r>
      <w:r w:rsidRPr="008269ED">
        <w:rPr>
          <w:rFonts w:eastAsia="Calibri" w:cs="Calibri"/>
          <w:color w:val="000000"/>
          <w:szCs w:val="24"/>
          <w:lang w:val="ka-GE"/>
        </w:rPr>
        <w:t xml:space="preserve"> </w:t>
      </w:r>
      <w:r w:rsidRPr="008269ED">
        <w:rPr>
          <w:rFonts w:eastAsia="Calibri" w:cs="Sylfaen"/>
          <w:color w:val="000000"/>
          <w:szCs w:val="24"/>
          <w:lang w:val="ka-GE"/>
        </w:rPr>
        <w:t>საშუალო</w:t>
      </w:r>
      <w:r w:rsidRPr="008269ED">
        <w:rPr>
          <w:rFonts w:eastAsia="Calibri" w:cs="Calibri"/>
          <w:color w:val="000000"/>
          <w:szCs w:val="24"/>
          <w:lang w:val="ka-GE"/>
        </w:rPr>
        <w:t xml:space="preserve"> </w:t>
      </w:r>
      <w:r w:rsidRPr="008269ED">
        <w:rPr>
          <w:rFonts w:eastAsia="Calibri" w:cs="Sylfaen"/>
          <w:color w:val="000000"/>
          <w:szCs w:val="24"/>
          <w:lang w:val="ka-GE"/>
        </w:rPr>
        <w:t>მრავალწლიანი</w:t>
      </w:r>
      <w:r w:rsidRPr="008269ED">
        <w:rPr>
          <w:rFonts w:eastAsia="Calibri" w:cs="Calibri"/>
          <w:color w:val="000000"/>
          <w:szCs w:val="24"/>
          <w:lang w:val="ka-GE"/>
        </w:rPr>
        <w:t xml:space="preserve"> </w:t>
      </w:r>
      <w:r w:rsidRPr="008269ED">
        <w:rPr>
          <w:rFonts w:eastAsia="Calibri" w:cs="Sylfaen"/>
          <w:color w:val="000000"/>
          <w:szCs w:val="24"/>
          <w:lang w:val="ka-GE"/>
        </w:rPr>
        <w:t>ხარჯი</w:t>
      </w:r>
      <w:r w:rsidRPr="008269ED">
        <w:rPr>
          <w:rFonts w:eastAsia="Calibri" w:cs="Calibri"/>
          <w:color w:val="000000"/>
          <w:szCs w:val="24"/>
          <w:lang w:val="ka-GE"/>
        </w:rPr>
        <w:t xml:space="preserve"> </w:t>
      </w:r>
      <w:r w:rsidRPr="008269ED">
        <w:rPr>
          <w:rFonts w:eastAsia="Calibri" w:cs="Sylfaen"/>
          <w:color w:val="000000"/>
          <w:szCs w:val="24"/>
          <w:lang w:val="ka-GE"/>
        </w:rPr>
        <w:t>სოფელ</w:t>
      </w:r>
      <w:r w:rsidRPr="008269ED">
        <w:rPr>
          <w:rFonts w:eastAsia="Calibri" w:cs="Calibri"/>
          <w:color w:val="000000"/>
          <w:szCs w:val="24"/>
          <w:lang w:val="ka-GE"/>
        </w:rPr>
        <w:t xml:space="preserve"> </w:t>
      </w:r>
      <w:r w:rsidRPr="008269ED">
        <w:rPr>
          <w:rFonts w:eastAsia="Calibri" w:cs="Sylfaen"/>
          <w:color w:val="000000"/>
          <w:szCs w:val="24"/>
          <w:lang w:val="ka-GE"/>
        </w:rPr>
        <w:t>მლაშესთან</w:t>
      </w:r>
      <w:r w:rsidRPr="008269ED">
        <w:rPr>
          <w:rFonts w:eastAsia="Calibri" w:cs="Calibri"/>
          <w:color w:val="000000"/>
          <w:szCs w:val="24"/>
          <w:lang w:val="ka-GE"/>
        </w:rPr>
        <w:t xml:space="preserve"> </w:t>
      </w:r>
      <w:r w:rsidRPr="008269ED">
        <w:rPr>
          <w:rFonts w:eastAsia="Calibri" w:cs="Sylfaen"/>
          <w:color w:val="000000"/>
          <w:szCs w:val="24"/>
          <w:lang w:val="ka-GE"/>
        </w:rPr>
        <w:t>უდრის</w:t>
      </w:r>
      <w:r w:rsidRPr="008269ED">
        <w:rPr>
          <w:rFonts w:eastAsia="Calibri" w:cs="Calibri"/>
          <w:color w:val="000000"/>
          <w:szCs w:val="24"/>
          <w:lang w:val="ka-GE"/>
        </w:rPr>
        <w:t xml:space="preserve"> 10,8 </w:t>
      </w:r>
      <w:r w:rsidRPr="008269ED">
        <w:rPr>
          <w:rFonts w:eastAsia="Calibri" w:cs="Sylfaen"/>
          <w:color w:val="000000"/>
          <w:szCs w:val="24"/>
          <w:lang w:val="ka-GE"/>
        </w:rPr>
        <w:t>მ</w:t>
      </w:r>
      <w:r w:rsidRPr="008269ED">
        <w:rPr>
          <w:rFonts w:eastAsia="Calibri" w:cs="Calibri"/>
          <w:color w:val="000000"/>
          <w:szCs w:val="24"/>
          <w:vertAlign w:val="superscript"/>
          <w:lang w:val="ka-GE"/>
        </w:rPr>
        <w:t>3</w:t>
      </w:r>
      <w:r w:rsidRPr="008269ED">
        <w:rPr>
          <w:rFonts w:eastAsia="Calibri" w:cs="Calibri"/>
          <w:color w:val="000000"/>
          <w:szCs w:val="24"/>
          <w:lang w:val="ka-GE"/>
        </w:rPr>
        <w:t>/</w:t>
      </w:r>
      <w:r w:rsidRPr="008269ED">
        <w:rPr>
          <w:rFonts w:eastAsia="Calibri" w:cs="Sylfaen"/>
          <w:color w:val="000000"/>
          <w:szCs w:val="24"/>
          <w:lang w:val="ka-GE"/>
        </w:rPr>
        <w:t>წმ</w:t>
      </w:r>
      <w:r w:rsidRPr="008269ED">
        <w:rPr>
          <w:rFonts w:eastAsia="Calibri" w:cs="Calibri"/>
          <w:color w:val="000000"/>
          <w:szCs w:val="24"/>
          <w:lang w:val="ka-GE"/>
        </w:rPr>
        <w:t xml:space="preserve">, </w:t>
      </w:r>
      <w:r w:rsidRPr="008269ED">
        <w:rPr>
          <w:rFonts w:eastAsia="Calibri" w:cs="Sylfaen"/>
          <w:color w:val="000000"/>
          <w:szCs w:val="24"/>
          <w:lang w:val="ka-GE"/>
        </w:rPr>
        <w:t>რაც</w:t>
      </w:r>
      <w:r w:rsidRPr="008269ED">
        <w:rPr>
          <w:rFonts w:eastAsia="Calibri" w:cs="Calibri"/>
          <w:color w:val="000000"/>
          <w:szCs w:val="24"/>
          <w:lang w:val="ka-GE"/>
        </w:rPr>
        <w:t xml:space="preserve"> </w:t>
      </w:r>
      <w:r w:rsidRPr="008269ED">
        <w:rPr>
          <w:rFonts w:eastAsia="Calibri" w:cs="Sylfaen"/>
          <w:color w:val="000000"/>
          <w:szCs w:val="24"/>
          <w:lang w:val="ka-GE"/>
        </w:rPr>
        <w:t>შეესაბამება</w:t>
      </w:r>
      <w:r w:rsidRPr="008269ED">
        <w:rPr>
          <w:rFonts w:eastAsia="Calibri" w:cs="Calibri"/>
          <w:color w:val="000000"/>
          <w:szCs w:val="24"/>
          <w:lang w:val="ka-GE"/>
        </w:rPr>
        <w:t xml:space="preserve"> </w:t>
      </w:r>
      <w:r w:rsidRPr="008269ED">
        <w:rPr>
          <w:rFonts w:eastAsia="Calibri" w:cs="Sylfaen"/>
          <w:color w:val="000000"/>
          <w:szCs w:val="24"/>
          <w:lang w:val="ka-GE"/>
        </w:rPr>
        <w:t>ჩამონადენის</w:t>
      </w:r>
      <w:r w:rsidRPr="008269ED">
        <w:rPr>
          <w:rFonts w:eastAsia="Calibri" w:cs="Calibri"/>
          <w:color w:val="000000"/>
          <w:szCs w:val="24"/>
          <w:lang w:val="ka-GE"/>
        </w:rPr>
        <w:t xml:space="preserve"> </w:t>
      </w:r>
      <w:r w:rsidRPr="008269ED">
        <w:rPr>
          <w:rFonts w:eastAsia="Calibri" w:cs="Sylfaen"/>
          <w:color w:val="000000"/>
          <w:szCs w:val="24"/>
          <w:lang w:val="ka-GE"/>
        </w:rPr>
        <w:t>მოდულს</w:t>
      </w:r>
      <w:r w:rsidRPr="008269ED">
        <w:rPr>
          <w:rFonts w:eastAsia="Calibri" w:cs="Calibri"/>
          <w:color w:val="000000"/>
          <w:szCs w:val="24"/>
          <w:lang w:val="ka-GE"/>
        </w:rPr>
        <w:t xml:space="preserve"> 23,1 </w:t>
      </w:r>
      <w:r w:rsidRPr="008269ED">
        <w:rPr>
          <w:rFonts w:eastAsia="Calibri" w:cs="Sylfaen"/>
          <w:color w:val="000000"/>
          <w:szCs w:val="24"/>
          <w:lang w:val="ka-GE"/>
        </w:rPr>
        <w:t>ლ</w:t>
      </w:r>
      <w:r w:rsidRPr="008269ED">
        <w:rPr>
          <w:rFonts w:eastAsia="Calibri" w:cs="Calibri"/>
          <w:color w:val="000000"/>
          <w:szCs w:val="24"/>
          <w:lang w:val="ka-GE"/>
        </w:rPr>
        <w:t>/</w:t>
      </w:r>
      <w:r w:rsidRPr="008269ED">
        <w:rPr>
          <w:rFonts w:eastAsia="Calibri" w:cs="Sylfaen"/>
          <w:color w:val="000000"/>
          <w:szCs w:val="24"/>
          <w:lang w:val="ka-GE"/>
        </w:rPr>
        <w:t>წმ</w:t>
      </w:r>
      <w:r w:rsidRPr="008269ED">
        <w:rPr>
          <w:rFonts w:eastAsia="Calibri" w:cs="Calibri"/>
          <w:color w:val="000000"/>
          <w:szCs w:val="24"/>
          <w:lang w:val="ka-GE"/>
        </w:rPr>
        <w:t xml:space="preserve"> </w:t>
      </w:r>
      <w:r w:rsidRPr="008269ED">
        <w:rPr>
          <w:rFonts w:eastAsia="Calibri" w:cs="Sylfaen"/>
          <w:color w:val="000000"/>
          <w:szCs w:val="24"/>
          <w:lang w:val="ka-GE"/>
        </w:rPr>
        <w:t>კმ</w:t>
      </w:r>
      <w:r w:rsidRPr="008269ED">
        <w:rPr>
          <w:rFonts w:eastAsia="Calibri" w:cs="Calibri"/>
          <w:color w:val="000000"/>
          <w:szCs w:val="24"/>
          <w:vertAlign w:val="superscript"/>
          <w:lang w:val="ka-GE"/>
        </w:rPr>
        <w:t>2</w:t>
      </w:r>
      <w:r w:rsidRPr="008269ED">
        <w:rPr>
          <w:rFonts w:eastAsia="Calibri" w:cs="Calibri"/>
          <w:color w:val="000000"/>
          <w:szCs w:val="24"/>
          <w:lang w:val="ka-GE"/>
        </w:rPr>
        <w:t xml:space="preserve">. </w:t>
      </w:r>
    </w:p>
    <w:p w14:paraId="5DF4C7E7" w14:textId="77777777" w:rsidR="007061A4" w:rsidRPr="008269ED" w:rsidRDefault="007061A4" w:rsidP="008269ED">
      <w:pPr>
        <w:rPr>
          <w:rFonts w:eastAsia="Calibri" w:cs="Calibri"/>
          <w:color w:val="000000"/>
          <w:szCs w:val="24"/>
          <w:lang w:val="ka-GE"/>
        </w:rPr>
      </w:pPr>
      <w:r w:rsidRPr="008269ED">
        <w:rPr>
          <w:rFonts w:eastAsia="Calibri" w:cs="Sylfaen"/>
          <w:color w:val="000000"/>
          <w:szCs w:val="24"/>
          <w:lang w:val="ka-GE"/>
        </w:rPr>
        <w:t>ყველაზე</w:t>
      </w:r>
      <w:r w:rsidRPr="008269ED">
        <w:rPr>
          <w:rFonts w:eastAsia="Calibri" w:cs="Calibri"/>
          <w:color w:val="000000"/>
          <w:szCs w:val="24"/>
          <w:lang w:val="ka-GE"/>
        </w:rPr>
        <w:t xml:space="preserve"> </w:t>
      </w:r>
      <w:r w:rsidRPr="008269ED">
        <w:rPr>
          <w:rFonts w:eastAsia="Calibri" w:cs="Sylfaen"/>
          <w:color w:val="000000"/>
          <w:szCs w:val="24"/>
          <w:lang w:val="ka-GE"/>
        </w:rPr>
        <w:t>მაღალი</w:t>
      </w:r>
      <w:r w:rsidRPr="008269ED">
        <w:rPr>
          <w:rFonts w:eastAsia="Calibri" w:cs="Calibri"/>
          <w:color w:val="000000"/>
          <w:szCs w:val="24"/>
          <w:lang w:val="ka-GE"/>
        </w:rPr>
        <w:t xml:space="preserve"> </w:t>
      </w:r>
      <w:r w:rsidRPr="008269ED">
        <w:rPr>
          <w:rFonts w:eastAsia="Calibri" w:cs="Sylfaen"/>
          <w:color w:val="000000"/>
          <w:szCs w:val="24"/>
          <w:lang w:val="ka-GE"/>
        </w:rPr>
        <w:t>საშუალო</w:t>
      </w:r>
      <w:r w:rsidRPr="008269ED">
        <w:rPr>
          <w:rFonts w:eastAsia="Calibri" w:cs="Calibri"/>
          <w:color w:val="000000"/>
          <w:szCs w:val="24"/>
          <w:lang w:val="ka-GE"/>
        </w:rPr>
        <w:t xml:space="preserve"> </w:t>
      </w:r>
      <w:r w:rsidRPr="008269ED">
        <w:rPr>
          <w:rFonts w:eastAsia="Calibri" w:cs="Sylfaen"/>
          <w:color w:val="000000"/>
          <w:szCs w:val="24"/>
          <w:lang w:val="ka-GE"/>
        </w:rPr>
        <w:t>თვიური</w:t>
      </w:r>
      <w:r w:rsidRPr="008269ED">
        <w:rPr>
          <w:rFonts w:eastAsia="Calibri" w:cs="Calibri"/>
          <w:color w:val="000000"/>
          <w:szCs w:val="24"/>
          <w:lang w:val="ka-GE"/>
        </w:rPr>
        <w:t xml:space="preserve"> </w:t>
      </w:r>
      <w:r w:rsidRPr="008269ED">
        <w:rPr>
          <w:rFonts w:eastAsia="Calibri" w:cs="Sylfaen"/>
          <w:color w:val="000000"/>
          <w:szCs w:val="24"/>
          <w:lang w:val="ka-GE"/>
        </w:rPr>
        <w:t>ხარჯი</w:t>
      </w:r>
      <w:r w:rsidRPr="008269ED">
        <w:rPr>
          <w:rFonts w:eastAsia="Calibri" w:cs="Calibri"/>
          <w:color w:val="000000"/>
          <w:szCs w:val="24"/>
          <w:lang w:val="ka-GE"/>
        </w:rPr>
        <w:t xml:space="preserve"> </w:t>
      </w:r>
      <w:r w:rsidRPr="008269ED">
        <w:rPr>
          <w:rFonts w:eastAsia="Calibri" w:cs="Sylfaen"/>
          <w:color w:val="000000"/>
          <w:szCs w:val="24"/>
          <w:lang w:val="ka-GE"/>
        </w:rPr>
        <w:t>შეინიშნება</w:t>
      </w:r>
      <w:r w:rsidRPr="008269ED">
        <w:rPr>
          <w:rFonts w:eastAsia="Calibri" w:cs="Calibri"/>
          <w:color w:val="000000"/>
          <w:szCs w:val="24"/>
          <w:lang w:val="ka-GE"/>
        </w:rPr>
        <w:t xml:space="preserve"> </w:t>
      </w:r>
      <w:r w:rsidRPr="008269ED">
        <w:rPr>
          <w:rFonts w:eastAsia="Calibri" w:cs="Sylfaen"/>
          <w:color w:val="000000"/>
          <w:szCs w:val="24"/>
          <w:lang w:val="ka-GE"/>
        </w:rPr>
        <w:t>მაისში</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მერყეობს</w:t>
      </w:r>
      <w:r w:rsidRPr="008269ED">
        <w:rPr>
          <w:rFonts w:eastAsia="Calibri" w:cs="Calibri"/>
          <w:color w:val="000000"/>
          <w:szCs w:val="24"/>
          <w:lang w:val="ka-GE"/>
        </w:rPr>
        <w:t xml:space="preserve"> 13,6-</w:t>
      </w:r>
      <w:r w:rsidRPr="008269ED">
        <w:rPr>
          <w:rFonts w:eastAsia="Calibri" w:cs="Sylfaen"/>
          <w:color w:val="000000"/>
          <w:szCs w:val="24"/>
          <w:lang w:val="ka-GE"/>
        </w:rPr>
        <w:t>დან</w:t>
      </w:r>
      <w:r w:rsidRPr="008269ED">
        <w:rPr>
          <w:rFonts w:eastAsia="Calibri" w:cs="Calibri"/>
          <w:color w:val="000000"/>
          <w:szCs w:val="24"/>
          <w:lang w:val="ka-GE"/>
        </w:rPr>
        <w:t xml:space="preserve"> 62,6 </w:t>
      </w:r>
      <w:r w:rsidRPr="008269ED">
        <w:rPr>
          <w:rFonts w:eastAsia="Calibri" w:cs="Sylfaen"/>
          <w:color w:val="000000"/>
          <w:szCs w:val="24"/>
          <w:lang w:val="ka-GE"/>
        </w:rPr>
        <w:t>მ</w:t>
      </w:r>
      <w:r w:rsidRPr="008269ED">
        <w:rPr>
          <w:rFonts w:eastAsia="Calibri" w:cs="Calibri"/>
          <w:color w:val="000000"/>
          <w:szCs w:val="24"/>
          <w:vertAlign w:val="superscript"/>
          <w:lang w:val="ka-GE"/>
        </w:rPr>
        <w:t>3</w:t>
      </w:r>
      <w:r w:rsidRPr="008269ED">
        <w:rPr>
          <w:rFonts w:eastAsia="Calibri" w:cs="Calibri"/>
          <w:color w:val="000000"/>
          <w:szCs w:val="24"/>
          <w:lang w:val="ka-GE"/>
        </w:rPr>
        <w:t>/</w:t>
      </w:r>
      <w:r w:rsidRPr="008269ED">
        <w:rPr>
          <w:rFonts w:eastAsia="Calibri" w:cs="Sylfaen"/>
          <w:color w:val="000000"/>
          <w:szCs w:val="24"/>
          <w:lang w:val="ka-GE"/>
        </w:rPr>
        <w:t>წმ</w:t>
      </w:r>
      <w:r w:rsidRPr="008269ED">
        <w:rPr>
          <w:rFonts w:eastAsia="Calibri" w:cs="Calibri"/>
          <w:color w:val="000000"/>
          <w:szCs w:val="24"/>
          <w:lang w:val="ka-GE"/>
        </w:rPr>
        <w:t>-</w:t>
      </w:r>
      <w:r w:rsidRPr="008269ED">
        <w:rPr>
          <w:rFonts w:eastAsia="Calibri" w:cs="Sylfaen"/>
          <w:color w:val="000000"/>
          <w:szCs w:val="24"/>
          <w:lang w:val="ka-GE"/>
        </w:rPr>
        <w:t>მდე</w:t>
      </w:r>
      <w:r w:rsidRPr="008269ED">
        <w:rPr>
          <w:rFonts w:eastAsia="Calibri" w:cs="Calibri"/>
          <w:color w:val="000000"/>
          <w:szCs w:val="24"/>
          <w:lang w:val="ka-GE"/>
        </w:rPr>
        <w:t xml:space="preserve">. </w:t>
      </w:r>
      <w:r w:rsidRPr="008269ED">
        <w:rPr>
          <w:rFonts w:eastAsia="Calibri" w:cs="Sylfaen"/>
          <w:color w:val="000000"/>
          <w:szCs w:val="24"/>
          <w:lang w:val="ka-GE"/>
        </w:rPr>
        <w:t>წყლის</w:t>
      </w:r>
      <w:r w:rsidRPr="008269ED">
        <w:rPr>
          <w:rFonts w:eastAsia="Calibri" w:cs="Calibri"/>
          <w:color w:val="000000"/>
          <w:szCs w:val="24"/>
          <w:lang w:val="ka-GE"/>
        </w:rPr>
        <w:t xml:space="preserve"> </w:t>
      </w:r>
      <w:r w:rsidRPr="008269ED">
        <w:rPr>
          <w:rFonts w:eastAsia="Calibri" w:cs="Sylfaen"/>
          <w:color w:val="000000"/>
          <w:szCs w:val="24"/>
          <w:lang w:val="ka-GE"/>
        </w:rPr>
        <w:t>მაქსიმალური</w:t>
      </w:r>
      <w:r w:rsidRPr="008269ED">
        <w:rPr>
          <w:rFonts w:eastAsia="Calibri" w:cs="Calibri"/>
          <w:color w:val="000000"/>
          <w:szCs w:val="24"/>
          <w:lang w:val="ka-GE"/>
        </w:rPr>
        <w:t xml:space="preserve"> </w:t>
      </w:r>
      <w:r w:rsidRPr="008269ED">
        <w:rPr>
          <w:rFonts w:eastAsia="Calibri" w:cs="Sylfaen"/>
          <w:color w:val="000000"/>
          <w:szCs w:val="24"/>
          <w:lang w:val="ka-GE"/>
        </w:rPr>
        <w:t>ხარჯი</w:t>
      </w:r>
      <w:r w:rsidRPr="008269ED">
        <w:rPr>
          <w:rFonts w:eastAsia="Calibri" w:cs="Calibri"/>
          <w:color w:val="000000"/>
          <w:szCs w:val="24"/>
          <w:lang w:val="ka-GE"/>
        </w:rPr>
        <w:t xml:space="preserve"> </w:t>
      </w:r>
      <w:r w:rsidRPr="008269ED">
        <w:rPr>
          <w:rFonts w:eastAsia="Calibri" w:cs="Sylfaen"/>
          <w:color w:val="000000"/>
          <w:szCs w:val="24"/>
          <w:lang w:val="ka-GE"/>
        </w:rPr>
        <w:t>უპირატესად</w:t>
      </w:r>
      <w:r w:rsidRPr="008269ED">
        <w:rPr>
          <w:rFonts w:eastAsia="Calibri" w:cs="Calibri"/>
          <w:color w:val="000000"/>
          <w:szCs w:val="24"/>
          <w:lang w:val="ka-GE"/>
        </w:rPr>
        <w:t xml:space="preserve"> </w:t>
      </w:r>
      <w:r w:rsidRPr="008269ED">
        <w:rPr>
          <w:rFonts w:eastAsia="Calibri" w:cs="Sylfaen"/>
          <w:color w:val="000000"/>
          <w:szCs w:val="24"/>
          <w:lang w:val="ka-GE"/>
        </w:rPr>
        <w:t>ხდება</w:t>
      </w:r>
      <w:r w:rsidRPr="008269ED">
        <w:rPr>
          <w:rFonts w:eastAsia="Calibri" w:cs="Calibri"/>
          <w:color w:val="000000"/>
          <w:szCs w:val="24"/>
          <w:lang w:val="ka-GE"/>
        </w:rPr>
        <w:t xml:space="preserve"> </w:t>
      </w:r>
      <w:r w:rsidRPr="008269ED">
        <w:rPr>
          <w:rFonts w:eastAsia="Calibri" w:cs="Sylfaen"/>
          <w:color w:val="000000"/>
          <w:szCs w:val="24"/>
          <w:lang w:val="ka-GE"/>
        </w:rPr>
        <w:t>გაზაფხულის</w:t>
      </w:r>
      <w:r w:rsidRPr="008269ED">
        <w:rPr>
          <w:rFonts w:eastAsia="Calibri" w:cs="Calibri"/>
          <w:color w:val="000000"/>
          <w:szCs w:val="24"/>
          <w:lang w:val="ka-GE"/>
        </w:rPr>
        <w:t xml:space="preserve"> </w:t>
      </w:r>
      <w:r w:rsidRPr="008269ED">
        <w:rPr>
          <w:rFonts w:eastAsia="Calibri" w:cs="Sylfaen"/>
          <w:color w:val="000000"/>
          <w:szCs w:val="24"/>
          <w:lang w:val="ka-GE"/>
        </w:rPr>
        <w:t>წყალდიდობის</w:t>
      </w:r>
      <w:r w:rsidRPr="008269ED">
        <w:rPr>
          <w:rFonts w:eastAsia="Calibri" w:cs="Calibri"/>
          <w:color w:val="000000"/>
          <w:szCs w:val="24"/>
          <w:lang w:val="ka-GE"/>
        </w:rPr>
        <w:t xml:space="preserve"> </w:t>
      </w:r>
      <w:r w:rsidRPr="008269ED">
        <w:rPr>
          <w:rFonts w:eastAsia="Calibri" w:cs="Sylfaen"/>
          <w:color w:val="000000"/>
          <w:szCs w:val="24"/>
          <w:lang w:val="ka-GE"/>
        </w:rPr>
        <w:t>დროს</w:t>
      </w:r>
      <w:r w:rsidRPr="008269ED">
        <w:rPr>
          <w:rFonts w:eastAsia="Calibri" w:cs="Calibri"/>
          <w:color w:val="000000"/>
          <w:szCs w:val="24"/>
          <w:lang w:val="ka-GE"/>
        </w:rPr>
        <w:t xml:space="preserve">, </w:t>
      </w:r>
      <w:r w:rsidRPr="008269ED">
        <w:rPr>
          <w:rFonts w:eastAsia="Calibri" w:cs="Sylfaen"/>
          <w:color w:val="000000"/>
          <w:szCs w:val="24"/>
          <w:lang w:val="ka-GE"/>
        </w:rPr>
        <w:t>ზოგიერთ</w:t>
      </w:r>
      <w:r w:rsidRPr="008269ED">
        <w:rPr>
          <w:rFonts w:eastAsia="Calibri" w:cs="Calibri"/>
          <w:color w:val="000000"/>
          <w:szCs w:val="24"/>
          <w:lang w:val="ka-GE"/>
        </w:rPr>
        <w:t xml:space="preserve"> </w:t>
      </w:r>
      <w:r w:rsidRPr="008269ED">
        <w:rPr>
          <w:rFonts w:eastAsia="Calibri" w:cs="Sylfaen"/>
          <w:color w:val="000000"/>
          <w:szCs w:val="24"/>
          <w:lang w:val="ka-GE"/>
        </w:rPr>
        <w:t>წლებში</w:t>
      </w:r>
      <w:r w:rsidRPr="008269ED">
        <w:rPr>
          <w:rFonts w:eastAsia="Calibri" w:cs="Calibri"/>
          <w:color w:val="000000"/>
          <w:szCs w:val="24"/>
          <w:lang w:val="ka-GE"/>
        </w:rPr>
        <w:t xml:space="preserve"> </w:t>
      </w:r>
      <w:r w:rsidRPr="008269ED">
        <w:rPr>
          <w:rFonts w:eastAsia="Calibri" w:cs="Sylfaen"/>
          <w:color w:val="000000"/>
          <w:szCs w:val="24"/>
          <w:lang w:val="ka-GE"/>
        </w:rPr>
        <w:t>კი</w:t>
      </w:r>
      <w:r w:rsidRPr="008269ED">
        <w:rPr>
          <w:rFonts w:eastAsia="Calibri" w:cs="Calibri"/>
          <w:color w:val="000000"/>
          <w:szCs w:val="24"/>
          <w:lang w:val="ka-GE"/>
        </w:rPr>
        <w:t xml:space="preserve"> </w:t>
      </w:r>
      <w:r w:rsidRPr="008269ED">
        <w:rPr>
          <w:rFonts w:eastAsia="Calibri" w:cs="Sylfaen"/>
          <w:color w:val="000000"/>
          <w:szCs w:val="24"/>
          <w:lang w:val="ka-GE"/>
        </w:rPr>
        <w:t>შემოდგომაზეც</w:t>
      </w:r>
      <w:r w:rsidRPr="008269ED">
        <w:rPr>
          <w:rFonts w:eastAsia="Calibri" w:cs="Calibri"/>
          <w:color w:val="000000"/>
          <w:szCs w:val="24"/>
          <w:lang w:val="ka-GE"/>
        </w:rPr>
        <w:t xml:space="preserve">. </w:t>
      </w:r>
      <w:r w:rsidRPr="008269ED">
        <w:rPr>
          <w:rFonts w:eastAsia="Calibri" w:cs="Sylfaen"/>
          <w:color w:val="000000"/>
          <w:szCs w:val="24"/>
          <w:lang w:val="ka-GE"/>
        </w:rPr>
        <w:t>საშუალო</w:t>
      </w:r>
      <w:r w:rsidRPr="008269ED">
        <w:rPr>
          <w:rFonts w:eastAsia="Calibri" w:cs="Calibri"/>
          <w:color w:val="000000"/>
          <w:szCs w:val="24"/>
          <w:lang w:val="ka-GE"/>
        </w:rPr>
        <w:t xml:space="preserve"> </w:t>
      </w:r>
      <w:r w:rsidRPr="008269ED">
        <w:rPr>
          <w:rFonts w:eastAsia="Calibri" w:cs="Sylfaen"/>
          <w:color w:val="000000"/>
          <w:szCs w:val="24"/>
          <w:lang w:val="ka-GE"/>
        </w:rPr>
        <w:t>თვიური</w:t>
      </w:r>
      <w:r w:rsidRPr="008269ED">
        <w:rPr>
          <w:rFonts w:eastAsia="Calibri" w:cs="Calibri"/>
          <w:color w:val="000000"/>
          <w:szCs w:val="24"/>
          <w:lang w:val="ka-GE"/>
        </w:rPr>
        <w:t xml:space="preserve"> </w:t>
      </w:r>
      <w:r w:rsidRPr="008269ED">
        <w:rPr>
          <w:rFonts w:eastAsia="Calibri" w:cs="Sylfaen"/>
          <w:color w:val="000000"/>
          <w:szCs w:val="24"/>
          <w:lang w:val="ka-GE"/>
        </w:rPr>
        <w:t>მინიმუმი</w:t>
      </w:r>
      <w:r w:rsidRPr="008269ED">
        <w:rPr>
          <w:rFonts w:eastAsia="Calibri" w:cs="Calibri"/>
          <w:color w:val="000000"/>
          <w:szCs w:val="24"/>
          <w:lang w:val="ka-GE"/>
        </w:rPr>
        <w:t xml:space="preserve"> </w:t>
      </w:r>
      <w:r w:rsidRPr="008269ED">
        <w:rPr>
          <w:rFonts w:eastAsia="Calibri" w:cs="Sylfaen"/>
          <w:color w:val="000000"/>
          <w:szCs w:val="24"/>
          <w:lang w:val="ka-GE"/>
        </w:rPr>
        <w:t>მოდის</w:t>
      </w:r>
      <w:r w:rsidRPr="008269ED">
        <w:rPr>
          <w:rFonts w:eastAsia="Calibri" w:cs="Calibri"/>
          <w:color w:val="000000"/>
          <w:szCs w:val="24"/>
          <w:lang w:val="ka-GE"/>
        </w:rPr>
        <w:t xml:space="preserve"> </w:t>
      </w:r>
      <w:r w:rsidRPr="008269ED">
        <w:rPr>
          <w:rFonts w:eastAsia="Calibri" w:cs="Sylfaen"/>
          <w:color w:val="000000"/>
          <w:szCs w:val="24"/>
          <w:lang w:val="ka-GE"/>
        </w:rPr>
        <w:t>ზამთარზე</w:t>
      </w:r>
      <w:r w:rsidRPr="008269ED">
        <w:rPr>
          <w:rFonts w:eastAsia="Calibri" w:cs="Calibri"/>
          <w:color w:val="000000"/>
          <w:szCs w:val="24"/>
          <w:lang w:val="ka-GE"/>
        </w:rPr>
        <w:t xml:space="preserve">. </w:t>
      </w:r>
    </w:p>
    <w:p w14:paraId="12A5C72E" w14:textId="77777777" w:rsidR="007061A4" w:rsidRPr="008269ED" w:rsidRDefault="007061A4" w:rsidP="008269ED">
      <w:pPr>
        <w:rPr>
          <w:rFonts w:eastAsia="Calibri" w:cs="Calibri"/>
          <w:color w:val="000000"/>
          <w:szCs w:val="24"/>
          <w:lang w:val="ka-GE"/>
        </w:rPr>
      </w:pPr>
      <w:r w:rsidRPr="008269ED">
        <w:rPr>
          <w:rFonts w:eastAsia="Calibri" w:cs="Sylfaen"/>
          <w:color w:val="000000"/>
          <w:szCs w:val="24"/>
          <w:lang w:val="ka-GE"/>
        </w:rPr>
        <w:t>ყველაზე</w:t>
      </w:r>
      <w:r w:rsidRPr="008269ED">
        <w:rPr>
          <w:rFonts w:eastAsia="Calibri" w:cs="Calibri"/>
          <w:color w:val="000000"/>
          <w:szCs w:val="24"/>
          <w:lang w:val="ka-GE"/>
        </w:rPr>
        <w:t xml:space="preserve"> </w:t>
      </w:r>
      <w:r w:rsidRPr="008269ED">
        <w:rPr>
          <w:rFonts w:eastAsia="Calibri" w:cs="Sylfaen"/>
          <w:color w:val="000000"/>
          <w:szCs w:val="24"/>
          <w:lang w:val="ka-GE"/>
        </w:rPr>
        <w:t>დიდი</w:t>
      </w:r>
      <w:r w:rsidRPr="008269ED">
        <w:rPr>
          <w:rFonts w:eastAsia="Calibri" w:cs="Calibri"/>
          <w:color w:val="000000"/>
          <w:szCs w:val="24"/>
          <w:lang w:val="ka-GE"/>
        </w:rPr>
        <w:t xml:space="preserve"> </w:t>
      </w:r>
      <w:r w:rsidRPr="008269ED">
        <w:rPr>
          <w:rFonts w:eastAsia="Calibri" w:cs="Sylfaen"/>
          <w:color w:val="000000"/>
          <w:szCs w:val="24"/>
          <w:lang w:val="ka-GE"/>
        </w:rPr>
        <w:t>ჩამონადენი</w:t>
      </w:r>
      <w:r w:rsidRPr="008269ED">
        <w:rPr>
          <w:rFonts w:eastAsia="Calibri" w:cs="Calibri"/>
          <w:color w:val="000000"/>
          <w:szCs w:val="24"/>
          <w:lang w:val="ka-GE"/>
        </w:rPr>
        <w:t xml:space="preserve"> </w:t>
      </w:r>
      <w:r w:rsidRPr="008269ED">
        <w:rPr>
          <w:rFonts w:eastAsia="Calibri" w:cs="Sylfaen"/>
          <w:color w:val="000000"/>
          <w:szCs w:val="24"/>
          <w:lang w:val="ka-GE"/>
        </w:rPr>
        <w:t>შეინიშნება</w:t>
      </w:r>
      <w:r w:rsidRPr="008269ED">
        <w:rPr>
          <w:rFonts w:eastAsia="Calibri" w:cs="Calibri"/>
          <w:color w:val="000000"/>
          <w:szCs w:val="24"/>
          <w:lang w:val="ka-GE"/>
        </w:rPr>
        <w:t xml:space="preserve"> </w:t>
      </w:r>
      <w:r w:rsidRPr="008269ED">
        <w:rPr>
          <w:rFonts w:eastAsia="Calibri" w:cs="Sylfaen"/>
          <w:color w:val="000000"/>
          <w:szCs w:val="24"/>
          <w:lang w:val="ka-GE"/>
        </w:rPr>
        <w:t>გაზაფხულზე</w:t>
      </w:r>
      <w:r w:rsidRPr="008269ED">
        <w:rPr>
          <w:rFonts w:eastAsia="Calibri" w:cs="Calibri"/>
          <w:color w:val="000000"/>
          <w:szCs w:val="24"/>
          <w:lang w:val="ka-GE"/>
        </w:rPr>
        <w:t xml:space="preserve"> (</w:t>
      </w:r>
      <w:r w:rsidRPr="008269ED">
        <w:rPr>
          <w:rFonts w:eastAsia="Calibri" w:cs="Sylfaen"/>
          <w:color w:val="000000"/>
          <w:szCs w:val="24"/>
          <w:lang w:val="ka-GE"/>
        </w:rPr>
        <w:t>მარტი</w:t>
      </w:r>
      <w:r w:rsidRPr="008269ED">
        <w:rPr>
          <w:rFonts w:eastAsia="Calibri" w:cs="Calibri"/>
          <w:color w:val="000000"/>
          <w:szCs w:val="24"/>
          <w:lang w:val="ka-GE"/>
        </w:rPr>
        <w:t>-</w:t>
      </w:r>
      <w:r w:rsidRPr="008269ED">
        <w:rPr>
          <w:rFonts w:eastAsia="Calibri" w:cs="Sylfaen"/>
          <w:color w:val="000000"/>
          <w:szCs w:val="24"/>
          <w:lang w:val="ka-GE"/>
        </w:rPr>
        <w:t>მაისი</w:t>
      </w:r>
      <w:r w:rsidRPr="008269ED">
        <w:rPr>
          <w:rFonts w:eastAsia="Calibri" w:cs="Calibri"/>
          <w:color w:val="000000"/>
          <w:szCs w:val="24"/>
          <w:lang w:val="ka-GE"/>
        </w:rPr>
        <w:t xml:space="preserve">), </w:t>
      </w:r>
      <w:r w:rsidRPr="008269ED">
        <w:rPr>
          <w:rFonts w:eastAsia="Calibri" w:cs="Sylfaen"/>
          <w:color w:val="000000"/>
          <w:szCs w:val="24"/>
          <w:lang w:val="ka-GE"/>
        </w:rPr>
        <w:t>როდესაც</w:t>
      </w:r>
      <w:r w:rsidRPr="008269ED">
        <w:rPr>
          <w:rFonts w:eastAsia="Calibri" w:cs="Calibri"/>
          <w:color w:val="000000"/>
          <w:szCs w:val="24"/>
          <w:lang w:val="ka-GE"/>
        </w:rPr>
        <w:t xml:space="preserve"> </w:t>
      </w:r>
      <w:r w:rsidRPr="008269ED">
        <w:rPr>
          <w:rFonts w:eastAsia="Calibri" w:cs="Sylfaen"/>
          <w:color w:val="000000"/>
          <w:szCs w:val="24"/>
          <w:lang w:val="ka-GE"/>
        </w:rPr>
        <w:t>მდინარე</w:t>
      </w:r>
      <w:r w:rsidRPr="008269ED">
        <w:rPr>
          <w:rFonts w:eastAsia="Calibri" w:cs="Calibri"/>
          <w:color w:val="000000"/>
          <w:szCs w:val="24"/>
          <w:lang w:val="ka-GE"/>
        </w:rPr>
        <w:t xml:space="preserve"> </w:t>
      </w:r>
      <w:r w:rsidRPr="008269ED">
        <w:rPr>
          <w:rFonts w:eastAsia="Calibri" w:cs="Sylfaen"/>
          <w:color w:val="000000"/>
          <w:szCs w:val="24"/>
          <w:lang w:val="ka-GE"/>
        </w:rPr>
        <w:t>წლიური</w:t>
      </w:r>
      <w:r w:rsidRPr="008269ED">
        <w:rPr>
          <w:rFonts w:eastAsia="Calibri" w:cs="Calibri"/>
          <w:color w:val="000000"/>
          <w:szCs w:val="24"/>
          <w:lang w:val="ka-GE"/>
        </w:rPr>
        <w:t xml:space="preserve"> </w:t>
      </w:r>
      <w:r w:rsidRPr="008269ED">
        <w:rPr>
          <w:rFonts w:eastAsia="Calibri" w:cs="Sylfaen"/>
          <w:color w:val="000000"/>
          <w:szCs w:val="24"/>
          <w:lang w:val="ka-GE"/>
        </w:rPr>
        <w:t>ჩამონადენის</w:t>
      </w:r>
      <w:r w:rsidRPr="008269ED">
        <w:rPr>
          <w:rFonts w:eastAsia="Calibri" w:cs="Calibri"/>
          <w:color w:val="000000"/>
          <w:szCs w:val="24"/>
          <w:lang w:val="ka-GE"/>
        </w:rPr>
        <w:t xml:space="preserve"> 50-55%-</w:t>
      </w:r>
      <w:r w:rsidRPr="008269ED">
        <w:rPr>
          <w:rFonts w:eastAsia="Calibri" w:cs="Sylfaen"/>
          <w:color w:val="000000"/>
          <w:szCs w:val="24"/>
          <w:lang w:val="ka-GE"/>
        </w:rPr>
        <w:t>ს</w:t>
      </w:r>
      <w:r w:rsidRPr="008269ED">
        <w:rPr>
          <w:rFonts w:eastAsia="Calibri" w:cs="Calibri"/>
          <w:color w:val="000000"/>
          <w:szCs w:val="24"/>
          <w:lang w:val="ka-GE"/>
        </w:rPr>
        <w:t xml:space="preserve"> </w:t>
      </w:r>
      <w:r w:rsidRPr="008269ED">
        <w:rPr>
          <w:rFonts w:eastAsia="Calibri" w:cs="Sylfaen"/>
          <w:color w:val="000000"/>
          <w:szCs w:val="24"/>
          <w:lang w:val="ka-GE"/>
        </w:rPr>
        <w:t>ატარებს</w:t>
      </w:r>
      <w:r w:rsidRPr="008269ED">
        <w:rPr>
          <w:rFonts w:eastAsia="Calibri" w:cs="Calibri"/>
          <w:color w:val="000000"/>
          <w:szCs w:val="24"/>
          <w:lang w:val="ka-GE"/>
        </w:rPr>
        <w:t xml:space="preserve">. </w:t>
      </w:r>
      <w:r w:rsidRPr="008269ED">
        <w:rPr>
          <w:rFonts w:eastAsia="Calibri" w:cs="Sylfaen"/>
          <w:color w:val="000000"/>
          <w:szCs w:val="24"/>
          <w:lang w:val="ka-GE"/>
        </w:rPr>
        <w:t>წყალმცირე</w:t>
      </w:r>
      <w:r w:rsidRPr="008269ED">
        <w:rPr>
          <w:rFonts w:eastAsia="Calibri" w:cs="Calibri"/>
          <w:color w:val="000000"/>
          <w:szCs w:val="24"/>
          <w:lang w:val="ka-GE"/>
        </w:rPr>
        <w:t xml:space="preserve"> </w:t>
      </w:r>
      <w:r w:rsidRPr="008269ED">
        <w:rPr>
          <w:rFonts w:eastAsia="Calibri" w:cs="Sylfaen"/>
          <w:color w:val="000000"/>
          <w:szCs w:val="24"/>
          <w:lang w:val="ka-GE"/>
        </w:rPr>
        <w:t>მდინარე</w:t>
      </w:r>
      <w:r w:rsidRPr="008269ED">
        <w:rPr>
          <w:rFonts w:eastAsia="Calibri" w:cs="Calibri"/>
          <w:color w:val="000000"/>
          <w:szCs w:val="24"/>
          <w:lang w:val="ka-GE"/>
        </w:rPr>
        <w:t xml:space="preserve"> </w:t>
      </w:r>
      <w:r w:rsidRPr="008269ED">
        <w:rPr>
          <w:rFonts w:eastAsia="Calibri" w:cs="Sylfaen"/>
          <w:color w:val="000000"/>
          <w:szCs w:val="24"/>
          <w:lang w:val="ka-GE"/>
        </w:rPr>
        <w:t>არის</w:t>
      </w:r>
      <w:r w:rsidRPr="008269ED">
        <w:rPr>
          <w:rFonts w:eastAsia="Calibri" w:cs="Calibri"/>
          <w:color w:val="000000"/>
          <w:szCs w:val="24"/>
          <w:lang w:val="ka-GE"/>
        </w:rPr>
        <w:t xml:space="preserve">  </w:t>
      </w:r>
      <w:r w:rsidRPr="008269ED">
        <w:rPr>
          <w:rFonts w:eastAsia="Calibri" w:cs="Sylfaen"/>
          <w:color w:val="000000"/>
          <w:szCs w:val="24"/>
          <w:lang w:val="ka-GE"/>
        </w:rPr>
        <w:t>ზამთარში</w:t>
      </w:r>
      <w:r w:rsidRPr="008269ED">
        <w:rPr>
          <w:rFonts w:eastAsia="Calibri" w:cs="Calibri"/>
          <w:color w:val="000000"/>
          <w:szCs w:val="24"/>
          <w:lang w:val="ka-GE"/>
        </w:rPr>
        <w:t xml:space="preserve">,  </w:t>
      </w:r>
      <w:r w:rsidRPr="008269ED">
        <w:rPr>
          <w:rFonts w:eastAsia="Calibri" w:cs="Sylfaen"/>
          <w:color w:val="000000"/>
          <w:szCs w:val="24"/>
          <w:lang w:val="ka-GE"/>
        </w:rPr>
        <w:t>ამ</w:t>
      </w:r>
      <w:r w:rsidRPr="008269ED">
        <w:rPr>
          <w:rFonts w:eastAsia="Calibri" w:cs="Calibri"/>
          <w:color w:val="000000"/>
          <w:szCs w:val="24"/>
          <w:lang w:val="ka-GE"/>
        </w:rPr>
        <w:t xml:space="preserve"> </w:t>
      </w:r>
      <w:r w:rsidRPr="008269ED">
        <w:rPr>
          <w:rFonts w:eastAsia="Calibri" w:cs="Sylfaen"/>
          <w:color w:val="000000"/>
          <w:szCs w:val="24"/>
          <w:lang w:val="ka-GE"/>
        </w:rPr>
        <w:t>დროს</w:t>
      </w:r>
      <w:r w:rsidRPr="008269ED">
        <w:rPr>
          <w:rFonts w:eastAsia="Calibri" w:cs="Calibri"/>
          <w:color w:val="000000"/>
          <w:szCs w:val="24"/>
          <w:lang w:val="ka-GE"/>
        </w:rPr>
        <w:t xml:space="preserve"> </w:t>
      </w:r>
      <w:r w:rsidRPr="008269ED">
        <w:rPr>
          <w:rFonts w:eastAsia="Calibri" w:cs="Sylfaen"/>
          <w:color w:val="000000"/>
          <w:szCs w:val="24"/>
          <w:lang w:val="ka-GE"/>
        </w:rPr>
        <w:t>ჩამოდის</w:t>
      </w:r>
      <w:r w:rsidRPr="008269ED">
        <w:rPr>
          <w:rFonts w:eastAsia="Calibri" w:cs="Calibri"/>
          <w:color w:val="000000"/>
          <w:szCs w:val="24"/>
          <w:lang w:val="ka-GE"/>
        </w:rPr>
        <w:t xml:space="preserve"> </w:t>
      </w:r>
      <w:r w:rsidRPr="008269ED">
        <w:rPr>
          <w:rFonts w:eastAsia="Calibri" w:cs="Sylfaen"/>
          <w:color w:val="000000"/>
          <w:szCs w:val="24"/>
          <w:lang w:val="ka-GE"/>
        </w:rPr>
        <w:t>წლიური</w:t>
      </w:r>
      <w:r w:rsidRPr="008269ED">
        <w:rPr>
          <w:rFonts w:eastAsia="Calibri" w:cs="Calibri"/>
          <w:color w:val="000000"/>
          <w:szCs w:val="24"/>
          <w:lang w:val="ka-GE"/>
        </w:rPr>
        <w:t xml:space="preserve"> </w:t>
      </w:r>
      <w:r w:rsidRPr="008269ED">
        <w:rPr>
          <w:rFonts w:eastAsia="Calibri" w:cs="Sylfaen"/>
          <w:color w:val="000000"/>
          <w:szCs w:val="24"/>
          <w:lang w:val="ka-GE"/>
        </w:rPr>
        <w:t>ჩამონადენის</w:t>
      </w:r>
      <w:r w:rsidRPr="008269ED">
        <w:rPr>
          <w:rFonts w:eastAsia="Calibri" w:cs="Calibri"/>
          <w:color w:val="000000"/>
          <w:szCs w:val="24"/>
          <w:lang w:val="ka-GE"/>
        </w:rPr>
        <w:t xml:space="preserve"> 9-15%. </w:t>
      </w:r>
      <w:r w:rsidRPr="008269ED">
        <w:rPr>
          <w:rFonts w:eastAsia="Calibri" w:cs="Sylfaen"/>
          <w:color w:val="000000"/>
          <w:szCs w:val="24"/>
          <w:lang w:val="ka-GE"/>
        </w:rPr>
        <w:t>ზაფხულში</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შემოდგომაზე</w:t>
      </w:r>
      <w:r w:rsidRPr="008269ED">
        <w:rPr>
          <w:rFonts w:eastAsia="Calibri" w:cs="Calibri"/>
          <w:color w:val="000000"/>
          <w:szCs w:val="24"/>
          <w:lang w:val="ka-GE"/>
        </w:rPr>
        <w:t xml:space="preserve"> </w:t>
      </w:r>
      <w:r w:rsidRPr="008269ED">
        <w:rPr>
          <w:rFonts w:eastAsia="Calibri" w:cs="Sylfaen"/>
          <w:color w:val="000000"/>
          <w:szCs w:val="24"/>
          <w:lang w:val="ka-GE"/>
        </w:rPr>
        <w:t>ჩამონადენი</w:t>
      </w:r>
      <w:r w:rsidRPr="008269ED">
        <w:rPr>
          <w:rFonts w:eastAsia="Calibri" w:cs="Calibri"/>
          <w:color w:val="000000"/>
          <w:szCs w:val="24"/>
          <w:lang w:val="ka-GE"/>
        </w:rPr>
        <w:t xml:space="preserve"> </w:t>
      </w:r>
      <w:r w:rsidRPr="008269ED">
        <w:rPr>
          <w:rFonts w:eastAsia="Calibri" w:cs="Sylfaen"/>
          <w:color w:val="000000"/>
          <w:szCs w:val="24"/>
          <w:lang w:val="ka-GE"/>
        </w:rPr>
        <w:t>მეტ</w:t>
      </w:r>
      <w:r w:rsidRPr="008269ED">
        <w:rPr>
          <w:rFonts w:eastAsia="Calibri" w:cs="Calibri"/>
          <w:color w:val="000000"/>
          <w:szCs w:val="24"/>
          <w:lang w:val="ka-GE"/>
        </w:rPr>
        <w:t>-</w:t>
      </w:r>
      <w:r w:rsidRPr="008269ED">
        <w:rPr>
          <w:rFonts w:eastAsia="Calibri" w:cs="Sylfaen"/>
          <w:color w:val="000000"/>
          <w:szCs w:val="24"/>
          <w:lang w:val="ka-GE"/>
        </w:rPr>
        <w:t>ნაკლებად</w:t>
      </w:r>
      <w:r w:rsidRPr="008269ED">
        <w:rPr>
          <w:rFonts w:eastAsia="Calibri" w:cs="Calibri"/>
          <w:color w:val="000000"/>
          <w:szCs w:val="24"/>
          <w:lang w:val="ka-GE"/>
        </w:rPr>
        <w:t xml:space="preserve"> </w:t>
      </w:r>
      <w:r w:rsidRPr="008269ED">
        <w:rPr>
          <w:rFonts w:eastAsia="Calibri" w:cs="Sylfaen"/>
          <w:color w:val="000000"/>
          <w:szCs w:val="24"/>
          <w:lang w:val="ka-GE"/>
        </w:rPr>
        <w:t>თანაბრად</w:t>
      </w:r>
      <w:r w:rsidRPr="008269ED">
        <w:rPr>
          <w:rFonts w:eastAsia="Calibri" w:cs="Calibri"/>
          <w:color w:val="000000"/>
          <w:szCs w:val="24"/>
          <w:lang w:val="ka-GE"/>
        </w:rPr>
        <w:t xml:space="preserve"> </w:t>
      </w:r>
      <w:r w:rsidRPr="008269ED">
        <w:rPr>
          <w:rFonts w:eastAsia="Calibri" w:cs="Sylfaen"/>
          <w:color w:val="000000"/>
          <w:szCs w:val="24"/>
          <w:lang w:val="ka-GE"/>
        </w:rPr>
        <w:t>ნაწილდება</w:t>
      </w:r>
      <w:r w:rsidRPr="008269ED">
        <w:rPr>
          <w:rFonts w:eastAsia="Calibri" w:cs="Calibri"/>
          <w:color w:val="000000"/>
          <w:szCs w:val="24"/>
          <w:lang w:val="ka-GE"/>
        </w:rPr>
        <w:t xml:space="preserve">. </w:t>
      </w:r>
      <w:r w:rsidRPr="008269ED">
        <w:rPr>
          <w:rFonts w:eastAsia="Calibri" w:cs="Sylfaen"/>
          <w:color w:val="000000"/>
          <w:szCs w:val="24"/>
          <w:lang w:val="ka-GE"/>
        </w:rPr>
        <w:t>ზაფხულის</w:t>
      </w:r>
      <w:r w:rsidRPr="008269ED">
        <w:rPr>
          <w:rFonts w:eastAsia="Calibri" w:cs="Calibri"/>
          <w:color w:val="000000"/>
          <w:szCs w:val="24"/>
          <w:lang w:val="ka-GE"/>
        </w:rPr>
        <w:t xml:space="preserve"> </w:t>
      </w:r>
      <w:r w:rsidRPr="008269ED">
        <w:rPr>
          <w:rFonts w:eastAsia="Calibri" w:cs="Sylfaen"/>
          <w:color w:val="000000"/>
          <w:szCs w:val="24"/>
          <w:lang w:val="ka-GE"/>
        </w:rPr>
        <w:t>ჩამონადენი</w:t>
      </w:r>
      <w:r w:rsidRPr="008269ED">
        <w:rPr>
          <w:rFonts w:eastAsia="Calibri" w:cs="Calibri"/>
          <w:color w:val="000000"/>
          <w:szCs w:val="24"/>
          <w:lang w:val="ka-GE"/>
        </w:rPr>
        <w:t xml:space="preserve"> </w:t>
      </w:r>
      <w:r w:rsidRPr="008269ED">
        <w:rPr>
          <w:rFonts w:eastAsia="Calibri" w:cs="Sylfaen"/>
          <w:color w:val="000000"/>
          <w:szCs w:val="24"/>
          <w:lang w:val="ka-GE"/>
        </w:rPr>
        <w:t>შეადგენს</w:t>
      </w:r>
      <w:r w:rsidRPr="008269ED">
        <w:rPr>
          <w:rFonts w:eastAsia="Calibri" w:cs="Calibri"/>
          <w:color w:val="000000"/>
          <w:szCs w:val="24"/>
          <w:lang w:val="ka-GE"/>
        </w:rPr>
        <w:t xml:space="preserve"> </w:t>
      </w:r>
      <w:r w:rsidRPr="008269ED">
        <w:rPr>
          <w:rFonts w:eastAsia="Calibri" w:cs="Sylfaen"/>
          <w:color w:val="000000"/>
          <w:szCs w:val="24"/>
          <w:lang w:val="ka-GE"/>
        </w:rPr>
        <w:t>წლიური</w:t>
      </w:r>
      <w:r w:rsidRPr="008269ED">
        <w:rPr>
          <w:rFonts w:eastAsia="Calibri" w:cs="Calibri"/>
          <w:color w:val="000000"/>
          <w:szCs w:val="24"/>
          <w:lang w:val="ka-GE"/>
        </w:rPr>
        <w:t xml:space="preserve"> </w:t>
      </w:r>
      <w:r w:rsidRPr="008269ED">
        <w:rPr>
          <w:rFonts w:eastAsia="Calibri" w:cs="Sylfaen"/>
          <w:color w:val="000000"/>
          <w:szCs w:val="24"/>
          <w:lang w:val="ka-GE"/>
        </w:rPr>
        <w:t>ჩამონადენის</w:t>
      </w:r>
      <w:r w:rsidRPr="008269ED">
        <w:rPr>
          <w:rFonts w:eastAsia="Calibri" w:cs="Calibri"/>
          <w:color w:val="000000"/>
          <w:szCs w:val="24"/>
          <w:lang w:val="ka-GE"/>
        </w:rPr>
        <w:t xml:space="preserve"> 18-22%-</w:t>
      </w:r>
      <w:r w:rsidRPr="008269ED">
        <w:rPr>
          <w:rFonts w:eastAsia="Calibri" w:cs="Sylfaen"/>
          <w:color w:val="000000"/>
          <w:szCs w:val="24"/>
          <w:lang w:val="ka-GE"/>
        </w:rPr>
        <w:t>ს</w:t>
      </w:r>
      <w:r w:rsidRPr="008269ED">
        <w:rPr>
          <w:rFonts w:eastAsia="Calibri" w:cs="Calibri"/>
          <w:color w:val="000000"/>
          <w:szCs w:val="24"/>
          <w:lang w:val="ka-GE"/>
        </w:rPr>
        <w:t xml:space="preserve">, </w:t>
      </w:r>
      <w:r w:rsidRPr="008269ED">
        <w:rPr>
          <w:rFonts w:eastAsia="Calibri" w:cs="Sylfaen"/>
          <w:color w:val="000000"/>
          <w:szCs w:val="24"/>
          <w:lang w:val="ka-GE"/>
        </w:rPr>
        <w:t>შემოდგომაზე</w:t>
      </w:r>
      <w:r w:rsidRPr="008269ED">
        <w:rPr>
          <w:rFonts w:eastAsia="Calibri" w:cs="Calibri"/>
          <w:color w:val="000000"/>
          <w:szCs w:val="24"/>
          <w:lang w:val="ka-GE"/>
        </w:rPr>
        <w:t xml:space="preserve"> </w:t>
      </w:r>
      <w:r w:rsidRPr="008269ED">
        <w:rPr>
          <w:rFonts w:eastAsia="Calibri" w:cs="Sylfaen"/>
          <w:color w:val="000000"/>
          <w:szCs w:val="24"/>
          <w:lang w:val="ka-GE"/>
        </w:rPr>
        <w:t>კი</w:t>
      </w:r>
      <w:r w:rsidRPr="008269ED">
        <w:rPr>
          <w:rFonts w:eastAsia="Calibri" w:cs="Calibri"/>
          <w:color w:val="000000"/>
          <w:szCs w:val="24"/>
          <w:lang w:val="ka-GE"/>
        </w:rPr>
        <w:t xml:space="preserve"> 12-18%-</w:t>
      </w:r>
      <w:r w:rsidRPr="008269ED">
        <w:rPr>
          <w:rFonts w:eastAsia="Calibri" w:cs="Sylfaen"/>
          <w:color w:val="000000"/>
          <w:szCs w:val="24"/>
          <w:lang w:val="ka-GE"/>
        </w:rPr>
        <w:t>ს</w:t>
      </w:r>
      <w:r w:rsidRPr="008269ED">
        <w:rPr>
          <w:rFonts w:eastAsia="Calibri" w:cs="Calibri"/>
          <w:color w:val="000000"/>
          <w:szCs w:val="24"/>
          <w:lang w:val="ka-GE"/>
        </w:rPr>
        <w:t xml:space="preserve">. </w:t>
      </w:r>
    </w:p>
    <w:p w14:paraId="7CD6F684" w14:textId="77777777" w:rsidR="007061A4" w:rsidRPr="008269ED" w:rsidRDefault="007061A4" w:rsidP="008269ED">
      <w:pPr>
        <w:rPr>
          <w:rFonts w:eastAsia="ArialMT" w:cs="Calibri"/>
          <w:color w:val="202124"/>
          <w:szCs w:val="24"/>
          <w:lang w:val="ka-GE"/>
        </w:rPr>
      </w:pPr>
      <w:r w:rsidRPr="008269ED">
        <w:rPr>
          <w:rFonts w:eastAsia="Calibri" w:cs="Sylfaen"/>
          <w:color w:val="000000"/>
          <w:szCs w:val="24"/>
          <w:lang w:val="ka-GE"/>
        </w:rPr>
        <w:t>მყარი</w:t>
      </w:r>
      <w:r w:rsidRPr="008269ED">
        <w:rPr>
          <w:rFonts w:eastAsia="Calibri" w:cs="Calibri"/>
          <w:color w:val="000000"/>
          <w:szCs w:val="24"/>
          <w:lang w:val="ka-GE"/>
        </w:rPr>
        <w:t xml:space="preserve"> </w:t>
      </w:r>
      <w:r w:rsidRPr="008269ED">
        <w:rPr>
          <w:rFonts w:eastAsia="Calibri" w:cs="Sylfaen"/>
          <w:color w:val="000000"/>
          <w:szCs w:val="24"/>
          <w:lang w:val="ka-GE"/>
        </w:rPr>
        <w:t>ჩამონადენი</w:t>
      </w:r>
      <w:r w:rsidRPr="008269ED">
        <w:rPr>
          <w:rFonts w:eastAsia="Calibri" w:cs="Calibri"/>
          <w:color w:val="000000"/>
          <w:szCs w:val="24"/>
          <w:lang w:val="ka-GE"/>
        </w:rPr>
        <w:t xml:space="preserve"> </w:t>
      </w:r>
      <w:r w:rsidRPr="008269ED">
        <w:rPr>
          <w:rFonts w:eastAsia="Calibri" w:cs="Sylfaen"/>
          <w:color w:val="000000"/>
          <w:szCs w:val="24"/>
          <w:lang w:val="ka-GE"/>
        </w:rPr>
        <w:t>შესწავლილი</w:t>
      </w:r>
      <w:r w:rsidRPr="008269ED">
        <w:rPr>
          <w:rFonts w:eastAsia="Calibri" w:cs="Calibri"/>
          <w:color w:val="000000"/>
          <w:szCs w:val="24"/>
          <w:lang w:val="ka-GE"/>
        </w:rPr>
        <w:t xml:space="preserve"> </w:t>
      </w:r>
      <w:r w:rsidRPr="008269ED">
        <w:rPr>
          <w:rFonts w:eastAsia="Calibri" w:cs="Sylfaen"/>
          <w:color w:val="000000"/>
          <w:szCs w:val="24"/>
          <w:lang w:val="ka-GE"/>
        </w:rPr>
        <w:t>არ</w:t>
      </w:r>
      <w:r w:rsidRPr="008269ED">
        <w:rPr>
          <w:rFonts w:eastAsia="Calibri" w:cs="Calibri"/>
          <w:color w:val="000000"/>
          <w:szCs w:val="24"/>
          <w:lang w:val="ka-GE"/>
        </w:rPr>
        <w:t xml:space="preserve"> </w:t>
      </w:r>
      <w:r w:rsidRPr="008269ED">
        <w:rPr>
          <w:rFonts w:eastAsia="Calibri" w:cs="Sylfaen"/>
          <w:color w:val="000000"/>
          <w:szCs w:val="24"/>
          <w:lang w:val="ka-GE"/>
        </w:rPr>
        <w:t>არის</w:t>
      </w:r>
      <w:r w:rsidRPr="008269ED">
        <w:rPr>
          <w:rFonts w:eastAsia="Calibri" w:cs="Calibri"/>
          <w:color w:val="000000"/>
          <w:szCs w:val="24"/>
          <w:lang w:val="ka-GE"/>
        </w:rPr>
        <w:t xml:space="preserve">. </w:t>
      </w:r>
      <w:r w:rsidRPr="008269ED">
        <w:rPr>
          <w:rFonts w:eastAsia="Calibri" w:cs="Sylfaen"/>
          <w:color w:val="000000"/>
          <w:szCs w:val="24"/>
          <w:lang w:val="ka-GE"/>
        </w:rPr>
        <w:t>ყინულოვანი</w:t>
      </w:r>
      <w:r w:rsidRPr="008269ED">
        <w:rPr>
          <w:rFonts w:eastAsia="Calibri" w:cs="Calibri"/>
          <w:color w:val="000000"/>
          <w:szCs w:val="24"/>
          <w:lang w:val="ka-GE"/>
        </w:rPr>
        <w:t xml:space="preserve"> </w:t>
      </w:r>
      <w:r w:rsidRPr="008269ED">
        <w:rPr>
          <w:rFonts w:eastAsia="Calibri" w:cs="Sylfaen"/>
          <w:color w:val="000000"/>
          <w:szCs w:val="24"/>
          <w:lang w:val="ka-GE"/>
        </w:rPr>
        <w:t>მოვლენები</w:t>
      </w:r>
      <w:r w:rsidRPr="008269ED">
        <w:rPr>
          <w:rFonts w:eastAsia="Calibri" w:cs="Calibri"/>
          <w:color w:val="000000"/>
          <w:szCs w:val="24"/>
          <w:lang w:val="ka-GE"/>
        </w:rPr>
        <w:t xml:space="preserve"> </w:t>
      </w:r>
      <w:r w:rsidRPr="008269ED">
        <w:rPr>
          <w:rFonts w:eastAsia="Calibri" w:cs="Sylfaen"/>
          <w:color w:val="000000"/>
          <w:szCs w:val="24"/>
          <w:lang w:val="ka-GE"/>
        </w:rPr>
        <w:t>აღინიშნება</w:t>
      </w:r>
      <w:r w:rsidRPr="008269ED">
        <w:rPr>
          <w:rFonts w:eastAsia="Calibri" w:cs="Calibri"/>
          <w:color w:val="000000"/>
          <w:szCs w:val="24"/>
          <w:lang w:val="ka-GE"/>
        </w:rPr>
        <w:t xml:space="preserve"> </w:t>
      </w:r>
      <w:r w:rsidRPr="008269ED">
        <w:rPr>
          <w:rFonts w:eastAsia="Calibri" w:cs="Sylfaen"/>
          <w:color w:val="000000"/>
          <w:szCs w:val="24"/>
          <w:lang w:val="ka-GE"/>
        </w:rPr>
        <w:t>ნოემბრის</w:t>
      </w:r>
      <w:r w:rsidRPr="008269ED">
        <w:rPr>
          <w:rFonts w:eastAsia="Calibri" w:cs="Calibri"/>
          <w:color w:val="000000"/>
          <w:szCs w:val="24"/>
          <w:lang w:val="ka-GE"/>
        </w:rPr>
        <w:t xml:space="preserve"> </w:t>
      </w:r>
      <w:r w:rsidRPr="008269ED">
        <w:rPr>
          <w:rFonts w:eastAsia="Calibri" w:cs="Sylfaen"/>
          <w:color w:val="000000"/>
          <w:szCs w:val="24"/>
          <w:lang w:val="ka-GE"/>
        </w:rPr>
        <w:t>მეორე</w:t>
      </w:r>
      <w:r w:rsidRPr="008269ED">
        <w:rPr>
          <w:rFonts w:eastAsia="Calibri" w:cs="Calibri"/>
          <w:color w:val="000000"/>
          <w:szCs w:val="24"/>
          <w:lang w:val="ka-GE"/>
        </w:rPr>
        <w:t xml:space="preserve"> </w:t>
      </w:r>
      <w:r w:rsidRPr="008269ED">
        <w:rPr>
          <w:rFonts w:eastAsia="Calibri" w:cs="Sylfaen"/>
          <w:color w:val="000000"/>
          <w:szCs w:val="24"/>
          <w:lang w:val="ka-GE"/>
        </w:rPr>
        <w:t>ნახევრიდან</w:t>
      </w:r>
      <w:r w:rsidRPr="008269ED">
        <w:rPr>
          <w:rFonts w:eastAsia="Calibri" w:cs="Calibri"/>
          <w:color w:val="000000"/>
          <w:szCs w:val="24"/>
          <w:lang w:val="ka-GE"/>
        </w:rPr>
        <w:t xml:space="preserve"> </w:t>
      </w:r>
      <w:r w:rsidRPr="008269ED">
        <w:rPr>
          <w:rFonts w:eastAsia="Calibri" w:cs="Sylfaen"/>
          <w:color w:val="000000"/>
          <w:szCs w:val="24"/>
          <w:lang w:val="ka-GE"/>
        </w:rPr>
        <w:t>მარტის</w:t>
      </w:r>
      <w:r w:rsidRPr="008269ED">
        <w:rPr>
          <w:rFonts w:eastAsia="Calibri" w:cs="Calibri"/>
          <w:color w:val="000000"/>
          <w:szCs w:val="24"/>
          <w:lang w:val="ka-GE"/>
        </w:rPr>
        <w:t xml:space="preserve"> </w:t>
      </w:r>
      <w:r w:rsidRPr="008269ED">
        <w:rPr>
          <w:rFonts w:eastAsia="Calibri" w:cs="Sylfaen"/>
          <w:color w:val="000000"/>
          <w:szCs w:val="24"/>
          <w:lang w:val="ka-GE"/>
        </w:rPr>
        <w:t>პირველ</w:t>
      </w:r>
      <w:r w:rsidRPr="008269ED">
        <w:rPr>
          <w:rFonts w:eastAsia="Calibri" w:cs="Calibri"/>
          <w:color w:val="000000"/>
          <w:szCs w:val="24"/>
          <w:lang w:val="ka-GE"/>
        </w:rPr>
        <w:t xml:space="preserve"> </w:t>
      </w:r>
      <w:r w:rsidRPr="008269ED">
        <w:rPr>
          <w:rFonts w:eastAsia="Calibri" w:cs="Sylfaen"/>
          <w:color w:val="000000"/>
          <w:szCs w:val="24"/>
          <w:lang w:val="ka-GE"/>
        </w:rPr>
        <w:t>დეკადამდე</w:t>
      </w:r>
      <w:r w:rsidRPr="008269ED">
        <w:rPr>
          <w:rFonts w:eastAsia="Calibri" w:cs="Calibri"/>
          <w:color w:val="000000"/>
          <w:szCs w:val="24"/>
          <w:lang w:val="ka-GE"/>
        </w:rPr>
        <w:t xml:space="preserve">. </w:t>
      </w:r>
      <w:r w:rsidRPr="008269ED">
        <w:rPr>
          <w:rFonts w:eastAsia="Calibri" w:cs="Sylfaen"/>
          <w:color w:val="000000"/>
          <w:szCs w:val="24"/>
          <w:lang w:val="ka-GE"/>
        </w:rPr>
        <w:t>აღინიშნება</w:t>
      </w:r>
      <w:r w:rsidRPr="008269ED">
        <w:rPr>
          <w:rFonts w:eastAsia="Calibri" w:cs="Calibri"/>
          <w:color w:val="000000"/>
          <w:szCs w:val="24"/>
          <w:lang w:val="ka-GE"/>
        </w:rPr>
        <w:t xml:space="preserve"> </w:t>
      </w:r>
      <w:r w:rsidRPr="008269ED">
        <w:rPr>
          <w:rFonts w:eastAsia="Calibri" w:cs="Sylfaen"/>
          <w:color w:val="000000"/>
          <w:szCs w:val="24"/>
          <w:lang w:val="ka-GE"/>
        </w:rPr>
        <w:t>ყინულნაპირისი</w:t>
      </w:r>
      <w:r w:rsidRPr="008269ED">
        <w:rPr>
          <w:rFonts w:eastAsia="Calibri" w:cs="Calibri"/>
          <w:color w:val="000000"/>
          <w:szCs w:val="24"/>
          <w:lang w:val="ka-GE"/>
        </w:rPr>
        <w:t xml:space="preserve">, </w:t>
      </w:r>
      <w:r w:rsidRPr="008269ED">
        <w:rPr>
          <w:rFonts w:eastAsia="Calibri" w:cs="Sylfaen"/>
          <w:color w:val="000000"/>
          <w:szCs w:val="24"/>
          <w:lang w:val="ka-GE"/>
        </w:rPr>
        <w:t>ტოში</w:t>
      </w:r>
      <w:r w:rsidRPr="008269ED">
        <w:rPr>
          <w:rFonts w:eastAsia="Calibri" w:cs="Calibri"/>
          <w:color w:val="000000"/>
          <w:szCs w:val="24"/>
          <w:lang w:val="ka-GE"/>
        </w:rPr>
        <w:t xml:space="preserve"> </w:t>
      </w:r>
      <w:r w:rsidRPr="008269ED">
        <w:rPr>
          <w:rFonts w:eastAsia="Calibri" w:cs="Sylfaen"/>
          <w:color w:val="000000"/>
          <w:szCs w:val="24"/>
          <w:lang w:val="ka-GE"/>
        </w:rPr>
        <w:t>და</w:t>
      </w:r>
      <w:r w:rsidRPr="008269ED">
        <w:rPr>
          <w:rFonts w:eastAsia="Calibri" w:cs="Calibri"/>
          <w:color w:val="000000"/>
          <w:szCs w:val="24"/>
          <w:lang w:val="ka-GE"/>
        </w:rPr>
        <w:t xml:space="preserve"> </w:t>
      </w:r>
      <w:r w:rsidRPr="008269ED">
        <w:rPr>
          <w:rFonts w:eastAsia="Calibri" w:cs="Sylfaen"/>
          <w:color w:val="000000"/>
          <w:szCs w:val="24"/>
          <w:lang w:val="ka-GE"/>
        </w:rPr>
        <w:t>ძგიფი</w:t>
      </w:r>
      <w:r w:rsidRPr="008269ED">
        <w:rPr>
          <w:rFonts w:eastAsia="Calibri" w:cs="Calibri"/>
          <w:color w:val="000000"/>
          <w:szCs w:val="24"/>
          <w:lang w:val="ka-GE"/>
        </w:rPr>
        <w:t xml:space="preserve">, </w:t>
      </w:r>
      <w:r w:rsidRPr="008269ED">
        <w:rPr>
          <w:rFonts w:eastAsia="Calibri" w:cs="Sylfaen"/>
          <w:color w:val="000000"/>
          <w:szCs w:val="24"/>
          <w:lang w:val="ka-GE"/>
        </w:rPr>
        <w:t>ხოლო</w:t>
      </w:r>
      <w:r w:rsidRPr="008269ED">
        <w:rPr>
          <w:rFonts w:eastAsia="Calibri" w:cs="Calibri"/>
          <w:color w:val="000000"/>
          <w:szCs w:val="24"/>
          <w:lang w:val="ka-GE"/>
        </w:rPr>
        <w:t xml:space="preserve"> </w:t>
      </w:r>
      <w:r w:rsidRPr="008269ED">
        <w:rPr>
          <w:rFonts w:eastAsia="Calibri" w:cs="Sylfaen"/>
          <w:color w:val="000000"/>
          <w:szCs w:val="24"/>
          <w:lang w:val="ka-GE"/>
        </w:rPr>
        <w:t>ცალკეულ</w:t>
      </w:r>
      <w:r w:rsidRPr="008269ED">
        <w:rPr>
          <w:rFonts w:eastAsia="Calibri" w:cs="Calibri"/>
          <w:color w:val="000000"/>
          <w:szCs w:val="24"/>
          <w:lang w:val="ka-GE"/>
        </w:rPr>
        <w:t xml:space="preserve"> </w:t>
      </w:r>
      <w:r w:rsidRPr="008269ED">
        <w:rPr>
          <w:rFonts w:eastAsia="Calibri" w:cs="Sylfaen"/>
          <w:color w:val="000000"/>
          <w:szCs w:val="24"/>
          <w:lang w:val="ka-GE"/>
        </w:rPr>
        <w:t>წლებში</w:t>
      </w:r>
      <w:r w:rsidRPr="008269ED">
        <w:rPr>
          <w:rFonts w:eastAsia="Calibri" w:cs="Calibri"/>
          <w:color w:val="000000"/>
          <w:szCs w:val="24"/>
          <w:lang w:val="ka-GE"/>
        </w:rPr>
        <w:t xml:space="preserve"> – </w:t>
      </w:r>
      <w:r w:rsidRPr="008269ED">
        <w:rPr>
          <w:rFonts w:eastAsia="Calibri" w:cs="Sylfaen"/>
          <w:color w:val="000000"/>
          <w:szCs w:val="24"/>
          <w:lang w:val="ka-GE"/>
        </w:rPr>
        <w:t>გაძვიფვა</w:t>
      </w:r>
      <w:r w:rsidRPr="008269ED">
        <w:rPr>
          <w:rFonts w:eastAsia="Calibri" w:cs="Calibri"/>
          <w:color w:val="000000"/>
          <w:szCs w:val="24"/>
          <w:lang w:val="ka-GE"/>
        </w:rPr>
        <w:t xml:space="preserve"> </w:t>
      </w:r>
      <w:r w:rsidRPr="008269ED">
        <w:rPr>
          <w:rFonts w:eastAsia="Calibri" w:cs="Sylfaen"/>
          <w:color w:val="000000"/>
          <w:szCs w:val="24"/>
          <w:lang w:val="ka-GE"/>
        </w:rPr>
        <w:t>ხანგრძლივობით</w:t>
      </w:r>
      <w:r w:rsidRPr="008269ED">
        <w:rPr>
          <w:rFonts w:eastAsia="Calibri" w:cs="Calibri"/>
          <w:color w:val="000000"/>
          <w:szCs w:val="24"/>
          <w:lang w:val="ka-GE"/>
        </w:rPr>
        <w:t xml:space="preserve"> </w:t>
      </w:r>
      <w:r w:rsidRPr="008269ED">
        <w:rPr>
          <w:rFonts w:eastAsia="Calibri" w:cs="Calibri"/>
          <w:szCs w:val="24"/>
          <w:lang w:val="ka-GE"/>
        </w:rPr>
        <w:t xml:space="preserve">3-14  </w:t>
      </w:r>
      <w:r w:rsidRPr="008269ED">
        <w:rPr>
          <w:rFonts w:eastAsia="Calibri" w:cs="Sylfaen"/>
          <w:szCs w:val="24"/>
          <w:lang w:val="ka-GE"/>
        </w:rPr>
        <w:t>დღე</w:t>
      </w:r>
      <w:r w:rsidRPr="008269ED">
        <w:rPr>
          <w:rFonts w:eastAsia="Calibri" w:cs="Calibri"/>
          <w:szCs w:val="24"/>
          <w:lang w:val="ka-GE"/>
        </w:rPr>
        <w:t xml:space="preserve">. </w:t>
      </w:r>
      <w:r w:rsidRPr="008269ED">
        <w:rPr>
          <w:rFonts w:eastAsia="Calibri" w:cs="Sylfaen"/>
          <w:szCs w:val="24"/>
          <w:lang w:val="ka-GE"/>
        </w:rPr>
        <w:t>ყინულოვანი</w:t>
      </w:r>
      <w:r w:rsidRPr="008269ED">
        <w:rPr>
          <w:rFonts w:eastAsia="Calibri" w:cs="Calibri"/>
          <w:szCs w:val="24"/>
          <w:lang w:val="ka-GE"/>
        </w:rPr>
        <w:t xml:space="preserve"> </w:t>
      </w:r>
      <w:r w:rsidRPr="008269ED">
        <w:rPr>
          <w:rFonts w:eastAsia="Calibri" w:cs="Sylfaen"/>
          <w:szCs w:val="24"/>
          <w:lang w:val="ka-GE"/>
        </w:rPr>
        <w:t>მოვლენების</w:t>
      </w:r>
      <w:r w:rsidRPr="008269ED">
        <w:rPr>
          <w:rFonts w:eastAsia="Calibri" w:cs="Calibri"/>
          <w:szCs w:val="24"/>
          <w:lang w:val="ka-GE"/>
        </w:rPr>
        <w:t xml:space="preserve"> </w:t>
      </w:r>
      <w:r w:rsidRPr="008269ED">
        <w:rPr>
          <w:rFonts w:eastAsia="Calibri" w:cs="Sylfaen"/>
          <w:szCs w:val="24"/>
          <w:lang w:val="ka-GE"/>
        </w:rPr>
        <w:t>საშუალო</w:t>
      </w:r>
      <w:r w:rsidRPr="008269ED">
        <w:rPr>
          <w:rFonts w:eastAsia="Calibri" w:cs="Calibri"/>
          <w:szCs w:val="24"/>
          <w:lang w:val="ka-GE"/>
        </w:rPr>
        <w:t xml:space="preserve"> </w:t>
      </w:r>
      <w:r w:rsidRPr="008269ED">
        <w:rPr>
          <w:rFonts w:eastAsia="Calibri" w:cs="Sylfaen"/>
          <w:szCs w:val="24"/>
          <w:lang w:val="ka-GE"/>
        </w:rPr>
        <w:t>ხამგრძლივობა</w:t>
      </w:r>
      <w:r w:rsidRPr="008269ED">
        <w:rPr>
          <w:rFonts w:eastAsia="Calibri" w:cs="Calibri"/>
          <w:szCs w:val="24"/>
          <w:lang w:val="ka-GE"/>
        </w:rPr>
        <w:t xml:space="preserve"> </w:t>
      </w:r>
      <w:r w:rsidRPr="008269ED">
        <w:rPr>
          <w:rFonts w:eastAsia="Calibri" w:cs="Sylfaen"/>
          <w:szCs w:val="24"/>
          <w:lang w:val="ka-GE"/>
        </w:rPr>
        <w:t>შეადგენს</w:t>
      </w:r>
      <w:r w:rsidRPr="008269ED">
        <w:rPr>
          <w:rFonts w:eastAsia="Calibri" w:cs="Calibri"/>
          <w:szCs w:val="24"/>
          <w:lang w:val="ka-GE"/>
        </w:rPr>
        <w:t xml:space="preserve"> 66 </w:t>
      </w:r>
      <w:r w:rsidRPr="008269ED">
        <w:rPr>
          <w:rFonts w:eastAsia="Calibri" w:cs="Sylfaen"/>
          <w:szCs w:val="24"/>
          <w:lang w:val="ka-GE"/>
        </w:rPr>
        <w:t>დღეს</w:t>
      </w:r>
      <w:r w:rsidRPr="008269ED">
        <w:rPr>
          <w:rFonts w:eastAsia="Calibri" w:cs="Calibri"/>
          <w:szCs w:val="24"/>
          <w:lang w:val="ka-GE"/>
        </w:rPr>
        <w:t xml:space="preserve">, </w:t>
      </w:r>
      <w:r w:rsidRPr="008269ED">
        <w:rPr>
          <w:rFonts w:eastAsia="Calibri" w:cs="Sylfaen"/>
          <w:szCs w:val="24"/>
          <w:lang w:val="ka-GE"/>
        </w:rPr>
        <w:t>ყველაზე</w:t>
      </w:r>
      <w:r w:rsidRPr="008269ED">
        <w:rPr>
          <w:rFonts w:eastAsia="Calibri" w:cs="Calibri"/>
          <w:szCs w:val="24"/>
          <w:lang w:val="ka-GE"/>
        </w:rPr>
        <w:t xml:space="preserve"> </w:t>
      </w:r>
      <w:r w:rsidRPr="008269ED">
        <w:rPr>
          <w:rFonts w:eastAsia="Calibri" w:cs="Sylfaen"/>
          <w:szCs w:val="24"/>
          <w:lang w:val="ka-GE"/>
        </w:rPr>
        <w:t>დიდი</w:t>
      </w:r>
      <w:r w:rsidRPr="008269ED">
        <w:rPr>
          <w:rFonts w:eastAsia="Calibri" w:cs="Calibri"/>
          <w:szCs w:val="24"/>
          <w:lang w:val="ka-GE"/>
        </w:rPr>
        <w:t xml:space="preserve"> </w:t>
      </w:r>
      <w:r w:rsidRPr="008269ED">
        <w:rPr>
          <w:rFonts w:eastAsia="Calibri" w:cs="Sylfaen"/>
          <w:szCs w:val="24"/>
          <w:lang w:val="ka-GE"/>
        </w:rPr>
        <w:t>კი</w:t>
      </w:r>
      <w:r w:rsidRPr="008269ED">
        <w:rPr>
          <w:rFonts w:eastAsia="Calibri" w:cs="Calibri"/>
          <w:szCs w:val="24"/>
          <w:lang w:val="ka-GE"/>
        </w:rPr>
        <w:t xml:space="preserve"> 109 </w:t>
      </w:r>
      <w:r w:rsidRPr="008269ED">
        <w:rPr>
          <w:rFonts w:eastAsia="Calibri" w:cs="Sylfaen"/>
          <w:szCs w:val="24"/>
          <w:lang w:val="ka-GE"/>
        </w:rPr>
        <w:t>დღეს</w:t>
      </w:r>
      <w:r w:rsidRPr="008269ED">
        <w:rPr>
          <w:rFonts w:eastAsia="Calibri" w:cs="Calibri"/>
          <w:szCs w:val="24"/>
          <w:lang w:val="ka-GE"/>
        </w:rPr>
        <w:t xml:space="preserve">. </w:t>
      </w:r>
      <w:r w:rsidRPr="008269ED">
        <w:rPr>
          <w:rFonts w:eastAsia="ArialMT" w:cs="Sylfaen"/>
          <w:color w:val="202124"/>
          <w:szCs w:val="24"/>
          <w:lang w:val="ka-GE"/>
        </w:rPr>
        <w:t>წყალმცირობის</w:t>
      </w:r>
      <w:r w:rsidRPr="008269ED">
        <w:rPr>
          <w:rFonts w:eastAsia="ArialMT" w:cs="Calibri"/>
          <w:color w:val="202124"/>
          <w:szCs w:val="24"/>
          <w:lang w:val="ka-GE"/>
        </w:rPr>
        <w:t xml:space="preserve"> </w:t>
      </w:r>
      <w:r w:rsidRPr="008269ED">
        <w:rPr>
          <w:rFonts w:eastAsia="ArialMT" w:cs="Sylfaen"/>
          <w:color w:val="202124"/>
          <w:szCs w:val="24"/>
          <w:lang w:val="ka-GE"/>
        </w:rPr>
        <w:t>დროს</w:t>
      </w:r>
      <w:r w:rsidRPr="008269ED">
        <w:rPr>
          <w:rFonts w:eastAsia="ArialMT" w:cs="Calibri"/>
          <w:color w:val="202124"/>
          <w:szCs w:val="24"/>
          <w:lang w:val="ka-GE"/>
        </w:rPr>
        <w:t xml:space="preserve"> </w:t>
      </w:r>
      <w:r w:rsidRPr="008269ED">
        <w:rPr>
          <w:rFonts w:eastAsia="ArialMT" w:cs="Sylfaen"/>
          <w:color w:val="202124"/>
          <w:szCs w:val="24"/>
          <w:lang w:val="ka-GE"/>
        </w:rPr>
        <w:t>წყალი</w:t>
      </w:r>
      <w:r w:rsidRPr="008269ED">
        <w:rPr>
          <w:rFonts w:eastAsia="ArialMT" w:cs="Calibri"/>
          <w:color w:val="202124"/>
          <w:szCs w:val="24"/>
          <w:lang w:val="ka-GE"/>
        </w:rPr>
        <w:t xml:space="preserve"> </w:t>
      </w:r>
      <w:r w:rsidRPr="008269ED">
        <w:rPr>
          <w:rFonts w:eastAsia="ArialMT" w:cs="Sylfaen"/>
          <w:color w:val="202124"/>
          <w:szCs w:val="24"/>
          <w:lang w:val="ka-GE"/>
        </w:rPr>
        <w:t>სუფთაა</w:t>
      </w:r>
      <w:r w:rsidRPr="008269ED">
        <w:rPr>
          <w:rFonts w:eastAsia="ArialMT" w:cs="Calibri"/>
          <w:color w:val="202124"/>
          <w:szCs w:val="24"/>
          <w:lang w:val="ka-GE"/>
        </w:rPr>
        <w:t xml:space="preserve">, </w:t>
      </w:r>
      <w:r w:rsidRPr="008269ED">
        <w:rPr>
          <w:rFonts w:eastAsia="ArialMT" w:cs="Sylfaen"/>
          <w:color w:val="202124"/>
          <w:szCs w:val="24"/>
          <w:lang w:val="ka-GE"/>
        </w:rPr>
        <w:t>გამჭვირვალეა</w:t>
      </w:r>
      <w:r w:rsidRPr="008269ED">
        <w:rPr>
          <w:rFonts w:eastAsia="ArialMT" w:cs="Calibri"/>
          <w:color w:val="202124"/>
          <w:szCs w:val="24"/>
          <w:lang w:val="ka-GE"/>
        </w:rPr>
        <w:t xml:space="preserve"> </w:t>
      </w:r>
      <w:r w:rsidRPr="008269ED">
        <w:rPr>
          <w:rFonts w:eastAsia="ArialMT" w:cs="Sylfaen"/>
          <w:color w:val="202124"/>
          <w:szCs w:val="24"/>
          <w:lang w:val="ka-GE"/>
        </w:rPr>
        <w:t>და</w:t>
      </w:r>
      <w:r w:rsidRPr="008269ED">
        <w:rPr>
          <w:rFonts w:eastAsia="ArialMT" w:cs="Calibri"/>
          <w:color w:val="202124"/>
          <w:szCs w:val="24"/>
          <w:lang w:val="ka-GE"/>
        </w:rPr>
        <w:t xml:space="preserve"> </w:t>
      </w:r>
      <w:r w:rsidRPr="008269ED">
        <w:rPr>
          <w:rFonts w:eastAsia="ArialMT" w:cs="Sylfaen"/>
          <w:color w:val="202124"/>
          <w:szCs w:val="24"/>
          <w:lang w:val="ka-GE"/>
        </w:rPr>
        <w:t>დასალევად</w:t>
      </w:r>
      <w:r w:rsidRPr="008269ED">
        <w:rPr>
          <w:rFonts w:eastAsia="ArialMT" w:cs="Calibri"/>
          <w:color w:val="202124"/>
          <w:szCs w:val="24"/>
          <w:lang w:val="ka-GE"/>
        </w:rPr>
        <w:t xml:space="preserve"> </w:t>
      </w:r>
      <w:r w:rsidRPr="008269ED">
        <w:rPr>
          <w:rFonts w:eastAsia="ArialMT" w:cs="Sylfaen"/>
          <w:color w:val="202124"/>
          <w:szCs w:val="24"/>
          <w:lang w:val="ka-GE"/>
        </w:rPr>
        <w:t>ვარგისია</w:t>
      </w:r>
      <w:r w:rsidRPr="008269ED">
        <w:rPr>
          <w:rFonts w:eastAsia="ArialMT" w:cs="Calibri"/>
          <w:color w:val="202124"/>
          <w:szCs w:val="24"/>
          <w:lang w:val="ka-GE"/>
        </w:rPr>
        <w:t>.</w:t>
      </w:r>
    </w:p>
    <w:p w14:paraId="19AE9178" w14:textId="2D886DA3" w:rsidR="005C64CC" w:rsidRPr="008269ED" w:rsidRDefault="00994E1B" w:rsidP="008269ED">
      <w:pPr>
        <w:rPr>
          <w:lang w:val="ka-GE"/>
        </w:rPr>
      </w:pPr>
      <w:r w:rsidRPr="008269ED">
        <w:rPr>
          <w:lang w:val="ka-GE"/>
        </w:rPr>
        <w:t xml:space="preserve">მდ. </w:t>
      </w:r>
      <w:r w:rsidR="000D136D" w:rsidRPr="008269ED">
        <w:rPr>
          <w:lang w:val="ka-GE"/>
        </w:rPr>
        <w:t>ქვაბლიანის</w:t>
      </w:r>
      <w:r w:rsidRPr="008269ED">
        <w:rPr>
          <w:lang w:val="ka-GE"/>
        </w:rPr>
        <w:t xml:space="preserve"> ჩამონადენის რეჟიმის ძირითადი მახასიათებლები მოყვანილია ქვემოთ წარმოდგენილ ცხრილებში. </w:t>
      </w:r>
      <w:r w:rsidR="005C64CC" w:rsidRPr="008269ED">
        <w:rPr>
          <w:lang w:val="ka-GE"/>
        </w:rPr>
        <w:t>სურათი 2.1.4.</w:t>
      </w:r>
      <w:r w:rsidR="000D136D" w:rsidRPr="008269ED">
        <w:rPr>
          <w:lang w:val="ka-GE"/>
        </w:rPr>
        <w:t>4</w:t>
      </w:r>
      <w:r w:rsidR="001A730F" w:rsidRPr="008269ED">
        <w:rPr>
          <w:lang w:val="ka-GE"/>
        </w:rPr>
        <w:t>.1</w:t>
      </w:r>
      <w:r w:rsidR="005C64CC" w:rsidRPr="008269ED">
        <w:rPr>
          <w:lang w:val="ka-GE"/>
        </w:rPr>
        <w:t xml:space="preserve">. გვიჩვენებს წყლის მდ. </w:t>
      </w:r>
      <w:r w:rsidR="000D136D" w:rsidRPr="008269ED">
        <w:rPr>
          <w:lang w:val="ka-GE"/>
        </w:rPr>
        <w:t>ქვაბლიანის</w:t>
      </w:r>
      <w:r w:rsidR="005C64CC" w:rsidRPr="008269ED">
        <w:rPr>
          <w:lang w:val="ka-GE"/>
        </w:rPr>
        <w:t xml:space="preserve"> საშუალო დღიური ხარჯების ჰიდროგრაფებს </w:t>
      </w:r>
      <w:r w:rsidR="000D136D" w:rsidRPr="008269ED">
        <w:rPr>
          <w:lang w:val="ka-GE"/>
        </w:rPr>
        <w:t xml:space="preserve">მლაშეს </w:t>
      </w:r>
      <w:r w:rsidR="005C64CC" w:rsidRPr="008269ED">
        <w:rPr>
          <w:lang w:val="ka-GE"/>
        </w:rPr>
        <w:t xml:space="preserve">ჰიდროლოგიურ </w:t>
      </w:r>
      <w:r w:rsidRPr="008269ED">
        <w:rPr>
          <w:lang w:val="ka-GE"/>
        </w:rPr>
        <w:t>საგუშაგოზე.</w:t>
      </w:r>
    </w:p>
    <w:p w14:paraId="590F746C" w14:textId="47A3F9D5" w:rsidR="00D01750" w:rsidRPr="008269ED" w:rsidRDefault="00D01750" w:rsidP="008269ED">
      <w:pPr>
        <w:rPr>
          <w:i/>
          <w:sz w:val="20"/>
          <w:lang w:val="ka-GE"/>
        </w:rPr>
      </w:pPr>
      <w:r w:rsidRPr="008269ED">
        <w:rPr>
          <w:i/>
          <w:sz w:val="20"/>
          <w:lang w:val="ka-GE"/>
        </w:rPr>
        <w:t>ცხრილი</w:t>
      </w:r>
      <w:r w:rsidRPr="008269ED">
        <w:rPr>
          <w:i/>
          <w:sz w:val="20"/>
          <w:lang w:val="ru-RU"/>
        </w:rPr>
        <w:t xml:space="preserve"> </w:t>
      </w:r>
      <w:r w:rsidR="001A730F" w:rsidRPr="008269ED">
        <w:rPr>
          <w:i/>
          <w:sz w:val="20"/>
          <w:lang w:val="ru-RU"/>
        </w:rPr>
        <w:t>2.1.4.</w:t>
      </w:r>
      <w:r w:rsidR="000D136D" w:rsidRPr="008269ED">
        <w:rPr>
          <w:i/>
          <w:sz w:val="20"/>
          <w:lang w:val="ka-GE"/>
        </w:rPr>
        <w:t>4</w:t>
      </w:r>
      <w:r w:rsidR="001A730F" w:rsidRPr="008269ED">
        <w:rPr>
          <w:i/>
          <w:sz w:val="20"/>
          <w:lang w:val="ru-RU"/>
        </w:rPr>
        <w:t xml:space="preserve">.1. </w:t>
      </w:r>
      <w:r w:rsidRPr="008269ED">
        <w:rPr>
          <w:i/>
          <w:sz w:val="20"/>
          <w:lang w:val="ka-GE"/>
        </w:rPr>
        <w:t>გაზაფხულის წყალდიდობის დამახასიათებელი თარიღები</w:t>
      </w:r>
      <w:bookmarkEnd w:id="37"/>
    </w:p>
    <w:tbl>
      <w:tblPr>
        <w:tblW w:w="9881" w:type="dxa"/>
        <w:jc w:val="center"/>
        <w:tblLayout w:type="fixed"/>
        <w:tblCellMar>
          <w:left w:w="0" w:type="dxa"/>
          <w:right w:w="0" w:type="dxa"/>
        </w:tblCellMar>
        <w:tblLook w:val="0000" w:firstRow="0" w:lastRow="0" w:firstColumn="0" w:lastColumn="0" w:noHBand="0" w:noVBand="0"/>
      </w:tblPr>
      <w:tblGrid>
        <w:gridCol w:w="2012"/>
        <w:gridCol w:w="1437"/>
        <w:gridCol w:w="1724"/>
        <w:gridCol w:w="1006"/>
        <w:gridCol w:w="863"/>
        <w:gridCol w:w="1088"/>
        <w:gridCol w:w="1751"/>
      </w:tblGrid>
      <w:tr w:rsidR="000D136D" w:rsidRPr="008269ED" w14:paraId="2BFC32B0" w14:textId="77777777" w:rsidTr="000D136D">
        <w:trPr>
          <w:trHeight w:hRule="exact" w:val="807"/>
          <w:jc w:val="center"/>
        </w:trPr>
        <w:tc>
          <w:tcPr>
            <w:tcW w:w="2012" w:type="dxa"/>
            <w:vMerge w:val="restart"/>
            <w:tcBorders>
              <w:top w:val="single" w:sz="4" w:space="0" w:color="000000"/>
              <w:left w:val="single" w:sz="4" w:space="0" w:color="000000"/>
              <w:right w:val="single" w:sz="4" w:space="0" w:color="000000"/>
            </w:tcBorders>
            <w:shd w:val="clear" w:color="auto" w:fill="FFFFFF"/>
          </w:tcPr>
          <w:p w14:paraId="76C275BF" w14:textId="77777777" w:rsidR="000D136D" w:rsidRPr="008269ED" w:rsidRDefault="000D136D" w:rsidP="008269ED">
            <w:pPr>
              <w:rPr>
                <w:rFonts w:eastAsia="Calibri" w:cs="Calibri"/>
                <w:bCs/>
                <w:color w:val="000000"/>
                <w:sz w:val="20"/>
                <w:szCs w:val="20"/>
                <w:lang w:val="ka-GE"/>
              </w:rPr>
            </w:pPr>
          </w:p>
          <w:p w14:paraId="1D2C0EFC"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მდინარე</w:t>
            </w:r>
          </w:p>
          <w:p w14:paraId="3E4790EB" w14:textId="77777777" w:rsidR="000D136D" w:rsidRPr="008269ED" w:rsidRDefault="000D136D" w:rsidP="008269ED">
            <w:pPr>
              <w:rPr>
                <w:rFonts w:eastAsia="Calibri" w:cs="Calibri"/>
                <w:bCs/>
                <w:color w:val="000000"/>
                <w:sz w:val="20"/>
                <w:szCs w:val="20"/>
                <w:lang w:val="ka-GE"/>
              </w:rPr>
            </w:pPr>
          </w:p>
        </w:tc>
        <w:tc>
          <w:tcPr>
            <w:tcW w:w="1437" w:type="dxa"/>
            <w:vMerge w:val="restart"/>
            <w:tcBorders>
              <w:top w:val="single" w:sz="4" w:space="0" w:color="000000"/>
              <w:left w:val="single" w:sz="4" w:space="0" w:color="000000"/>
              <w:right w:val="single" w:sz="4" w:space="0" w:color="000000"/>
            </w:tcBorders>
            <w:shd w:val="clear" w:color="auto" w:fill="FFFFFF"/>
          </w:tcPr>
          <w:p w14:paraId="5A8F6A20" w14:textId="77777777" w:rsidR="000D136D" w:rsidRPr="008269ED" w:rsidRDefault="000D136D" w:rsidP="008269ED">
            <w:pPr>
              <w:rPr>
                <w:rFonts w:eastAsia="Calibri" w:cs="Calibri"/>
                <w:bCs/>
                <w:color w:val="000000"/>
                <w:sz w:val="20"/>
                <w:szCs w:val="20"/>
                <w:lang w:val="ka-GE"/>
              </w:rPr>
            </w:pPr>
          </w:p>
          <w:p w14:paraId="4AE736E6"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პუნქტი</w:t>
            </w:r>
          </w:p>
        </w:tc>
        <w:tc>
          <w:tcPr>
            <w:tcW w:w="1724" w:type="dxa"/>
            <w:vMerge w:val="restart"/>
            <w:tcBorders>
              <w:top w:val="single" w:sz="4" w:space="0" w:color="000000"/>
              <w:left w:val="single" w:sz="4" w:space="0" w:color="000000"/>
              <w:right w:val="single" w:sz="4" w:space="0" w:color="000000"/>
            </w:tcBorders>
            <w:shd w:val="clear" w:color="auto" w:fill="FFFFFF"/>
          </w:tcPr>
          <w:p w14:paraId="2331F743"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წყალშემკრები</w:t>
            </w:r>
            <w:r w:rsidRPr="008269ED">
              <w:rPr>
                <w:rFonts w:eastAsia="Calibri" w:cs="Calibri"/>
                <w:bCs/>
                <w:color w:val="000000"/>
                <w:sz w:val="20"/>
                <w:szCs w:val="20"/>
                <w:lang w:val="ka-GE"/>
              </w:rPr>
              <w:t xml:space="preserve"> </w:t>
            </w:r>
            <w:r w:rsidRPr="008269ED">
              <w:rPr>
                <w:rFonts w:eastAsia="Calibri" w:cs="Sylfaen"/>
                <w:bCs/>
                <w:color w:val="000000"/>
                <w:sz w:val="20"/>
                <w:szCs w:val="20"/>
                <w:lang w:val="ka-GE"/>
              </w:rPr>
              <w:t>ფართობი</w:t>
            </w:r>
            <w:r w:rsidRPr="008269ED">
              <w:rPr>
                <w:rFonts w:eastAsia="Calibri" w:cs="Calibri"/>
                <w:bCs/>
                <w:color w:val="000000"/>
                <w:sz w:val="20"/>
                <w:szCs w:val="20"/>
                <w:lang w:val="ka-GE"/>
              </w:rPr>
              <w:t xml:space="preserve">,   </w:t>
            </w:r>
            <w:r w:rsidRPr="008269ED">
              <w:rPr>
                <w:rFonts w:eastAsia="Calibri" w:cs="Sylfaen"/>
                <w:bCs/>
                <w:color w:val="000000"/>
                <w:sz w:val="20"/>
                <w:szCs w:val="20"/>
                <w:lang w:val="ka-GE"/>
              </w:rPr>
              <w:t>კმ</w:t>
            </w:r>
            <w:r w:rsidRPr="008269ED">
              <w:rPr>
                <w:rFonts w:eastAsia="Calibri" w:cs="Calibri"/>
                <w:bCs/>
                <w:color w:val="000000"/>
                <w:sz w:val="20"/>
                <w:szCs w:val="20"/>
                <w:vertAlign w:val="superscript"/>
                <w:lang w:val="ka-GE"/>
              </w:rPr>
              <w:t>2</w:t>
            </w:r>
          </w:p>
          <w:p w14:paraId="4EE799C9" w14:textId="77777777" w:rsidR="000D136D" w:rsidRPr="008269ED" w:rsidRDefault="000D136D" w:rsidP="008269ED">
            <w:pPr>
              <w:rPr>
                <w:rFonts w:eastAsia="Calibri" w:cs="Calibri"/>
                <w:bCs/>
                <w:color w:val="000000"/>
                <w:sz w:val="20"/>
                <w:szCs w:val="20"/>
                <w:lang w:val="ka-GE"/>
              </w:rPr>
            </w:pPr>
          </w:p>
        </w:tc>
        <w:tc>
          <w:tcPr>
            <w:tcW w:w="2956" w:type="dxa"/>
            <w:gridSpan w:val="3"/>
            <w:tcBorders>
              <w:top w:val="single" w:sz="4" w:space="0" w:color="000000"/>
              <w:left w:val="single" w:sz="4" w:space="0" w:color="000000"/>
              <w:bottom w:val="single" w:sz="4" w:space="0" w:color="000000"/>
              <w:right w:val="single" w:sz="4" w:space="0" w:color="000000"/>
            </w:tcBorders>
            <w:shd w:val="clear" w:color="auto" w:fill="FFFFFF"/>
          </w:tcPr>
          <w:p w14:paraId="260382B2" w14:textId="77777777" w:rsidR="000D136D" w:rsidRPr="008269ED" w:rsidRDefault="000D136D" w:rsidP="008269ED">
            <w:pPr>
              <w:rPr>
                <w:rFonts w:eastAsia="Calibri" w:cs="Calibri"/>
                <w:bCs/>
                <w:color w:val="000000"/>
                <w:sz w:val="20"/>
                <w:szCs w:val="20"/>
                <w:lang w:val="ka-GE"/>
              </w:rPr>
            </w:pPr>
            <w:r w:rsidRPr="008269ED">
              <w:rPr>
                <w:rFonts w:eastAsia="ArialMT" w:cs="Sylfaen"/>
                <w:bCs/>
                <w:color w:val="202124"/>
                <w:sz w:val="20"/>
                <w:szCs w:val="20"/>
                <w:lang w:val="ka-GE"/>
              </w:rPr>
              <w:t>წყალდიდობის</w:t>
            </w:r>
            <w:r w:rsidRPr="008269ED">
              <w:rPr>
                <w:rFonts w:eastAsia="ArialMT" w:cs="Calibri"/>
                <w:bCs/>
                <w:color w:val="202124"/>
                <w:sz w:val="20"/>
                <w:szCs w:val="20"/>
                <w:lang w:val="ka-GE"/>
              </w:rPr>
              <w:t xml:space="preserve"> </w:t>
            </w:r>
            <w:r w:rsidRPr="008269ED">
              <w:rPr>
                <w:rFonts w:eastAsia="ArialMT" w:cs="Sylfaen"/>
                <w:bCs/>
                <w:color w:val="202124"/>
                <w:sz w:val="20"/>
                <w:szCs w:val="20"/>
                <w:lang w:val="ka-GE"/>
              </w:rPr>
              <w:t>დამახასიათებელი</w:t>
            </w:r>
            <w:r w:rsidRPr="008269ED">
              <w:rPr>
                <w:rFonts w:eastAsia="ArialMT" w:cs="Calibri"/>
                <w:bCs/>
                <w:color w:val="202124"/>
                <w:sz w:val="20"/>
                <w:szCs w:val="20"/>
                <w:lang w:val="ka-GE"/>
              </w:rPr>
              <w:t xml:space="preserve"> </w:t>
            </w:r>
            <w:r w:rsidRPr="008269ED">
              <w:rPr>
                <w:rFonts w:eastAsia="ArialMT" w:cs="Sylfaen"/>
                <w:bCs/>
                <w:color w:val="202124"/>
                <w:sz w:val="20"/>
                <w:szCs w:val="20"/>
                <w:lang w:val="ka-GE"/>
              </w:rPr>
              <w:t>თარიღები</w:t>
            </w:r>
            <w:r w:rsidRPr="008269ED">
              <w:rPr>
                <w:rFonts w:eastAsia="ArialMT" w:cs="Calibri"/>
                <w:bCs/>
                <w:color w:val="202124"/>
                <w:sz w:val="20"/>
                <w:szCs w:val="20"/>
                <w:lang w:val="ka-GE"/>
              </w:rPr>
              <w:t xml:space="preserve">  </w:t>
            </w:r>
          </w:p>
        </w:tc>
        <w:tc>
          <w:tcPr>
            <w:tcW w:w="1751" w:type="dxa"/>
            <w:vMerge w:val="restart"/>
            <w:tcBorders>
              <w:top w:val="single" w:sz="4" w:space="0" w:color="000000"/>
              <w:left w:val="single" w:sz="4" w:space="0" w:color="000000"/>
              <w:right w:val="single" w:sz="4" w:space="0" w:color="000000"/>
            </w:tcBorders>
            <w:shd w:val="clear" w:color="auto" w:fill="FFFFFF"/>
          </w:tcPr>
          <w:p w14:paraId="6FB9B5DC" w14:textId="77777777" w:rsidR="000D136D" w:rsidRPr="008269ED" w:rsidRDefault="000D136D" w:rsidP="008269ED">
            <w:pPr>
              <w:rPr>
                <w:rFonts w:eastAsia="Calibri" w:cs="Calibri"/>
                <w:bCs/>
                <w:color w:val="000000"/>
                <w:sz w:val="20"/>
                <w:szCs w:val="20"/>
                <w:lang w:val="ka-GE"/>
              </w:rPr>
            </w:pPr>
            <w:r w:rsidRPr="008269ED">
              <w:rPr>
                <w:rFonts w:eastAsia="ArialMT" w:cs="Sylfaen"/>
                <w:bCs/>
                <w:color w:val="202124"/>
                <w:sz w:val="20"/>
                <w:szCs w:val="20"/>
                <w:lang w:val="ka-GE"/>
              </w:rPr>
              <w:t>წყალდიდობის</w:t>
            </w:r>
            <w:r w:rsidRPr="008269ED">
              <w:rPr>
                <w:rFonts w:eastAsia="ArialMT" w:cs="Calibri"/>
                <w:bCs/>
                <w:color w:val="202124"/>
                <w:sz w:val="20"/>
                <w:szCs w:val="20"/>
                <w:lang w:val="ka-GE"/>
              </w:rPr>
              <w:t xml:space="preserve"> </w:t>
            </w:r>
            <w:r w:rsidRPr="008269ED">
              <w:rPr>
                <w:rFonts w:eastAsia="Calibri" w:cs="Sylfaen"/>
                <w:bCs/>
                <w:color w:val="000000"/>
                <w:sz w:val="20"/>
                <w:szCs w:val="20"/>
                <w:lang w:val="ka-GE"/>
              </w:rPr>
              <w:t>ხანგრძლივობა</w:t>
            </w:r>
            <w:r w:rsidRPr="008269ED">
              <w:rPr>
                <w:rFonts w:eastAsia="Calibri" w:cs="Calibri"/>
                <w:bCs/>
                <w:color w:val="000000"/>
                <w:sz w:val="20"/>
                <w:szCs w:val="20"/>
                <w:lang w:val="ka-GE"/>
              </w:rPr>
              <w:t>,</w:t>
            </w:r>
          </w:p>
          <w:p w14:paraId="4282B8E6" w14:textId="77777777" w:rsidR="000D136D" w:rsidRPr="008269ED" w:rsidRDefault="000D136D" w:rsidP="008269ED">
            <w:pPr>
              <w:rPr>
                <w:rFonts w:eastAsia="Calibri" w:cs="Calibri"/>
                <w:b/>
                <w:bCs/>
                <w:color w:val="000000"/>
                <w:sz w:val="20"/>
                <w:szCs w:val="20"/>
                <w:lang w:val="ka-GE"/>
              </w:rPr>
            </w:pPr>
            <w:r w:rsidRPr="008269ED">
              <w:rPr>
                <w:rFonts w:eastAsia="Calibri" w:cs="Sylfaen"/>
                <w:bCs/>
                <w:color w:val="000000"/>
                <w:sz w:val="20"/>
                <w:szCs w:val="20"/>
                <w:lang w:val="ka-GE"/>
              </w:rPr>
              <w:t>დღე</w:t>
            </w:r>
            <w:r w:rsidRPr="008269ED">
              <w:rPr>
                <w:rFonts w:eastAsia="Calibri" w:cs="Calibri"/>
                <w:bCs/>
                <w:color w:val="000000"/>
                <w:sz w:val="20"/>
                <w:szCs w:val="20"/>
                <w:lang w:val="ka-GE"/>
              </w:rPr>
              <w:t>-</w:t>
            </w:r>
            <w:r w:rsidRPr="008269ED">
              <w:rPr>
                <w:rFonts w:eastAsia="Calibri" w:cs="Sylfaen"/>
                <w:bCs/>
                <w:color w:val="000000"/>
                <w:sz w:val="20"/>
                <w:szCs w:val="20"/>
                <w:lang w:val="ka-GE"/>
              </w:rPr>
              <w:t>ღამე</w:t>
            </w:r>
          </w:p>
        </w:tc>
      </w:tr>
      <w:tr w:rsidR="000D136D" w:rsidRPr="008269ED" w14:paraId="46AA53E0" w14:textId="77777777" w:rsidTr="000D136D">
        <w:trPr>
          <w:trHeight w:hRule="exact" w:val="569"/>
          <w:jc w:val="center"/>
        </w:trPr>
        <w:tc>
          <w:tcPr>
            <w:tcW w:w="2012" w:type="dxa"/>
            <w:vMerge/>
            <w:tcBorders>
              <w:left w:val="single" w:sz="4" w:space="0" w:color="000000"/>
              <w:bottom w:val="single" w:sz="4" w:space="0" w:color="000000"/>
              <w:right w:val="single" w:sz="4" w:space="0" w:color="000000"/>
            </w:tcBorders>
            <w:shd w:val="clear" w:color="auto" w:fill="FFFFFF"/>
          </w:tcPr>
          <w:p w14:paraId="05314955" w14:textId="77777777" w:rsidR="000D136D" w:rsidRPr="008269ED" w:rsidRDefault="000D136D" w:rsidP="008269ED">
            <w:pPr>
              <w:rPr>
                <w:rFonts w:eastAsia="Calibri" w:cs="Calibri"/>
                <w:bCs/>
                <w:color w:val="000000"/>
                <w:sz w:val="20"/>
                <w:szCs w:val="20"/>
                <w:lang w:val="ka-GE"/>
              </w:rPr>
            </w:pPr>
          </w:p>
        </w:tc>
        <w:tc>
          <w:tcPr>
            <w:tcW w:w="1437" w:type="dxa"/>
            <w:vMerge/>
            <w:tcBorders>
              <w:left w:val="single" w:sz="4" w:space="0" w:color="000000"/>
              <w:bottom w:val="single" w:sz="4" w:space="0" w:color="000000"/>
              <w:right w:val="single" w:sz="4" w:space="0" w:color="000000"/>
            </w:tcBorders>
            <w:shd w:val="clear" w:color="auto" w:fill="FFFFFF"/>
          </w:tcPr>
          <w:p w14:paraId="4ED6E89E" w14:textId="77777777" w:rsidR="000D136D" w:rsidRPr="008269ED" w:rsidRDefault="000D136D" w:rsidP="008269ED">
            <w:pPr>
              <w:rPr>
                <w:rFonts w:eastAsia="Calibri" w:cs="Calibri"/>
                <w:bCs/>
                <w:color w:val="000000"/>
                <w:sz w:val="20"/>
                <w:szCs w:val="20"/>
                <w:lang w:val="ka-GE"/>
              </w:rPr>
            </w:pPr>
          </w:p>
        </w:tc>
        <w:tc>
          <w:tcPr>
            <w:tcW w:w="1724" w:type="dxa"/>
            <w:vMerge/>
            <w:tcBorders>
              <w:left w:val="single" w:sz="4" w:space="0" w:color="000000"/>
              <w:bottom w:val="single" w:sz="4" w:space="0" w:color="000000"/>
              <w:right w:val="single" w:sz="4" w:space="0" w:color="000000"/>
            </w:tcBorders>
            <w:shd w:val="clear" w:color="auto" w:fill="FFFFFF"/>
          </w:tcPr>
          <w:p w14:paraId="25A6CBB8" w14:textId="77777777" w:rsidR="000D136D" w:rsidRPr="008269ED" w:rsidRDefault="000D136D" w:rsidP="008269ED">
            <w:pPr>
              <w:rPr>
                <w:rFonts w:eastAsia="Calibri" w:cs="Calibri"/>
                <w:bCs/>
                <w:color w:val="000000"/>
                <w:sz w:val="20"/>
                <w:szCs w:val="20"/>
                <w:lang w:val="ka-GE"/>
              </w:rPr>
            </w:pPr>
          </w:p>
        </w:tc>
        <w:tc>
          <w:tcPr>
            <w:tcW w:w="1006" w:type="dxa"/>
            <w:tcBorders>
              <w:top w:val="single" w:sz="4" w:space="0" w:color="000000"/>
              <w:left w:val="single" w:sz="4" w:space="0" w:color="000000"/>
              <w:bottom w:val="single" w:sz="4" w:space="0" w:color="000000"/>
              <w:right w:val="single" w:sz="4" w:space="0" w:color="000000"/>
            </w:tcBorders>
            <w:shd w:val="clear" w:color="auto" w:fill="FFFFFF"/>
          </w:tcPr>
          <w:p w14:paraId="0AE20EEA"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დაწყება</w:t>
            </w:r>
          </w:p>
        </w:tc>
        <w:tc>
          <w:tcPr>
            <w:tcW w:w="863" w:type="dxa"/>
            <w:tcBorders>
              <w:top w:val="single" w:sz="4" w:space="0" w:color="000000"/>
              <w:left w:val="single" w:sz="4" w:space="0" w:color="000000"/>
              <w:bottom w:val="single" w:sz="4" w:space="0" w:color="000000"/>
              <w:right w:val="single" w:sz="4" w:space="0" w:color="000000"/>
            </w:tcBorders>
            <w:shd w:val="clear" w:color="auto" w:fill="FFFFFF"/>
          </w:tcPr>
          <w:p w14:paraId="1D62DBE9"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პიკი</w:t>
            </w:r>
          </w:p>
        </w:tc>
        <w:tc>
          <w:tcPr>
            <w:tcW w:w="1088" w:type="dxa"/>
            <w:tcBorders>
              <w:top w:val="single" w:sz="4" w:space="0" w:color="000000"/>
              <w:left w:val="single" w:sz="4" w:space="0" w:color="000000"/>
              <w:bottom w:val="single" w:sz="4" w:space="0" w:color="000000"/>
              <w:right w:val="single" w:sz="4" w:space="0" w:color="000000"/>
            </w:tcBorders>
            <w:shd w:val="clear" w:color="auto" w:fill="FFFFFF"/>
          </w:tcPr>
          <w:p w14:paraId="749B3642"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დასრუ</w:t>
            </w:r>
            <w:r w:rsidRPr="008269ED">
              <w:rPr>
                <w:rFonts w:eastAsia="Calibri" w:cs="Calibri"/>
                <w:bCs/>
                <w:color w:val="000000"/>
                <w:sz w:val="20"/>
                <w:szCs w:val="20"/>
                <w:lang w:val="ka-GE"/>
              </w:rPr>
              <w:softHyphen/>
            </w:r>
            <w:r w:rsidRPr="008269ED">
              <w:rPr>
                <w:rFonts w:eastAsia="Calibri" w:cs="Sylfaen"/>
                <w:bCs/>
                <w:color w:val="000000"/>
                <w:sz w:val="20"/>
                <w:szCs w:val="20"/>
                <w:lang w:val="ka-GE"/>
              </w:rPr>
              <w:t>ლება</w:t>
            </w:r>
          </w:p>
        </w:tc>
        <w:tc>
          <w:tcPr>
            <w:tcW w:w="1751" w:type="dxa"/>
            <w:vMerge/>
            <w:tcBorders>
              <w:left w:val="single" w:sz="4" w:space="0" w:color="000000"/>
              <w:bottom w:val="single" w:sz="4" w:space="0" w:color="000000"/>
              <w:right w:val="single" w:sz="4" w:space="0" w:color="000000"/>
            </w:tcBorders>
            <w:shd w:val="clear" w:color="auto" w:fill="FFFFFF"/>
          </w:tcPr>
          <w:p w14:paraId="017D8029" w14:textId="77777777" w:rsidR="000D136D" w:rsidRPr="008269ED" w:rsidRDefault="000D136D" w:rsidP="008269ED">
            <w:pPr>
              <w:rPr>
                <w:rFonts w:eastAsia="Calibri" w:cs="Calibri"/>
                <w:b/>
                <w:bCs/>
                <w:color w:val="000000"/>
                <w:sz w:val="20"/>
                <w:szCs w:val="20"/>
                <w:lang w:val="ka-GE"/>
              </w:rPr>
            </w:pPr>
          </w:p>
        </w:tc>
      </w:tr>
      <w:tr w:rsidR="000D136D" w:rsidRPr="008269ED" w14:paraId="2D647BEF" w14:textId="77777777" w:rsidTr="000D136D">
        <w:trPr>
          <w:trHeight w:hRule="exact" w:val="343"/>
          <w:jc w:val="center"/>
        </w:trPr>
        <w:tc>
          <w:tcPr>
            <w:tcW w:w="2012" w:type="dxa"/>
            <w:tcBorders>
              <w:top w:val="single" w:sz="4" w:space="0" w:color="000000"/>
              <w:left w:val="single" w:sz="4" w:space="0" w:color="000000"/>
              <w:bottom w:val="single" w:sz="4" w:space="0" w:color="000000"/>
              <w:right w:val="single" w:sz="4" w:space="0" w:color="000000"/>
            </w:tcBorders>
            <w:shd w:val="clear" w:color="auto" w:fill="FFFFFF"/>
          </w:tcPr>
          <w:p w14:paraId="0F608DF3" w14:textId="77777777" w:rsidR="000D136D" w:rsidRPr="008269ED" w:rsidRDefault="000D136D" w:rsidP="008269ED">
            <w:pPr>
              <w:rPr>
                <w:rFonts w:eastAsia="Calibri" w:cs="Calibri"/>
                <w:color w:val="000000"/>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ქვაბლიანი</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Pr>
          <w:p w14:paraId="06324C7E" w14:textId="77777777" w:rsidR="000D136D" w:rsidRPr="008269ED" w:rsidRDefault="000D136D" w:rsidP="008269ED">
            <w:pPr>
              <w:rPr>
                <w:rFonts w:eastAsia="Calibri" w:cs="Calibri"/>
                <w:color w:val="000000"/>
                <w:sz w:val="20"/>
                <w:szCs w:val="20"/>
                <w:lang w:val="ka-GE"/>
              </w:rPr>
            </w:pP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მლაშე</w:t>
            </w:r>
            <w:r w:rsidRPr="008269ED">
              <w:rPr>
                <w:rFonts w:eastAsia="Calibri" w:cs="Calibri"/>
                <w:color w:val="000000"/>
                <w:sz w:val="20"/>
                <w:szCs w:val="20"/>
                <w:lang w:val="ka-GE"/>
              </w:rPr>
              <w:t xml:space="preserve"> </w:t>
            </w:r>
          </w:p>
        </w:tc>
        <w:tc>
          <w:tcPr>
            <w:tcW w:w="1724" w:type="dxa"/>
            <w:tcBorders>
              <w:top w:val="single" w:sz="4" w:space="0" w:color="000000"/>
              <w:left w:val="single" w:sz="4" w:space="0" w:color="000000"/>
              <w:bottom w:val="single" w:sz="4" w:space="0" w:color="000000"/>
              <w:right w:val="single" w:sz="4" w:space="0" w:color="000000"/>
            </w:tcBorders>
            <w:shd w:val="clear" w:color="auto" w:fill="FFFFFF"/>
          </w:tcPr>
          <w:p w14:paraId="52AD2D80"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468</w:t>
            </w:r>
          </w:p>
        </w:tc>
        <w:tc>
          <w:tcPr>
            <w:tcW w:w="1006" w:type="dxa"/>
            <w:tcBorders>
              <w:top w:val="single" w:sz="4" w:space="0" w:color="000000"/>
              <w:left w:val="single" w:sz="4" w:space="0" w:color="000000"/>
              <w:bottom w:val="single" w:sz="4" w:space="0" w:color="000000"/>
              <w:right w:val="single" w:sz="4" w:space="0" w:color="000000"/>
            </w:tcBorders>
            <w:shd w:val="clear" w:color="auto" w:fill="FFFFFF"/>
          </w:tcPr>
          <w:p w14:paraId="58B77C63" w14:textId="77777777" w:rsidR="000D136D" w:rsidRPr="008269ED" w:rsidRDefault="000D136D" w:rsidP="008269ED">
            <w:pPr>
              <w:rPr>
                <w:rFonts w:eastAsia="Calibri" w:cs="Calibri"/>
                <w:color w:val="000000"/>
                <w:sz w:val="20"/>
                <w:szCs w:val="20"/>
                <w:lang w:val="ka-GE"/>
              </w:rPr>
            </w:pPr>
            <w:r w:rsidRPr="008269ED">
              <w:rPr>
                <w:rFonts w:eastAsia="Calibri" w:cs="Sylfaen"/>
                <w:color w:val="000000"/>
                <w:sz w:val="20"/>
                <w:szCs w:val="20"/>
                <w:lang w:val="ka-GE"/>
              </w:rPr>
              <w:t>აპრილი</w:t>
            </w:r>
          </w:p>
        </w:tc>
        <w:tc>
          <w:tcPr>
            <w:tcW w:w="863" w:type="dxa"/>
            <w:tcBorders>
              <w:top w:val="single" w:sz="4" w:space="0" w:color="000000"/>
              <w:left w:val="single" w:sz="4" w:space="0" w:color="000000"/>
              <w:bottom w:val="single" w:sz="4" w:space="0" w:color="000000"/>
              <w:right w:val="single" w:sz="4" w:space="0" w:color="000000"/>
            </w:tcBorders>
            <w:shd w:val="clear" w:color="auto" w:fill="FFFFFF"/>
          </w:tcPr>
          <w:p w14:paraId="122BC998" w14:textId="77777777" w:rsidR="000D136D" w:rsidRPr="008269ED" w:rsidRDefault="000D136D" w:rsidP="008269ED">
            <w:pPr>
              <w:rPr>
                <w:rFonts w:eastAsia="Calibri" w:cs="Calibri"/>
                <w:color w:val="000000"/>
                <w:sz w:val="20"/>
                <w:szCs w:val="20"/>
                <w:lang w:val="ka-GE"/>
              </w:rPr>
            </w:pPr>
            <w:r w:rsidRPr="008269ED">
              <w:rPr>
                <w:rFonts w:eastAsia="Calibri" w:cs="Sylfaen"/>
                <w:color w:val="000000"/>
                <w:sz w:val="20"/>
                <w:szCs w:val="20"/>
                <w:lang w:val="ka-GE"/>
              </w:rPr>
              <w:t>მაისი</w:t>
            </w:r>
          </w:p>
        </w:tc>
        <w:tc>
          <w:tcPr>
            <w:tcW w:w="1088" w:type="dxa"/>
            <w:tcBorders>
              <w:top w:val="single" w:sz="4" w:space="0" w:color="000000"/>
              <w:left w:val="single" w:sz="4" w:space="0" w:color="000000"/>
              <w:bottom w:val="single" w:sz="4" w:space="0" w:color="000000"/>
              <w:right w:val="single" w:sz="4" w:space="0" w:color="000000"/>
            </w:tcBorders>
            <w:shd w:val="clear" w:color="auto" w:fill="FFFFFF"/>
          </w:tcPr>
          <w:p w14:paraId="34E187B6" w14:textId="77777777" w:rsidR="000D136D" w:rsidRPr="008269ED" w:rsidRDefault="000D136D" w:rsidP="008269ED">
            <w:pPr>
              <w:rPr>
                <w:rFonts w:eastAsia="Calibri" w:cs="Calibri"/>
                <w:color w:val="000000"/>
                <w:sz w:val="20"/>
                <w:szCs w:val="20"/>
                <w:lang w:val="ka-GE"/>
              </w:rPr>
            </w:pPr>
            <w:r w:rsidRPr="008269ED">
              <w:rPr>
                <w:rFonts w:eastAsia="Calibri" w:cs="Sylfaen"/>
                <w:color w:val="000000"/>
                <w:sz w:val="20"/>
                <w:szCs w:val="20"/>
                <w:lang w:val="ka-GE"/>
              </w:rPr>
              <w:t>ივლისი</w:t>
            </w:r>
          </w:p>
        </w:tc>
        <w:tc>
          <w:tcPr>
            <w:tcW w:w="1751" w:type="dxa"/>
            <w:tcBorders>
              <w:top w:val="single" w:sz="4" w:space="0" w:color="000000"/>
              <w:left w:val="single" w:sz="4" w:space="0" w:color="000000"/>
              <w:bottom w:val="single" w:sz="4" w:space="0" w:color="000000"/>
              <w:right w:val="single" w:sz="4" w:space="0" w:color="000000"/>
            </w:tcBorders>
            <w:shd w:val="clear" w:color="auto" w:fill="FFFFFF"/>
          </w:tcPr>
          <w:p w14:paraId="4B20337F"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88</w:t>
            </w:r>
          </w:p>
        </w:tc>
      </w:tr>
    </w:tbl>
    <w:p w14:paraId="7293CFB2" w14:textId="644E0F86" w:rsidR="00D01750" w:rsidRPr="008269ED" w:rsidRDefault="00D01750" w:rsidP="008269ED">
      <w:pPr>
        <w:rPr>
          <w:i/>
          <w:sz w:val="20"/>
          <w:lang w:val="ka-GE"/>
        </w:rPr>
      </w:pPr>
      <w:bookmarkStart w:id="38" w:name="_Toc347182614"/>
      <w:bookmarkStart w:id="39" w:name="_Toc347182769"/>
      <w:bookmarkStart w:id="40" w:name="_Toc72838711"/>
      <w:r w:rsidRPr="008269ED">
        <w:rPr>
          <w:i/>
          <w:sz w:val="20"/>
          <w:lang w:val="ka-GE"/>
        </w:rPr>
        <w:t xml:space="preserve">ცხრილი </w:t>
      </w:r>
      <w:r w:rsidR="001A730F" w:rsidRPr="008269ED">
        <w:rPr>
          <w:i/>
          <w:sz w:val="20"/>
          <w:lang w:val="ka-GE"/>
        </w:rPr>
        <w:t>2.1.4.</w:t>
      </w:r>
      <w:r w:rsidR="000D136D" w:rsidRPr="008269ED">
        <w:rPr>
          <w:i/>
          <w:sz w:val="20"/>
          <w:lang w:val="ka-GE"/>
        </w:rPr>
        <w:t>4</w:t>
      </w:r>
      <w:r w:rsidR="001A730F" w:rsidRPr="008269ED">
        <w:rPr>
          <w:i/>
          <w:sz w:val="20"/>
          <w:lang w:val="ka-GE"/>
        </w:rPr>
        <w:t xml:space="preserve">.2. </w:t>
      </w:r>
      <w:r w:rsidRPr="008269ED">
        <w:rPr>
          <w:i/>
          <w:sz w:val="20"/>
          <w:lang w:val="ka-GE"/>
        </w:rPr>
        <w:t>მდინარის კვების წყაროები</w:t>
      </w:r>
      <w:bookmarkEnd w:id="38"/>
      <w:bookmarkEnd w:id="39"/>
      <w:bookmarkEnd w:id="40"/>
    </w:p>
    <w:tbl>
      <w:tblPr>
        <w:tblW w:w="0" w:type="auto"/>
        <w:jc w:val="center"/>
        <w:tblLayout w:type="fixed"/>
        <w:tblCellMar>
          <w:left w:w="0" w:type="dxa"/>
          <w:right w:w="0" w:type="dxa"/>
        </w:tblCellMar>
        <w:tblLook w:val="0000" w:firstRow="0" w:lastRow="0" w:firstColumn="0" w:lastColumn="0" w:noHBand="0" w:noVBand="0"/>
      </w:tblPr>
      <w:tblGrid>
        <w:gridCol w:w="2489"/>
        <w:gridCol w:w="1610"/>
        <w:gridCol w:w="1610"/>
        <w:gridCol w:w="2675"/>
      </w:tblGrid>
      <w:tr w:rsidR="000D136D" w:rsidRPr="008269ED" w14:paraId="6547E7A8" w14:textId="77777777" w:rsidTr="000D136D">
        <w:trPr>
          <w:trHeight w:hRule="exact" w:val="344"/>
          <w:jc w:val="center"/>
        </w:trPr>
        <w:tc>
          <w:tcPr>
            <w:tcW w:w="2489" w:type="dxa"/>
            <w:vMerge w:val="restart"/>
            <w:tcBorders>
              <w:top w:val="single" w:sz="4" w:space="0" w:color="000000"/>
              <w:left w:val="single" w:sz="4" w:space="0" w:color="000000"/>
              <w:right w:val="single" w:sz="4" w:space="0" w:color="000000"/>
            </w:tcBorders>
            <w:shd w:val="clear" w:color="auto" w:fill="FFFFFF"/>
          </w:tcPr>
          <w:p w14:paraId="21B66C03"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მდინარე</w:t>
            </w:r>
          </w:p>
        </w:tc>
        <w:tc>
          <w:tcPr>
            <w:tcW w:w="5895" w:type="dxa"/>
            <w:gridSpan w:val="3"/>
            <w:tcBorders>
              <w:top w:val="single" w:sz="4" w:space="0" w:color="000000"/>
              <w:left w:val="single" w:sz="4" w:space="0" w:color="000000"/>
              <w:bottom w:val="single" w:sz="4" w:space="0" w:color="000000"/>
              <w:right w:val="single" w:sz="4" w:space="0" w:color="000000"/>
            </w:tcBorders>
            <w:shd w:val="clear" w:color="auto" w:fill="FFFFFF"/>
          </w:tcPr>
          <w:p w14:paraId="6E5A6AE1"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ჩამონადენის</w:t>
            </w:r>
            <w:r w:rsidRPr="008269ED">
              <w:rPr>
                <w:rFonts w:eastAsia="Calibri" w:cs="Calibri"/>
                <w:bCs/>
                <w:color w:val="000000"/>
                <w:sz w:val="20"/>
                <w:szCs w:val="20"/>
                <w:lang w:val="ka-GE"/>
              </w:rPr>
              <w:t xml:space="preserve"> </w:t>
            </w:r>
            <w:r w:rsidRPr="008269ED">
              <w:rPr>
                <w:rFonts w:eastAsia="Calibri" w:cs="Sylfaen"/>
                <w:bCs/>
                <w:color w:val="000000"/>
                <w:sz w:val="20"/>
                <w:szCs w:val="20"/>
                <w:lang w:val="ka-GE"/>
              </w:rPr>
              <w:t>წილი</w:t>
            </w:r>
            <w:r w:rsidRPr="008269ED">
              <w:rPr>
                <w:rFonts w:eastAsia="Calibri" w:cs="Calibri"/>
                <w:bCs/>
                <w:color w:val="000000"/>
                <w:sz w:val="20"/>
                <w:szCs w:val="20"/>
                <w:lang w:val="ka-GE"/>
              </w:rPr>
              <w:t xml:space="preserve">  % </w:t>
            </w:r>
            <w:r w:rsidRPr="008269ED">
              <w:rPr>
                <w:rFonts w:eastAsia="Calibri" w:cs="Sylfaen"/>
                <w:bCs/>
                <w:color w:val="000000"/>
                <w:sz w:val="20"/>
                <w:szCs w:val="20"/>
                <w:lang w:val="ka-GE"/>
              </w:rPr>
              <w:t>წლიური</w:t>
            </w:r>
            <w:r w:rsidRPr="008269ED">
              <w:rPr>
                <w:rFonts w:eastAsia="Calibri" w:cs="Calibri"/>
                <w:bCs/>
                <w:color w:val="000000"/>
                <w:sz w:val="20"/>
                <w:szCs w:val="20"/>
                <w:lang w:val="ka-GE"/>
              </w:rPr>
              <w:t xml:space="preserve"> </w:t>
            </w:r>
            <w:r w:rsidRPr="008269ED">
              <w:rPr>
                <w:rFonts w:eastAsia="Calibri" w:cs="Sylfaen"/>
                <w:bCs/>
                <w:color w:val="000000"/>
                <w:sz w:val="20"/>
                <w:szCs w:val="20"/>
                <w:lang w:val="ka-GE"/>
              </w:rPr>
              <w:t>ოდენობიდან</w:t>
            </w:r>
            <w:r w:rsidRPr="008269ED">
              <w:rPr>
                <w:rFonts w:eastAsia="Calibri" w:cs="Calibri"/>
                <w:bCs/>
                <w:color w:val="000000"/>
                <w:sz w:val="20"/>
                <w:szCs w:val="20"/>
                <w:lang w:val="ka-GE"/>
              </w:rPr>
              <w:t xml:space="preserve"> </w:t>
            </w:r>
          </w:p>
          <w:p w14:paraId="1DC337FF" w14:textId="77777777" w:rsidR="000D136D" w:rsidRPr="008269ED" w:rsidRDefault="000D136D" w:rsidP="008269ED">
            <w:pPr>
              <w:rPr>
                <w:rFonts w:eastAsia="Calibri" w:cs="Calibri"/>
                <w:bCs/>
                <w:color w:val="000000"/>
                <w:sz w:val="20"/>
                <w:szCs w:val="20"/>
                <w:lang w:val="ka-GE"/>
              </w:rPr>
            </w:pPr>
          </w:p>
        </w:tc>
      </w:tr>
      <w:tr w:rsidR="000D136D" w:rsidRPr="008269ED" w14:paraId="21773FAC" w14:textId="77777777" w:rsidTr="000D136D">
        <w:trPr>
          <w:trHeight w:hRule="exact" w:val="336"/>
          <w:jc w:val="center"/>
        </w:trPr>
        <w:tc>
          <w:tcPr>
            <w:tcW w:w="2489" w:type="dxa"/>
            <w:vMerge/>
            <w:tcBorders>
              <w:left w:val="single" w:sz="4" w:space="0" w:color="000000"/>
              <w:bottom w:val="single" w:sz="4" w:space="0" w:color="000000"/>
              <w:right w:val="single" w:sz="4" w:space="0" w:color="000000"/>
            </w:tcBorders>
            <w:shd w:val="clear" w:color="auto" w:fill="FFFFFF"/>
          </w:tcPr>
          <w:p w14:paraId="128F16D0" w14:textId="77777777" w:rsidR="000D136D" w:rsidRPr="008269ED" w:rsidRDefault="000D136D" w:rsidP="008269ED">
            <w:pPr>
              <w:rPr>
                <w:rFonts w:eastAsia="Calibri" w:cs="Calibri"/>
                <w:bCs/>
                <w:color w:val="000000"/>
                <w:sz w:val="20"/>
                <w:szCs w:val="20"/>
                <w:lang w:val="ka-GE"/>
              </w:rPr>
            </w:pPr>
          </w:p>
        </w:tc>
        <w:tc>
          <w:tcPr>
            <w:tcW w:w="1610" w:type="dxa"/>
            <w:tcBorders>
              <w:top w:val="single" w:sz="4" w:space="0" w:color="000000"/>
              <w:left w:val="single" w:sz="4" w:space="0" w:color="000000"/>
              <w:bottom w:val="single" w:sz="4" w:space="0" w:color="000000"/>
              <w:right w:val="single" w:sz="4" w:space="0" w:color="000000"/>
            </w:tcBorders>
            <w:shd w:val="clear" w:color="auto" w:fill="FFFFFF"/>
          </w:tcPr>
          <w:p w14:paraId="166AE9EE"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თოვლის</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Pr>
          <w:p w14:paraId="1E9D0410"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წვიმის</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14:paraId="08B1A0EC"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მიწისქვეშა</w:t>
            </w:r>
            <w:r w:rsidRPr="008269ED">
              <w:rPr>
                <w:rFonts w:eastAsia="Calibri" w:cs="Calibri"/>
                <w:bCs/>
                <w:color w:val="000000"/>
                <w:sz w:val="20"/>
                <w:szCs w:val="20"/>
                <w:lang w:val="ka-GE"/>
              </w:rPr>
              <w:t xml:space="preserve"> </w:t>
            </w:r>
            <w:r w:rsidRPr="008269ED">
              <w:rPr>
                <w:rFonts w:eastAsia="Calibri" w:cs="Sylfaen"/>
                <w:bCs/>
                <w:color w:val="000000"/>
                <w:sz w:val="20"/>
                <w:szCs w:val="20"/>
                <w:lang w:val="ka-GE"/>
              </w:rPr>
              <w:t>ჩამონადენი</w:t>
            </w:r>
            <w:r w:rsidRPr="008269ED">
              <w:rPr>
                <w:rFonts w:eastAsia="Calibri" w:cs="Calibri"/>
                <w:bCs/>
                <w:color w:val="000000"/>
                <w:sz w:val="20"/>
                <w:szCs w:val="20"/>
                <w:lang w:val="ka-GE"/>
              </w:rPr>
              <w:t xml:space="preserve">  </w:t>
            </w:r>
          </w:p>
        </w:tc>
      </w:tr>
      <w:tr w:rsidR="000D136D" w:rsidRPr="008269ED" w14:paraId="7B3170B8" w14:textId="77777777" w:rsidTr="000D136D">
        <w:trPr>
          <w:trHeight w:hRule="exact" w:val="523"/>
          <w:jc w:val="center"/>
        </w:trPr>
        <w:tc>
          <w:tcPr>
            <w:tcW w:w="2489" w:type="dxa"/>
            <w:tcBorders>
              <w:top w:val="single" w:sz="4" w:space="0" w:color="000000"/>
              <w:left w:val="single" w:sz="4" w:space="0" w:color="000000"/>
              <w:bottom w:val="single" w:sz="4" w:space="0" w:color="000000"/>
              <w:right w:val="single" w:sz="4" w:space="0" w:color="000000"/>
            </w:tcBorders>
            <w:shd w:val="clear" w:color="auto" w:fill="FFFFFF"/>
          </w:tcPr>
          <w:p w14:paraId="76D27D53" w14:textId="77777777" w:rsidR="000D136D" w:rsidRPr="008269ED" w:rsidRDefault="000D136D" w:rsidP="008269ED">
            <w:pPr>
              <w:rPr>
                <w:rFonts w:eastAsia="Calibri" w:cs="Calibri"/>
                <w:b/>
                <w:bCs/>
                <w:color w:val="000000"/>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ქვაბლიანი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მლაშე</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Pr>
          <w:p w14:paraId="041EE32D"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15</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Pr>
          <w:p w14:paraId="2FFDD8F1"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30</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14:paraId="387853BE"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55</w:t>
            </w:r>
          </w:p>
        </w:tc>
      </w:tr>
    </w:tbl>
    <w:p w14:paraId="26EB0CA6" w14:textId="77777777" w:rsidR="00D01750" w:rsidRPr="008269ED" w:rsidRDefault="00D01750" w:rsidP="008269ED">
      <w:pPr>
        <w:rPr>
          <w:rFonts w:eastAsia="Times New Roman" w:cs="Times New Roman"/>
          <w:bCs/>
          <w:szCs w:val="26"/>
          <w:lang w:val="ru-RU" w:eastAsia="en-GB"/>
        </w:rPr>
      </w:pPr>
    </w:p>
    <w:p w14:paraId="2250F51A" w14:textId="2A98EBFC" w:rsidR="00D01750" w:rsidRPr="008269ED" w:rsidRDefault="00D01750" w:rsidP="008269ED">
      <w:pPr>
        <w:rPr>
          <w:i/>
          <w:sz w:val="20"/>
          <w:lang w:val="ka-GE"/>
        </w:rPr>
      </w:pPr>
      <w:bookmarkStart w:id="41" w:name="_Toc72838712"/>
      <w:r w:rsidRPr="008269ED">
        <w:rPr>
          <w:i/>
          <w:sz w:val="20"/>
          <w:lang w:val="ka-GE"/>
        </w:rPr>
        <w:t>ცხრილი</w:t>
      </w:r>
      <w:r w:rsidRPr="008269ED">
        <w:rPr>
          <w:i/>
          <w:sz w:val="20"/>
          <w:lang w:val="ru-RU"/>
        </w:rPr>
        <w:t xml:space="preserve"> </w:t>
      </w:r>
      <w:r w:rsidR="001A730F" w:rsidRPr="008269ED">
        <w:rPr>
          <w:i/>
          <w:sz w:val="20"/>
          <w:lang w:val="ru-RU"/>
        </w:rPr>
        <w:t>2.1.4.</w:t>
      </w:r>
      <w:r w:rsidR="000D136D" w:rsidRPr="008269ED">
        <w:rPr>
          <w:i/>
          <w:sz w:val="20"/>
          <w:lang w:val="ka-GE"/>
        </w:rPr>
        <w:t>4</w:t>
      </w:r>
      <w:r w:rsidR="001A730F" w:rsidRPr="008269ED">
        <w:rPr>
          <w:i/>
          <w:sz w:val="20"/>
          <w:lang w:val="ru-RU"/>
        </w:rPr>
        <w:t>.</w:t>
      </w:r>
      <w:r w:rsidR="001A730F" w:rsidRPr="008269ED">
        <w:rPr>
          <w:i/>
          <w:sz w:val="20"/>
          <w:lang w:val="ka-GE"/>
        </w:rPr>
        <w:t>3</w:t>
      </w:r>
      <w:r w:rsidR="001A730F" w:rsidRPr="008269ED">
        <w:rPr>
          <w:i/>
          <w:sz w:val="20"/>
          <w:lang w:val="ru-RU"/>
        </w:rPr>
        <w:t xml:space="preserve">. </w:t>
      </w:r>
      <w:r w:rsidRPr="008269ED">
        <w:rPr>
          <w:i/>
          <w:sz w:val="20"/>
          <w:lang w:val="ka-GE"/>
        </w:rPr>
        <w:t>წყლის დონეების მახასიათებლები</w:t>
      </w:r>
      <w:bookmarkEnd w:id="41"/>
      <w:r w:rsidRPr="008269ED">
        <w:rPr>
          <w:i/>
          <w:sz w:val="20"/>
          <w:lang w:val="ka-GE"/>
        </w:rPr>
        <w:t xml:space="preserve"> (სმ)</w:t>
      </w:r>
    </w:p>
    <w:tbl>
      <w:tblPr>
        <w:tblW w:w="0" w:type="auto"/>
        <w:jc w:val="center"/>
        <w:tblLayout w:type="fixed"/>
        <w:tblCellMar>
          <w:left w:w="0" w:type="dxa"/>
          <w:right w:w="0" w:type="dxa"/>
        </w:tblCellMar>
        <w:tblLook w:val="0000" w:firstRow="0" w:lastRow="0" w:firstColumn="0" w:lastColumn="0" w:noHBand="0" w:noVBand="0"/>
      </w:tblPr>
      <w:tblGrid>
        <w:gridCol w:w="2426"/>
        <w:gridCol w:w="1679"/>
        <w:gridCol w:w="1996"/>
        <w:gridCol w:w="2126"/>
      </w:tblGrid>
      <w:tr w:rsidR="000D136D" w:rsidRPr="008269ED" w14:paraId="55D9D78C" w14:textId="77777777" w:rsidTr="000D136D">
        <w:trPr>
          <w:trHeight w:hRule="exact" w:val="1150"/>
          <w:jc w:val="center"/>
        </w:trPr>
        <w:tc>
          <w:tcPr>
            <w:tcW w:w="2426" w:type="dxa"/>
            <w:tcBorders>
              <w:top w:val="single" w:sz="4" w:space="0" w:color="000000"/>
              <w:left w:val="single" w:sz="4" w:space="0" w:color="000000"/>
              <w:bottom w:val="single" w:sz="4" w:space="0" w:color="000000"/>
              <w:right w:val="single" w:sz="4" w:space="0" w:color="000000"/>
            </w:tcBorders>
            <w:shd w:val="clear" w:color="auto" w:fill="FFFFFF"/>
          </w:tcPr>
          <w:p w14:paraId="30A7D77E"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lastRenderedPageBreak/>
              <w:t>გასწორი</w:t>
            </w:r>
            <w:r w:rsidRPr="008269ED">
              <w:rPr>
                <w:rFonts w:eastAsia="Calibri" w:cs="Calibri"/>
                <w:bCs/>
                <w:color w:val="000000"/>
                <w:sz w:val="20"/>
                <w:szCs w:val="20"/>
                <w:lang w:val="ka-GE"/>
              </w:rPr>
              <w:t>-</w:t>
            </w:r>
            <w:r w:rsidRPr="008269ED">
              <w:rPr>
                <w:rFonts w:eastAsia="Calibri" w:cs="Sylfaen"/>
                <w:bCs/>
                <w:color w:val="000000"/>
                <w:sz w:val="20"/>
                <w:szCs w:val="20"/>
                <w:lang w:val="ka-GE"/>
              </w:rPr>
              <w:t>მდინარე</w:t>
            </w:r>
          </w:p>
        </w:tc>
        <w:tc>
          <w:tcPr>
            <w:tcW w:w="1679" w:type="dxa"/>
            <w:tcBorders>
              <w:top w:val="single" w:sz="4" w:space="0" w:color="000000"/>
              <w:left w:val="single" w:sz="4" w:space="0" w:color="000000"/>
              <w:bottom w:val="single" w:sz="4" w:space="0" w:color="000000"/>
              <w:right w:val="single" w:sz="4" w:space="0" w:color="000000"/>
            </w:tcBorders>
            <w:shd w:val="clear" w:color="auto" w:fill="FFFFFF"/>
          </w:tcPr>
          <w:p w14:paraId="3202B7AB" w14:textId="650799BD"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საშუალო შეწონილი</w:t>
            </w:r>
            <w:r w:rsidRPr="008269ED">
              <w:rPr>
                <w:rFonts w:eastAsia="Calibri" w:cs="Calibri"/>
                <w:bCs/>
                <w:color w:val="000000"/>
                <w:sz w:val="20"/>
                <w:szCs w:val="20"/>
                <w:lang w:val="ka-GE"/>
              </w:rPr>
              <w:t xml:space="preserve"> </w:t>
            </w:r>
            <w:r w:rsidRPr="008269ED">
              <w:rPr>
                <w:rFonts w:eastAsia="Calibri" w:cs="Sylfaen"/>
                <w:bCs/>
                <w:color w:val="000000"/>
                <w:sz w:val="20"/>
                <w:szCs w:val="20"/>
                <w:lang w:val="ka-GE"/>
              </w:rPr>
              <w:t>სიმაღლე</w:t>
            </w:r>
            <w:r w:rsidRPr="008269ED">
              <w:rPr>
                <w:rFonts w:eastAsia="Calibri" w:cs="Calibri"/>
                <w:bCs/>
                <w:color w:val="000000"/>
                <w:sz w:val="20"/>
                <w:szCs w:val="20"/>
                <w:lang w:val="ka-GE"/>
              </w:rPr>
              <w:t xml:space="preserve">, </w:t>
            </w:r>
            <w:r w:rsidRPr="008269ED">
              <w:rPr>
                <w:rFonts w:eastAsia="Calibri" w:cs="Sylfaen"/>
                <w:bCs/>
                <w:color w:val="000000"/>
                <w:sz w:val="20"/>
                <w:szCs w:val="20"/>
                <w:lang w:val="ka-GE"/>
              </w:rPr>
              <w:t>მ</w:t>
            </w:r>
          </w:p>
        </w:tc>
        <w:tc>
          <w:tcPr>
            <w:tcW w:w="1996" w:type="dxa"/>
            <w:tcBorders>
              <w:top w:val="single" w:sz="4" w:space="0" w:color="000000"/>
              <w:left w:val="single" w:sz="4" w:space="0" w:color="000000"/>
              <w:bottom w:val="single" w:sz="4" w:space="0" w:color="000000"/>
              <w:right w:val="single" w:sz="4" w:space="0" w:color="000000"/>
            </w:tcBorders>
            <w:shd w:val="clear" w:color="auto" w:fill="FFFFFF"/>
          </w:tcPr>
          <w:p w14:paraId="2D4CEC1F"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ჩამონადენის</w:t>
            </w:r>
            <w:r w:rsidRPr="008269ED">
              <w:rPr>
                <w:rFonts w:eastAsia="Calibri" w:cs="Calibri"/>
                <w:bCs/>
                <w:color w:val="000000"/>
                <w:sz w:val="20"/>
                <w:szCs w:val="20"/>
                <w:lang w:val="ka-GE"/>
              </w:rPr>
              <w:t xml:space="preserve"> </w:t>
            </w:r>
            <w:r w:rsidRPr="008269ED">
              <w:rPr>
                <w:rFonts w:eastAsia="Calibri" w:cs="Sylfaen"/>
                <w:bCs/>
                <w:color w:val="000000"/>
                <w:sz w:val="20"/>
                <w:szCs w:val="20"/>
                <w:lang w:val="ka-GE"/>
              </w:rPr>
              <w:t>თანაფარდობა</w:t>
            </w:r>
            <w:r w:rsidRPr="008269ED">
              <w:rPr>
                <w:rFonts w:eastAsia="Calibri" w:cs="Calibri"/>
                <w:bCs/>
                <w:color w:val="000000"/>
                <w:sz w:val="20"/>
                <w:szCs w:val="20"/>
                <w:lang w:val="ka-GE"/>
              </w:rPr>
              <w:t xml:space="preserve"> </w:t>
            </w:r>
          </w:p>
          <w:p w14:paraId="7B0B224C" w14:textId="77777777" w:rsidR="000D136D" w:rsidRPr="008269ED" w:rsidRDefault="000D136D" w:rsidP="008269ED">
            <w:pPr>
              <w:rPr>
                <w:rFonts w:eastAsia="Calibri" w:cs="Calibri"/>
                <w:bCs/>
                <w:color w:val="000000"/>
                <w:sz w:val="20"/>
                <w:szCs w:val="20"/>
                <w:lang w:val="ka-GE"/>
              </w:rPr>
            </w:pPr>
            <w:r w:rsidRPr="008269ED">
              <w:rPr>
                <w:rFonts w:eastAsia="Calibri" w:cs="Calibri"/>
                <w:bCs/>
                <w:color w:val="000000"/>
                <w:sz w:val="20"/>
                <w:szCs w:val="20"/>
                <w:lang w:val="ka-GE"/>
              </w:rPr>
              <w:t xml:space="preserve">III -VI  </w:t>
            </w:r>
            <w:r w:rsidRPr="008269ED">
              <w:rPr>
                <w:rFonts w:eastAsia="Calibri" w:cs="Sylfaen"/>
                <w:bCs/>
                <w:color w:val="000000"/>
                <w:sz w:val="20"/>
                <w:szCs w:val="20"/>
                <w:lang w:val="ka-GE"/>
              </w:rPr>
              <w:t>ჩამონადენი</w:t>
            </w:r>
            <w:r w:rsidRPr="008269ED">
              <w:rPr>
                <w:rFonts w:eastAsia="Calibri" w:cs="Calibri"/>
                <w:bCs/>
                <w:color w:val="000000"/>
                <w:sz w:val="20"/>
                <w:szCs w:val="20"/>
                <w:lang w:val="ka-GE"/>
              </w:rPr>
              <w:t xml:space="preserve"> </w:t>
            </w:r>
          </w:p>
          <w:p w14:paraId="752FB0EC" w14:textId="77777777" w:rsidR="000D136D" w:rsidRPr="008269ED" w:rsidRDefault="000D136D" w:rsidP="008269ED">
            <w:pPr>
              <w:rPr>
                <w:rFonts w:eastAsia="Calibri" w:cs="Calibri"/>
                <w:bCs/>
                <w:color w:val="000000"/>
                <w:sz w:val="20"/>
                <w:szCs w:val="20"/>
                <w:lang w:val="ka-GE"/>
              </w:rPr>
            </w:pPr>
            <w:r w:rsidRPr="008269ED">
              <w:rPr>
                <w:rFonts w:eastAsia="Calibri" w:cs="Calibri"/>
                <w:bCs/>
                <w:color w:val="000000"/>
                <w:sz w:val="20"/>
                <w:szCs w:val="20"/>
                <w:lang w:val="ka-GE"/>
              </w:rPr>
              <w:t>VIII-II-</w:t>
            </w:r>
            <w:r w:rsidRPr="008269ED">
              <w:rPr>
                <w:rFonts w:eastAsia="Calibri" w:cs="Sylfaen"/>
                <w:bCs/>
                <w:color w:val="000000"/>
                <w:sz w:val="20"/>
                <w:szCs w:val="20"/>
                <w:lang w:val="ka-GE"/>
              </w:rPr>
              <w:t>თან</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41A33C8E" w14:textId="77777777" w:rsidR="000D136D" w:rsidRPr="008269ED" w:rsidRDefault="000D136D" w:rsidP="008269ED">
            <w:pPr>
              <w:rPr>
                <w:rFonts w:eastAsia="Calibri" w:cs="Calibri"/>
                <w:bCs/>
                <w:color w:val="000000"/>
                <w:sz w:val="20"/>
                <w:szCs w:val="20"/>
                <w:lang w:val="ka-GE"/>
              </w:rPr>
            </w:pPr>
            <w:r w:rsidRPr="008269ED">
              <w:rPr>
                <w:rFonts w:eastAsia="Calibri" w:cs="Calibri"/>
                <w:bCs/>
                <w:color w:val="000000"/>
                <w:sz w:val="20"/>
                <w:szCs w:val="20"/>
                <w:lang w:val="ka-GE"/>
              </w:rPr>
              <w:t xml:space="preserve">  III –VI </w:t>
            </w:r>
            <w:r w:rsidRPr="008269ED">
              <w:rPr>
                <w:rFonts w:eastAsia="Calibri" w:cs="Sylfaen"/>
                <w:bCs/>
                <w:color w:val="000000"/>
                <w:sz w:val="20"/>
                <w:szCs w:val="20"/>
                <w:lang w:val="ka-GE"/>
              </w:rPr>
              <w:t>ჩამონადენი</w:t>
            </w:r>
            <w:r w:rsidRPr="008269ED">
              <w:rPr>
                <w:rFonts w:eastAsia="Calibri" w:cs="Calibri"/>
                <w:bCs/>
                <w:color w:val="000000"/>
                <w:sz w:val="20"/>
                <w:szCs w:val="20"/>
                <w:lang w:val="ka-GE"/>
              </w:rPr>
              <w:t xml:space="preserve"> </w:t>
            </w:r>
          </w:p>
          <w:p w14:paraId="2E56DFF0" w14:textId="77777777" w:rsidR="000D136D" w:rsidRPr="008269ED" w:rsidRDefault="000D136D" w:rsidP="008269ED">
            <w:pPr>
              <w:rPr>
                <w:rFonts w:eastAsia="Calibri" w:cs="Calibri"/>
                <w:bCs/>
                <w:color w:val="000000"/>
                <w:sz w:val="20"/>
                <w:szCs w:val="20"/>
                <w:lang w:val="ka-GE"/>
              </w:rPr>
            </w:pPr>
            <w:r w:rsidRPr="008269ED">
              <w:rPr>
                <w:rFonts w:eastAsia="Calibri" w:cs="Sylfaen"/>
                <w:bCs/>
                <w:color w:val="000000"/>
                <w:sz w:val="20"/>
                <w:szCs w:val="20"/>
                <w:lang w:val="ka-GE"/>
              </w:rPr>
              <w:t>წლიურ</w:t>
            </w:r>
            <w:r w:rsidRPr="008269ED">
              <w:rPr>
                <w:rFonts w:eastAsia="Calibri" w:cs="Calibri"/>
                <w:bCs/>
                <w:color w:val="000000"/>
                <w:sz w:val="20"/>
                <w:szCs w:val="20"/>
                <w:lang w:val="ka-GE"/>
              </w:rPr>
              <w:t xml:space="preserve">  </w:t>
            </w:r>
            <w:r w:rsidRPr="008269ED">
              <w:rPr>
                <w:rFonts w:eastAsia="Calibri" w:cs="Sylfaen"/>
                <w:bCs/>
                <w:color w:val="000000"/>
                <w:sz w:val="20"/>
                <w:szCs w:val="20"/>
                <w:lang w:val="ka-GE"/>
              </w:rPr>
              <w:t>ჩამონადენთან</w:t>
            </w:r>
            <w:r w:rsidRPr="008269ED">
              <w:rPr>
                <w:rFonts w:eastAsia="Calibri" w:cs="Calibri"/>
                <w:bCs/>
                <w:color w:val="000000"/>
                <w:sz w:val="20"/>
                <w:szCs w:val="20"/>
                <w:lang w:val="ka-GE"/>
              </w:rPr>
              <w:t>, %%</w:t>
            </w:r>
          </w:p>
        </w:tc>
      </w:tr>
      <w:tr w:rsidR="000D136D" w:rsidRPr="008269ED" w14:paraId="7E42AC16" w14:textId="77777777" w:rsidTr="000D136D">
        <w:trPr>
          <w:trHeight w:hRule="exact" w:val="571"/>
          <w:jc w:val="center"/>
        </w:trPr>
        <w:tc>
          <w:tcPr>
            <w:tcW w:w="2426" w:type="dxa"/>
            <w:tcBorders>
              <w:top w:val="single" w:sz="4" w:space="0" w:color="000000"/>
              <w:left w:val="single" w:sz="4" w:space="0" w:color="000000"/>
              <w:bottom w:val="single" w:sz="4" w:space="0" w:color="000000"/>
              <w:right w:val="single" w:sz="4" w:space="0" w:color="000000"/>
            </w:tcBorders>
            <w:shd w:val="clear" w:color="auto" w:fill="FFFFFF"/>
          </w:tcPr>
          <w:p w14:paraId="212EFC24" w14:textId="77777777" w:rsidR="000D136D" w:rsidRPr="008269ED" w:rsidRDefault="000D136D" w:rsidP="008269ED">
            <w:pPr>
              <w:rPr>
                <w:rFonts w:eastAsia="Calibri" w:cs="Calibri"/>
                <w:color w:val="000000"/>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ქვაბლიანი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მლაშე</w:t>
            </w:r>
          </w:p>
        </w:tc>
        <w:tc>
          <w:tcPr>
            <w:tcW w:w="1679" w:type="dxa"/>
            <w:tcBorders>
              <w:top w:val="single" w:sz="4" w:space="0" w:color="000000"/>
              <w:left w:val="single" w:sz="4" w:space="0" w:color="000000"/>
              <w:bottom w:val="single" w:sz="4" w:space="0" w:color="000000"/>
              <w:right w:val="single" w:sz="4" w:space="0" w:color="000000"/>
            </w:tcBorders>
            <w:shd w:val="clear" w:color="auto" w:fill="FFFFFF"/>
          </w:tcPr>
          <w:p w14:paraId="228BA23C"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1800</w:t>
            </w:r>
          </w:p>
        </w:tc>
        <w:tc>
          <w:tcPr>
            <w:tcW w:w="1996" w:type="dxa"/>
            <w:tcBorders>
              <w:top w:val="single" w:sz="4" w:space="0" w:color="000000"/>
              <w:left w:val="single" w:sz="4" w:space="0" w:color="000000"/>
              <w:bottom w:val="single" w:sz="4" w:space="0" w:color="000000"/>
              <w:right w:val="single" w:sz="4" w:space="0" w:color="000000"/>
            </w:tcBorders>
            <w:shd w:val="clear" w:color="auto" w:fill="FFFFFF"/>
          </w:tcPr>
          <w:p w14:paraId="61DB9144"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2.51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3F60C3C1"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72</w:t>
            </w:r>
          </w:p>
        </w:tc>
      </w:tr>
    </w:tbl>
    <w:p w14:paraId="2B8A5D14" w14:textId="77777777" w:rsidR="000D136D" w:rsidRPr="008269ED" w:rsidRDefault="000D136D" w:rsidP="008269ED">
      <w:pPr>
        <w:rPr>
          <w:rFonts w:eastAsia="Times New Roman" w:cs="Times New Roman"/>
          <w:bCs/>
          <w:szCs w:val="26"/>
          <w:lang w:val="ka-GE" w:eastAsia="en-GB"/>
        </w:rPr>
      </w:pPr>
    </w:p>
    <w:p w14:paraId="70D3694D" w14:textId="42FF399A" w:rsidR="005C64CC" w:rsidRPr="008269ED" w:rsidRDefault="005C64CC" w:rsidP="008269ED">
      <w:pPr>
        <w:rPr>
          <w:i/>
          <w:sz w:val="20"/>
          <w:lang w:val="ka-GE"/>
        </w:rPr>
      </w:pPr>
      <w:r w:rsidRPr="008269ED">
        <w:rPr>
          <w:i/>
          <w:sz w:val="20"/>
          <w:lang w:val="ka-GE"/>
        </w:rPr>
        <w:t xml:space="preserve">სურათი </w:t>
      </w:r>
      <w:r w:rsidR="001A730F" w:rsidRPr="008269ED">
        <w:rPr>
          <w:i/>
          <w:sz w:val="20"/>
          <w:lang w:val="ka-GE"/>
        </w:rPr>
        <w:t>2.1.4.</w:t>
      </w:r>
      <w:r w:rsidR="000D136D" w:rsidRPr="008269ED">
        <w:rPr>
          <w:i/>
          <w:sz w:val="20"/>
          <w:lang w:val="ka-GE"/>
        </w:rPr>
        <w:t>4</w:t>
      </w:r>
      <w:r w:rsidR="001A730F" w:rsidRPr="008269ED">
        <w:rPr>
          <w:i/>
          <w:sz w:val="20"/>
          <w:lang w:val="ka-GE"/>
        </w:rPr>
        <w:t xml:space="preserve">.1. </w:t>
      </w:r>
      <w:r w:rsidR="000D136D" w:rsidRPr="008269ED">
        <w:rPr>
          <w:i/>
          <w:sz w:val="20"/>
          <w:lang w:val="ka-GE"/>
        </w:rPr>
        <w:t xml:space="preserve">მდ. ქვაბლიანი – სოფ. მლაშეს ჰიდროგრაფები   </w:t>
      </w:r>
    </w:p>
    <w:p w14:paraId="797B92ED" w14:textId="196577BA" w:rsidR="00D01750" w:rsidRPr="008269ED" w:rsidRDefault="000D136D" w:rsidP="008269ED">
      <w:pPr>
        <w:rPr>
          <w:lang w:val="ka-GE"/>
        </w:rPr>
      </w:pPr>
      <w:r w:rsidRPr="008269ED">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573248" behindDoc="0" locked="0" layoutInCell="1" allowOverlap="1" wp14:anchorId="2E59BAB6" wp14:editId="23F4F393">
                <wp:simplePos x="0" y="0"/>
                <wp:positionH relativeFrom="column">
                  <wp:posOffset>-346075</wp:posOffset>
                </wp:positionH>
                <wp:positionV relativeFrom="paragraph">
                  <wp:posOffset>1419860</wp:posOffset>
                </wp:positionV>
                <wp:extent cx="1321435" cy="294640"/>
                <wp:effectExtent l="0" t="952" r="0" b="0"/>
                <wp:wrapNone/>
                <wp:docPr id="44" name="Rectangle 44"/>
                <wp:cNvGraphicFramePr/>
                <a:graphic xmlns:a="http://schemas.openxmlformats.org/drawingml/2006/main">
                  <a:graphicData uri="http://schemas.microsoft.com/office/word/2010/wordprocessingShape">
                    <wps:wsp>
                      <wps:cNvSpPr/>
                      <wps:spPr>
                        <a:xfrm rot="16200000">
                          <a:off x="0" y="0"/>
                          <a:ext cx="1321435" cy="294640"/>
                        </a:xfrm>
                        <a:prstGeom prst="rect">
                          <a:avLst/>
                        </a:prstGeom>
                        <a:solidFill>
                          <a:sysClr val="window" lastClr="FFFFFF"/>
                        </a:solidFill>
                        <a:ln w="25400" cap="flat" cmpd="sng" algn="ctr">
                          <a:noFill/>
                          <a:prstDash val="solid"/>
                        </a:ln>
                        <a:effectLst/>
                      </wps:spPr>
                      <wps:txbx>
                        <w:txbxContent>
                          <w:p w14:paraId="7C3DC4C0" w14:textId="77777777" w:rsidR="00592AF3" w:rsidRPr="009431CB" w:rsidRDefault="00592AF3" w:rsidP="005C64CC">
                            <w:pPr>
                              <w:jc w:val="center"/>
                              <w:rPr>
                                <w:color w:val="000000" w:themeColor="text1"/>
                                <w:sz w:val="18"/>
                                <w:lang w:val="ka-GE"/>
                              </w:rPr>
                            </w:pPr>
                            <w:r>
                              <w:rPr>
                                <w:color w:val="000000" w:themeColor="text1"/>
                                <w:sz w:val="18"/>
                                <w:lang w:val="ka-GE"/>
                              </w:rPr>
                              <w:t>წყლის ხარჯი, მ</w:t>
                            </w:r>
                            <w:r w:rsidRPr="009431CB">
                              <w:rPr>
                                <w:color w:val="000000" w:themeColor="text1"/>
                                <w:sz w:val="18"/>
                                <w:vertAlign w:val="superscript"/>
                                <w:lang w:val="ka-GE"/>
                              </w:rPr>
                              <w:t>3</w:t>
                            </w:r>
                            <w:r>
                              <w:rPr>
                                <w:color w:val="000000" w:themeColor="text1"/>
                                <w:sz w:val="18"/>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9BAB6" id="Rectangle 44" o:spid="_x0000_s1053" style="position:absolute;left:0;text-align:left;margin-left:-27.25pt;margin-top:111.8pt;width:104.05pt;height:23.2pt;rotation:-90;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" fillcolor="window" stroked="f" strokeweight="2pt">
                <v:textbox>
                  <w:txbxContent>
                    <w:p w14:paraId="7C3DC4C0" w14:textId="77777777" w:rsidR="00592AF3" w:rsidRPr="009431CB" w:rsidRDefault="00592AF3" w:rsidP="005C64CC">
                      <w:pPr>
                        <w:jc w:val="center"/>
                        <w:rPr>
                          <w:color w:val="000000" w:themeColor="text1"/>
                          <w:sz w:val="18"/>
                          <w:lang w:val="ka-GE"/>
                        </w:rPr>
                      </w:pPr>
                      <w:r>
                        <w:rPr>
                          <w:color w:val="000000" w:themeColor="text1"/>
                          <w:sz w:val="18"/>
                          <w:lang w:val="ka-GE"/>
                        </w:rPr>
                        <w:t>წყლის ხარჯი, მ</w:t>
                      </w:r>
                      <w:r w:rsidRPr="009431CB">
                        <w:rPr>
                          <w:color w:val="000000" w:themeColor="text1"/>
                          <w:sz w:val="18"/>
                          <w:vertAlign w:val="superscript"/>
                          <w:lang w:val="ka-GE"/>
                        </w:rPr>
                        <w:t>3</w:t>
                      </w:r>
                      <w:r>
                        <w:rPr>
                          <w:color w:val="000000" w:themeColor="text1"/>
                          <w:sz w:val="18"/>
                          <w:lang w:val="ka-GE"/>
                        </w:rPr>
                        <w:t>/წმ</w:t>
                      </w:r>
                    </w:p>
                  </w:txbxContent>
                </v:textbox>
              </v:rect>
            </w:pict>
          </mc:Fallback>
        </mc:AlternateContent>
      </w:r>
      <w:r w:rsidRPr="008269ED">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696128" behindDoc="0" locked="0" layoutInCell="1" allowOverlap="1" wp14:anchorId="4B1846FF" wp14:editId="42D03B38">
                <wp:simplePos x="0" y="0"/>
                <wp:positionH relativeFrom="column">
                  <wp:posOffset>2525237</wp:posOffset>
                </wp:positionH>
                <wp:positionV relativeFrom="paragraph">
                  <wp:posOffset>2760345</wp:posOffset>
                </wp:positionV>
                <wp:extent cx="1649091" cy="263525"/>
                <wp:effectExtent l="0" t="0" r="8890" b="3175"/>
                <wp:wrapNone/>
                <wp:docPr id="515" name="Rectangle 515"/>
                <wp:cNvGraphicFramePr/>
                <a:graphic xmlns:a="http://schemas.openxmlformats.org/drawingml/2006/main">
                  <a:graphicData uri="http://schemas.microsoft.com/office/word/2010/wordprocessingShape">
                    <wps:wsp>
                      <wps:cNvSpPr/>
                      <wps:spPr>
                        <a:xfrm>
                          <a:off x="0" y="0"/>
                          <a:ext cx="1649091" cy="263525"/>
                        </a:xfrm>
                        <a:prstGeom prst="rect">
                          <a:avLst/>
                        </a:prstGeom>
                        <a:solidFill>
                          <a:sysClr val="window" lastClr="FFFFFF"/>
                        </a:solidFill>
                        <a:ln w="25400" cap="flat" cmpd="sng" algn="ctr">
                          <a:noFill/>
                          <a:prstDash val="solid"/>
                        </a:ln>
                        <a:effectLst/>
                      </wps:spPr>
                      <wps:txbx>
                        <w:txbxContent>
                          <w:p w14:paraId="1E42E4AF" w14:textId="27A83AEA" w:rsidR="00592AF3" w:rsidRPr="000D136D" w:rsidRDefault="00592AF3" w:rsidP="000D136D">
                            <w:pPr>
                              <w:ind w:left="-142" w:right="-120"/>
                              <w:jc w:val="center"/>
                              <w:rPr>
                                <w:color w:val="000000" w:themeColor="text1"/>
                                <w:sz w:val="16"/>
                                <w:lang w:val="ka-GE"/>
                              </w:rPr>
                            </w:pPr>
                            <w:r>
                              <w:rPr>
                                <w:color w:val="000000" w:themeColor="text1"/>
                                <w:sz w:val="16"/>
                                <w:lang w:val="ka-GE"/>
                              </w:rPr>
                              <w:t>დღეების რაოდენობა წელიწადში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846FF" id="Rectangle 515" o:spid="_x0000_s1054" style="position:absolute;left:0;text-align:left;margin-left:198.85pt;margin-top:217.35pt;width:129.85pt;height:20.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" fillcolor="window" stroked="f" strokeweight="2pt">
                <v:textbox>
                  <w:txbxContent>
                    <w:p w14:paraId="1E42E4AF" w14:textId="27A83AEA" w:rsidR="00592AF3" w:rsidRPr="000D136D" w:rsidRDefault="00592AF3" w:rsidP="000D136D">
                      <w:pPr>
                        <w:ind w:left="-142" w:right="-120"/>
                        <w:jc w:val="center"/>
                        <w:rPr>
                          <w:color w:val="000000" w:themeColor="text1"/>
                          <w:sz w:val="16"/>
                          <w:lang w:val="ka-GE"/>
                        </w:rPr>
                      </w:pPr>
                      <w:r>
                        <w:rPr>
                          <w:color w:val="000000" w:themeColor="text1"/>
                          <w:sz w:val="16"/>
                          <w:lang w:val="ka-GE"/>
                        </w:rPr>
                        <w:t>დღეების რაოდენობა წელიწადში</w:t>
                      </w:r>
                    </w:p>
                  </w:txbxContent>
                </v:textbox>
              </v:rect>
            </w:pict>
          </mc:Fallback>
        </mc:AlternateContent>
      </w:r>
      <w:r w:rsidRPr="008269ED">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692032" behindDoc="0" locked="0" layoutInCell="1" allowOverlap="1" wp14:anchorId="682D4F03" wp14:editId="7A76763F">
                <wp:simplePos x="0" y="0"/>
                <wp:positionH relativeFrom="column">
                  <wp:posOffset>3217545</wp:posOffset>
                </wp:positionH>
                <wp:positionV relativeFrom="paragraph">
                  <wp:posOffset>85725</wp:posOffset>
                </wp:positionV>
                <wp:extent cx="898525" cy="263525"/>
                <wp:effectExtent l="0" t="0" r="0" b="3175"/>
                <wp:wrapNone/>
                <wp:docPr id="513" name="Rectangle 513"/>
                <wp:cNvGraphicFramePr/>
                <a:graphic xmlns:a="http://schemas.openxmlformats.org/drawingml/2006/main">
                  <a:graphicData uri="http://schemas.microsoft.com/office/word/2010/wordprocessingShape">
                    <wps:wsp>
                      <wps:cNvSpPr/>
                      <wps:spPr>
                        <a:xfrm>
                          <a:off x="0" y="0"/>
                          <a:ext cx="898525" cy="263525"/>
                        </a:xfrm>
                        <a:prstGeom prst="rect">
                          <a:avLst/>
                        </a:prstGeom>
                        <a:solidFill>
                          <a:sysClr val="window" lastClr="FFFFFF"/>
                        </a:solidFill>
                        <a:ln w="25400" cap="flat" cmpd="sng" algn="ctr">
                          <a:noFill/>
                          <a:prstDash val="solid"/>
                        </a:ln>
                        <a:effectLst/>
                      </wps:spPr>
                      <wps:txbx>
                        <w:txbxContent>
                          <w:p w14:paraId="52634AF2" w14:textId="610EB691" w:rsidR="00592AF3" w:rsidRPr="000D136D" w:rsidRDefault="00592AF3" w:rsidP="000D136D">
                            <w:pPr>
                              <w:ind w:left="-142" w:right="-120"/>
                              <w:jc w:val="center"/>
                              <w:rPr>
                                <w:color w:val="000000" w:themeColor="text1"/>
                                <w:sz w:val="16"/>
                                <w:lang w:val="ka-GE"/>
                              </w:rPr>
                            </w:pPr>
                            <w:r>
                              <w:rPr>
                                <w:color w:val="000000" w:themeColor="text1"/>
                                <w:sz w:val="16"/>
                                <w:lang w:val="ka-GE"/>
                              </w:rPr>
                              <w:t>წყალმცირე წელი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D4F03" id="Rectangle 513" o:spid="_x0000_s1055" style="position:absolute;left:0;text-align:left;margin-left:253.35pt;margin-top:6.75pt;width:70.75pt;height:2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" fillcolor="window" stroked="f" strokeweight="2pt">
                <v:textbox>
                  <w:txbxContent>
                    <w:p w14:paraId="52634AF2" w14:textId="610EB691" w:rsidR="00592AF3" w:rsidRPr="000D136D" w:rsidRDefault="00592AF3" w:rsidP="000D136D">
                      <w:pPr>
                        <w:ind w:left="-142" w:right="-120"/>
                        <w:jc w:val="center"/>
                        <w:rPr>
                          <w:color w:val="000000" w:themeColor="text1"/>
                          <w:sz w:val="16"/>
                          <w:lang w:val="ka-GE"/>
                        </w:rPr>
                      </w:pPr>
                      <w:r>
                        <w:rPr>
                          <w:color w:val="000000" w:themeColor="text1"/>
                          <w:sz w:val="16"/>
                          <w:lang w:val="ka-GE"/>
                        </w:rPr>
                        <w:t>წყალმცირე წელი</w:t>
                      </w:r>
                    </w:p>
                  </w:txbxContent>
                </v:textbox>
              </v:rect>
            </w:pict>
          </mc:Fallback>
        </mc:AlternateContent>
      </w:r>
      <w:r w:rsidRPr="008269ED">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694080" behindDoc="0" locked="0" layoutInCell="1" allowOverlap="1" wp14:anchorId="47AC52CA" wp14:editId="737C788B">
                <wp:simplePos x="0" y="0"/>
                <wp:positionH relativeFrom="column">
                  <wp:posOffset>4443892</wp:posOffset>
                </wp:positionH>
                <wp:positionV relativeFrom="paragraph">
                  <wp:posOffset>85857</wp:posOffset>
                </wp:positionV>
                <wp:extent cx="1353100" cy="263708"/>
                <wp:effectExtent l="0" t="0" r="0" b="3175"/>
                <wp:wrapNone/>
                <wp:docPr id="514" name="Rectangle 514"/>
                <wp:cNvGraphicFramePr/>
                <a:graphic xmlns:a="http://schemas.openxmlformats.org/drawingml/2006/main">
                  <a:graphicData uri="http://schemas.microsoft.com/office/word/2010/wordprocessingShape">
                    <wps:wsp>
                      <wps:cNvSpPr/>
                      <wps:spPr>
                        <a:xfrm>
                          <a:off x="0" y="0"/>
                          <a:ext cx="1353100" cy="263708"/>
                        </a:xfrm>
                        <a:prstGeom prst="rect">
                          <a:avLst/>
                        </a:prstGeom>
                        <a:solidFill>
                          <a:sysClr val="window" lastClr="FFFFFF"/>
                        </a:solidFill>
                        <a:ln w="25400" cap="flat" cmpd="sng" algn="ctr">
                          <a:noFill/>
                          <a:prstDash val="solid"/>
                        </a:ln>
                        <a:effectLst/>
                      </wps:spPr>
                      <wps:txbx>
                        <w:txbxContent>
                          <w:p w14:paraId="1FC25D23" w14:textId="374BA3A0" w:rsidR="00592AF3" w:rsidRPr="000D136D" w:rsidRDefault="00592AF3" w:rsidP="000D136D">
                            <w:pPr>
                              <w:ind w:left="-142" w:right="-120"/>
                              <w:jc w:val="left"/>
                              <w:rPr>
                                <w:color w:val="000000" w:themeColor="text1"/>
                                <w:sz w:val="16"/>
                                <w:lang w:val="ka-GE"/>
                              </w:rPr>
                            </w:pPr>
                            <w:r>
                              <w:rPr>
                                <w:color w:val="000000" w:themeColor="text1"/>
                                <w:sz w:val="16"/>
                                <w:lang w:val="ka-GE"/>
                              </w:rPr>
                              <w:t>ძალიან წყალმცირე წელი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C52CA" id="Rectangle 514" o:spid="_x0000_s1056" style="position:absolute;left:0;text-align:left;margin-left:349.9pt;margin-top:6.75pt;width:106.55pt;height:2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" fillcolor="window" stroked="f" strokeweight="2pt">
                <v:textbox>
                  <w:txbxContent>
                    <w:p w14:paraId="1FC25D23" w14:textId="374BA3A0" w:rsidR="00592AF3" w:rsidRPr="000D136D" w:rsidRDefault="00592AF3" w:rsidP="000D136D">
                      <w:pPr>
                        <w:ind w:left="-142" w:right="-120"/>
                        <w:jc w:val="left"/>
                        <w:rPr>
                          <w:color w:val="000000" w:themeColor="text1"/>
                          <w:sz w:val="16"/>
                          <w:lang w:val="ka-GE"/>
                        </w:rPr>
                      </w:pPr>
                      <w:r>
                        <w:rPr>
                          <w:color w:val="000000" w:themeColor="text1"/>
                          <w:sz w:val="16"/>
                          <w:lang w:val="ka-GE"/>
                        </w:rPr>
                        <w:t>ძალიან წყალმცირე წელი</w:t>
                      </w:r>
                    </w:p>
                  </w:txbxContent>
                </v:textbox>
              </v:rect>
            </w:pict>
          </mc:Fallback>
        </mc:AlternateContent>
      </w:r>
      <w:r w:rsidRPr="008269ED">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687936" behindDoc="0" locked="0" layoutInCell="1" allowOverlap="1" wp14:anchorId="0F91E5DB" wp14:editId="6F67BAD8">
                <wp:simplePos x="0" y="0"/>
                <wp:positionH relativeFrom="column">
                  <wp:posOffset>848995</wp:posOffset>
                </wp:positionH>
                <wp:positionV relativeFrom="paragraph">
                  <wp:posOffset>85090</wp:posOffset>
                </wp:positionV>
                <wp:extent cx="1019810" cy="257175"/>
                <wp:effectExtent l="0" t="0" r="8890" b="9525"/>
                <wp:wrapNone/>
                <wp:docPr id="127" name="Rectangle 127"/>
                <wp:cNvGraphicFramePr/>
                <a:graphic xmlns:a="http://schemas.openxmlformats.org/drawingml/2006/main">
                  <a:graphicData uri="http://schemas.microsoft.com/office/word/2010/wordprocessingShape">
                    <wps:wsp>
                      <wps:cNvSpPr/>
                      <wps:spPr>
                        <a:xfrm>
                          <a:off x="0" y="0"/>
                          <a:ext cx="1019810" cy="257175"/>
                        </a:xfrm>
                        <a:prstGeom prst="rect">
                          <a:avLst/>
                        </a:prstGeom>
                        <a:solidFill>
                          <a:sysClr val="window" lastClr="FFFFFF"/>
                        </a:solidFill>
                        <a:ln w="25400" cap="flat" cmpd="sng" algn="ctr">
                          <a:noFill/>
                          <a:prstDash val="solid"/>
                        </a:ln>
                        <a:effectLst/>
                      </wps:spPr>
                      <wps:txbx>
                        <w:txbxContent>
                          <w:p w14:paraId="6B12395C" w14:textId="6F1E8166" w:rsidR="00592AF3" w:rsidRPr="000D136D" w:rsidRDefault="00592AF3" w:rsidP="000D136D">
                            <w:pPr>
                              <w:ind w:left="-142" w:right="-120"/>
                              <w:jc w:val="center"/>
                              <w:rPr>
                                <w:color w:val="000000" w:themeColor="text1"/>
                                <w:sz w:val="16"/>
                                <w:lang w:val="ka-GE"/>
                              </w:rPr>
                            </w:pPr>
                            <w:r w:rsidRPr="000D136D">
                              <w:rPr>
                                <w:color w:val="000000" w:themeColor="text1"/>
                                <w:sz w:val="16"/>
                                <w:lang w:val="ka-GE"/>
                              </w:rPr>
                              <w:t>წყალუხვი წელი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1E5DB" id="Rectangle 127" o:spid="_x0000_s1057" style="position:absolute;left:0;text-align:left;margin-left:66.85pt;margin-top:6.7pt;width:80.3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" fillcolor="window" stroked="f" strokeweight="2pt">
                <v:textbox>
                  <w:txbxContent>
                    <w:p w14:paraId="6B12395C" w14:textId="6F1E8166" w:rsidR="00592AF3" w:rsidRPr="000D136D" w:rsidRDefault="00592AF3" w:rsidP="000D136D">
                      <w:pPr>
                        <w:ind w:left="-142" w:right="-120"/>
                        <w:jc w:val="center"/>
                        <w:rPr>
                          <w:color w:val="000000" w:themeColor="text1"/>
                          <w:sz w:val="16"/>
                          <w:lang w:val="ka-GE"/>
                        </w:rPr>
                      </w:pPr>
                      <w:r w:rsidRPr="000D136D">
                        <w:rPr>
                          <w:color w:val="000000" w:themeColor="text1"/>
                          <w:sz w:val="16"/>
                          <w:lang w:val="ka-GE"/>
                        </w:rPr>
                        <w:t>წყალუხვი წელი</w:t>
                      </w:r>
                    </w:p>
                  </w:txbxContent>
                </v:textbox>
              </v:rect>
            </w:pict>
          </mc:Fallback>
        </mc:AlternateContent>
      </w:r>
      <w:r w:rsidRPr="008269ED">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689984" behindDoc="0" locked="0" layoutInCell="1" allowOverlap="1" wp14:anchorId="7CBE3C60" wp14:editId="5902A7EA">
                <wp:simplePos x="0" y="0"/>
                <wp:positionH relativeFrom="column">
                  <wp:posOffset>2192248</wp:posOffset>
                </wp:positionH>
                <wp:positionV relativeFrom="paragraph">
                  <wp:posOffset>1288</wp:posOffset>
                </wp:positionV>
                <wp:extent cx="850973" cy="422844"/>
                <wp:effectExtent l="0" t="0" r="6350" b="0"/>
                <wp:wrapNone/>
                <wp:docPr id="512" name="Rectangle 512"/>
                <wp:cNvGraphicFramePr/>
                <a:graphic xmlns:a="http://schemas.openxmlformats.org/drawingml/2006/main">
                  <a:graphicData uri="http://schemas.microsoft.com/office/word/2010/wordprocessingShape">
                    <wps:wsp>
                      <wps:cNvSpPr/>
                      <wps:spPr>
                        <a:xfrm>
                          <a:off x="0" y="0"/>
                          <a:ext cx="850973" cy="422844"/>
                        </a:xfrm>
                        <a:prstGeom prst="rect">
                          <a:avLst/>
                        </a:prstGeom>
                        <a:solidFill>
                          <a:sysClr val="window" lastClr="FFFFFF"/>
                        </a:solidFill>
                        <a:ln w="25400" cap="flat" cmpd="sng" algn="ctr">
                          <a:noFill/>
                          <a:prstDash val="solid"/>
                        </a:ln>
                        <a:effectLst/>
                      </wps:spPr>
                      <wps:txbx>
                        <w:txbxContent>
                          <w:p w14:paraId="6540CB21" w14:textId="54C61B4F" w:rsidR="00592AF3" w:rsidRPr="000D136D" w:rsidRDefault="00592AF3" w:rsidP="000D136D">
                            <w:pPr>
                              <w:ind w:left="-142" w:right="-120"/>
                              <w:jc w:val="center"/>
                              <w:rPr>
                                <w:color w:val="000000" w:themeColor="text1"/>
                                <w:sz w:val="16"/>
                                <w:lang w:val="ka-GE"/>
                              </w:rPr>
                            </w:pPr>
                            <w:r>
                              <w:rPr>
                                <w:color w:val="000000" w:themeColor="text1"/>
                                <w:sz w:val="16"/>
                                <w:lang w:val="ka-GE"/>
                              </w:rPr>
                              <w:t>საშუალოწყლიანი</w:t>
                            </w:r>
                            <w:r w:rsidRPr="000D136D">
                              <w:rPr>
                                <w:color w:val="000000" w:themeColor="text1"/>
                                <w:sz w:val="16"/>
                                <w:lang w:val="ka-GE"/>
                              </w:rPr>
                              <w:t xml:space="preserve"> წელი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E3C60" id="Rectangle 512" o:spid="_x0000_s1058" style="position:absolute;left:0;text-align:left;margin-left:172.6pt;margin-top:.1pt;width:67pt;height:33.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" fillcolor="window" stroked="f" strokeweight="2pt">
                <v:textbox>
                  <w:txbxContent>
                    <w:p w14:paraId="6540CB21" w14:textId="54C61B4F" w:rsidR="00592AF3" w:rsidRPr="000D136D" w:rsidRDefault="00592AF3" w:rsidP="000D136D">
                      <w:pPr>
                        <w:ind w:left="-142" w:right="-120"/>
                        <w:jc w:val="center"/>
                        <w:rPr>
                          <w:color w:val="000000" w:themeColor="text1"/>
                          <w:sz w:val="16"/>
                          <w:lang w:val="ka-GE"/>
                        </w:rPr>
                      </w:pPr>
                      <w:r>
                        <w:rPr>
                          <w:color w:val="000000" w:themeColor="text1"/>
                          <w:sz w:val="16"/>
                          <w:lang w:val="ka-GE"/>
                        </w:rPr>
                        <w:t>საშუალოწყლიანი</w:t>
                      </w:r>
                      <w:r w:rsidRPr="000D136D">
                        <w:rPr>
                          <w:color w:val="000000" w:themeColor="text1"/>
                          <w:sz w:val="16"/>
                          <w:lang w:val="ka-GE"/>
                        </w:rPr>
                        <w:t xml:space="preserve"> წელი</w:t>
                      </w:r>
                    </w:p>
                  </w:txbxContent>
                </v:textbox>
              </v:rect>
            </w:pict>
          </mc:Fallback>
        </mc:AlternateContent>
      </w:r>
      <w:r w:rsidRPr="008269ED">
        <w:rPr>
          <w:rFonts w:ascii="Calibri" w:eastAsia="ArialMT" w:hAnsi="Calibri" w:cs="Calibri"/>
          <w:b/>
          <w:bCs/>
          <w:noProof/>
          <w:color w:val="202124"/>
          <w:sz w:val="24"/>
          <w:szCs w:val="24"/>
          <w:lang w:eastAsia="fr-FR"/>
        </w:rPr>
        <w:drawing>
          <wp:inline distT="0" distB="0" distL="0" distR="0" wp14:anchorId="676F5935" wp14:editId="64AEE0DA">
            <wp:extent cx="5760085" cy="3004728"/>
            <wp:effectExtent l="0" t="0" r="0" b="5715"/>
            <wp:docPr id="12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085" cy="3004728"/>
                    </a:xfrm>
                    <a:prstGeom prst="rect">
                      <a:avLst/>
                    </a:prstGeom>
                    <a:noFill/>
                    <a:ln>
                      <a:noFill/>
                    </a:ln>
                  </pic:spPr>
                </pic:pic>
              </a:graphicData>
            </a:graphic>
          </wp:inline>
        </w:drawing>
      </w:r>
    </w:p>
    <w:p w14:paraId="14C073EE" w14:textId="77777777" w:rsidR="00994E1B" w:rsidRPr="008269ED" w:rsidRDefault="00994E1B" w:rsidP="008269ED">
      <w:pPr>
        <w:rPr>
          <w:lang w:val="ka-GE"/>
        </w:rPr>
      </w:pPr>
    </w:p>
    <w:p w14:paraId="362C1F3E" w14:textId="77777777" w:rsidR="008718F1" w:rsidRPr="008269ED" w:rsidRDefault="00231CCB" w:rsidP="001A730F">
      <w:pPr>
        <w:pStyle w:val="Heading4"/>
        <w:rPr>
          <w:rFonts w:eastAsia="Times New Roman"/>
          <w:lang w:val="ka-GE"/>
        </w:rPr>
      </w:pPr>
      <w:bookmarkStart w:id="42" w:name="_Toc115437514"/>
      <w:r w:rsidRPr="008269ED">
        <w:rPr>
          <w:rFonts w:eastAsia="Times New Roman"/>
          <w:lang w:val="ka-GE"/>
        </w:rPr>
        <w:t>ყინულოვანი რეჟიმი</w:t>
      </w:r>
      <w:bookmarkEnd w:id="42"/>
    </w:p>
    <w:p w14:paraId="55B766B0" w14:textId="4B7C3535" w:rsidR="005C64CC" w:rsidRPr="008269ED" w:rsidRDefault="000D136D" w:rsidP="008269ED">
      <w:pPr>
        <w:rPr>
          <w:rFonts w:eastAsia="Times New Roman" w:cs="Sylfaen"/>
          <w:lang w:val="ka-GE"/>
        </w:rPr>
      </w:pPr>
      <w:r w:rsidRPr="008269ED">
        <w:rPr>
          <w:rFonts w:eastAsia="Times New Roman" w:cs="Sylfaen"/>
          <w:lang w:val="ka-GE"/>
        </w:rPr>
        <w:t xml:space="preserve">ყინულოვანი მოვლენები მდინარე ქვაბლიანზე  აღინიშნება ნოემბრის მეორე ნახევრიდან და გრძელდება მარტის პირველ დეკადამდე. აღინიშნება ყინულნაპირისი, ტოში და ძგიფი, ხოლო ცალკეულ წლებში – გაძვიფვა ხანგრძლივობით 3-14  დღე. ყინულოვანი მოვლენების საშუალო ხანგრძლივობა შეადგენს 66 დღეს, ყველაზე დიდი კი 109 დღეს. </w:t>
      </w:r>
      <w:r w:rsidR="005C64CC" w:rsidRPr="008269ED">
        <w:rPr>
          <w:rFonts w:eastAsia="Times New Roman" w:cs="Sylfaen"/>
          <w:lang w:val="ka-GE"/>
        </w:rPr>
        <w:t xml:space="preserve">მდ. </w:t>
      </w:r>
      <w:r w:rsidRPr="008269ED">
        <w:rPr>
          <w:rFonts w:eastAsia="Times New Roman" w:cs="Sylfaen"/>
          <w:lang w:val="ka-GE"/>
        </w:rPr>
        <w:t xml:space="preserve">წვაბლიანის </w:t>
      </w:r>
      <w:r w:rsidR="005C64CC" w:rsidRPr="008269ED">
        <w:rPr>
          <w:rFonts w:eastAsia="Times New Roman" w:cs="Sylfaen"/>
          <w:lang w:val="ka-GE"/>
        </w:rPr>
        <w:t>ყინულოვანი რეჟიმი მოცემულია ცხრილში 2.1.4.</w:t>
      </w:r>
      <w:r w:rsidRPr="008269ED">
        <w:rPr>
          <w:rFonts w:eastAsia="Times New Roman" w:cs="Sylfaen"/>
          <w:lang w:val="ka-GE"/>
        </w:rPr>
        <w:t>5</w:t>
      </w:r>
      <w:r w:rsidR="001A730F" w:rsidRPr="008269ED">
        <w:rPr>
          <w:rFonts w:eastAsia="Times New Roman" w:cs="Sylfaen"/>
          <w:lang w:val="ka-GE"/>
        </w:rPr>
        <w:t>.1</w:t>
      </w:r>
      <w:r w:rsidR="005C64CC" w:rsidRPr="008269ED">
        <w:rPr>
          <w:rFonts w:eastAsia="Times New Roman" w:cs="Sylfaen"/>
          <w:lang w:val="ka-GE"/>
        </w:rPr>
        <w:t>.</w:t>
      </w:r>
    </w:p>
    <w:p w14:paraId="77EB4D9E" w14:textId="3265E4F0" w:rsidR="005C64CC" w:rsidRPr="008269ED" w:rsidRDefault="005C64CC" w:rsidP="008269ED">
      <w:pPr>
        <w:rPr>
          <w:i/>
          <w:sz w:val="20"/>
          <w:szCs w:val="24"/>
          <w:lang w:val="ru-RU"/>
        </w:rPr>
      </w:pPr>
      <w:bookmarkStart w:id="43" w:name="_Toc347182615"/>
      <w:bookmarkStart w:id="44" w:name="_Toc347182770"/>
      <w:bookmarkStart w:id="45" w:name="_Toc393019468"/>
      <w:bookmarkStart w:id="46" w:name="_Toc72838713"/>
      <w:r w:rsidRPr="008269ED">
        <w:rPr>
          <w:i/>
          <w:sz w:val="20"/>
          <w:szCs w:val="24"/>
          <w:lang w:val="ka-GE"/>
        </w:rPr>
        <w:t>ცხრილი</w:t>
      </w:r>
      <w:r w:rsidRPr="008269ED">
        <w:rPr>
          <w:i/>
          <w:sz w:val="20"/>
          <w:szCs w:val="24"/>
          <w:lang w:val="ru-RU"/>
        </w:rPr>
        <w:t xml:space="preserve"> </w:t>
      </w:r>
      <w:r w:rsidR="001A730F" w:rsidRPr="008269ED">
        <w:rPr>
          <w:i/>
          <w:sz w:val="20"/>
          <w:szCs w:val="24"/>
          <w:lang w:val="ru-RU"/>
        </w:rPr>
        <w:t>2.1.4.</w:t>
      </w:r>
      <w:r w:rsidR="000D136D" w:rsidRPr="008269ED">
        <w:rPr>
          <w:i/>
          <w:sz w:val="20"/>
          <w:szCs w:val="24"/>
          <w:lang w:val="ka-GE"/>
        </w:rPr>
        <w:t>5</w:t>
      </w:r>
      <w:r w:rsidR="001A730F" w:rsidRPr="008269ED">
        <w:rPr>
          <w:i/>
          <w:sz w:val="20"/>
          <w:szCs w:val="24"/>
          <w:lang w:val="ru-RU"/>
        </w:rPr>
        <w:t>.1.</w:t>
      </w:r>
      <w:r w:rsidR="001A730F" w:rsidRPr="008269ED">
        <w:rPr>
          <w:i/>
          <w:sz w:val="20"/>
          <w:szCs w:val="24"/>
          <w:lang w:val="ka-GE"/>
        </w:rPr>
        <w:t xml:space="preserve"> </w:t>
      </w:r>
      <w:r w:rsidRPr="008269ED">
        <w:rPr>
          <w:i/>
          <w:sz w:val="20"/>
          <w:szCs w:val="24"/>
          <w:lang w:val="ka-GE"/>
        </w:rPr>
        <w:t xml:space="preserve">მდ. </w:t>
      </w:r>
      <w:r w:rsidR="000D136D" w:rsidRPr="008269ED">
        <w:rPr>
          <w:i/>
          <w:sz w:val="20"/>
          <w:szCs w:val="24"/>
          <w:lang w:val="ka-GE"/>
        </w:rPr>
        <w:t>ქვაბლიანის</w:t>
      </w:r>
      <w:r w:rsidRPr="008269ED">
        <w:rPr>
          <w:i/>
          <w:sz w:val="20"/>
          <w:szCs w:val="24"/>
          <w:lang w:val="ka-GE"/>
        </w:rPr>
        <w:t xml:space="preserve"> ყინულოვანი რეჟიმი</w:t>
      </w:r>
      <w:bookmarkEnd w:id="43"/>
      <w:bookmarkEnd w:id="44"/>
      <w:bookmarkEnd w:id="45"/>
      <w:bookmarkEnd w:id="46"/>
    </w:p>
    <w:tbl>
      <w:tblPr>
        <w:tblW w:w="0" w:type="auto"/>
        <w:jc w:val="center"/>
        <w:tblLayout w:type="fixed"/>
        <w:tblCellMar>
          <w:left w:w="0" w:type="dxa"/>
          <w:right w:w="0" w:type="dxa"/>
        </w:tblCellMar>
        <w:tblLook w:val="0000" w:firstRow="0" w:lastRow="0" w:firstColumn="0" w:lastColumn="0" w:noHBand="0" w:noVBand="0"/>
      </w:tblPr>
      <w:tblGrid>
        <w:gridCol w:w="1647"/>
        <w:gridCol w:w="1287"/>
        <w:gridCol w:w="1321"/>
        <w:gridCol w:w="1468"/>
        <w:gridCol w:w="1174"/>
        <w:gridCol w:w="1128"/>
        <w:gridCol w:w="1356"/>
      </w:tblGrid>
      <w:tr w:rsidR="000D136D" w:rsidRPr="008269ED" w14:paraId="678AD3AA" w14:textId="77777777" w:rsidTr="000D136D">
        <w:trPr>
          <w:trHeight w:hRule="exact" w:val="280"/>
          <w:jc w:val="center"/>
        </w:trPr>
        <w:tc>
          <w:tcPr>
            <w:tcW w:w="1647" w:type="dxa"/>
            <w:vMerge w:val="restart"/>
            <w:tcBorders>
              <w:top w:val="single" w:sz="4" w:space="0" w:color="000000"/>
              <w:left w:val="single" w:sz="4" w:space="0" w:color="000000"/>
              <w:right w:val="single" w:sz="4" w:space="0" w:color="000000"/>
            </w:tcBorders>
            <w:shd w:val="clear" w:color="auto" w:fill="FFFFFF"/>
          </w:tcPr>
          <w:p w14:paraId="2619E40C" w14:textId="77777777" w:rsidR="000D136D" w:rsidRPr="008269ED" w:rsidRDefault="000D136D" w:rsidP="008269ED">
            <w:pPr>
              <w:rPr>
                <w:rFonts w:eastAsia="Calibri" w:cs="Calibri"/>
                <w:b/>
                <w:bCs/>
                <w:color w:val="000000"/>
                <w:sz w:val="20"/>
                <w:szCs w:val="20"/>
                <w:lang w:val="ka-GE"/>
              </w:rPr>
            </w:pPr>
            <w:r w:rsidRPr="008269ED">
              <w:rPr>
                <w:rFonts w:eastAsia="Calibri" w:cs="Sylfaen"/>
                <w:b/>
                <w:bCs/>
                <w:color w:val="000000"/>
                <w:sz w:val="20"/>
                <w:szCs w:val="20"/>
                <w:lang w:val="ka-GE"/>
              </w:rPr>
              <w:t>მდინარე</w:t>
            </w:r>
            <w:r w:rsidRPr="008269ED">
              <w:rPr>
                <w:rFonts w:eastAsia="Calibri" w:cs="Calibri"/>
                <w:b/>
                <w:bCs/>
                <w:color w:val="000000"/>
                <w:sz w:val="20"/>
                <w:szCs w:val="20"/>
                <w:lang w:val="ka-GE"/>
              </w:rPr>
              <w:t xml:space="preserve"> – </w:t>
            </w:r>
            <w:r w:rsidRPr="008269ED">
              <w:rPr>
                <w:rFonts w:eastAsia="Calibri" w:cs="Sylfaen"/>
                <w:b/>
                <w:bCs/>
                <w:color w:val="000000"/>
                <w:sz w:val="20"/>
                <w:szCs w:val="20"/>
                <w:lang w:val="ka-GE"/>
              </w:rPr>
              <w:t>გასწორი</w:t>
            </w:r>
            <w:r w:rsidRPr="008269ED">
              <w:rPr>
                <w:rFonts w:eastAsia="Calibri" w:cs="Calibri"/>
                <w:b/>
                <w:bCs/>
                <w:color w:val="000000"/>
                <w:sz w:val="20"/>
                <w:szCs w:val="20"/>
                <w:lang w:val="ka-GE"/>
              </w:rPr>
              <w:t xml:space="preserve"> </w:t>
            </w:r>
          </w:p>
        </w:tc>
        <w:tc>
          <w:tcPr>
            <w:tcW w:w="1287" w:type="dxa"/>
            <w:vMerge w:val="restart"/>
            <w:tcBorders>
              <w:top w:val="single" w:sz="4" w:space="0" w:color="000000"/>
              <w:left w:val="single" w:sz="4" w:space="0" w:color="000000"/>
              <w:right w:val="single" w:sz="4" w:space="0" w:color="000000"/>
            </w:tcBorders>
            <w:shd w:val="clear" w:color="auto" w:fill="FFFFFF"/>
          </w:tcPr>
          <w:p w14:paraId="4A4E6E49" w14:textId="77777777" w:rsidR="000D136D" w:rsidRPr="008269ED" w:rsidRDefault="000D136D" w:rsidP="008269ED">
            <w:pPr>
              <w:rPr>
                <w:rFonts w:eastAsia="Calibri" w:cs="Calibri"/>
                <w:b/>
                <w:bCs/>
                <w:color w:val="000000"/>
                <w:sz w:val="20"/>
                <w:szCs w:val="20"/>
                <w:lang w:val="ka-GE"/>
              </w:rPr>
            </w:pPr>
            <w:r w:rsidRPr="008269ED">
              <w:rPr>
                <w:rFonts w:eastAsia="Calibri" w:cs="Sylfaen"/>
                <w:b/>
                <w:bCs/>
                <w:color w:val="000000"/>
                <w:sz w:val="20"/>
                <w:szCs w:val="20"/>
                <w:lang w:val="ka-GE"/>
              </w:rPr>
              <w:t>მახასია</w:t>
            </w:r>
            <w:r w:rsidRPr="008269ED">
              <w:rPr>
                <w:rFonts w:eastAsia="Calibri" w:cs="Calibri"/>
                <w:b/>
                <w:bCs/>
                <w:color w:val="000000"/>
                <w:sz w:val="20"/>
                <w:szCs w:val="20"/>
                <w:lang w:val="ka-GE"/>
              </w:rPr>
              <w:softHyphen/>
            </w:r>
            <w:r w:rsidRPr="008269ED">
              <w:rPr>
                <w:rFonts w:eastAsia="Calibri" w:cs="Sylfaen"/>
                <w:b/>
                <w:bCs/>
                <w:color w:val="000000"/>
                <w:sz w:val="20"/>
                <w:szCs w:val="20"/>
                <w:lang w:val="ka-GE"/>
              </w:rPr>
              <w:t>თებლის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დასახელება</w:t>
            </w:r>
          </w:p>
        </w:tc>
        <w:tc>
          <w:tcPr>
            <w:tcW w:w="278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E9BCC3" w14:textId="77777777" w:rsidR="000D136D" w:rsidRPr="008269ED" w:rsidRDefault="000D136D" w:rsidP="008269ED">
            <w:pPr>
              <w:rPr>
                <w:rFonts w:eastAsia="Calibri" w:cs="Calibri"/>
                <w:b/>
                <w:bCs/>
                <w:color w:val="000000"/>
                <w:sz w:val="20"/>
                <w:szCs w:val="20"/>
                <w:lang w:val="ka-GE"/>
              </w:rPr>
            </w:pPr>
            <w:r w:rsidRPr="008269ED">
              <w:rPr>
                <w:rFonts w:eastAsia="Calibri" w:cs="Sylfaen"/>
                <w:b/>
                <w:bCs/>
                <w:color w:val="000000"/>
                <w:sz w:val="20"/>
                <w:szCs w:val="20"/>
                <w:lang w:val="ka-GE"/>
              </w:rPr>
              <w:t>ყინულოვანი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მოვლენები</w:t>
            </w:r>
          </w:p>
        </w:tc>
        <w:tc>
          <w:tcPr>
            <w:tcW w:w="230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AFB614D" w14:textId="77777777" w:rsidR="000D136D" w:rsidRPr="008269ED" w:rsidRDefault="000D136D" w:rsidP="008269ED">
            <w:pPr>
              <w:rPr>
                <w:rFonts w:eastAsia="Calibri" w:cs="Calibri"/>
                <w:b/>
                <w:bCs/>
                <w:color w:val="000000"/>
                <w:sz w:val="20"/>
                <w:szCs w:val="20"/>
                <w:lang w:val="ka-GE"/>
              </w:rPr>
            </w:pPr>
            <w:r w:rsidRPr="008269ED">
              <w:rPr>
                <w:rFonts w:eastAsia="Calibri" w:cs="Sylfaen"/>
                <w:b/>
                <w:bCs/>
                <w:color w:val="000000"/>
                <w:sz w:val="20"/>
                <w:szCs w:val="20"/>
                <w:lang w:val="ka-GE"/>
              </w:rPr>
              <w:t>ხანგრძლივობა</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დღე</w:t>
            </w:r>
          </w:p>
        </w:tc>
        <w:tc>
          <w:tcPr>
            <w:tcW w:w="1356" w:type="dxa"/>
            <w:vMerge w:val="restart"/>
            <w:tcBorders>
              <w:top w:val="single" w:sz="4" w:space="0" w:color="000000"/>
              <w:left w:val="single" w:sz="4" w:space="0" w:color="000000"/>
              <w:right w:val="single" w:sz="4" w:space="0" w:color="000000"/>
            </w:tcBorders>
            <w:shd w:val="clear" w:color="auto" w:fill="FFFFFF"/>
          </w:tcPr>
          <w:p w14:paraId="28D0A65C" w14:textId="77777777" w:rsidR="000D136D" w:rsidRPr="008269ED" w:rsidRDefault="000D136D" w:rsidP="008269ED">
            <w:pPr>
              <w:rPr>
                <w:rFonts w:eastAsia="Calibri" w:cs="Calibri"/>
                <w:b/>
                <w:bCs/>
                <w:color w:val="000000"/>
                <w:sz w:val="20"/>
                <w:szCs w:val="20"/>
                <w:lang w:val="ka-GE"/>
              </w:rPr>
            </w:pPr>
            <w:r w:rsidRPr="008269ED">
              <w:rPr>
                <w:rFonts w:eastAsia="Calibri" w:cs="Sylfaen"/>
                <w:b/>
                <w:bCs/>
                <w:color w:val="000000"/>
                <w:sz w:val="20"/>
                <w:szCs w:val="20"/>
                <w:lang w:val="ka-GE"/>
              </w:rPr>
              <w:t>გაძვიფვის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წლების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რაოდენობა</w:t>
            </w:r>
          </w:p>
        </w:tc>
      </w:tr>
      <w:tr w:rsidR="000D136D" w:rsidRPr="008269ED" w14:paraId="2DF1757F" w14:textId="77777777" w:rsidTr="000D136D">
        <w:trPr>
          <w:trHeight w:hRule="exact" w:val="502"/>
          <w:jc w:val="center"/>
        </w:trPr>
        <w:tc>
          <w:tcPr>
            <w:tcW w:w="1647" w:type="dxa"/>
            <w:vMerge/>
            <w:tcBorders>
              <w:left w:val="single" w:sz="4" w:space="0" w:color="000000"/>
              <w:bottom w:val="single" w:sz="4" w:space="0" w:color="000000"/>
              <w:right w:val="single" w:sz="4" w:space="0" w:color="000000"/>
            </w:tcBorders>
            <w:shd w:val="clear" w:color="auto" w:fill="FFFFFF"/>
          </w:tcPr>
          <w:p w14:paraId="53E6FC18" w14:textId="77777777" w:rsidR="000D136D" w:rsidRPr="008269ED" w:rsidRDefault="000D136D" w:rsidP="008269ED">
            <w:pPr>
              <w:rPr>
                <w:rFonts w:eastAsia="Calibri" w:cs="Calibri"/>
                <w:b/>
                <w:bCs/>
                <w:color w:val="000000"/>
                <w:sz w:val="20"/>
                <w:szCs w:val="20"/>
                <w:lang w:val="ka-GE"/>
              </w:rPr>
            </w:pPr>
          </w:p>
        </w:tc>
        <w:tc>
          <w:tcPr>
            <w:tcW w:w="1287" w:type="dxa"/>
            <w:vMerge/>
            <w:tcBorders>
              <w:left w:val="single" w:sz="4" w:space="0" w:color="000000"/>
              <w:bottom w:val="single" w:sz="4" w:space="0" w:color="000000"/>
              <w:right w:val="single" w:sz="4" w:space="0" w:color="000000"/>
            </w:tcBorders>
            <w:shd w:val="clear" w:color="auto" w:fill="FFFFFF"/>
          </w:tcPr>
          <w:p w14:paraId="5F620EAA" w14:textId="77777777" w:rsidR="000D136D" w:rsidRPr="008269ED" w:rsidRDefault="000D136D" w:rsidP="008269ED">
            <w:pPr>
              <w:rPr>
                <w:rFonts w:eastAsia="Calibri" w:cs="Calibri"/>
                <w:b/>
                <w:bCs/>
                <w:color w:val="000000"/>
                <w:sz w:val="20"/>
                <w:szCs w:val="20"/>
                <w:lang w:val="ka-GE"/>
              </w:rPr>
            </w:pPr>
          </w:p>
        </w:tc>
        <w:tc>
          <w:tcPr>
            <w:tcW w:w="1321" w:type="dxa"/>
            <w:tcBorders>
              <w:top w:val="single" w:sz="4" w:space="0" w:color="000000"/>
              <w:left w:val="single" w:sz="4" w:space="0" w:color="000000"/>
              <w:bottom w:val="single" w:sz="4" w:space="0" w:color="000000"/>
              <w:right w:val="single" w:sz="4" w:space="0" w:color="000000"/>
            </w:tcBorders>
            <w:shd w:val="clear" w:color="auto" w:fill="FFFFFF"/>
          </w:tcPr>
          <w:p w14:paraId="4FD989D1" w14:textId="77777777" w:rsidR="000D136D" w:rsidRPr="008269ED" w:rsidRDefault="000D136D" w:rsidP="008269ED">
            <w:pPr>
              <w:rPr>
                <w:rFonts w:eastAsia="Calibri" w:cs="Calibri"/>
                <w:b/>
                <w:bCs/>
                <w:color w:val="000000"/>
                <w:sz w:val="20"/>
                <w:szCs w:val="20"/>
                <w:lang w:val="ka-GE"/>
              </w:rPr>
            </w:pPr>
            <w:r w:rsidRPr="008269ED">
              <w:rPr>
                <w:rFonts w:eastAsia="Calibri" w:cs="Sylfaen"/>
                <w:b/>
                <w:bCs/>
                <w:color w:val="000000"/>
                <w:sz w:val="20"/>
                <w:szCs w:val="20"/>
                <w:lang w:val="ka-GE"/>
              </w:rPr>
              <w:t>დაწყება</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14:paraId="6788ECA4" w14:textId="77777777" w:rsidR="000D136D" w:rsidRPr="008269ED" w:rsidRDefault="000D136D" w:rsidP="008269ED">
            <w:pPr>
              <w:rPr>
                <w:rFonts w:eastAsia="Calibri" w:cs="Calibri"/>
                <w:b/>
                <w:bCs/>
                <w:color w:val="000000"/>
                <w:sz w:val="20"/>
                <w:szCs w:val="20"/>
                <w:lang w:val="ka-GE"/>
              </w:rPr>
            </w:pPr>
            <w:r w:rsidRPr="008269ED">
              <w:rPr>
                <w:rFonts w:eastAsia="Calibri" w:cs="Sylfaen"/>
                <w:b/>
                <w:bCs/>
                <w:color w:val="000000"/>
                <w:sz w:val="20"/>
                <w:szCs w:val="20"/>
                <w:lang w:val="ka-GE"/>
              </w:rPr>
              <w:t>დასრულება</w:t>
            </w:r>
          </w:p>
        </w:tc>
        <w:tc>
          <w:tcPr>
            <w:tcW w:w="1174" w:type="dxa"/>
            <w:tcBorders>
              <w:top w:val="single" w:sz="4" w:space="0" w:color="000000"/>
              <w:left w:val="single" w:sz="4" w:space="0" w:color="000000"/>
              <w:bottom w:val="single" w:sz="4" w:space="0" w:color="000000"/>
              <w:right w:val="single" w:sz="4" w:space="0" w:color="000000"/>
            </w:tcBorders>
            <w:shd w:val="clear" w:color="auto" w:fill="FFFFFF"/>
          </w:tcPr>
          <w:p w14:paraId="0AEB47FE" w14:textId="77777777" w:rsidR="000D136D" w:rsidRPr="008269ED" w:rsidRDefault="000D136D" w:rsidP="008269ED">
            <w:pPr>
              <w:rPr>
                <w:rFonts w:eastAsia="Calibri" w:cs="Calibri"/>
                <w:b/>
                <w:bCs/>
                <w:color w:val="000000"/>
                <w:sz w:val="20"/>
                <w:szCs w:val="20"/>
                <w:lang w:val="ka-GE"/>
              </w:rPr>
            </w:pPr>
            <w:r w:rsidRPr="008269ED">
              <w:rPr>
                <w:rFonts w:eastAsia="Calibri" w:cs="Sylfaen"/>
                <w:b/>
                <w:bCs/>
                <w:color w:val="000000"/>
                <w:sz w:val="20"/>
                <w:szCs w:val="20"/>
                <w:lang w:val="ka-GE"/>
              </w:rPr>
              <w:t>ყინულოვანი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მოვლენები</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7F358AC6" w14:textId="77777777" w:rsidR="000D136D" w:rsidRPr="008269ED" w:rsidRDefault="000D136D" w:rsidP="008269ED">
            <w:pPr>
              <w:rPr>
                <w:rFonts w:eastAsia="Calibri" w:cs="Calibri"/>
                <w:b/>
                <w:bCs/>
                <w:color w:val="000000"/>
                <w:sz w:val="20"/>
                <w:szCs w:val="20"/>
                <w:lang w:val="ka-GE"/>
              </w:rPr>
            </w:pPr>
            <w:r w:rsidRPr="008269ED">
              <w:rPr>
                <w:rFonts w:eastAsia="Calibri" w:cs="Sylfaen"/>
                <w:b/>
                <w:bCs/>
                <w:color w:val="000000"/>
                <w:sz w:val="20"/>
                <w:szCs w:val="20"/>
                <w:lang w:val="ka-GE"/>
              </w:rPr>
              <w:t>გაძვიფვა</w:t>
            </w:r>
          </w:p>
        </w:tc>
        <w:tc>
          <w:tcPr>
            <w:tcW w:w="1356" w:type="dxa"/>
            <w:vMerge/>
            <w:tcBorders>
              <w:left w:val="single" w:sz="4" w:space="0" w:color="000000"/>
              <w:bottom w:val="single" w:sz="4" w:space="0" w:color="000000"/>
              <w:right w:val="single" w:sz="4" w:space="0" w:color="000000"/>
            </w:tcBorders>
            <w:shd w:val="clear" w:color="auto" w:fill="FFFFFF"/>
          </w:tcPr>
          <w:p w14:paraId="4419D447" w14:textId="77777777" w:rsidR="000D136D" w:rsidRPr="008269ED" w:rsidRDefault="000D136D" w:rsidP="008269ED">
            <w:pPr>
              <w:rPr>
                <w:rFonts w:eastAsia="Calibri" w:cs="Calibri"/>
                <w:b/>
                <w:bCs/>
                <w:color w:val="000000"/>
                <w:sz w:val="20"/>
                <w:szCs w:val="20"/>
                <w:lang w:val="ka-GE"/>
              </w:rPr>
            </w:pPr>
          </w:p>
        </w:tc>
      </w:tr>
      <w:tr w:rsidR="000D136D" w:rsidRPr="008269ED" w14:paraId="2E672B81" w14:textId="77777777" w:rsidTr="000D136D">
        <w:trPr>
          <w:trHeight w:hRule="exact" w:val="458"/>
          <w:jc w:val="center"/>
        </w:trPr>
        <w:tc>
          <w:tcPr>
            <w:tcW w:w="1647" w:type="dxa"/>
            <w:vMerge w:val="restart"/>
            <w:tcBorders>
              <w:top w:val="single" w:sz="4" w:space="0" w:color="000000"/>
              <w:left w:val="single" w:sz="4" w:space="0" w:color="000000"/>
              <w:right w:val="single" w:sz="4" w:space="0" w:color="000000"/>
            </w:tcBorders>
            <w:shd w:val="clear" w:color="auto" w:fill="FFFFFF"/>
          </w:tcPr>
          <w:p w14:paraId="23354A7A" w14:textId="77777777" w:rsidR="000D136D" w:rsidRPr="008269ED" w:rsidRDefault="000D136D" w:rsidP="008269ED">
            <w:pPr>
              <w:rPr>
                <w:rFonts w:eastAsia="Calibri" w:cs="Calibri"/>
                <w:color w:val="000000"/>
                <w:sz w:val="20"/>
                <w:szCs w:val="20"/>
                <w:lang w:val="ka-GE"/>
              </w:rPr>
            </w:pPr>
          </w:p>
          <w:p w14:paraId="4E76ECC8" w14:textId="77777777" w:rsidR="000D136D" w:rsidRPr="008269ED" w:rsidRDefault="000D136D" w:rsidP="008269ED">
            <w:pPr>
              <w:rPr>
                <w:rFonts w:eastAsia="Calibri" w:cs="Calibri"/>
                <w:color w:val="000000"/>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ქვაბლიანი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მლაშე</w:t>
            </w:r>
          </w:p>
        </w:tc>
        <w:tc>
          <w:tcPr>
            <w:tcW w:w="1287" w:type="dxa"/>
            <w:tcBorders>
              <w:top w:val="single" w:sz="4" w:space="0" w:color="000000"/>
              <w:left w:val="single" w:sz="4" w:space="0" w:color="000000"/>
              <w:bottom w:val="single" w:sz="4" w:space="0" w:color="000000"/>
              <w:right w:val="single" w:sz="4" w:space="0" w:color="000000"/>
            </w:tcBorders>
            <w:shd w:val="clear" w:color="auto" w:fill="FFFFFF"/>
          </w:tcPr>
          <w:p w14:paraId="436692EB" w14:textId="77777777" w:rsidR="000D136D" w:rsidRPr="008269ED" w:rsidRDefault="000D136D" w:rsidP="008269ED">
            <w:pPr>
              <w:rPr>
                <w:rFonts w:eastAsia="Calibri" w:cs="Calibri"/>
                <w:color w:val="000000"/>
                <w:sz w:val="20"/>
                <w:szCs w:val="20"/>
                <w:lang w:val="ka-GE"/>
              </w:rPr>
            </w:pPr>
            <w:r w:rsidRPr="008269ED">
              <w:rPr>
                <w:rFonts w:eastAsia="Calibri" w:cs="Sylfaen"/>
                <w:color w:val="000000"/>
                <w:sz w:val="20"/>
                <w:szCs w:val="20"/>
                <w:lang w:val="ka-GE"/>
              </w:rPr>
              <w:t>საშუალო</w:t>
            </w:r>
          </w:p>
        </w:tc>
        <w:tc>
          <w:tcPr>
            <w:tcW w:w="1321" w:type="dxa"/>
            <w:tcBorders>
              <w:top w:val="single" w:sz="4" w:space="0" w:color="000000"/>
              <w:left w:val="single" w:sz="4" w:space="0" w:color="000000"/>
              <w:bottom w:val="single" w:sz="4" w:space="0" w:color="000000"/>
              <w:right w:val="single" w:sz="4" w:space="0" w:color="000000"/>
            </w:tcBorders>
            <w:shd w:val="clear" w:color="auto" w:fill="FFFFFF"/>
          </w:tcPr>
          <w:p w14:paraId="511F082D"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01.12</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14:paraId="2E899924"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04.03</w:t>
            </w:r>
          </w:p>
        </w:tc>
        <w:tc>
          <w:tcPr>
            <w:tcW w:w="1174" w:type="dxa"/>
            <w:tcBorders>
              <w:top w:val="single" w:sz="4" w:space="0" w:color="000000"/>
              <w:left w:val="single" w:sz="4" w:space="0" w:color="000000"/>
              <w:bottom w:val="single" w:sz="4" w:space="0" w:color="000000"/>
              <w:right w:val="single" w:sz="4" w:space="0" w:color="000000"/>
            </w:tcBorders>
            <w:shd w:val="clear" w:color="auto" w:fill="FFFFFF"/>
          </w:tcPr>
          <w:p w14:paraId="6FC4B80B"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57</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68D56026" w14:textId="77777777" w:rsidR="000D136D" w:rsidRPr="008269ED" w:rsidRDefault="000D136D" w:rsidP="008269ED">
            <w:pPr>
              <w:rPr>
                <w:rFonts w:eastAsia="Calibri" w:cs="Calibri"/>
                <w:color w:val="000000"/>
                <w:sz w:val="20"/>
                <w:szCs w:val="20"/>
                <w:lang w:val="ka-GE"/>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Pr>
          <w:p w14:paraId="5CD69035"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1</w:t>
            </w:r>
          </w:p>
        </w:tc>
      </w:tr>
      <w:tr w:rsidR="000D136D" w:rsidRPr="008269ED" w14:paraId="76127D4C" w14:textId="77777777" w:rsidTr="000D136D">
        <w:trPr>
          <w:trHeight w:hRule="exact" w:val="759"/>
          <w:jc w:val="center"/>
        </w:trPr>
        <w:tc>
          <w:tcPr>
            <w:tcW w:w="1647" w:type="dxa"/>
            <w:vMerge/>
            <w:tcBorders>
              <w:left w:val="single" w:sz="4" w:space="0" w:color="000000"/>
              <w:right w:val="single" w:sz="4" w:space="0" w:color="000000"/>
            </w:tcBorders>
            <w:shd w:val="clear" w:color="auto" w:fill="FFFFFF"/>
          </w:tcPr>
          <w:p w14:paraId="46FCBD11" w14:textId="77777777" w:rsidR="000D136D" w:rsidRPr="008269ED" w:rsidRDefault="000D136D" w:rsidP="008269ED">
            <w:pPr>
              <w:rPr>
                <w:rFonts w:eastAsia="Calibri" w:cs="Calibri"/>
                <w:color w:val="000000"/>
                <w:sz w:val="20"/>
                <w:szCs w:val="20"/>
                <w:lang w:val="ka-GE"/>
              </w:rPr>
            </w:pPr>
          </w:p>
        </w:tc>
        <w:tc>
          <w:tcPr>
            <w:tcW w:w="1287" w:type="dxa"/>
            <w:tcBorders>
              <w:top w:val="single" w:sz="4" w:space="0" w:color="000000"/>
              <w:left w:val="single" w:sz="4" w:space="0" w:color="000000"/>
              <w:bottom w:val="single" w:sz="4" w:space="0" w:color="000000"/>
              <w:right w:val="single" w:sz="4" w:space="0" w:color="000000"/>
            </w:tcBorders>
            <w:shd w:val="clear" w:color="auto" w:fill="FFFFFF"/>
          </w:tcPr>
          <w:p w14:paraId="68EE20C5" w14:textId="77777777" w:rsidR="000D136D" w:rsidRPr="008269ED" w:rsidRDefault="000D136D" w:rsidP="008269ED">
            <w:pPr>
              <w:rPr>
                <w:rFonts w:eastAsia="Calibri" w:cs="Calibri"/>
                <w:color w:val="000000"/>
                <w:sz w:val="20"/>
                <w:szCs w:val="20"/>
                <w:lang w:val="ka-GE"/>
              </w:rPr>
            </w:pPr>
            <w:r w:rsidRPr="008269ED">
              <w:rPr>
                <w:rFonts w:eastAsia="Calibri" w:cs="Sylfaen"/>
                <w:color w:val="000000"/>
                <w:sz w:val="20"/>
                <w:szCs w:val="20"/>
                <w:lang w:val="ka-GE"/>
              </w:rPr>
              <w:t>ნაადრევი</w:t>
            </w:r>
          </w:p>
        </w:tc>
        <w:tc>
          <w:tcPr>
            <w:tcW w:w="1321" w:type="dxa"/>
            <w:tcBorders>
              <w:top w:val="single" w:sz="4" w:space="0" w:color="000000"/>
              <w:left w:val="single" w:sz="4" w:space="0" w:color="000000"/>
              <w:bottom w:val="single" w:sz="4" w:space="0" w:color="000000"/>
              <w:right w:val="single" w:sz="4" w:space="0" w:color="000000"/>
            </w:tcBorders>
            <w:shd w:val="clear" w:color="auto" w:fill="FFFFFF"/>
          </w:tcPr>
          <w:p w14:paraId="126C1F7A" w14:textId="77777777" w:rsidR="000D136D" w:rsidRPr="008269ED" w:rsidRDefault="000D136D" w:rsidP="008269ED">
            <w:pPr>
              <w:rPr>
                <w:rFonts w:eastAsia="Calibri" w:cs="Calibri"/>
                <w:color w:val="000000"/>
                <w:w w:val="99"/>
                <w:sz w:val="20"/>
                <w:szCs w:val="20"/>
                <w:lang w:val="ka-GE"/>
              </w:rPr>
            </w:pPr>
            <w:r w:rsidRPr="008269ED">
              <w:rPr>
                <w:rFonts w:eastAsia="Calibri" w:cs="Calibri"/>
                <w:color w:val="000000"/>
                <w:w w:val="99"/>
                <w:sz w:val="20"/>
                <w:szCs w:val="20"/>
                <w:lang w:val="ka-GE"/>
              </w:rPr>
              <w:t>31.10.1958</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14:paraId="5900531A" w14:textId="77777777" w:rsidR="000D136D" w:rsidRPr="008269ED" w:rsidRDefault="000D136D" w:rsidP="008269ED">
            <w:pPr>
              <w:rPr>
                <w:rFonts w:eastAsia="Calibri" w:cs="Calibri"/>
                <w:color w:val="000000"/>
                <w:w w:val="99"/>
                <w:sz w:val="20"/>
                <w:szCs w:val="20"/>
                <w:lang w:val="ka-GE"/>
              </w:rPr>
            </w:pPr>
            <w:r w:rsidRPr="008269ED">
              <w:rPr>
                <w:rFonts w:eastAsia="Calibri" w:cs="Calibri"/>
                <w:color w:val="000000"/>
                <w:w w:val="99"/>
                <w:sz w:val="20"/>
                <w:szCs w:val="20"/>
                <w:lang w:val="ka-GE"/>
              </w:rPr>
              <w:t>28.12.1965-</w:t>
            </w:r>
          </w:p>
          <w:p w14:paraId="7C80E6BB"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68</w:t>
            </w:r>
          </w:p>
        </w:tc>
        <w:tc>
          <w:tcPr>
            <w:tcW w:w="1174" w:type="dxa"/>
            <w:tcBorders>
              <w:top w:val="single" w:sz="4" w:space="0" w:color="000000"/>
              <w:left w:val="single" w:sz="4" w:space="0" w:color="000000"/>
              <w:bottom w:val="single" w:sz="4" w:space="0" w:color="000000"/>
              <w:right w:val="single" w:sz="4" w:space="0" w:color="000000"/>
            </w:tcBorders>
            <w:shd w:val="clear" w:color="auto" w:fill="FFFFFF"/>
          </w:tcPr>
          <w:p w14:paraId="78208F6A"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109</w:t>
            </w:r>
          </w:p>
          <w:p w14:paraId="142ABC8A"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1953-54,</w:t>
            </w:r>
          </w:p>
          <w:p w14:paraId="468FA451"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1958-59</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0F9F9B62"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14</w:t>
            </w:r>
          </w:p>
          <w:p w14:paraId="7918BDEA"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1953-54</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Pr>
          <w:p w14:paraId="453AA681" w14:textId="77777777" w:rsidR="000D136D" w:rsidRPr="008269ED" w:rsidRDefault="000D136D" w:rsidP="008269ED">
            <w:pPr>
              <w:rPr>
                <w:rFonts w:eastAsia="Calibri" w:cs="Calibri"/>
                <w:color w:val="000000"/>
                <w:sz w:val="20"/>
                <w:szCs w:val="20"/>
                <w:lang w:val="ka-GE"/>
              </w:rPr>
            </w:pPr>
          </w:p>
        </w:tc>
      </w:tr>
      <w:tr w:rsidR="000D136D" w:rsidRPr="008269ED" w14:paraId="2C9B4B51" w14:textId="77777777" w:rsidTr="000D136D">
        <w:trPr>
          <w:trHeight w:hRule="exact" w:val="759"/>
          <w:jc w:val="center"/>
        </w:trPr>
        <w:tc>
          <w:tcPr>
            <w:tcW w:w="1647" w:type="dxa"/>
            <w:vMerge/>
            <w:tcBorders>
              <w:left w:val="single" w:sz="4" w:space="0" w:color="000000"/>
              <w:bottom w:val="single" w:sz="4" w:space="0" w:color="000000"/>
              <w:right w:val="single" w:sz="4" w:space="0" w:color="000000"/>
            </w:tcBorders>
            <w:shd w:val="clear" w:color="auto" w:fill="FFFFFF"/>
          </w:tcPr>
          <w:p w14:paraId="3E5DD607" w14:textId="77777777" w:rsidR="000D136D" w:rsidRPr="008269ED" w:rsidRDefault="000D136D" w:rsidP="008269ED">
            <w:pPr>
              <w:rPr>
                <w:rFonts w:eastAsia="Calibri" w:cs="Calibri"/>
                <w:color w:val="000000"/>
                <w:sz w:val="20"/>
                <w:szCs w:val="20"/>
                <w:lang w:val="ka-GE"/>
              </w:rPr>
            </w:pPr>
          </w:p>
        </w:tc>
        <w:tc>
          <w:tcPr>
            <w:tcW w:w="1287" w:type="dxa"/>
            <w:tcBorders>
              <w:top w:val="single" w:sz="4" w:space="0" w:color="000000"/>
              <w:left w:val="single" w:sz="4" w:space="0" w:color="000000"/>
              <w:bottom w:val="single" w:sz="4" w:space="0" w:color="000000"/>
              <w:right w:val="single" w:sz="4" w:space="0" w:color="000000"/>
            </w:tcBorders>
            <w:shd w:val="clear" w:color="auto" w:fill="FFFFFF"/>
          </w:tcPr>
          <w:p w14:paraId="30E8A97A" w14:textId="77777777" w:rsidR="000D136D" w:rsidRPr="008269ED" w:rsidRDefault="000D136D" w:rsidP="008269ED">
            <w:pPr>
              <w:rPr>
                <w:rFonts w:eastAsia="Calibri" w:cs="Calibri"/>
                <w:color w:val="000000"/>
                <w:sz w:val="20"/>
                <w:szCs w:val="20"/>
                <w:lang w:val="ka-GE"/>
              </w:rPr>
            </w:pPr>
            <w:r w:rsidRPr="008269ED">
              <w:rPr>
                <w:rFonts w:eastAsia="Calibri" w:cs="Sylfaen"/>
                <w:color w:val="000000"/>
                <w:sz w:val="20"/>
                <w:szCs w:val="20"/>
                <w:lang w:val="ka-GE"/>
              </w:rPr>
              <w:t>გვიანი</w:t>
            </w:r>
          </w:p>
        </w:tc>
        <w:tc>
          <w:tcPr>
            <w:tcW w:w="1321" w:type="dxa"/>
            <w:tcBorders>
              <w:top w:val="single" w:sz="4" w:space="0" w:color="000000"/>
              <w:left w:val="single" w:sz="4" w:space="0" w:color="000000"/>
              <w:bottom w:val="single" w:sz="4" w:space="0" w:color="000000"/>
              <w:right w:val="single" w:sz="4" w:space="0" w:color="000000"/>
            </w:tcBorders>
            <w:shd w:val="clear" w:color="auto" w:fill="FFFFFF"/>
          </w:tcPr>
          <w:p w14:paraId="68BA8C7A"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19.01.1963</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14:paraId="57AC1862"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03.04.1948</w:t>
            </w:r>
          </w:p>
        </w:tc>
        <w:tc>
          <w:tcPr>
            <w:tcW w:w="1174" w:type="dxa"/>
            <w:tcBorders>
              <w:top w:val="single" w:sz="4" w:space="0" w:color="000000"/>
              <w:left w:val="single" w:sz="4" w:space="0" w:color="000000"/>
              <w:bottom w:val="single" w:sz="4" w:space="0" w:color="000000"/>
              <w:right w:val="single" w:sz="4" w:space="0" w:color="000000"/>
            </w:tcBorders>
            <w:shd w:val="clear" w:color="auto" w:fill="FFFFFF"/>
          </w:tcPr>
          <w:p w14:paraId="00304F4E"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0</w:t>
            </w:r>
          </w:p>
          <w:p w14:paraId="585F25CC"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1941-42,</w:t>
            </w:r>
          </w:p>
          <w:p w14:paraId="5539E15F" w14:textId="77777777" w:rsidR="000D136D" w:rsidRPr="008269ED" w:rsidRDefault="000D136D" w:rsidP="008269ED">
            <w:pPr>
              <w:rPr>
                <w:rFonts w:eastAsia="Calibri" w:cs="Calibri"/>
                <w:color w:val="000000"/>
                <w:sz w:val="20"/>
                <w:szCs w:val="20"/>
                <w:lang w:val="ka-GE"/>
              </w:rPr>
            </w:pPr>
            <w:r w:rsidRPr="008269ED">
              <w:rPr>
                <w:rFonts w:eastAsia="Calibri" w:cs="Calibri"/>
                <w:color w:val="000000"/>
                <w:sz w:val="20"/>
                <w:szCs w:val="20"/>
                <w:lang w:val="ka-GE"/>
              </w:rPr>
              <w:t>1969-70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2887CEB5" w14:textId="77777777" w:rsidR="000D136D" w:rsidRPr="008269ED" w:rsidRDefault="000D136D" w:rsidP="008269ED">
            <w:pPr>
              <w:rPr>
                <w:rFonts w:eastAsia="Calibri" w:cs="Calibri"/>
                <w:color w:val="000000"/>
                <w:sz w:val="20"/>
                <w:szCs w:val="20"/>
                <w:lang w:val="ka-GE"/>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Pr>
          <w:p w14:paraId="7D11BD62" w14:textId="77777777" w:rsidR="000D136D" w:rsidRPr="008269ED" w:rsidRDefault="000D136D" w:rsidP="008269ED">
            <w:pPr>
              <w:rPr>
                <w:rFonts w:eastAsia="Calibri" w:cs="Calibri"/>
                <w:color w:val="000000"/>
                <w:sz w:val="20"/>
                <w:szCs w:val="20"/>
                <w:lang w:val="ka-GE"/>
              </w:rPr>
            </w:pPr>
          </w:p>
        </w:tc>
      </w:tr>
    </w:tbl>
    <w:p w14:paraId="02132054" w14:textId="77777777" w:rsidR="005C64CC" w:rsidRPr="008269ED" w:rsidRDefault="005C64CC" w:rsidP="008269ED">
      <w:pPr>
        <w:rPr>
          <w:rFonts w:eastAsia="Times New Roman" w:cs="Sylfaen"/>
          <w:lang w:val="ka-GE"/>
        </w:rPr>
      </w:pPr>
    </w:p>
    <w:p w14:paraId="32CBDD1B" w14:textId="77777777" w:rsidR="00BC211A" w:rsidRPr="008269ED" w:rsidRDefault="00BC211A" w:rsidP="001A730F">
      <w:pPr>
        <w:pStyle w:val="Heading4"/>
        <w:rPr>
          <w:rFonts w:eastAsia="Times New Roman"/>
          <w:lang w:val="ka-GE"/>
        </w:rPr>
      </w:pPr>
      <w:bookmarkStart w:id="47" w:name="_Toc115437515"/>
      <w:r w:rsidRPr="008269ED">
        <w:rPr>
          <w:rFonts w:eastAsia="Times New Roman"/>
          <w:lang w:val="ka-GE"/>
        </w:rPr>
        <w:t>საშუალოწლიური ხარჯები</w:t>
      </w:r>
      <w:bookmarkEnd w:id="47"/>
    </w:p>
    <w:p w14:paraId="6BA2F23D" w14:textId="77777777" w:rsidR="000D136D" w:rsidRPr="008269ED" w:rsidRDefault="000D136D" w:rsidP="008269ED">
      <w:pPr>
        <w:rPr>
          <w:rFonts w:eastAsia="ArialMT" w:cs="Calibri"/>
          <w:color w:val="202124"/>
          <w:szCs w:val="24"/>
          <w:lang w:val="ka-GE"/>
        </w:rPr>
      </w:pPr>
      <w:bookmarkStart w:id="48" w:name="OLE_LINK7"/>
      <w:r w:rsidRPr="008269ED">
        <w:rPr>
          <w:rFonts w:eastAsia="ArialMT" w:cs="Sylfaen"/>
          <w:color w:val="202124"/>
          <w:szCs w:val="24"/>
          <w:lang w:val="ka-GE"/>
        </w:rPr>
        <w:t>საანგარიშო</w:t>
      </w:r>
      <w:r w:rsidRPr="008269ED">
        <w:rPr>
          <w:rFonts w:eastAsia="ArialMT" w:cs="Calibri"/>
          <w:color w:val="202124"/>
          <w:szCs w:val="24"/>
          <w:lang w:val="ka-GE"/>
        </w:rPr>
        <w:t xml:space="preserve"> </w:t>
      </w:r>
      <w:r w:rsidRPr="008269ED">
        <w:rPr>
          <w:rFonts w:eastAsia="ArialMT" w:cs="Sylfaen"/>
          <w:color w:val="202124"/>
          <w:szCs w:val="24"/>
          <w:lang w:val="ka-GE"/>
        </w:rPr>
        <w:t>ჰიდროლოგიური</w:t>
      </w:r>
      <w:r w:rsidRPr="008269ED">
        <w:rPr>
          <w:rFonts w:eastAsia="ArialMT" w:cs="Calibri"/>
          <w:color w:val="202124"/>
          <w:szCs w:val="24"/>
          <w:lang w:val="ka-GE"/>
        </w:rPr>
        <w:t xml:space="preserve"> </w:t>
      </w:r>
      <w:r w:rsidRPr="008269ED">
        <w:rPr>
          <w:rFonts w:eastAsia="ArialMT" w:cs="Sylfaen"/>
          <w:color w:val="202124"/>
          <w:szCs w:val="24"/>
          <w:lang w:val="ka-GE"/>
        </w:rPr>
        <w:t>მახასიათებლების</w:t>
      </w:r>
      <w:r w:rsidRPr="008269ED">
        <w:rPr>
          <w:rFonts w:eastAsia="ArialMT" w:cs="Calibri"/>
          <w:color w:val="202124"/>
          <w:szCs w:val="24"/>
          <w:lang w:val="ka-GE"/>
        </w:rPr>
        <w:t xml:space="preserve"> </w:t>
      </w:r>
      <w:r w:rsidRPr="008269ED">
        <w:rPr>
          <w:rFonts w:eastAsia="ArialMT" w:cs="Sylfaen"/>
          <w:color w:val="202124"/>
          <w:szCs w:val="24"/>
          <w:lang w:val="ka-GE"/>
        </w:rPr>
        <w:t>განსაზღვრას</w:t>
      </w:r>
      <w:r w:rsidRPr="008269ED">
        <w:rPr>
          <w:rFonts w:eastAsia="ArialMT" w:cs="Calibri"/>
          <w:color w:val="202124"/>
          <w:szCs w:val="24"/>
          <w:lang w:val="ka-GE"/>
        </w:rPr>
        <w:t xml:space="preserve"> </w:t>
      </w:r>
      <w:r w:rsidRPr="008269ED">
        <w:rPr>
          <w:rFonts w:eastAsia="ArialMT" w:cs="Sylfaen"/>
          <w:color w:val="202124"/>
          <w:szCs w:val="24"/>
          <w:lang w:val="ka-GE"/>
        </w:rPr>
        <w:t>საკმარისი</w:t>
      </w:r>
      <w:r w:rsidRPr="008269ED">
        <w:rPr>
          <w:rFonts w:eastAsia="ArialMT" w:cs="Calibri"/>
          <w:color w:val="202124"/>
          <w:szCs w:val="24"/>
          <w:lang w:val="ka-GE"/>
        </w:rPr>
        <w:t xml:space="preserve"> </w:t>
      </w:r>
      <w:r w:rsidRPr="008269ED">
        <w:rPr>
          <w:rFonts w:eastAsia="ArialMT" w:cs="Sylfaen"/>
          <w:color w:val="202124"/>
          <w:szCs w:val="24"/>
          <w:lang w:val="ka-GE"/>
        </w:rPr>
        <w:t>ხანგრძლივობის</w:t>
      </w:r>
      <w:r w:rsidRPr="008269ED">
        <w:rPr>
          <w:rFonts w:eastAsia="ArialMT" w:cs="Calibri"/>
          <w:color w:val="202124"/>
          <w:szCs w:val="24"/>
          <w:lang w:val="ka-GE"/>
        </w:rPr>
        <w:t xml:space="preserve"> </w:t>
      </w:r>
      <w:r w:rsidRPr="008269ED">
        <w:rPr>
          <w:rFonts w:eastAsia="ArialMT" w:cs="Sylfaen"/>
          <w:color w:val="202124"/>
          <w:szCs w:val="24"/>
          <w:lang w:val="ka-GE"/>
        </w:rPr>
        <w:t>ჰიდრომეტრიული</w:t>
      </w:r>
      <w:r w:rsidRPr="008269ED">
        <w:rPr>
          <w:rFonts w:eastAsia="ArialMT" w:cs="Calibri"/>
          <w:color w:val="202124"/>
          <w:szCs w:val="24"/>
          <w:lang w:val="ka-GE"/>
        </w:rPr>
        <w:t xml:space="preserve"> </w:t>
      </w:r>
      <w:r w:rsidRPr="008269ED">
        <w:rPr>
          <w:rFonts w:eastAsia="ArialMT" w:cs="Sylfaen"/>
          <w:color w:val="202124"/>
          <w:szCs w:val="24"/>
          <w:lang w:val="ka-GE"/>
        </w:rPr>
        <w:t>დაკვირვებების</w:t>
      </w:r>
      <w:r w:rsidRPr="008269ED">
        <w:rPr>
          <w:rFonts w:eastAsia="ArialMT" w:cs="Calibri"/>
          <w:color w:val="202124"/>
          <w:szCs w:val="24"/>
          <w:lang w:val="ka-GE"/>
        </w:rPr>
        <w:t xml:space="preserve"> </w:t>
      </w:r>
      <w:r w:rsidRPr="008269ED">
        <w:rPr>
          <w:rFonts w:eastAsia="ArialMT" w:cs="Sylfaen"/>
          <w:color w:val="202124"/>
          <w:szCs w:val="24"/>
          <w:lang w:val="ka-GE"/>
        </w:rPr>
        <w:t>მონაცემების</w:t>
      </w:r>
      <w:r w:rsidRPr="008269ED">
        <w:rPr>
          <w:rFonts w:eastAsia="ArialMT" w:cs="Calibri"/>
          <w:color w:val="202124"/>
          <w:szCs w:val="24"/>
          <w:lang w:val="ka-GE"/>
        </w:rPr>
        <w:t xml:space="preserve"> </w:t>
      </w:r>
      <w:r w:rsidRPr="008269ED">
        <w:rPr>
          <w:rFonts w:eastAsia="ArialMT" w:cs="Sylfaen"/>
          <w:color w:val="202124"/>
          <w:szCs w:val="24"/>
          <w:lang w:val="ka-GE"/>
        </w:rPr>
        <w:t>არსებობისას</w:t>
      </w:r>
      <w:r w:rsidRPr="008269ED">
        <w:rPr>
          <w:rFonts w:eastAsia="ArialMT" w:cs="Calibri"/>
          <w:color w:val="202124"/>
          <w:szCs w:val="24"/>
          <w:lang w:val="ka-GE"/>
        </w:rPr>
        <w:t xml:space="preserve">  </w:t>
      </w:r>
      <w:r w:rsidRPr="008269ED">
        <w:rPr>
          <w:rFonts w:eastAsia="ArialMT" w:cs="Sylfaen"/>
          <w:color w:val="202124"/>
          <w:szCs w:val="24"/>
          <w:lang w:val="ka-GE"/>
        </w:rPr>
        <w:t>ახორციელებენ</w:t>
      </w:r>
      <w:r w:rsidRPr="008269ED">
        <w:rPr>
          <w:rFonts w:eastAsia="ArialMT" w:cs="Calibri"/>
          <w:color w:val="202124"/>
          <w:szCs w:val="24"/>
          <w:lang w:val="ka-GE"/>
        </w:rPr>
        <w:t xml:space="preserve"> </w:t>
      </w:r>
      <w:r w:rsidRPr="008269ED">
        <w:rPr>
          <w:rFonts w:eastAsia="ArialMT" w:cs="Sylfaen"/>
          <w:color w:val="202124"/>
          <w:szCs w:val="24"/>
          <w:lang w:val="ka-GE"/>
        </w:rPr>
        <w:t>უზრუნველყოფის</w:t>
      </w:r>
      <w:r w:rsidRPr="008269ED">
        <w:rPr>
          <w:rFonts w:eastAsia="ArialMT" w:cs="Calibri"/>
          <w:color w:val="202124"/>
          <w:szCs w:val="24"/>
          <w:lang w:val="ka-GE"/>
        </w:rPr>
        <w:t xml:space="preserve"> </w:t>
      </w:r>
      <w:r w:rsidRPr="008269ED">
        <w:rPr>
          <w:rFonts w:eastAsia="ArialMT" w:cs="Sylfaen"/>
          <w:color w:val="202124"/>
          <w:szCs w:val="24"/>
          <w:lang w:val="ka-GE"/>
        </w:rPr>
        <w:lastRenderedPageBreak/>
        <w:t>მრუდების</w:t>
      </w:r>
      <w:r w:rsidRPr="008269ED">
        <w:rPr>
          <w:rFonts w:eastAsia="ArialMT" w:cs="Calibri"/>
          <w:color w:val="202124"/>
          <w:szCs w:val="24"/>
          <w:lang w:val="ka-GE"/>
        </w:rPr>
        <w:t xml:space="preserve"> </w:t>
      </w:r>
      <w:r w:rsidRPr="008269ED">
        <w:rPr>
          <w:rFonts w:eastAsia="ArialMT" w:cs="Sylfaen"/>
          <w:color w:val="202124"/>
          <w:szCs w:val="24"/>
          <w:lang w:val="ka-GE"/>
        </w:rPr>
        <w:t>გადამეტების</w:t>
      </w:r>
      <w:r w:rsidRPr="008269ED">
        <w:rPr>
          <w:rFonts w:eastAsia="ArialMT" w:cs="Calibri"/>
          <w:color w:val="202124"/>
          <w:szCs w:val="24"/>
          <w:lang w:val="ka-GE"/>
        </w:rPr>
        <w:t xml:space="preserve"> </w:t>
      </w:r>
      <w:r w:rsidRPr="008269ED">
        <w:rPr>
          <w:rFonts w:eastAsia="ArialMT" w:cs="Sylfaen"/>
          <w:color w:val="202124"/>
          <w:szCs w:val="24"/>
          <w:lang w:val="ka-GE"/>
        </w:rPr>
        <w:t>ყოველწლიური</w:t>
      </w:r>
      <w:r w:rsidRPr="008269ED">
        <w:rPr>
          <w:rFonts w:eastAsia="ArialMT" w:cs="Calibri"/>
          <w:color w:val="202124"/>
          <w:szCs w:val="24"/>
          <w:lang w:val="ka-GE"/>
        </w:rPr>
        <w:t xml:space="preserve"> </w:t>
      </w:r>
      <w:r w:rsidRPr="008269ED">
        <w:rPr>
          <w:rFonts w:eastAsia="ArialMT" w:cs="Sylfaen"/>
          <w:color w:val="202124"/>
          <w:szCs w:val="24"/>
          <w:lang w:val="ka-GE"/>
        </w:rPr>
        <w:t>ალბათობების</w:t>
      </w:r>
      <w:r w:rsidRPr="008269ED">
        <w:rPr>
          <w:rFonts w:eastAsia="ArialMT" w:cs="Calibri"/>
          <w:color w:val="202124"/>
          <w:szCs w:val="24"/>
          <w:lang w:val="ka-GE"/>
        </w:rPr>
        <w:t xml:space="preserve">  </w:t>
      </w:r>
      <w:r w:rsidRPr="008269ED">
        <w:rPr>
          <w:rFonts w:eastAsia="ArialMT" w:cs="Sylfaen"/>
          <w:color w:val="202124"/>
          <w:szCs w:val="24"/>
          <w:lang w:val="ka-GE"/>
        </w:rPr>
        <w:t>განაწილების</w:t>
      </w:r>
      <w:r w:rsidRPr="008269ED">
        <w:rPr>
          <w:rFonts w:eastAsia="ArialMT" w:cs="Calibri"/>
          <w:color w:val="202124"/>
          <w:szCs w:val="24"/>
          <w:lang w:val="ka-GE"/>
        </w:rPr>
        <w:t xml:space="preserve"> </w:t>
      </w:r>
      <w:r w:rsidRPr="008269ED">
        <w:rPr>
          <w:rFonts w:eastAsia="ArialMT" w:cs="Sylfaen"/>
          <w:color w:val="202124"/>
          <w:szCs w:val="24"/>
          <w:lang w:val="ka-GE"/>
        </w:rPr>
        <w:t>ანალიტიკური</w:t>
      </w:r>
      <w:r w:rsidRPr="008269ED">
        <w:rPr>
          <w:rFonts w:eastAsia="ArialMT" w:cs="Calibri"/>
          <w:color w:val="202124"/>
          <w:szCs w:val="24"/>
          <w:lang w:val="ka-GE"/>
        </w:rPr>
        <w:t xml:space="preserve"> </w:t>
      </w:r>
      <w:r w:rsidRPr="008269ED">
        <w:rPr>
          <w:rFonts w:eastAsia="ArialMT" w:cs="Sylfaen"/>
          <w:color w:val="202124"/>
          <w:szCs w:val="24"/>
          <w:lang w:val="ka-GE"/>
        </w:rPr>
        <w:t>ფუნქციების</w:t>
      </w:r>
      <w:r w:rsidRPr="008269ED">
        <w:rPr>
          <w:rFonts w:eastAsia="ArialMT" w:cs="Calibri"/>
          <w:color w:val="202124"/>
          <w:szCs w:val="24"/>
          <w:lang w:val="ka-GE"/>
        </w:rPr>
        <w:t xml:space="preserve"> </w:t>
      </w:r>
      <w:r w:rsidRPr="008269ED">
        <w:rPr>
          <w:rFonts w:eastAsia="ArialMT" w:cs="Sylfaen"/>
          <w:color w:val="202124"/>
          <w:szCs w:val="24"/>
          <w:lang w:val="ka-GE"/>
        </w:rPr>
        <w:t>გამოყენების</w:t>
      </w:r>
      <w:r w:rsidRPr="008269ED">
        <w:rPr>
          <w:rFonts w:eastAsia="ArialMT" w:cs="Calibri"/>
          <w:color w:val="202124"/>
          <w:szCs w:val="24"/>
          <w:lang w:val="ka-GE"/>
        </w:rPr>
        <w:t xml:space="preserve"> </w:t>
      </w:r>
      <w:r w:rsidRPr="008269ED">
        <w:rPr>
          <w:rFonts w:eastAsia="ArialMT" w:cs="Sylfaen"/>
          <w:color w:val="202124"/>
          <w:szCs w:val="24"/>
          <w:lang w:val="ka-GE"/>
        </w:rPr>
        <w:t>გზით</w:t>
      </w:r>
      <w:r w:rsidRPr="008269ED">
        <w:rPr>
          <w:rFonts w:eastAsia="ArialMT" w:cs="Calibri"/>
          <w:color w:val="202124"/>
          <w:szCs w:val="24"/>
          <w:lang w:val="ka-GE"/>
        </w:rPr>
        <w:t xml:space="preserve">. </w:t>
      </w:r>
    </w:p>
    <w:p w14:paraId="14F60720" w14:textId="30E46758" w:rsidR="000D136D" w:rsidRPr="008269ED" w:rsidRDefault="000D136D" w:rsidP="008269ED">
      <w:pPr>
        <w:rPr>
          <w:rFonts w:eastAsia="ArialMT" w:cs="Calibri"/>
          <w:color w:val="202124"/>
          <w:szCs w:val="24"/>
          <w:lang w:val="ka-GE"/>
        </w:rPr>
      </w:pPr>
      <w:r w:rsidRPr="008269ED">
        <w:rPr>
          <w:rFonts w:eastAsia="ArialMT" w:cs="Sylfaen"/>
          <w:color w:val="202124"/>
          <w:szCs w:val="24"/>
          <w:lang w:val="ka-GE"/>
        </w:rPr>
        <w:t>წყალაღების</w:t>
      </w:r>
      <w:r w:rsidRPr="008269ED">
        <w:rPr>
          <w:rFonts w:eastAsia="ArialMT" w:cs="Calibri"/>
          <w:color w:val="202124"/>
          <w:szCs w:val="24"/>
          <w:lang w:val="ka-GE"/>
        </w:rPr>
        <w:t xml:space="preserve"> </w:t>
      </w:r>
      <w:r w:rsidRPr="008269ED">
        <w:rPr>
          <w:rFonts w:eastAsia="ArialMT" w:cs="Sylfaen"/>
          <w:color w:val="202124"/>
          <w:szCs w:val="24"/>
          <w:lang w:val="ka-GE"/>
        </w:rPr>
        <w:t>გასწორებში</w:t>
      </w:r>
      <w:r w:rsidRPr="008269ED">
        <w:rPr>
          <w:rFonts w:eastAsia="ArialMT" w:cs="Calibri"/>
          <w:color w:val="202124"/>
          <w:szCs w:val="24"/>
          <w:lang w:val="ka-GE"/>
        </w:rPr>
        <w:t xml:space="preserve"> </w:t>
      </w:r>
      <w:r w:rsidRPr="008269ED">
        <w:rPr>
          <w:rFonts w:eastAsia="ArialMT" w:cs="Sylfaen"/>
          <w:color w:val="202124"/>
          <w:szCs w:val="24"/>
          <w:lang w:val="ka-GE"/>
        </w:rPr>
        <w:t>მდ</w:t>
      </w:r>
      <w:r w:rsidRPr="008269ED">
        <w:rPr>
          <w:rFonts w:eastAsia="ArialMT" w:cs="Calibri"/>
          <w:color w:val="202124"/>
          <w:szCs w:val="24"/>
          <w:lang w:val="ka-GE"/>
        </w:rPr>
        <w:t xml:space="preserve">. </w:t>
      </w:r>
      <w:r w:rsidRPr="008269ED">
        <w:rPr>
          <w:rFonts w:eastAsia="ArialMT" w:cs="Sylfaen"/>
          <w:color w:val="202124"/>
          <w:szCs w:val="24"/>
          <w:lang w:val="ka-GE"/>
        </w:rPr>
        <w:t>ძინძ</w:t>
      </w:r>
      <w:r w:rsidR="005A4C48" w:rsidRPr="008269ED">
        <w:rPr>
          <w:rFonts w:eastAsia="ArialMT" w:cs="Sylfaen"/>
          <w:color w:val="202124"/>
          <w:szCs w:val="24"/>
          <w:lang w:val="ka-GE"/>
        </w:rPr>
        <w:t>ესწყლის</w:t>
      </w:r>
      <w:r w:rsidRPr="008269ED">
        <w:rPr>
          <w:rFonts w:eastAsia="ArialMT" w:cs="Calibri"/>
          <w:color w:val="202124"/>
          <w:szCs w:val="24"/>
          <w:lang w:val="ka-GE"/>
        </w:rPr>
        <w:t xml:space="preserve"> </w:t>
      </w:r>
      <w:r w:rsidRPr="008269ED">
        <w:rPr>
          <w:rFonts w:eastAsia="ArialMT" w:cs="Sylfaen"/>
          <w:color w:val="202124"/>
          <w:szCs w:val="24"/>
          <w:lang w:val="ka-GE"/>
        </w:rPr>
        <w:t>წლიური</w:t>
      </w:r>
      <w:r w:rsidRPr="008269ED">
        <w:rPr>
          <w:rFonts w:eastAsia="ArialMT" w:cs="Calibri"/>
          <w:color w:val="202124"/>
          <w:szCs w:val="24"/>
          <w:lang w:val="ka-GE"/>
        </w:rPr>
        <w:t xml:space="preserve"> </w:t>
      </w:r>
      <w:r w:rsidRPr="008269ED">
        <w:rPr>
          <w:rFonts w:eastAsia="ArialMT" w:cs="Sylfaen"/>
          <w:color w:val="202124"/>
          <w:szCs w:val="24"/>
          <w:lang w:val="ka-GE"/>
        </w:rPr>
        <w:t>ჩამონადენის</w:t>
      </w:r>
      <w:r w:rsidRPr="008269ED">
        <w:rPr>
          <w:rFonts w:eastAsia="ArialMT" w:cs="Calibri"/>
          <w:color w:val="202124"/>
          <w:szCs w:val="24"/>
          <w:lang w:val="ka-GE"/>
        </w:rPr>
        <w:t xml:space="preserve"> </w:t>
      </w:r>
      <w:r w:rsidRPr="008269ED">
        <w:rPr>
          <w:rFonts w:eastAsia="ArialMT" w:cs="Sylfaen"/>
          <w:color w:val="202124"/>
          <w:szCs w:val="24"/>
          <w:lang w:val="ka-GE"/>
        </w:rPr>
        <w:t>დახასიათებისთვის</w:t>
      </w:r>
      <w:r w:rsidRPr="008269ED">
        <w:rPr>
          <w:rFonts w:eastAsia="ArialMT" w:cs="Calibri"/>
          <w:color w:val="202124"/>
          <w:szCs w:val="24"/>
          <w:lang w:val="ka-GE"/>
        </w:rPr>
        <w:t xml:space="preserve">  </w:t>
      </w:r>
      <w:r w:rsidRPr="008269ED">
        <w:rPr>
          <w:rFonts w:eastAsia="ArialMT" w:cs="Sylfaen"/>
          <w:color w:val="202124"/>
          <w:szCs w:val="24"/>
          <w:lang w:val="ka-GE"/>
        </w:rPr>
        <w:t>წინამდებარე</w:t>
      </w:r>
      <w:r w:rsidRPr="008269ED">
        <w:rPr>
          <w:rFonts w:eastAsia="ArialMT" w:cs="Calibri"/>
          <w:color w:val="202124"/>
          <w:szCs w:val="24"/>
          <w:lang w:val="ka-GE"/>
        </w:rPr>
        <w:t xml:space="preserve"> </w:t>
      </w:r>
      <w:r w:rsidRPr="008269ED">
        <w:rPr>
          <w:rFonts w:eastAsia="ArialMT" w:cs="Sylfaen"/>
          <w:color w:val="202124"/>
          <w:szCs w:val="24"/>
          <w:lang w:val="ka-GE"/>
        </w:rPr>
        <w:t>პროექტში</w:t>
      </w:r>
      <w:r w:rsidRPr="008269ED">
        <w:rPr>
          <w:rFonts w:eastAsia="ArialMT" w:cs="Calibri"/>
          <w:color w:val="202124"/>
          <w:szCs w:val="24"/>
          <w:lang w:val="ka-GE"/>
        </w:rPr>
        <w:t xml:space="preserve"> </w:t>
      </w:r>
      <w:r w:rsidRPr="008269ED">
        <w:rPr>
          <w:rFonts w:eastAsia="ArialMT" w:cs="Sylfaen"/>
          <w:color w:val="202124"/>
          <w:szCs w:val="24"/>
          <w:lang w:val="ka-GE"/>
        </w:rPr>
        <w:t>გამოყენებულია</w:t>
      </w:r>
      <w:r w:rsidRPr="008269ED">
        <w:rPr>
          <w:rFonts w:eastAsia="ArialMT" w:cs="Calibri"/>
          <w:color w:val="202124"/>
          <w:szCs w:val="24"/>
          <w:lang w:val="ka-GE"/>
        </w:rPr>
        <w:t xml:space="preserve"> </w:t>
      </w:r>
      <w:r w:rsidRPr="008269ED">
        <w:rPr>
          <w:rFonts w:eastAsia="ArialMT" w:cs="Sylfaen"/>
          <w:color w:val="202124"/>
          <w:szCs w:val="24"/>
          <w:lang w:val="ka-GE"/>
        </w:rPr>
        <w:t>მდ</w:t>
      </w:r>
      <w:r w:rsidRPr="008269ED">
        <w:rPr>
          <w:rFonts w:eastAsia="ArialMT" w:cs="Calibri"/>
          <w:color w:val="202124"/>
          <w:szCs w:val="24"/>
          <w:lang w:val="ka-GE"/>
        </w:rPr>
        <w:t xml:space="preserve">. </w:t>
      </w:r>
      <w:r w:rsidRPr="008269ED">
        <w:rPr>
          <w:rFonts w:eastAsia="ArialMT" w:cs="Sylfaen"/>
          <w:color w:val="202124"/>
          <w:szCs w:val="24"/>
          <w:lang w:val="ka-GE"/>
        </w:rPr>
        <w:t>ქვიბლიანი</w:t>
      </w:r>
      <w:r w:rsidRPr="008269ED">
        <w:rPr>
          <w:rFonts w:eastAsia="ArialMT" w:cs="Calibri"/>
          <w:color w:val="202124"/>
          <w:szCs w:val="24"/>
          <w:lang w:val="ka-GE"/>
        </w:rPr>
        <w:t xml:space="preserve"> – </w:t>
      </w:r>
      <w:r w:rsidRPr="008269ED">
        <w:rPr>
          <w:rFonts w:eastAsia="ArialMT" w:cs="Sylfaen"/>
          <w:color w:val="202124"/>
          <w:szCs w:val="24"/>
          <w:lang w:val="ka-GE"/>
        </w:rPr>
        <w:t>სოფ</w:t>
      </w:r>
      <w:r w:rsidRPr="008269ED">
        <w:rPr>
          <w:rFonts w:eastAsia="ArialMT" w:cs="Calibri"/>
          <w:color w:val="202124"/>
          <w:szCs w:val="24"/>
          <w:lang w:val="ka-GE"/>
        </w:rPr>
        <w:t xml:space="preserve">. </w:t>
      </w:r>
      <w:r w:rsidRPr="008269ED">
        <w:rPr>
          <w:rFonts w:eastAsia="ArialMT" w:cs="Sylfaen"/>
          <w:color w:val="202124"/>
          <w:szCs w:val="24"/>
          <w:lang w:val="ka-GE"/>
        </w:rPr>
        <w:t>მლაშეს</w:t>
      </w:r>
      <w:r w:rsidRPr="008269ED">
        <w:rPr>
          <w:rFonts w:eastAsia="ArialMT" w:cs="Calibri"/>
          <w:color w:val="202124"/>
          <w:szCs w:val="24"/>
          <w:lang w:val="ka-GE"/>
        </w:rPr>
        <w:t xml:space="preserve"> </w:t>
      </w:r>
      <w:r w:rsidRPr="008269ED">
        <w:rPr>
          <w:rFonts w:eastAsia="ArialMT" w:cs="Sylfaen"/>
          <w:color w:val="202124"/>
          <w:szCs w:val="24"/>
          <w:lang w:val="ka-GE"/>
        </w:rPr>
        <w:t>წყლის</w:t>
      </w:r>
      <w:r w:rsidRPr="008269ED">
        <w:rPr>
          <w:rFonts w:eastAsia="ArialMT" w:cs="Calibri"/>
          <w:color w:val="202124"/>
          <w:szCs w:val="24"/>
          <w:lang w:val="ka-GE"/>
        </w:rPr>
        <w:t xml:space="preserve"> </w:t>
      </w:r>
      <w:r w:rsidRPr="008269ED">
        <w:rPr>
          <w:rFonts w:eastAsia="ArialMT" w:cs="Sylfaen"/>
          <w:color w:val="202124"/>
          <w:szCs w:val="24"/>
          <w:lang w:val="ka-GE"/>
        </w:rPr>
        <w:t>პუნქტის</w:t>
      </w:r>
      <w:r w:rsidRPr="008269ED">
        <w:rPr>
          <w:rFonts w:eastAsia="ArialMT" w:cs="Calibri"/>
          <w:color w:val="202124"/>
          <w:szCs w:val="24"/>
          <w:lang w:val="ka-GE"/>
        </w:rPr>
        <w:t xml:space="preserve"> </w:t>
      </w:r>
      <w:r w:rsidRPr="008269ED">
        <w:rPr>
          <w:rFonts w:eastAsia="ArialMT" w:cs="Sylfaen"/>
          <w:color w:val="202124"/>
          <w:szCs w:val="24"/>
          <w:lang w:val="ka-GE"/>
        </w:rPr>
        <w:t>მიხედვით</w:t>
      </w:r>
      <w:r w:rsidRPr="008269ED">
        <w:rPr>
          <w:rFonts w:eastAsia="ArialMT" w:cs="Calibri"/>
          <w:color w:val="202124"/>
          <w:szCs w:val="24"/>
          <w:lang w:val="ka-GE"/>
        </w:rPr>
        <w:t xml:space="preserve">  1944 </w:t>
      </w:r>
      <w:r w:rsidRPr="008269ED">
        <w:rPr>
          <w:rFonts w:eastAsia="ArialMT" w:cs="Sylfaen"/>
          <w:color w:val="202124"/>
          <w:szCs w:val="24"/>
          <w:lang w:val="ka-GE"/>
        </w:rPr>
        <w:t>წლიდან</w:t>
      </w:r>
      <w:r w:rsidRPr="008269ED">
        <w:rPr>
          <w:rFonts w:eastAsia="ArialMT" w:cs="Calibri"/>
          <w:color w:val="202124"/>
          <w:szCs w:val="24"/>
          <w:lang w:val="ka-GE"/>
        </w:rPr>
        <w:t xml:space="preserve">  1980 </w:t>
      </w:r>
      <w:r w:rsidRPr="008269ED">
        <w:rPr>
          <w:rFonts w:eastAsia="ArialMT" w:cs="Sylfaen"/>
          <w:color w:val="202124"/>
          <w:szCs w:val="24"/>
          <w:lang w:val="ka-GE"/>
        </w:rPr>
        <w:t>წლის</w:t>
      </w:r>
      <w:r w:rsidRPr="008269ED">
        <w:rPr>
          <w:rFonts w:eastAsia="ArialMT" w:cs="Calibri"/>
          <w:color w:val="202124"/>
          <w:szCs w:val="24"/>
          <w:lang w:val="ka-GE"/>
        </w:rPr>
        <w:t xml:space="preserve"> </w:t>
      </w:r>
      <w:r w:rsidRPr="008269ED">
        <w:rPr>
          <w:rFonts w:eastAsia="ArialMT" w:cs="Sylfaen"/>
          <w:color w:val="202124"/>
          <w:szCs w:val="24"/>
          <w:lang w:val="ka-GE"/>
        </w:rPr>
        <w:t>ჩათვლით</w:t>
      </w:r>
      <w:r w:rsidRPr="008269ED">
        <w:rPr>
          <w:rFonts w:eastAsia="ArialMT" w:cs="Calibri"/>
          <w:color w:val="202124"/>
          <w:szCs w:val="24"/>
          <w:lang w:val="ka-GE"/>
        </w:rPr>
        <w:t xml:space="preserve"> </w:t>
      </w:r>
      <w:r w:rsidRPr="008269ED">
        <w:rPr>
          <w:rFonts w:eastAsia="ArialMT" w:cs="Sylfaen"/>
          <w:color w:val="202124"/>
          <w:szCs w:val="24"/>
          <w:lang w:val="ka-GE"/>
        </w:rPr>
        <w:t>არსებული</w:t>
      </w:r>
      <w:r w:rsidRPr="008269ED">
        <w:rPr>
          <w:rFonts w:eastAsia="ArialMT" w:cs="Calibri"/>
          <w:color w:val="202124"/>
          <w:szCs w:val="24"/>
          <w:lang w:val="ka-GE"/>
        </w:rPr>
        <w:t xml:space="preserve"> </w:t>
      </w:r>
      <w:r w:rsidRPr="008269ED">
        <w:rPr>
          <w:rFonts w:eastAsia="ArialMT" w:cs="Sylfaen"/>
          <w:color w:val="202124"/>
          <w:szCs w:val="24"/>
          <w:lang w:val="ka-GE"/>
        </w:rPr>
        <w:t>მონაცემები</w:t>
      </w:r>
      <w:r w:rsidRPr="008269ED">
        <w:rPr>
          <w:rFonts w:eastAsia="ArialMT" w:cs="Calibri"/>
          <w:color w:val="202124"/>
          <w:szCs w:val="24"/>
          <w:lang w:val="ka-GE"/>
        </w:rPr>
        <w:t xml:space="preserve"> </w:t>
      </w:r>
      <w:r w:rsidRPr="008269ED">
        <w:rPr>
          <w:rFonts w:eastAsia="ArialMT" w:cs="Sylfaen"/>
          <w:color w:val="202124"/>
          <w:szCs w:val="24"/>
          <w:lang w:val="ka-GE"/>
        </w:rPr>
        <w:t>ჩამონადენების</w:t>
      </w:r>
      <w:r w:rsidRPr="008269ED">
        <w:rPr>
          <w:rFonts w:eastAsia="ArialMT" w:cs="Calibri"/>
          <w:color w:val="202124"/>
          <w:szCs w:val="24"/>
          <w:lang w:val="ka-GE"/>
        </w:rPr>
        <w:t xml:space="preserve"> </w:t>
      </w:r>
      <w:r w:rsidRPr="008269ED">
        <w:rPr>
          <w:rFonts w:eastAsia="ArialMT" w:cs="Sylfaen"/>
          <w:color w:val="202124"/>
          <w:szCs w:val="24"/>
          <w:lang w:val="ka-GE"/>
        </w:rPr>
        <w:t>შესახებ</w:t>
      </w:r>
      <w:r w:rsidRPr="008269ED">
        <w:rPr>
          <w:rFonts w:eastAsia="ArialMT" w:cs="Calibri"/>
          <w:color w:val="202124"/>
          <w:szCs w:val="24"/>
          <w:lang w:val="ka-GE"/>
        </w:rPr>
        <w:t xml:space="preserve">. </w:t>
      </w:r>
      <w:r w:rsidRPr="008269ED">
        <w:rPr>
          <w:rFonts w:eastAsia="ArialMT" w:cs="Sylfaen"/>
          <w:color w:val="202124"/>
          <w:szCs w:val="24"/>
          <w:lang w:val="ka-GE"/>
        </w:rPr>
        <w:t>ანალოგი</w:t>
      </w:r>
      <w:r w:rsidRPr="008269ED">
        <w:rPr>
          <w:rFonts w:eastAsia="ArialMT" w:cs="Calibri"/>
          <w:color w:val="202124"/>
          <w:szCs w:val="24"/>
          <w:lang w:val="ka-GE"/>
        </w:rPr>
        <w:t xml:space="preserve"> </w:t>
      </w:r>
      <w:r w:rsidRPr="008269ED">
        <w:rPr>
          <w:rFonts w:eastAsia="ArialMT" w:cs="Sylfaen"/>
          <w:color w:val="202124"/>
          <w:szCs w:val="24"/>
          <w:lang w:val="ka-GE"/>
        </w:rPr>
        <w:t>მდინარეების</w:t>
      </w:r>
      <w:r w:rsidRPr="008269ED">
        <w:rPr>
          <w:rFonts w:eastAsia="ArialMT" w:cs="Calibri"/>
          <w:color w:val="202124"/>
          <w:szCs w:val="24"/>
          <w:lang w:val="ka-GE"/>
        </w:rPr>
        <w:t xml:space="preserve"> </w:t>
      </w:r>
      <w:r w:rsidRPr="008269ED">
        <w:rPr>
          <w:rFonts w:eastAsia="ArialMT" w:cs="Sylfaen"/>
          <w:color w:val="202124"/>
          <w:szCs w:val="24"/>
          <w:lang w:val="ka-GE"/>
        </w:rPr>
        <w:t>შერჩევისას</w:t>
      </w:r>
      <w:r w:rsidRPr="008269ED">
        <w:rPr>
          <w:rFonts w:eastAsia="ArialMT" w:cs="Calibri"/>
          <w:color w:val="202124"/>
          <w:szCs w:val="24"/>
          <w:lang w:val="ka-GE"/>
        </w:rPr>
        <w:t xml:space="preserve">  </w:t>
      </w:r>
      <w:r w:rsidRPr="008269ED">
        <w:rPr>
          <w:rFonts w:eastAsia="ArialMT" w:cs="Sylfaen"/>
          <w:color w:val="202124"/>
          <w:szCs w:val="24"/>
          <w:lang w:val="ka-GE"/>
        </w:rPr>
        <w:t>საჭიროა</w:t>
      </w:r>
      <w:r w:rsidRPr="008269ED">
        <w:rPr>
          <w:rFonts w:eastAsia="ArialMT" w:cs="Calibri"/>
          <w:color w:val="202124"/>
          <w:szCs w:val="24"/>
          <w:lang w:val="ka-GE"/>
        </w:rPr>
        <w:t xml:space="preserve"> </w:t>
      </w:r>
      <w:r w:rsidRPr="008269ED">
        <w:rPr>
          <w:rFonts w:eastAsia="ArialMT" w:cs="Sylfaen"/>
          <w:color w:val="202124"/>
          <w:szCs w:val="24"/>
          <w:lang w:val="ka-GE"/>
        </w:rPr>
        <w:t>შემდეგი</w:t>
      </w:r>
      <w:r w:rsidRPr="008269ED">
        <w:rPr>
          <w:rFonts w:eastAsia="ArialMT" w:cs="Calibri"/>
          <w:color w:val="202124"/>
          <w:szCs w:val="24"/>
          <w:lang w:val="ka-GE"/>
        </w:rPr>
        <w:t xml:space="preserve"> </w:t>
      </w:r>
      <w:r w:rsidRPr="008269ED">
        <w:rPr>
          <w:rFonts w:eastAsia="ArialMT" w:cs="Sylfaen"/>
          <w:color w:val="202124"/>
          <w:szCs w:val="24"/>
          <w:lang w:val="ka-GE"/>
        </w:rPr>
        <w:t>პირობების</w:t>
      </w:r>
      <w:r w:rsidRPr="008269ED">
        <w:rPr>
          <w:rFonts w:eastAsia="ArialMT" w:cs="Calibri"/>
          <w:color w:val="202124"/>
          <w:szCs w:val="24"/>
          <w:lang w:val="ka-GE"/>
        </w:rPr>
        <w:t xml:space="preserve"> </w:t>
      </w:r>
      <w:r w:rsidRPr="008269ED">
        <w:rPr>
          <w:rFonts w:eastAsia="ArialMT" w:cs="Sylfaen"/>
          <w:color w:val="202124"/>
          <w:szCs w:val="24"/>
          <w:lang w:val="ka-GE"/>
        </w:rPr>
        <w:t>გათვალისწინება</w:t>
      </w:r>
      <w:r w:rsidRPr="008269ED">
        <w:rPr>
          <w:rFonts w:eastAsia="ArialMT" w:cs="Calibri"/>
          <w:color w:val="202124"/>
          <w:szCs w:val="24"/>
          <w:lang w:val="ka-GE"/>
        </w:rPr>
        <w:t xml:space="preserve">: </w:t>
      </w:r>
    </w:p>
    <w:bookmarkEnd w:id="48"/>
    <w:p w14:paraId="337DD2FC" w14:textId="77777777" w:rsidR="00BC211A" w:rsidRPr="008269ED" w:rsidRDefault="00BC211A" w:rsidP="008269ED">
      <w:pPr>
        <w:rPr>
          <w:szCs w:val="20"/>
          <w:lang w:val="ru-RU"/>
        </w:rPr>
      </w:pPr>
      <w:r w:rsidRPr="008269ED">
        <w:rPr>
          <w:rFonts w:cs="Sylfaen"/>
          <w:szCs w:val="20"/>
          <w:lang w:val="ru-RU"/>
        </w:rPr>
        <w:t>ანალოგი</w:t>
      </w:r>
      <w:r w:rsidRPr="008269ED">
        <w:rPr>
          <w:szCs w:val="20"/>
          <w:lang w:val="ru-RU"/>
        </w:rPr>
        <w:t xml:space="preserve"> </w:t>
      </w:r>
      <w:r w:rsidRPr="008269ED">
        <w:rPr>
          <w:rFonts w:cs="Sylfaen"/>
          <w:szCs w:val="20"/>
          <w:lang w:val="ru-RU"/>
        </w:rPr>
        <w:t>მდინარისა</w:t>
      </w:r>
      <w:r w:rsidRPr="008269ED">
        <w:rPr>
          <w:szCs w:val="20"/>
          <w:lang w:val="ru-RU"/>
        </w:rPr>
        <w:t xml:space="preserve"> </w:t>
      </w:r>
      <w:r w:rsidRPr="008269ED">
        <w:rPr>
          <w:rFonts w:cs="Sylfaen"/>
          <w:szCs w:val="20"/>
          <w:lang w:val="ru-RU"/>
        </w:rPr>
        <w:t>და</w:t>
      </w:r>
      <w:r w:rsidRPr="008269ED">
        <w:rPr>
          <w:szCs w:val="20"/>
          <w:lang w:val="ru-RU"/>
        </w:rPr>
        <w:t xml:space="preserve"> </w:t>
      </w:r>
      <w:r w:rsidRPr="008269ED">
        <w:rPr>
          <w:rFonts w:cs="Sylfaen"/>
          <w:szCs w:val="20"/>
          <w:lang w:val="ru-RU"/>
        </w:rPr>
        <w:t>საკვლევი</w:t>
      </w:r>
      <w:r w:rsidRPr="008269ED">
        <w:rPr>
          <w:szCs w:val="20"/>
          <w:lang w:val="ru-RU"/>
        </w:rPr>
        <w:t xml:space="preserve"> </w:t>
      </w:r>
      <w:r w:rsidRPr="008269ED">
        <w:rPr>
          <w:rFonts w:cs="Sylfaen"/>
          <w:szCs w:val="20"/>
          <w:lang w:val="ru-RU"/>
        </w:rPr>
        <w:t>მდინარის</w:t>
      </w:r>
      <w:r w:rsidRPr="008269ED">
        <w:rPr>
          <w:szCs w:val="20"/>
          <w:lang w:val="ru-RU"/>
        </w:rPr>
        <w:t xml:space="preserve"> </w:t>
      </w:r>
      <w:r w:rsidRPr="008269ED">
        <w:rPr>
          <w:rFonts w:cs="Sylfaen"/>
          <w:szCs w:val="20"/>
          <w:lang w:val="ru-RU"/>
        </w:rPr>
        <w:t>ჩამონადენის</w:t>
      </w:r>
      <w:r w:rsidRPr="008269ED">
        <w:rPr>
          <w:szCs w:val="20"/>
          <w:lang w:val="ru-RU"/>
        </w:rPr>
        <w:t xml:space="preserve"> </w:t>
      </w:r>
      <w:r w:rsidRPr="008269ED">
        <w:rPr>
          <w:rFonts w:cs="Sylfaen"/>
          <w:szCs w:val="20"/>
          <w:lang w:val="ru-RU"/>
        </w:rPr>
        <w:t>ერთგვაროვნება</w:t>
      </w:r>
      <w:r w:rsidRPr="008269ED">
        <w:rPr>
          <w:szCs w:val="20"/>
          <w:lang w:val="ru-RU"/>
        </w:rPr>
        <w:t>;</w:t>
      </w:r>
    </w:p>
    <w:p w14:paraId="7D13D207" w14:textId="77777777" w:rsidR="00BC211A" w:rsidRPr="008269ED" w:rsidRDefault="00BC211A" w:rsidP="008269ED">
      <w:pPr>
        <w:rPr>
          <w:szCs w:val="20"/>
          <w:lang w:val="ru-RU"/>
        </w:rPr>
      </w:pPr>
      <w:r w:rsidRPr="008269ED">
        <w:rPr>
          <w:rFonts w:cs="Sylfaen"/>
          <w:szCs w:val="20"/>
          <w:lang w:val="ru-RU"/>
        </w:rPr>
        <w:t>წყალშემკრები</w:t>
      </w:r>
      <w:r w:rsidRPr="008269ED">
        <w:rPr>
          <w:szCs w:val="20"/>
          <w:lang w:val="ru-RU"/>
        </w:rPr>
        <w:t xml:space="preserve"> </w:t>
      </w:r>
      <w:r w:rsidRPr="008269ED">
        <w:rPr>
          <w:rFonts w:cs="Sylfaen"/>
          <w:szCs w:val="20"/>
          <w:lang w:val="ru-RU"/>
        </w:rPr>
        <w:t>აუზების</w:t>
      </w:r>
      <w:r w:rsidRPr="008269ED">
        <w:rPr>
          <w:szCs w:val="20"/>
          <w:lang w:val="ru-RU"/>
        </w:rPr>
        <w:t xml:space="preserve"> </w:t>
      </w:r>
      <w:r w:rsidRPr="008269ED">
        <w:rPr>
          <w:rFonts w:cs="Sylfaen"/>
          <w:szCs w:val="20"/>
          <w:lang w:val="ru-RU"/>
        </w:rPr>
        <w:t>განლაგების</w:t>
      </w:r>
      <w:r w:rsidRPr="008269ED">
        <w:rPr>
          <w:szCs w:val="20"/>
          <w:lang w:val="ru-RU"/>
        </w:rPr>
        <w:t xml:space="preserve"> </w:t>
      </w:r>
      <w:r w:rsidRPr="008269ED">
        <w:rPr>
          <w:rFonts w:cs="Sylfaen"/>
          <w:szCs w:val="20"/>
          <w:lang w:val="ru-RU"/>
        </w:rPr>
        <w:t>გეოგრაფიული</w:t>
      </w:r>
      <w:r w:rsidRPr="008269ED">
        <w:rPr>
          <w:szCs w:val="20"/>
          <w:lang w:val="ru-RU"/>
        </w:rPr>
        <w:t xml:space="preserve"> </w:t>
      </w:r>
      <w:r w:rsidRPr="008269ED">
        <w:rPr>
          <w:rFonts w:cs="Sylfaen"/>
          <w:szCs w:val="20"/>
          <w:lang w:val="ru-RU"/>
        </w:rPr>
        <w:t>სიახლოვე</w:t>
      </w:r>
      <w:r w:rsidRPr="008269ED">
        <w:rPr>
          <w:szCs w:val="20"/>
          <w:lang w:val="ru-RU"/>
        </w:rPr>
        <w:t>;</w:t>
      </w:r>
    </w:p>
    <w:p w14:paraId="7C6D577E" w14:textId="77777777" w:rsidR="00BC211A" w:rsidRPr="008269ED" w:rsidRDefault="00BC211A" w:rsidP="008269ED">
      <w:pPr>
        <w:rPr>
          <w:szCs w:val="20"/>
          <w:lang w:val="ru-RU"/>
        </w:rPr>
      </w:pPr>
      <w:r w:rsidRPr="008269ED">
        <w:rPr>
          <w:rFonts w:cs="Sylfaen"/>
          <w:szCs w:val="20"/>
          <w:lang w:val="ru-RU"/>
        </w:rPr>
        <w:t>ჩამონადენის</w:t>
      </w:r>
      <w:r w:rsidRPr="008269ED">
        <w:rPr>
          <w:szCs w:val="20"/>
          <w:lang w:val="ru-RU"/>
        </w:rPr>
        <w:t xml:space="preserve"> </w:t>
      </w:r>
      <w:r w:rsidRPr="008269ED">
        <w:rPr>
          <w:rFonts w:cs="Sylfaen"/>
          <w:szCs w:val="20"/>
          <w:lang w:val="ru-RU"/>
        </w:rPr>
        <w:t>ფორმირების</w:t>
      </w:r>
      <w:r w:rsidRPr="008269ED">
        <w:rPr>
          <w:szCs w:val="20"/>
          <w:lang w:val="ru-RU"/>
        </w:rPr>
        <w:t xml:space="preserve"> </w:t>
      </w:r>
      <w:r w:rsidRPr="008269ED">
        <w:rPr>
          <w:rFonts w:cs="Sylfaen"/>
          <w:szCs w:val="20"/>
          <w:lang w:val="ru-RU"/>
        </w:rPr>
        <w:t>პირობების</w:t>
      </w:r>
      <w:r w:rsidRPr="008269ED">
        <w:rPr>
          <w:szCs w:val="20"/>
          <w:lang w:val="ru-RU"/>
        </w:rPr>
        <w:t xml:space="preserve"> </w:t>
      </w:r>
      <w:r w:rsidRPr="008269ED">
        <w:rPr>
          <w:rFonts w:cs="Sylfaen"/>
          <w:szCs w:val="20"/>
          <w:lang w:val="ru-RU"/>
        </w:rPr>
        <w:t>ერთგვაროვნება</w:t>
      </w:r>
      <w:r w:rsidRPr="008269ED">
        <w:rPr>
          <w:szCs w:val="20"/>
          <w:lang w:val="ru-RU"/>
        </w:rPr>
        <w:t xml:space="preserve">, </w:t>
      </w:r>
      <w:r w:rsidRPr="008269ED">
        <w:rPr>
          <w:rFonts w:cs="Sylfaen"/>
          <w:szCs w:val="20"/>
          <w:lang w:val="ru-RU"/>
        </w:rPr>
        <w:t>კლიმატური</w:t>
      </w:r>
      <w:r w:rsidRPr="008269ED">
        <w:rPr>
          <w:szCs w:val="20"/>
          <w:lang w:val="ru-RU"/>
        </w:rPr>
        <w:t xml:space="preserve"> </w:t>
      </w:r>
      <w:r w:rsidRPr="008269ED">
        <w:rPr>
          <w:rFonts w:cs="Sylfaen"/>
          <w:szCs w:val="20"/>
          <w:lang w:val="ru-RU"/>
        </w:rPr>
        <w:t>პირობების</w:t>
      </w:r>
      <w:r w:rsidRPr="008269ED">
        <w:rPr>
          <w:szCs w:val="20"/>
          <w:lang w:val="ru-RU"/>
        </w:rPr>
        <w:t xml:space="preserve"> </w:t>
      </w:r>
      <w:r w:rsidRPr="008269ED">
        <w:rPr>
          <w:rFonts w:cs="Sylfaen"/>
          <w:szCs w:val="20"/>
          <w:lang w:val="ru-RU"/>
        </w:rPr>
        <w:t>მსგავსება</w:t>
      </w:r>
      <w:r w:rsidRPr="008269ED">
        <w:rPr>
          <w:szCs w:val="20"/>
          <w:lang w:val="ru-RU"/>
        </w:rPr>
        <w:t xml:space="preserve">, </w:t>
      </w:r>
      <w:r w:rsidRPr="008269ED">
        <w:rPr>
          <w:rFonts w:cs="Sylfaen"/>
          <w:szCs w:val="20"/>
          <w:lang w:val="ru-RU"/>
        </w:rPr>
        <w:t>ნიადაგებისა</w:t>
      </w:r>
      <w:r w:rsidRPr="008269ED">
        <w:rPr>
          <w:szCs w:val="20"/>
          <w:lang w:val="ru-RU"/>
        </w:rPr>
        <w:t xml:space="preserve"> (</w:t>
      </w:r>
      <w:r w:rsidRPr="008269ED">
        <w:rPr>
          <w:rFonts w:cs="Sylfaen"/>
          <w:szCs w:val="20"/>
          <w:lang w:val="ru-RU"/>
        </w:rPr>
        <w:t>გრუნტების</w:t>
      </w:r>
      <w:r w:rsidRPr="008269ED">
        <w:rPr>
          <w:szCs w:val="20"/>
          <w:lang w:val="ru-RU"/>
        </w:rPr>
        <w:t xml:space="preserve">) </w:t>
      </w:r>
      <w:r w:rsidRPr="008269ED">
        <w:rPr>
          <w:rFonts w:cs="Sylfaen"/>
          <w:szCs w:val="20"/>
          <w:lang w:val="ru-RU"/>
        </w:rPr>
        <w:t>და</w:t>
      </w:r>
      <w:r w:rsidRPr="008269ED">
        <w:rPr>
          <w:szCs w:val="20"/>
          <w:lang w:val="ru-RU"/>
        </w:rPr>
        <w:t xml:space="preserve"> </w:t>
      </w:r>
      <w:r w:rsidRPr="008269ED">
        <w:rPr>
          <w:rFonts w:cs="Sylfaen"/>
          <w:szCs w:val="20"/>
          <w:lang w:val="ru-RU"/>
        </w:rPr>
        <w:t>ჰიდროგეოლოგიური</w:t>
      </w:r>
      <w:r w:rsidRPr="008269ED">
        <w:rPr>
          <w:szCs w:val="20"/>
          <w:lang w:val="ru-RU"/>
        </w:rPr>
        <w:t xml:space="preserve"> </w:t>
      </w:r>
      <w:r w:rsidRPr="008269ED">
        <w:rPr>
          <w:rFonts w:cs="Sylfaen"/>
          <w:szCs w:val="20"/>
          <w:lang w:val="ru-RU"/>
        </w:rPr>
        <w:t>პირობების</w:t>
      </w:r>
      <w:r w:rsidRPr="008269ED">
        <w:rPr>
          <w:szCs w:val="20"/>
          <w:lang w:val="ru-RU"/>
        </w:rPr>
        <w:t xml:space="preserve"> </w:t>
      </w:r>
      <w:r w:rsidRPr="008269ED">
        <w:rPr>
          <w:rFonts w:cs="Sylfaen"/>
          <w:szCs w:val="20"/>
          <w:lang w:val="ru-RU"/>
        </w:rPr>
        <w:t>ერთგვაროვნება</w:t>
      </w:r>
      <w:r w:rsidRPr="008269ED">
        <w:rPr>
          <w:szCs w:val="20"/>
          <w:lang w:val="ru-RU"/>
        </w:rPr>
        <w:t xml:space="preserve">, </w:t>
      </w:r>
      <w:r w:rsidRPr="008269ED">
        <w:rPr>
          <w:rFonts w:cs="Sylfaen"/>
          <w:szCs w:val="20"/>
          <w:lang w:val="ru-RU"/>
        </w:rPr>
        <w:t>წყალშემკრები</w:t>
      </w:r>
      <w:r w:rsidRPr="008269ED">
        <w:rPr>
          <w:szCs w:val="20"/>
          <w:lang w:val="ru-RU"/>
        </w:rPr>
        <w:t xml:space="preserve"> </w:t>
      </w:r>
      <w:r w:rsidRPr="008269ED">
        <w:rPr>
          <w:rFonts w:cs="Sylfaen"/>
          <w:szCs w:val="20"/>
          <w:lang w:val="ru-RU"/>
        </w:rPr>
        <w:t>აუზების</w:t>
      </w:r>
      <w:r w:rsidRPr="008269ED">
        <w:rPr>
          <w:szCs w:val="20"/>
          <w:lang w:val="ru-RU"/>
        </w:rPr>
        <w:t xml:space="preserve"> </w:t>
      </w:r>
      <w:r w:rsidRPr="008269ED">
        <w:rPr>
          <w:rFonts w:cs="Sylfaen"/>
          <w:szCs w:val="20"/>
          <w:lang w:val="ru-RU"/>
        </w:rPr>
        <w:t>გატბოვანების</w:t>
      </w:r>
      <w:r w:rsidRPr="008269ED">
        <w:rPr>
          <w:szCs w:val="20"/>
          <w:lang w:val="ru-RU"/>
        </w:rPr>
        <w:t xml:space="preserve">, </w:t>
      </w:r>
      <w:r w:rsidRPr="008269ED">
        <w:rPr>
          <w:rFonts w:cs="Sylfaen"/>
          <w:szCs w:val="20"/>
          <w:lang w:val="ru-RU"/>
        </w:rPr>
        <w:t>გატყიანების</w:t>
      </w:r>
      <w:r w:rsidRPr="008269ED">
        <w:rPr>
          <w:szCs w:val="20"/>
          <w:lang w:val="ru-RU"/>
        </w:rPr>
        <w:t xml:space="preserve">, </w:t>
      </w:r>
      <w:r w:rsidRPr="008269ED">
        <w:rPr>
          <w:rFonts w:cs="Sylfaen"/>
          <w:szCs w:val="20"/>
          <w:lang w:val="ru-RU"/>
        </w:rPr>
        <w:t>დაჭაობებისა</w:t>
      </w:r>
      <w:r w:rsidRPr="008269ED">
        <w:rPr>
          <w:szCs w:val="20"/>
          <w:lang w:val="ru-RU"/>
        </w:rPr>
        <w:t xml:space="preserve"> </w:t>
      </w:r>
      <w:r w:rsidRPr="008269ED">
        <w:rPr>
          <w:rFonts w:cs="Sylfaen"/>
          <w:szCs w:val="20"/>
          <w:lang w:val="ru-RU"/>
        </w:rPr>
        <w:t>და</w:t>
      </w:r>
      <w:r w:rsidRPr="008269ED">
        <w:rPr>
          <w:szCs w:val="20"/>
          <w:lang w:val="ru-RU"/>
        </w:rPr>
        <w:t xml:space="preserve"> </w:t>
      </w:r>
      <w:r w:rsidRPr="008269ED">
        <w:rPr>
          <w:rFonts w:cs="Sylfaen"/>
          <w:szCs w:val="20"/>
          <w:lang w:val="ru-RU"/>
        </w:rPr>
        <w:t>დამუშავების</w:t>
      </w:r>
      <w:r w:rsidRPr="008269ED">
        <w:rPr>
          <w:szCs w:val="20"/>
          <w:lang w:val="ru-RU"/>
        </w:rPr>
        <w:t xml:space="preserve"> </w:t>
      </w:r>
      <w:r w:rsidRPr="008269ED">
        <w:rPr>
          <w:rFonts w:cs="Sylfaen"/>
          <w:szCs w:val="20"/>
          <w:lang w:val="ru-RU"/>
        </w:rPr>
        <w:t>მსგავსი</w:t>
      </w:r>
      <w:r w:rsidRPr="008269ED">
        <w:rPr>
          <w:szCs w:val="20"/>
          <w:lang w:val="ru-RU"/>
        </w:rPr>
        <w:t xml:space="preserve"> </w:t>
      </w:r>
      <w:r w:rsidRPr="008269ED">
        <w:rPr>
          <w:rFonts w:cs="Sylfaen"/>
          <w:szCs w:val="20"/>
          <w:lang w:val="ru-RU"/>
        </w:rPr>
        <w:t>ხარისხი</w:t>
      </w:r>
      <w:r w:rsidRPr="008269ED">
        <w:rPr>
          <w:szCs w:val="20"/>
          <w:lang w:val="ru-RU"/>
        </w:rPr>
        <w:t>;</w:t>
      </w:r>
    </w:p>
    <w:p w14:paraId="09C26DD8" w14:textId="77777777" w:rsidR="00BC211A" w:rsidRPr="008269ED" w:rsidRDefault="00BC211A" w:rsidP="008269ED">
      <w:pPr>
        <w:rPr>
          <w:szCs w:val="20"/>
          <w:lang w:val="ru-RU"/>
        </w:rPr>
      </w:pPr>
      <w:r w:rsidRPr="008269ED">
        <w:rPr>
          <w:rFonts w:cs="Sylfaen"/>
          <w:szCs w:val="20"/>
          <w:lang w:val="ru-RU"/>
        </w:rPr>
        <w:t>წყალშემკრები</w:t>
      </w:r>
      <w:r w:rsidRPr="008269ED">
        <w:rPr>
          <w:szCs w:val="20"/>
          <w:lang w:val="ru-RU"/>
        </w:rPr>
        <w:t xml:space="preserve"> </w:t>
      </w:r>
      <w:r w:rsidRPr="008269ED">
        <w:rPr>
          <w:rFonts w:cs="Sylfaen"/>
          <w:szCs w:val="20"/>
          <w:lang w:val="ru-RU"/>
        </w:rPr>
        <w:t>აუზების</w:t>
      </w:r>
      <w:r w:rsidRPr="008269ED">
        <w:rPr>
          <w:szCs w:val="20"/>
          <w:lang w:val="ru-RU"/>
        </w:rPr>
        <w:t xml:space="preserve"> </w:t>
      </w:r>
      <w:r w:rsidRPr="008269ED">
        <w:rPr>
          <w:rFonts w:cs="Sylfaen"/>
          <w:szCs w:val="20"/>
          <w:lang w:val="ru-RU"/>
        </w:rPr>
        <w:t>საშუალო</w:t>
      </w:r>
      <w:r w:rsidRPr="008269ED">
        <w:rPr>
          <w:szCs w:val="20"/>
          <w:lang w:val="ru-RU"/>
        </w:rPr>
        <w:t xml:space="preserve"> </w:t>
      </w:r>
      <w:r w:rsidRPr="008269ED">
        <w:rPr>
          <w:rFonts w:cs="Sylfaen"/>
          <w:szCs w:val="20"/>
          <w:lang w:val="ru-RU"/>
        </w:rPr>
        <w:t>სიმაღლეები</w:t>
      </w:r>
      <w:r w:rsidRPr="008269ED">
        <w:rPr>
          <w:szCs w:val="20"/>
          <w:lang w:val="ru-RU"/>
        </w:rPr>
        <w:t xml:space="preserve"> </w:t>
      </w:r>
      <w:r w:rsidRPr="008269ED">
        <w:rPr>
          <w:rFonts w:cs="Sylfaen"/>
          <w:szCs w:val="20"/>
          <w:lang w:val="ru-RU"/>
        </w:rPr>
        <w:t>მნიშვნელოვნად</w:t>
      </w:r>
      <w:r w:rsidRPr="008269ED">
        <w:rPr>
          <w:szCs w:val="20"/>
          <w:lang w:val="ru-RU"/>
        </w:rPr>
        <w:t xml:space="preserve"> </w:t>
      </w:r>
      <w:r w:rsidRPr="008269ED">
        <w:rPr>
          <w:rFonts w:cs="Sylfaen"/>
          <w:szCs w:val="20"/>
          <w:lang w:val="ru-RU"/>
        </w:rPr>
        <w:t>არ</w:t>
      </w:r>
      <w:r w:rsidRPr="008269ED">
        <w:rPr>
          <w:szCs w:val="20"/>
          <w:lang w:val="ru-RU"/>
        </w:rPr>
        <w:t xml:space="preserve"> </w:t>
      </w:r>
      <w:r w:rsidRPr="008269ED">
        <w:rPr>
          <w:rFonts w:cs="Sylfaen"/>
          <w:szCs w:val="20"/>
          <w:lang w:val="ru-RU"/>
        </w:rPr>
        <w:t>უნდა</w:t>
      </w:r>
      <w:r w:rsidRPr="008269ED">
        <w:rPr>
          <w:szCs w:val="20"/>
          <w:lang w:val="ru-RU"/>
        </w:rPr>
        <w:t xml:space="preserve"> </w:t>
      </w:r>
      <w:r w:rsidRPr="008269ED">
        <w:rPr>
          <w:rFonts w:cs="Sylfaen"/>
          <w:szCs w:val="20"/>
          <w:lang w:val="ru-RU"/>
        </w:rPr>
        <w:t>განსხვავდებოდეს</w:t>
      </w:r>
      <w:r w:rsidRPr="008269ED">
        <w:rPr>
          <w:szCs w:val="20"/>
          <w:lang w:val="ru-RU"/>
        </w:rPr>
        <w:t xml:space="preserve">; </w:t>
      </w:r>
      <w:r w:rsidRPr="008269ED">
        <w:rPr>
          <w:rFonts w:cs="Sylfaen"/>
          <w:szCs w:val="20"/>
          <w:lang w:val="ru-RU"/>
        </w:rPr>
        <w:t>მთიანი</w:t>
      </w:r>
      <w:r w:rsidRPr="008269ED">
        <w:rPr>
          <w:szCs w:val="20"/>
          <w:lang w:val="ru-RU"/>
        </w:rPr>
        <w:t xml:space="preserve"> </w:t>
      </w:r>
      <w:r w:rsidRPr="008269ED">
        <w:rPr>
          <w:rFonts w:cs="Sylfaen"/>
          <w:szCs w:val="20"/>
          <w:lang w:val="ru-RU"/>
        </w:rPr>
        <w:t>და</w:t>
      </w:r>
      <w:r w:rsidRPr="008269ED">
        <w:rPr>
          <w:szCs w:val="20"/>
          <w:lang w:val="ru-RU"/>
        </w:rPr>
        <w:t xml:space="preserve"> </w:t>
      </w:r>
      <w:r w:rsidRPr="008269ED">
        <w:rPr>
          <w:rFonts w:cs="Sylfaen"/>
          <w:szCs w:val="20"/>
          <w:lang w:val="ru-RU"/>
        </w:rPr>
        <w:t>ნახევრად</w:t>
      </w:r>
      <w:r w:rsidRPr="008269ED">
        <w:rPr>
          <w:szCs w:val="20"/>
          <w:lang w:val="ru-RU"/>
        </w:rPr>
        <w:t xml:space="preserve"> </w:t>
      </w:r>
      <w:r w:rsidRPr="008269ED">
        <w:rPr>
          <w:rFonts w:cs="Sylfaen"/>
          <w:szCs w:val="20"/>
          <w:lang w:val="ru-RU"/>
        </w:rPr>
        <w:t>მთიანი</w:t>
      </w:r>
      <w:r w:rsidRPr="008269ED">
        <w:rPr>
          <w:szCs w:val="20"/>
          <w:lang w:val="ru-RU"/>
        </w:rPr>
        <w:t xml:space="preserve"> </w:t>
      </w:r>
      <w:r w:rsidRPr="008269ED">
        <w:rPr>
          <w:rFonts w:cs="Sylfaen"/>
          <w:szCs w:val="20"/>
          <w:lang w:val="ru-RU"/>
        </w:rPr>
        <w:t>რაიონებისათვის</w:t>
      </w:r>
      <w:r w:rsidRPr="008269ED">
        <w:rPr>
          <w:szCs w:val="20"/>
          <w:lang w:val="ru-RU"/>
        </w:rPr>
        <w:t xml:space="preserve"> </w:t>
      </w:r>
      <w:r w:rsidRPr="008269ED">
        <w:rPr>
          <w:rFonts w:cs="Sylfaen"/>
          <w:szCs w:val="20"/>
          <w:lang w:val="ru-RU"/>
        </w:rPr>
        <w:t>მხედველობაში</w:t>
      </w:r>
      <w:r w:rsidRPr="008269ED">
        <w:rPr>
          <w:szCs w:val="20"/>
          <w:lang w:val="ru-RU"/>
        </w:rPr>
        <w:t xml:space="preserve"> </w:t>
      </w:r>
      <w:r w:rsidRPr="008269ED">
        <w:rPr>
          <w:rFonts w:cs="Sylfaen"/>
          <w:szCs w:val="20"/>
          <w:lang w:val="ru-RU"/>
        </w:rPr>
        <w:t>უნდა</w:t>
      </w:r>
      <w:r w:rsidRPr="008269ED">
        <w:rPr>
          <w:szCs w:val="20"/>
          <w:lang w:val="ru-RU"/>
        </w:rPr>
        <w:t xml:space="preserve"> </w:t>
      </w:r>
      <w:r w:rsidRPr="008269ED">
        <w:rPr>
          <w:rFonts w:cs="Sylfaen"/>
          <w:szCs w:val="20"/>
          <w:lang w:val="ru-RU"/>
        </w:rPr>
        <w:t>იქნას</w:t>
      </w:r>
      <w:r w:rsidRPr="008269ED">
        <w:rPr>
          <w:szCs w:val="20"/>
          <w:lang w:val="ru-RU"/>
        </w:rPr>
        <w:t xml:space="preserve"> </w:t>
      </w:r>
      <w:r w:rsidRPr="008269ED">
        <w:rPr>
          <w:rFonts w:cs="Sylfaen"/>
          <w:szCs w:val="20"/>
          <w:lang w:val="ru-RU"/>
        </w:rPr>
        <w:t>მიღებული</w:t>
      </w:r>
      <w:r w:rsidRPr="008269ED">
        <w:rPr>
          <w:szCs w:val="20"/>
          <w:lang w:val="ru-RU"/>
        </w:rPr>
        <w:t xml:space="preserve"> </w:t>
      </w:r>
      <w:r w:rsidRPr="008269ED">
        <w:rPr>
          <w:rFonts w:cs="Sylfaen"/>
          <w:szCs w:val="20"/>
          <w:lang w:val="ru-RU"/>
        </w:rPr>
        <w:t>ფერდობის</w:t>
      </w:r>
      <w:r w:rsidRPr="008269ED">
        <w:rPr>
          <w:szCs w:val="20"/>
          <w:lang w:val="ru-RU"/>
        </w:rPr>
        <w:t xml:space="preserve"> </w:t>
      </w:r>
      <w:r w:rsidRPr="008269ED">
        <w:rPr>
          <w:rFonts w:cs="Sylfaen"/>
          <w:szCs w:val="20"/>
          <w:lang w:val="ru-RU"/>
        </w:rPr>
        <w:t>ექსპოზიცია</w:t>
      </w:r>
      <w:r w:rsidRPr="008269ED">
        <w:rPr>
          <w:szCs w:val="20"/>
          <w:lang w:val="ru-RU"/>
        </w:rPr>
        <w:t xml:space="preserve"> </w:t>
      </w:r>
      <w:r w:rsidRPr="008269ED">
        <w:rPr>
          <w:rFonts w:cs="Sylfaen"/>
          <w:szCs w:val="20"/>
          <w:lang w:val="ru-RU"/>
        </w:rPr>
        <w:t>და</w:t>
      </w:r>
      <w:r w:rsidRPr="008269ED">
        <w:rPr>
          <w:szCs w:val="20"/>
          <w:lang w:val="ru-RU"/>
        </w:rPr>
        <w:t xml:space="preserve"> </w:t>
      </w:r>
      <w:r w:rsidRPr="008269ED">
        <w:rPr>
          <w:rFonts w:cs="Sylfaen"/>
          <w:szCs w:val="20"/>
          <w:lang w:val="ru-RU"/>
        </w:rPr>
        <w:t>ჰიფსომეტრია</w:t>
      </w:r>
      <w:r w:rsidRPr="008269ED">
        <w:rPr>
          <w:szCs w:val="20"/>
          <w:lang w:val="ru-RU"/>
        </w:rPr>
        <w:t>;</w:t>
      </w:r>
    </w:p>
    <w:p w14:paraId="02FCAEB2" w14:textId="77777777" w:rsidR="001A730F" w:rsidRPr="008269ED" w:rsidRDefault="00BC211A" w:rsidP="008269ED">
      <w:pPr>
        <w:rPr>
          <w:szCs w:val="20"/>
          <w:lang w:val="ru-RU"/>
        </w:rPr>
      </w:pPr>
      <w:r w:rsidRPr="008269ED">
        <w:rPr>
          <w:rFonts w:cs="Sylfaen"/>
          <w:szCs w:val="20"/>
          <w:lang w:val="ru-RU"/>
        </w:rPr>
        <w:t>იმ</w:t>
      </w:r>
      <w:r w:rsidRPr="008269ED">
        <w:rPr>
          <w:szCs w:val="20"/>
          <w:lang w:val="ru-RU"/>
        </w:rPr>
        <w:t xml:space="preserve"> </w:t>
      </w:r>
      <w:r w:rsidRPr="008269ED">
        <w:rPr>
          <w:rFonts w:cs="Sylfaen"/>
          <w:szCs w:val="20"/>
          <w:lang w:val="ru-RU"/>
        </w:rPr>
        <w:t>ფაქტორების</w:t>
      </w:r>
      <w:r w:rsidRPr="008269ED">
        <w:rPr>
          <w:szCs w:val="20"/>
          <w:lang w:val="ru-RU"/>
        </w:rPr>
        <w:t xml:space="preserve"> </w:t>
      </w:r>
      <w:r w:rsidRPr="008269ED">
        <w:rPr>
          <w:rFonts w:cs="Sylfaen"/>
          <w:szCs w:val="20"/>
          <w:lang w:val="ru-RU"/>
        </w:rPr>
        <w:t>არარსებობა</w:t>
      </w:r>
      <w:r w:rsidRPr="008269ED">
        <w:rPr>
          <w:szCs w:val="20"/>
          <w:lang w:val="ru-RU"/>
        </w:rPr>
        <w:t xml:space="preserve">, </w:t>
      </w:r>
      <w:r w:rsidRPr="008269ED">
        <w:rPr>
          <w:rFonts w:cs="Sylfaen"/>
          <w:szCs w:val="20"/>
          <w:lang w:val="ru-RU"/>
        </w:rPr>
        <w:t>რომლებიც</w:t>
      </w:r>
      <w:r w:rsidRPr="008269ED">
        <w:rPr>
          <w:szCs w:val="20"/>
          <w:lang w:val="ru-RU"/>
        </w:rPr>
        <w:t xml:space="preserve"> </w:t>
      </w:r>
      <w:r w:rsidRPr="008269ED">
        <w:rPr>
          <w:rFonts w:cs="Sylfaen"/>
          <w:szCs w:val="20"/>
          <w:lang w:val="ru-RU"/>
        </w:rPr>
        <w:t>მნიშვნელოვნად</w:t>
      </w:r>
      <w:r w:rsidRPr="008269ED">
        <w:rPr>
          <w:szCs w:val="20"/>
          <w:lang w:val="ru-RU"/>
        </w:rPr>
        <w:t xml:space="preserve"> </w:t>
      </w:r>
      <w:r w:rsidRPr="008269ED">
        <w:rPr>
          <w:rFonts w:cs="Sylfaen"/>
          <w:szCs w:val="20"/>
          <w:lang w:val="ru-RU"/>
        </w:rPr>
        <w:t>ამახინჯებს</w:t>
      </w:r>
      <w:r w:rsidRPr="008269ED">
        <w:rPr>
          <w:szCs w:val="20"/>
          <w:lang w:val="ru-RU"/>
        </w:rPr>
        <w:t xml:space="preserve"> </w:t>
      </w:r>
      <w:r w:rsidRPr="008269ED">
        <w:rPr>
          <w:rFonts w:cs="Sylfaen"/>
          <w:szCs w:val="20"/>
          <w:lang w:val="ru-RU"/>
        </w:rPr>
        <w:t>მდინარის</w:t>
      </w:r>
      <w:r w:rsidRPr="008269ED">
        <w:rPr>
          <w:szCs w:val="20"/>
          <w:lang w:val="ru-RU"/>
        </w:rPr>
        <w:t xml:space="preserve"> </w:t>
      </w:r>
      <w:r w:rsidRPr="008269ED">
        <w:rPr>
          <w:rFonts w:cs="Sylfaen"/>
          <w:szCs w:val="20"/>
          <w:lang w:val="ru-RU"/>
        </w:rPr>
        <w:t>ბუნებრივ</w:t>
      </w:r>
      <w:r w:rsidRPr="008269ED">
        <w:rPr>
          <w:szCs w:val="20"/>
          <w:lang w:val="ru-RU"/>
        </w:rPr>
        <w:t xml:space="preserve"> </w:t>
      </w:r>
      <w:r w:rsidRPr="008269ED">
        <w:rPr>
          <w:rFonts w:cs="Sylfaen"/>
          <w:szCs w:val="20"/>
          <w:lang w:val="ru-RU"/>
        </w:rPr>
        <w:t>ნაკადს</w:t>
      </w:r>
      <w:r w:rsidRPr="008269ED">
        <w:rPr>
          <w:szCs w:val="20"/>
          <w:lang w:val="ru-RU"/>
        </w:rPr>
        <w:t xml:space="preserve"> (</w:t>
      </w:r>
      <w:r w:rsidRPr="008269ED">
        <w:rPr>
          <w:rFonts w:cs="Sylfaen"/>
          <w:szCs w:val="20"/>
          <w:lang w:val="ru-RU"/>
        </w:rPr>
        <w:t>ნაკადის</w:t>
      </w:r>
      <w:r w:rsidRPr="008269ED">
        <w:rPr>
          <w:szCs w:val="20"/>
          <w:lang w:val="ru-RU"/>
        </w:rPr>
        <w:t xml:space="preserve"> </w:t>
      </w:r>
      <w:r w:rsidRPr="008269ED">
        <w:rPr>
          <w:rFonts w:cs="Sylfaen"/>
          <w:szCs w:val="20"/>
          <w:lang w:val="ru-RU"/>
        </w:rPr>
        <w:t>რეგულირება</w:t>
      </w:r>
      <w:r w:rsidRPr="008269ED">
        <w:rPr>
          <w:szCs w:val="20"/>
          <w:lang w:val="ru-RU"/>
        </w:rPr>
        <w:t xml:space="preserve">, </w:t>
      </w:r>
      <w:r w:rsidRPr="008269ED">
        <w:rPr>
          <w:rFonts w:cs="Sylfaen"/>
          <w:szCs w:val="20"/>
          <w:lang w:val="ru-RU"/>
        </w:rPr>
        <w:t>წყლის</w:t>
      </w:r>
      <w:r w:rsidRPr="008269ED">
        <w:rPr>
          <w:szCs w:val="20"/>
          <w:lang w:val="ru-RU"/>
        </w:rPr>
        <w:t xml:space="preserve"> </w:t>
      </w:r>
      <w:r w:rsidRPr="008269ED">
        <w:rPr>
          <w:rFonts w:cs="Sylfaen"/>
          <w:szCs w:val="20"/>
          <w:lang w:val="ru-RU"/>
        </w:rPr>
        <w:t>გადმოგდება</w:t>
      </w:r>
      <w:r w:rsidRPr="008269ED">
        <w:rPr>
          <w:szCs w:val="20"/>
          <w:lang w:val="ru-RU"/>
        </w:rPr>
        <w:t xml:space="preserve">, </w:t>
      </w:r>
      <w:r w:rsidRPr="008269ED">
        <w:rPr>
          <w:rFonts w:cs="Sylfaen"/>
          <w:szCs w:val="20"/>
          <w:lang w:val="ru-RU"/>
        </w:rPr>
        <w:t>ჩამონადენის</w:t>
      </w:r>
      <w:r w:rsidRPr="008269ED">
        <w:rPr>
          <w:szCs w:val="20"/>
          <w:lang w:val="ru-RU"/>
        </w:rPr>
        <w:t xml:space="preserve"> </w:t>
      </w:r>
      <w:r w:rsidRPr="008269ED">
        <w:rPr>
          <w:rFonts w:cs="Sylfaen"/>
          <w:szCs w:val="20"/>
          <w:lang w:val="ru-RU"/>
        </w:rPr>
        <w:t>ამოღება</w:t>
      </w:r>
      <w:r w:rsidRPr="008269ED">
        <w:rPr>
          <w:szCs w:val="20"/>
          <w:lang w:val="ru-RU"/>
        </w:rPr>
        <w:t xml:space="preserve"> </w:t>
      </w:r>
      <w:r w:rsidRPr="008269ED">
        <w:rPr>
          <w:rFonts w:cs="Sylfaen"/>
          <w:szCs w:val="20"/>
          <w:lang w:val="ru-RU"/>
        </w:rPr>
        <w:t>სარწყავი</w:t>
      </w:r>
      <w:r w:rsidRPr="008269ED">
        <w:rPr>
          <w:szCs w:val="20"/>
          <w:lang w:val="ru-RU"/>
        </w:rPr>
        <w:t xml:space="preserve"> </w:t>
      </w:r>
      <w:r w:rsidRPr="008269ED">
        <w:rPr>
          <w:rFonts w:cs="Sylfaen"/>
          <w:szCs w:val="20"/>
          <w:lang w:val="ru-RU"/>
        </w:rPr>
        <w:t>და</w:t>
      </w:r>
      <w:r w:rsidRPr="008269ED">
        <w:rPr>
          <w:szCs w:val="20"/>
          <w:lang w:val="ru-RU"/>
        </w:rPr>
        <w:t xml:space="preserve"> </w:t>
      </w:r>
      <w:r w:rsidRPr="008269ED">
        <w:rPr>
          <w:rFonts w:cs="Sylfaen"/>
          <w:szCs w:val="20"/>
          <w:lang w:val="ru-RU"/>
        </w:rPr>
        <w:t>სხვა</w:t>
      </w:r>
      <w:r w:rsidRPr="008269ED">
        <w:rPr>
          <w:szCs w:val="20"/>
          <w:lang w:val="ru-RU"/>
        </w:rPr>
        <w:t xml:space="preserve"> </w:t>
      </w:r>
      <w:r w:rsidRPr="008269ED">
        <w:rPr>
          <w:rFonts w:cs="Sylfaen"/>
          <w:szCs w:val="20"/>
          <w:lang w:val="ru-RU"/>
        </w:rPr>
        <w:t>საჭიროებებისათვის</w:t>
      </w:r>
      <w:r w:rsidRPr="008269ED">
        <w:rPr>
          <w:szCs w:val="20"/>
          <w:lang w:val="ru-RU"/>
        </w:rPr>
        <w:t xml:space="preserve">). </w:t>
      </w:r>
    </w:p>
    <w:p w14:paraId="32C6911F" w14:textId="77777777" w:rsidR="00BC211A" w:rsidRPr="008269ED" w:rsidRDefault="00BC211A" w:rsidP="008269ED">
      <w:pPr>
        <w:rPr>
          <w:szCs w:val="20"/>
          <w:lang w:val="ru-RU"/>
        </w:rPr>
      </w:pPr>
      <w:r w:rsidRPr="008269ED">
        <w:rPr>
          <w:rFonts w:cs="Sylfaen"/>
          <w:szCs w:val="20"/>
          <w:lang w:val="ru-RU"/>
        </w:rPr>
        <w:t>ყველა</w:t>
      </w:r>
      <w:r w:rsidRPr="008269ED">
        <w:rPr>
          <w:szCs w:val="20"/>
          <w:lang w:val="ru-RU"/>
        </w:rPr>
        <w:t xml:space="preserve"> </w:t>
      </w:r>
      <w:r w:rsidRPr="008269ED">
        <w:rPr>
          <w:rFonts w:cs="Sylfaen"/>
          <w:szCs w:val="20"/>
          <w:lang w:val="ru-RU"/>
        </w:rPr>
        <w:t>ეს</w:t>
      </w:r>
      <w:r w:rsidRPr="008269ED">
        <w:rPr>
          <w:szCs w:val="20"/>
          <w:lang w:val="ru-RU"/>
        </w:rPr>
        <w:t xml:space="preserve"> </w:t>
      </w:r>
      <w:r w:rsidRPr="008269ED">
        <w:rPr>
          <w:rFonts w:cs="Sylfaen"/>
          <w:szCs w:val="20"/>
          <w:lang w:val="ru-RU"/>
        </w:rPr>
        <w:t>პირობა</w:t>
      </w:r>
      <w:r w:rsidRPr="008269ED">
        <w:rPr>
          <w:szCs w:val="20"/>
          <w:lang w:val="ru-RU"/>
        </w:rPr>
        <w:t xml:space="preserve"> </w:t>
      </w:r>
      <w:r w:rsidRPr="008269ED">
        <w:rPr>
          <w:rFonts w:cs="Sylfaen"/>
          <w:szCs w:val="20"/>
          <w:lang w:val="ru-RU"/>
        </w:rPr>
        <w:t>განხილულ</w:t>
      </w:r>
      <w:r w:rsidRPr="008269ED">
        <w:rPr>
          <w:szCs w:val="20"/>
          <w:lang w:val="ru-RU"/>
        </w:rPr>
        <w:t xml:space="preserve"> </w:t>
      </w:r>
      <w:r w:rsidRPr="008269ED">
        <w:rPr>
          <w:rFonts w:cs="Sylfaen"/>
          <w:szCs w:val="20"/>
          <w:lang w:val="ru-RU"/>
        </w:rPr>
        <w:t>შემთხვევაში</w:t>
      </w:r>
      <w:r w:rsidRPr="008269ED">
        <w:rPr>
          <w:szCs w:val="20"/>
          <w:lang w:val="ru-RU"/>
        </w:rPr>
        <w:t xml:space="preserve"> </w:t>
      </w:r>
      <w:r w:rsidRPr="008269ED">
        <w:rPr>
          <w:rFonts w:cs="Sylfaen"/>
          <w:szCs w:val="20"/>
          <w:lang w:val="ru-RU"/>
        </w:rPr>
        <w:t>დაკმაყოფილებულია</w:t>
      </w:r>
      <w:r w:rsidRPr="008269ED">
        <w:rPr>
          <w:szCs w:val="20"/>
          <w:lang w:val="ru-RU"/>
        </w:rPr>
        <w:t>.</w:t>
      </w:r>
    </w:p>
    <w:p w14:paraId="06BA1D6C" w14:textId="77777777" w:rsidR="001A730F" w:rsidRPr="008269ED" w:rsidRDefault="001A730F" w:rsidP="008269ED">
      <w:pPr>
        <w:rPr>
          <w:lang w:val="ru-RU"/>
        </w:rPr>
      </w:pPr>
      <w:r w:rsidRPr="008269ED">
        <w:rPr>
          <w:rFonts w:cs="Sylfaen"/>
          <w:lang w:val="ru-RU"/>
        </w:rPr>
        <w:t>საწყისი</w:t>
      </w:r>
      <w:r w:rsidRPr="008269ED">
        <w:rPr>
          <w:lang w:val="ru-RU"/>
        </w:rPr>
        <w:t xml:space="preserve"> </w:t>
      </w:r>
      <w:r w:rsidRPr="008269ED">
        <w:rPr>
          <w:rFonts w:cs="Sylfaen"/>
          <w:lang w:val="ru-RU"/>
        </w:rPr>
        <w:t>მონაცემების</w:t>
      </w:r>
      <w:r w:rsidRPr="008269ED">
        <w:rPr>
          <w:lang w:val="ru-RU"/>
        </w:rPr>
        <w:t xml:space="preserve"> </w:t>
      </w:r>
      <w:r w:rsidRPr="008269ED">
        <w:rPr>
          <w:rFonts w:cs="Sylfaen"/>
          <w:lang w:val="ru-RU"/>
        </w:rPr>
        <w:t>შეფასება</w:t>
      </w:r>
      <w:r w:rsidRPr="008269ED">
        <w:rPr>
          <w:lang w:val="ru-RU"/>
        </w:rPr>
        <w:t xml:space="preserve">, </w:t>
      </w:r>
      <w:r w:rsidRPr="008269ED">
        <w:rPr>
          <w:rFonts w:cs="Sylfaen"/>
          <w:lang w:val="ru-RU"/>
        </w:rPr>
        <w:t>ანალიზი</w:t>
      </w:r>
      <w:r w:rsidRPr="008269ED">
        <w:rPr>
          <w:lang w:val="ru-RU"/>
        </w:rPr>
        <w:t xml:space="preserve"> </w:t>
      </w:r>
      <w:r w:rsidRPr="008269ED">
        <w:rPr>
          <w:rFonts w:cs="Sylfaen"/>
          <w:lang w:val="ru-RU"/>
        </w:rPr>
        <w:t>და</w:t>
      </w:r>
      <w:r w:rsidRPr="008269ED">
        <w:rPr>
          <w:lang w:val="ru-RU"/>
        </w:rPr>
        <w:t xml:space="preserve"> </w:t>
      </w:r>
      <w:r w:rsidRPr="008269ED">
        <w:rPr>
          <w:rFonts w:cs="Sylfaen"/>
          <w:lang w:val="ru-RU"/>
        </w:rPr>
        <w:t>შერჩევა</w:t>
      </w:r>
      <w:r w:rsidRPr="008269ED">
        <w:rPr>
          <w:lang w:val="ru-RU"/>
        </w:rPr>
        <w:t xml:space="preserve"> </w:t>
      </w:r>
      <w:r w:rsidRPr="008269ED">
        <w:rPr>
          <w:rFonts w:cs="Sylfaen"/>
          <w:lang w:val="ru-RU"/>
        </w:rPr>
        <w:t>მათი</w:t>
      </w:r>
      <w:r w:rsidRPr="008269ED">
        <w:rPr>
          <w:lang w:val="ru-RU"/>
        </w:rPr>
        <w:t xml:space="preserve"> </w:t>
      </w:r>
      <w:r w:rsidRPr="008269ED">
        <w:rPr>
          <w:rFonts w:cs="Sylfaen"/>
          <w:lang w:val="ru-RU"/>
        </w:rPr>
        <w:t>თვისობრივი</w:t>
      </w:r>
      <w:r w:rsidRPr="008269ED">
        <w:rPr>
          <w:lang w:val="ru-RU"/>
        </w:rPr>
        <w:t xml:space="preserve"> </w:t>
      </w:r>
      <w:r w:rsidRPr="008269ED">
        <w:rPr>
          <w:rFonts w:cs="Sylfaen"/>
          <w:lang w:val="ru-RU"/>
        </w:rPr>
        <w:t>ჰომოგენურობის</w:t>
      </w:r>
      <w:r w:rsidRPr="008269ED">
        <w:rPr>
          <w:lang w:val="ru-RU"/>
        </w:rPr>
        <w:t xml:space="preserve"> </w:t>
      </w:r>
      <w:r w:rsidRPr="008269ED">
        <w:rPr>
          <w:rFonts w:cs="Sylfaen"/>
          <w:lang w:val="ru-RU"/>
        </w:rPr>
        <w:t>თვალსაზრისით</w:t>
      </w:r>
      <w:r w:rsidRPr="008269ED">
        <w:rPr>
          <w:lang w:val="ru-RU"/>
        </w:rPr>
        <w:t xml:space="preserve">, </w:t>
      </w:r>
      <w:r w:rsidRPr="008269ED">
        <w:rPr>
          <w:rFonts w:cs="Sylfaen"/>
          <w:lang w:val="ru-RU"/>
        </w:rPr>
        <w:t>წინ</w:t>
      </w:r>
      <w:r w:rsidRPr="008269ED">
        <w:rPr>
          <w:lang w:val="ru-RU"/>
        </w:rPr>
        <w:t xml:space="preserve"> </w:t>
      </w:r>
      <w:r w:rsidRPr="008269ED">
        <w:rPr>
          <w:rFonts w:cs="Sylfaen"/>
          <w:lang w:val="ru-RU"/>
        </w:rPr>
        <w:t>უნდა</w:t>
      </w:r>
      <w:r w:rsidRPr="008269ED">
        <w:rPr>
          <w:lang w:val="ru-RU"/>
        </w:rPr>
        <w:t xml:space="preserve"> </w:t>
      </w:r>
      <w:r w:rsidRPr="008269ED">
        <w:rPr>
          <w:rFonts w:cs="Sylfaen"/>
          <w:lang w:val="ru-RU"/>
        </w:rPr>
        <w:t>უსწრებდეს</w:t>
      </w:r>
      <w:r w:rsidRPr="008269ED">
        <w:rPr>
          <w:lang w:val="ru-RU"/>
        </w:rPr>
        <w:t xml:space="preserve"> </w:t>
      </w:r>
      <w:r w:rsidRPr="008269ED">
        <w:rPr>
          <w:rFonts w:cs="Sylfaen"/>
          <w:lang w:val="ru-RU"/>
        </w:rPr>
        <w:t>ყოველგვარ</w:t>
      </w:r>
      <w:r w:rsidRPr="008269ED">
        <w:rPr>
          <w:lang w:val="ru-RU"/>
        </w:rPr>
        <w:t xml:space="preserve"> </w:t>
      </w:r>
      <w:r w:rsidRPr="008269ED">
        <w:rPr>
          <w:rFonts w:cs="Sylfaen"/>
          <w:lang w:val="ru-RU"/>
        </w:rPr>
        <w:t>სტატისტიკურ</w:t>
      </w:r>
      <w:r w:rsidRPr="008269ED">
        <w:rPr>
          <w:lang w:val="ru-RU"/>
        </w:rPr>
        <w:t xml:space="preserve"> </w:t>
      </w:r>
      <w:r w:rsidRPr="008269ED">
        <w:rPr>
          <w:rFonts w:cs="Sylfaen"/>
          <w:lang w:val="ru-RU"/>
        </w:rPr>
        <w:t>ანალიზს</w:t>
      </w:r>
      <w:r w:rsidRPr="008269ED">
        <w:rPr>
          <w:lang w:val="ru-RU"/>
        </w:rPr>
        <w:t xml:space="preserve">. </w:t>
      </w:r>
      <w:r w:rsidRPr="008269ED">
        <w:rPr>
          <w:rFonts w:cs="Sylfaen"/>
          <w:lang w:val="ru-RU"/>
        </w:rPr>
        <w:t>ამ</w:t>
      </w:r>
      <w:r w:rsidRPr="008269ED">
        <w:rPr>
          <w:lang w:val="ru-RU"/>
        </w:rPr>
        <w:t xml:space="preserve"> </w:t>
      </w:r>
      <w:r w:rsidRPr="008269ED">
        <w:rPr>
          <w:rFonts w:cs="Sylfaen"/>
          <w:lang w:val="ru-RU"/>
        </w:rPr>
        <w:t>თვალსაზრისით</w:t>
      </w:r>
      <w:r w:rsidRPr="008269ED">
        <w:rPr>
          <w:lang w:val="ru-RU"/>
        </w:rPr>
        <w:t xml:space="preserve">, </w:t>
      </w:r>
      <w:r w:rsidRPr="008269ED">
        <w:rPr>
          <w:rFonts w:cs="Sylfaen"/>
          <w:lang w:val="ru-RU"/>
        </w:rPr>
        <w:t>განსაკუთრებული</w:t>
      </w:r>
      <w:r w:rsidRPr="008269ED">
        <w:rPr>
          <w:lang w:val="ru-RU"/>
        </w:rPr>
        <w:t xml:space="preserve"> </w:t>
      </w:r>
      <w:r w:rsidRPr="008269ED">
        <w:rPr>
          <w:rFonts w:cs="Sylfaen"/>
          <w:lang w:val="ru-RU"/>
        </w:rPr>
        <w:t>ყურადღება</w:t>
      </w:r>
      <w:r w:rsidRPr="008269ED">
        <w:rPr>
          <w:lang w:val="ru-RU"/>
        </w:rPr>
        <w:t xml:space="preserve"> </w:t>
      </w:r>
      <w:r w:rsidRPr="008269ED">
        <w:rPr>
          <w:rFonts w:cs="Sylfaen"/>
          <w:lang w:val="ru-RU"/>
        </w:rPr>
        <w:t>უნდა</w:t>
      </w:r>
      <w:r w:rsidRPr="008269ED">
        <w:rPr>
          <w:lang w:val="ru-RU"/>
        </w:rPr>
        <w:t xml:space="preserve"> </w:t>
      </w:r>
      <w:r w:rsidRPr="008269ED">
        <w:rPr>
          <w:rFonts w:cs="Sylfaen"/>
          <w:lang w:val="ru-RU"/>
        </w:rPr>
        <w:t>დაეთმოს</w:t>
      </w:r>
      <w:r w:rsidRPr="008269ED">
        <w:rPr>
          <w:lang w:val="ru-RU"/>
        </w:rPr>
        <w:t xml:space="preserve"> </w:t>
      </w:r>
      <w:r w:rsidRPr="008269ED">
        <w:rPr>
          <w:rFonts w:cs="Sylfaen"/>
          <w:lang w:val="ru-RU"/>
        </w:rPr>
        <w:t>იმ</w:t>
      </w:r>
      <w:r w:rsidRPr="008269ED">
        <w:rPr>
          <w:lang w:val="ru-RU"/>
        </w:rPr>
        <w:t xml:space="preserve"> </w:t>
      </w:r>
      <w:r w:rsidRPr="008269ED">
        <w:rPr>
          <w:rFonts w:cs="Sylfaen"/>
          <w:lang w:val="ru-RU"/>
        </w:rPr>
        <w:t>შემთხვევებს</w:t>
      </w:r>
      <w:r w:rsidRPr="008269ED">
        <w:rPr>
          <w:lang w:val="ru-RU"/>
        </w:rPr>
        <w:t xml:space="preserve">, </w:t>
      </w:r>
      <w:r w:rsidRPr="008269ED">
        <w:rPr>
          <w:rFonts w:cs="Sylfaen"/>
          <w:lang w:val="ru-RU"/>
        </w:rPr>
        <w:t>როდესაც</w:t>
      </w:r>
      <w:r w:rsidRPr="008269ED">
        <w:rPr>
          <w:lang w:val="ru-RU"/>
        </w:rPr>
        <w:t xml:space="preserve"> </w:t>
      </w:r>
      <w:r w:rsidRPr="008269ED">
        <w:rPr>
          <w:rFonts w:cs="Sylfaen"/>
          <w:lang w:val="ru-RU"/>
        </w:rPr>
        <w:t>ანალიტიკური</w:t>
      </w:r>
      <w:r w:rsidRPr="008269ED">
        <w:rPr>
          <w:lang w:val="ru-RU"/>
        </w:rPr>
        <w:t xml:space="preserve"> </w:t>
      </w:r>
      <w:r w:rsidRPr="008269ED">
        <w:rPr>
          <w:rFonts w:cs="Sylfaen"/>
          <w:lang w:val="ru-RU"/>
        </w:rPr>
        <w:t>და</w:t>
      </w:r>
      <w:r w:rsidRPr="008269ED">
        <w:rPr>
          <w:lang w:val="ru-RU"/>
        </w:rPr>
        <w:t xml:space="preserve"> </w:t>
      </w:r>
      <w:r w:rsidRPr="008269ED">
        <w:rPr>
          <w:rFonts w:cs="Sylfaen"/>
          <w:lang w:val="ru-RU"/>
        </w:rPr>
        <w:t>ემპირიული</w:t>
      </w:r>
      <w:r w:rsidRPr="008269ED">
        <w:rPr>
          <w:lang w:val="ru-RU"/>
        </w:rPr>
        <w:t xml:space="preserve"> </w:t>
      </w:r>
      <w:r w:rsidRPr="008269ED">
        <w:rPr>
          <w:rFonts w:cs="Sylfaen"/>
          <w:lang w:val="ru-RU"/>
        </w:rPr>
        <w:t>ალბათობის</w:t>
      </w:r>
      <w:r w:rsidRPr="008269ED">
        <w:rPr>
          <w:lang w:val="ru-RU"/>
        </w:rPr>
        <w:t xml:space="preserve"> </w:t>
      </w:r>
      <w:r w:rsidRPr="008269ED">
        <w:rPr>
          <w:rFonts w:cs="Sylfaen"/>
          <w:lang w:val="ru-RU"/>
        </w:rPr>
        <w:t>მრუდებს</w:t>
      </w:r>
      <w:r w:rsidRPr="008269ED">
        <w:rPr>
          <w:lang w:val="ru-RU"/>
        </w:rPr>
        <w:t xml:space="preserve"> </w:t>
      </w:r>
      <w:r w:rsidRPr="008269ED">
        <w:rPr>
          <w:rFonts w:cs="Sylfaen"/>
          <w:lang w:val="ru-RU"/>
        </w:rPr>
        <w:t>შორის</w:t>
      </w:r>
      <w:r w:rsidRPr="008269ED">
        <w:rPr>
          <w:lang w:val="ru-RU"/>
        </w:rPr>
        <w:t xml:space="preserve"> </w:t>
      </w:r>
      <w:r w:rsidRPr="008269ED">
        <w:rPr>
          <w:rFonts w:cs="Sylfaen"/>
          <w:lang w:val="ru-RU"/>
        </w:rPr>
        <w:t>განსხვავებაა</w:t>
      </w:r>
      <w:r w:rsidRPr="008269ED">
        <w:rPr>
          <w:lang w:val="ru-RU"/>
        </w:rPr>
        <w:t xml:space="preserve">, </w:t>
      </w:r>
      <w:r w:rsidRPr="008269ED">
        <w:rPr>
          <w:rFonts w:cs="Sylfaen"/>
          <w:lang w:val="ru-RU"/>
        </w:rPr>
        <w:t>ვინაიდან</w:t>
      </w:r>
      <w:r w:rsidRPr="008269ED">
        <w:rPr>
          <w:lang w:val="ru-RU"/>
        </w:rPr>
        <w:t xml:space="preserve"> </w:t>
      </w:r>
      <w:r w:rsidRPr="008269ED">
        <w:rPr>
          <w:rFonts w:cs="Sylfaen"/>
          <w:lang w:val="ru-RU"/>
        </w:rPr>
        <w:t>ზოგიერთ</w:t>
      </w:r>
      <w:r w:rsidRPr="008269ED">
        <w:rPr>
          <w:lang w:val="ru-RU"/>
        </w:rPr>
        <w:t xml:space="preserve"> </w:t>
      </w:r>
      <w:r w:rsidRPr="008269ED">
        <w:rPr>
          <w:rFonts w:cs="Sylfaen"/>
          <w:lang w:val="ru-RU"/>
        </w:rPr>
        <w:t>მაგალითში</w:t>
      </w:r>
      <w:r w:rsidRPr="008269ED">
        <w:rPr>
          <w:lang w:val="ru-RU"/>
        </w:rPr>
        <w:t xml:space="preserve"> </w:t>
      </w:r>
      <w:r w:rsidRPr="008269ED">
        <w:rPr>
          <w:rFonts w:cs="Sylfaen"/>
          <w:lang w:val="ru-RU"/>
        </w:rPr>
        <w:t>ეს</w:t>
      </w:r>
      <w:r w:rsidRPr="008269ED">
        <w:rPr>
          <w:lang w:val="ru-RU"/>
        </w:rPr>
        <w:t xml:space="preserve"> </w:t>
      </w:r>
      <w:r w:rsidRPr="008269ED">
        <w:rPr>
          <w:rFonts w:cs="Sylfaen"/>
          <w:lang w:val="ru-RU"/>
        </w:rPr>
        <w:t>შეუსაბამობა</w:t>
      </w:r>
      <w:r w:rsidRPr="008269ED">
        <w:rPr>
          <w:lang w:val="ru-RU"/>
        </w:rPr>
        <w:t xml:space="preserve"> </w:t>
      </w:r>
      <w:r w:rsidRPr="008269ED">
        <w:rPr>
          <w:rFonts w:cs="Sylfaen"/>
          <w:lang w:val="ru-RU"/>
        </w:rPr>
        <w:t>შეიძლება</w:t>
      </w:r>
      <w:r w:rsidRPr="008269ED">
        <w:rPr>
          <w:lang w:val="ru-RU"/>
        </w:rPr>
        <w:t xml:space="preserve"> </w:t>
      </w:r>
      <w:r w:rsidRPr="008269ED">
        <w:rPr>
          <w:rFonts w:cs="Sylfaen"/>
          <w:lang w:val="ru-RU"/>
        </w:rPr>
        <w:t>დაკავშირებული</w:t>
      </w:r>
      <w:r w:rsidRPr="008269ED">
        <w:rPr>
          <w:lang w:val="ru-RU"/>
        </w:rPr>
        <w:t xml:space="preserve"> </w:t>
      </w:r>
      <w:r w:rsidRPr="008269ED">
        <w:rPr>
          <w:rFonts w:cs="Sylfaen"/>
          <w:lang w:val="ru-RU"/>
        </w:rPr>
        <w:t>იყოს</w:t>
      </w:r>
      <w:r w:rsidRPr="008269ED">
        <w:rPr>
          <w:lang w:val="ru-RU"/>
        </w:rPr>
        <w:t xml:space="preserve"> </w:t>
      </w:r>
      <w:r w:rsidRPr="008269ED">
        <w:rPr>
          <w:rFonts w:cs="Sylfaen"/>
          <w:lang w:val="ru-RU"/>
        </w:rPr>
        <w:t>ჩამონადენის</w:t>
      </w:r>
      <w:r w:rsidRPr="008269ED">
        <w:rPr>
          <w:lang w:val="ru-RU"/>
        </w:rPr>
        <w:t xml:space="preserve"> </w:t>
      </w:r>
      <w:r w:rsidRPr="008269ED">
        <w:rPr>
          <w:rFonts w:cs="Sylfaen"/>
          <w:lang w:val="ru-RU"/>
        </w:rPr>
        <w:t>რაოდენობის</w:t>
      </w:r>
      <w:r w:rsidRPr="008269ED">
        <w:rPr>
          <w:lang w:val="ru-RU"/>
        </w:rPr>
        <w:t xml:space="preserve"> </w:t>
      </w:r>
      <w:r w:rsidRPr="008269ED">
        <w:rPr>
          <w:rFonts w:cs="Sylfaen"/>
          <w:lang w:val="ru-RU"/>
        </w:rPr>
        <w:t>არაერთგვაროვნებასთან</w:t>
      </w:r>
      <w:r w:rsidRPr="008269ED">
        <w:rPr>
          <w:lang w:val="ru-RU"/>
        </w:rPr>
        <w:t>.</w:t>
      </w:r>
    </w:p>
    <w:p w14:paraId="2D076378" w14:textId="77777777" w:rsidR="001A730F" w:rsidRPr="008269ED" w:rsidRDefault="001A730F" w:rsidP="008269ED">
      <w:pPr>
        <w:rPr>
          <w:lang w:val="ka-GE"/>
        </w:rPr>
      </w:pPr>
      <w:r w:rsidRPr="008269ED">
        <w:rPr>
          <w:rFonts w:cs="Sylfaen"/>
          <w:lang w:val="ru-RU"/>
        </w:rPr>
        <w:t>ზოგადად</w:t>
      </w:r>
      <w:r w:rsidRPr="008269ED">
        <w:rPr>
          <w:lang w:val="ru-RU"/>
        </w:rPr>
        <w:t xml:space="preserve"> </w:t>
      </w:r>
      <w:r w:rsidRPr="008269ED">
        <w:rPr>
          <w:rFonts w:cs="Sylfaen"/>
          <w:lang w:val="ru-RU"/>
        </w:rPr>
        <w:t>რომ</w:t>
      </w:r>
      <w:r w:rsidRPr="008269ED">
        <w:rPr>
          <w:lang w:val="ru-RU"/>
        </w:rPr>
        <w:t xml:space="preserve"> </w:t>
      </w:r>
      <w:r w:rsidRPr="008269ED">
        <w:rPr>
          <w:rFonts w:cs="Sylfaen"/>
          <w:lang w:val="ru-RU"/>
        </w:rPr>
        <w:t>ვთქვათ</w:t>
      </w:r>
      <w:r w:rsidRPr="008269ED">
        <w:rPr>
          <w:lang w:val="ru-RU"/>
        </w:rPr>
        <w:t xml:space="preserve">, </w:t>
      </w:r>
      <w:r w:rsidRPr="008269ED">
        <w:rPr>
          <w:rFonts w:cs="Sylfaen"/>
          <w:lang w:val="ru-RU"/>
        </w:rPr>
        <w:t>ჰიდროლოგიური</w:t>
      </w:r>
      <w:r w:rsidRPr="008269ED">
        <w:rPr>
          <w:lang w:val="ru-RU"/>
        </w:rPr>
        <w:t xml:space="preserve"> </w:t>
      </w:r>
      <w:r w:rsidRPr="008269ED">
        <w:rPr>
          <w:rFonts w:cs="Sylfaen"/>
          <w:lang w:val="ru-RU"/>
        </w:rPr>
        <w:t>სერიის</w:t>
      </w:r>
      <w:r w:rsidRPr="008269ED">
        <w:rPr>
          <w:lang w:val="ru-RU"/>
        </w:rPr>
        <w:t xml:space="preserve"> </w:t>
      </w:r>
      <w:r w:rsidR="008C3B87" w:rsidRPr="008269ED">
        <w:rPr>
          <w:rFonts w:cs="Sylfaen"/>
          <w:lang w:val="ka-GE"/>
        </w:rPr>
        <w:t>ერთგვაროვნების</w:t>
      </w:r>
      <w:r w:rsidRPr="008269ED">
        <w:rPr>
          <w:lang w:val="ru-RU"/>
        </w:rPr>
        <w:t xml:space="preserve"> </w:t>
      </w:r>
      <w:r w:rsidRPr="008269ED">
        <w:rPr>
          <w:rFonts w:cs="Sylfaen"/>
          <w:lang w:val="ru-RU"/>
        </w:rPr>
        <w:t>დარღვევის</w:t>
      </w:r>
      <w:r w:rsidRPr="008269ED">
        <w:rPr>
          <w:lang w:val="ru-RU"/>
        </w:rPr>
        <w:t xml:space="preserve"> </w:t>
      </w:r>
      <w:r w:rsidRPr="008269ED">
        <w:rPr>
          <w:rFonts w:cs="Sylfaen"/>
          <w:lang w:val="ru-RU"/>
        </w:rPr>
        <w:t>მიზეზები</w:t>
      </w:r>
      <w:r w:rsidRPr="008269ED">
        <w:rPr>
          <w:lang w:val="ru-RU"/>
        </w:rPr>
        <w:t xml:space="preserve"> </w:t>
      </w:r>
      <w:r w:rsidRPr="008269ED">
        <w:rPr>
          <w:rFonts w:cs="Sylfaen"/>
          <w:lang w:val="ru-RU"/>
        </w:rPr>
        <w:t>შეიძლება</w:t>
      </w:r>
      <w:r w:rsidRPr="008269ED">
        <w:rPr>
          <w:lang w:val="ru-RU"/>
        </w:rPr>
        <w:t xml:space="preserve"> </w:t>
      </w:r>
      <w:r w:rsidRPr="008269ED">
        <w:rPr>
          <w:rFonts w:cs="Sylfaen"/>
          <w:lang w:val="ru-RU"/>
        </w:rPr>
        <w:t>მრავალნაირი</w:t>
      </w:r>
      <w:r w:rsidRPr="008269ED">
        <w:rPr>
          <w:lang w:val="ru-RU"/>
        </w:rPr>
        <w:t xml:space="preserve"> </w:t>
      </w:r>
      <w:r w:rsidRPr="008269ED">
        <w:rPr>
          <w:rFonts w:cs="Sylfaen"/>
          <w:lang w:val="ru-RU"/>
        </w:rPr>
        <w:t>იყოს</w:t>
      </w:r>
      <w:r w:rsidRPr="008269ED">
        <w:rPr>
          <w:lang w:val="ru-RU"/>
        </w:rPr>
        <w:t xml:space="preserve">, </w:t>
      </w:r>
      <w:r w:rsidRPr="008269ED">
        <w:rPr>
          <w:rFonts w:cs="Sylfaen"/>
          <w:lang w:val="ru-RU"/>
        </w:rPr>
        <w:t>დაწყებული</w:t>
      </w:r>
      <w:r w:rsidRPr="008269ED">
        <w:rPr>
          <w:lang w:val="ru-RU"/>
        </w:rPr>
        <w:t xml:space="preserve"> </w:t>
      </w:r>
      <w:r w:rsidRPr="008269ED">
        <w:rPr>
          <w:rFonts w:cs="Sylfaen"/>
          <w:lang w:val="ru-RU"/>
        </w:rPr>
        <w:t>ჩამონადენის</w:t>
      </w:r>
      <w:r w:rsidRPr="008269ED">
        <w:rPr>
          <w:lang w:val="ru-RU"/>
        </w:rPr>
        <w:t xml:space="preserve"> </w:t>
      </w:r>
      <w:r w:rsidRPr="008269ED">
        <w:rPr>
          <w:rFonts w:cs="Sylfaen"/>
          <w:lang w:val="ru-RU"/>
        </w:rPr>
        <w:t>ხელოვნური</w:t>
      </w:r>
      <w:r w:rsidRPr="008269ED">
        <w:rPr>
          <w:lang w:val="ru-RU"/>
        </w:rPr>
        <w:t xml:space="preserve"> </w:t>
      </w:r>
      <w:r w:rsidRPr="008269ED">
        <w:rPr>
          <w:rFonts w:cs="Sylfaen"/>
          <w:lang w:val="ru-RU"/>
        </w:rPr>
        <w:t>რეგულირებით</w:t>
      </w:r>
      <w:r w:rsidRPr="008269ED">
        <w:rPr>
          <w:lang w:val="ru-RU"/>
        </w:rPr>
        <w:t xml:space="preserve">, </w:t>
      </w:r>
      <w:r w:rsidRPr="008269ED">
        <w:rPr>
          <w:rFonts w:cs="Sylfaen"/>
          <w:lang w:val="ru-RU"/>
        </w:rPr>
        <w:t>რაც</w:t>
      </w:r>
      <w:r w:rsidRPr="008269ED">
        <w:rPr>
          <w:lang w:val="ru-RU"/>
        </w:rPr>
        <w:t xml:space="preserve">, </w:t>
      </w:r>
      <w:r w:rsidRPr="008269ED">
        <w:rPr>
          <w:rFonts w:cs="Sylfaen"/>
          <w:lang w:val="ru-RU"/>
        </w:rPr>
        <w:t>როგორც</w:t>
      </w:r>
      <w:r w:rsidRPr="008269ED">
        <w:rPr>
          <w:lang w:val="ru-RU"/>
        </w:rPr>
        <w:t xml:space="preserve"> </w:t>
      </w:r>
      <w:r w:rsidRPr="008269ED">
        <w:rPr>
          <w:rFonts w:cs="Sylfaen"/>
          <w:lang w:val="ru-RU"/>
        </w:rPr>
        <w:t>წესი</w:t>
      </w:r>
      <w:r w:rsidRPr="008269ED">
        <w:rPr>
          <w:lang w:val="ru-RU"/>
        </w:rPr>
        <w:t xml:space="preserve">, </w:t>
      </w:r>
      <w:r w:rsidRPr="008269ED">
        <w:rPr>
          <w:rFonts w:cs="Sylfaen"/>
          <w:lang w:val="ru-RU"/>
        </w:rPr>
        <w:t>გათვალისწინებულია</w:t>
      </w:r>
      <w:r w:rsidRPr="008269ED">
        <w:rPr>
          <w:lang w:val="ru-RU"/>
        </w:rPr>
        <w:t xml:space="preserve"> </w:t>
      </w:r>
      <w:r w:rsidRPr="008269ED">
        <w:rPr>
          <w:rFonts w:cs="Sylfaen"/>
          <w:lang w:val="ru-RU"/>
        </w:rPr>
        <w:t>ჰიდროლოგიური</w:t>
      </w:r>
      <w:r w:rsidRPr="008269ED">
        <w:rPr>
          <w:lang w:val="ru-RU"/>
        </w:rPr>
        <w:t xml:space="preserve"> </w:t>
      </w:r>
      <w:r w:rsidRPr="008269ED">
        <w:rPr>
          <w:rFonts w:cs="Sylfaen"/>
          <w:lang w:val="ru-RU"/>
        </w:rPr>
        <w:t>გათვლებით</w:t>
      </w:r>
      <w:r w:rsidRPr="008269ED">
        <w:rPr>
          <w:lang w:val="ru-RU"/>
        </w:rPr>
        <w:t xml:space="preserve"> </w:t>
      </w:r>
      <w:r w:rsidRPr="008269ED">
        <w:rPr>
          <w:rFonts w:cs="Sylfaen"/>
          <w:lang w:val="ru-RU"/>
        </w:rPr>
        <w:t>და</w:t>
      </w:r>
      <w:r w:rsidRPr="008269ED">
        <w:rPr>
          <w:lang w:val="ru-RU"/>
        </w:rPr>
        <w:t xml:space="preserve"> </w:t>
      </w:r>
      <w:r w:rsidRPr="008269ED">
        <w:rPr>
          <w:rFonts w:cs="Sylfaen"/>
          <w:lang w:val="ru-RU"/>
        </w:rPr>
        <w:t>დამთავრებული</w:t>
      </w:r>
      <w:r w:rsidRPr="008269ED">
        <w:rPr>
          <w:lang w:val="ru-RU"/>
        </w:rPr>
        <w:t xml:space="preserve"> </w:t>
      </w:r>
      <w:r w:rsidRPr="008269ED">
        <w:rPr>
          <w:rFonts w:cs="Sylfaen"/>
          <w:lang w:val="ru-RU"/>
        </w:rPr>
        <w:t>ბუნებრივი</w:t>
      </w:r>
      <w:r w:rsidRPr="008269ED">
        <w:rPr>
          <w:lang w:val="ru-RU"/>
        </w:rPr>
        <w:t xml:space="preserve"> </w:t>
      </w:r>
      <w:r w:rsidRPr="008269ED">
        <w:rPr>
          <w:rFonts w:cs="Sylfaen"/>
          <w:lang w:val="ru-RU"/>
        </w:rPr>
        <w:t>ფაქტორებით</w:t>
      </w:r>
      <w:r w:rsidRPr="008269ED">
        <w:rPr>
          <w:lang w:val="ru-RU"/>
        </w:rPr>
        <w:t xml:space="preserve">, </w:t>
      </w:r>
      <w:r w:rsidRPr="008269ED">
        <w:rPr>
          <w:rFonts w:cs="Sylfaen"/>
          <w:lang w:val="ru-RU"/>
        </w:rPr>
        <w:t>რომლებიც</w:t>
      </w:r>
      <w:r w:rsidRPr="008269ED">
        <w:rPr>
          <w:lang w:val="ru-RU"/>
        </w:rPr>
        <w:t xml:space="preserve"> </w:t>
      </w:r>
      <w:r w:rsidRPr="008269ED">
        <w:rPr>
          <w:rFonts w:cs="Sylfaen"/>
          <w:lang w:val="ru-RU"/>
        </w:rPr>
        <w:t>ხშირად</w:t>
      </w:r>
      <w:r w:rsidRPr="008269ED">
        <w:rPr>
          <w:lang w:val="ru-RU"/>
        </w:rPr>
        <w:t xml:space="preserve"> </w:t>
      </w:r>
      <w:r w:rsidRPr="008269ED">
        <w:rPr>
          <w:rFonts w:cs="Sylfaen"/>
          <w:lang w:val="ru-RU"/>
        </w:rPr>
        <w:t>უგულებელყოფილია</w:t>
      </w:r>
      <w:r w:rsidRPr="008269ED">
        <w:rPr>
          <w:lang w:val="ru-RU"/>
        </w:rPr>
        <w:t xml:space="preserve"> </w:t>
      </w:r>
      <w:r w:rsidRPr="008269ED">
        <w:rPr>
          <w:rFonts w:cs="Sylfaen"/>
          <w:lang w:val="ru-RU"/>
        </w:rPr>
        <w:t>ჰიდროლოგიური</w:t>
      </w:r>
      <w:r w:rsidRPr="008269ED">
        <w:rPr>
          <w:lang w:val="ru-RU"/>
        </w:rPr>
        <w:t xml:space="preserve"> </w:t>
      </w:r>
      <w:r w:rsidRPr="008269ED">
        <w:rPr>
          <w:rFonts w:cs="Sylfaen"/>
          <w:lang w:val="ru-RU"/>
        </w:rPr>
        <w:t>რიგების</w:t>
      </w:r>
      <w:r w:rsidRPr="008269ED">
        <w:rPr>
          <w:lang w:val="ru-RU"/>
        </w:rPr>
        <w:t xml:space="preserve"> </w:t>
      </w:r>
      <w:r w:rsidRPr="008269ED">
        <w:rPr>
          <w:rFonts w:cs="Sylfaen"/>
          <w:lang w:val="ru-RU"/>
        </w:rPr>
        <w:t>სტატისტიკური</w:t>
      </w:r>
      <w:r w:rsidRPr="008269ED">
        <w:rPr>
          <w:lang w:val="ru-RU"/>
        </w:rPr>
        <w:t xml:space="preserve"> </w:t>
      </w:r>
      <w:r w:rsidRPr="008269ED">
        <w:rPr>
          <w:rFonts w:cs="Sylfaen"/>
          <w:lang w:val="ru-RU"/>
        </w:rPr>
        <w:t>გამოკვლევისას</w:t>
      </w:r>
      <w:r w:rsidRPr="008269ED">
        <w:rPr>
          <w:lang w:val="ru-RU"/>
        </w:rPr>
        <w:t xml:space="preserve">. </w:t>
      </w:r>
      <w:r w:rsidRPr="008269ED">
        <w:rPr>
          <w:rFonts w:cs="Sylfaen"/>
          <w:lang w:val="ru-RU"/>
        </w:rPr>
        <w:t>ჩამონადენის</w:t>
      </w:r>
      <w:r w:rsidRPr="008269ED">
        <w:rPr>
          <w:lang w:val="ru-RU"/>
        </w:rPr>
        <w:t xml:space="preserve"> </w:t>
      </w:r>
      <w:r w:rsidRPr="008269ED">
        <w:rPr>
          <w:rFonts w:cs="Sylfaen"/>
          <w:lang w:val="ru-RU"/>
        </w:rPr>
        <w:t>რიგების</w:t>
      </w:r>
      <w:r w:rsidRPr="008269ED">
        <w:rPr>
          <w:lang w:val="ru-RU"/>
        </w:rPr>
        <w:t xml:space="preserve"> </w:t>
      </w:r>
      <w:r w:rsidRPr="008269ED">
        <w:rPr>
          <w:rFonts w:cs="Sylfaen"/>
          <w:lang w:val="ru-RU"/>
        </w:rPr>
        <w:t>სხვადასხვაობა</w:t>
      </w:r>
      <w:r w:rsidRPr="008269ED">
        <w:rPr>
          <w:lang w:val="ru-RU"/>
        </w:rPr>
        <w:t xml:space="preserve"> </w:t>
      </w:r>
      <w:r w:rsidRPr="008269ED">
        <w:rPr>
          <w:rFonts w:cs="Sylfaen"/>
          <w:lang w:val="ru-RU"/>
        </w:rPr>
        <w:t>წყაროები</w:t>
      </w:r>
      <w:r w:rsidRPr="008269ED">
        <w:rPr>
          <w:lang w:val="ru-RU"/>
        </w:rPr>
        <w:t xml:space="preserve"> </w:t>
      </w:r>
      <w:r w:rsidRPr="008269ED">
        <w:rPr>
          <w:rFonts w:cs="Sylfaen"/>
          <w:lang w:val="ru-RU"/>
        </w:rPr>
        <w:t>კონკრეტულად</w:t>
      </w:r>
      <w:r w:rsidRPr="008269ED">
        <w:rPr>
          <w:lang w:val="ru-RU"/>
        </w:rPr>
        <w:t xml:space="preserve"> </w:t>
      </w:r>
      <w:r w:rsidRPr="008269ED">
        <w:rPr>
          <w:rFonts w:cs="Sylfaen"/>
          <w:lang w:val="ru-RU"/>
        </w:rPr>
        <w:t>უნდა</w:t>
      </w:r>
      <w:r w:rsidRPr="008269ED">
        <w:rPr>
          <w:lang w:val="ru-RU"/>
        </w:rPr>
        <w:t xml:space="preserve"> </w:t>
      </w:r>
      <w:r w:rsidRPr="008269ED">
        <w:rPr>
          <w:rFonts w:cs="Sylfaen"/>
          <w:lang w:val="ru-RU"/>
        </w:rPr>
        <w:t>იქნას</w:t>
      </w:r>
      <w:r w:rsidRPr="008269ED">
        <w:rPr>
          <w:lang w:val="ru-RU"/>
        </w:rPr>
        <w:t xml:space="preserve"> </w:t>
      </w:r>
      <w:r w:rsidRPr="008269ED">
        <w:rPr>
          <w:rFonts w:cs="Sylfaen"/>
          <w:lang w:val="ru-RU"/>
        </w:rPr>
        <w:t>განხილული</w:t>
      </w:r>
      <w:r w:rsidRPr="008269ED">
        <w:rPr>
          <w:lang w:val="ru-RU"/>
        </w:rPr>
        <w:t xml:space="preserve"> </w:t>
      </w:r>
      <w:r w:rsidRPr="008269ED">
        <w:rPr>
          <w:rFonts w:cs="Sylfaen"/>
          <w:lang w:val="ru-RU"/>
        </w:rPr>
        <w:t>თითოეულ</w:t>
      </w:r>
      <w:r w:rsidRPr="008269ED">
        <w:rPr>
          <w:lang w:val="ru-RU"/>
        </w:rPr>
        <w:t xml:space="preserve"> </w:t>
      </w:r>
      <w:r w:rsidRPr="008269ED">
        <w:rPr>
          <w:rFonts w:cs="Sylfaen"/>
          <w:lang w:val="ru-RU"/>
        </w:rPr>
        <w:t>ცალკეულ</w:t>
      </w:r>
      <w:r w:rsidRPr="008269ED">
        <w:rPr>
          <w:lang w:val="ru-RU"/>
        </w:rPr>
        <w:t xml:space="preserve"> </w:t>
      </w:r>
      <w:r w:rsidRPr="008269ED">
        <w:rPr>
          <w:rFonts w:cs="Sylfaen"/>
          <w:lang w:val="ru-RU"/>
        </w:rPr>
        <w:t>შემთხვევაში</w:t>
      </w:r>
      <w:r w:rsidRPr="008269ED">
        <w:rPr>
          <w:lang w:val="ru-RU"/>
        </w:rPr>
        <w:t>.</w:t>
      </w:r>
    </w:p>
    <w:p w14:paraId="0F7FC505" w14:textId="49926C63" w:rsidR="00A14865" w:rsidRPr="008269ED" w:rsidRDefault="00E36F87" w:rsidP="008269ED">
      <w:pPr>
        <w:rPr>
          <w:rFonts w:cs="Sylfaen"/>
          <w:lang w:val="ka-GE"/>
        </w:rPr>
      </w:pPr>
      <w:r w:rsidRPr="008269ED">
        <w:rPr>
          <w:rFonts w:cs="Sylfaen"/>
          <w:lang w:val="ka-GE"/>
        </w:rPr>
        <w:t xml:space="preserve">სტიუდენტის და ფიშერის ერთგვაროვნების კრიტერიუმების გამოყენება  მწკრივის შიდა კორელაციის გათვალისწინებით [4] აჩვენა, რომ მდ. ქვაბლიანი – სოფ. მლაშე ერთგვაროვანია. </w:t>
      </w:r>
      <w:r w:rsidR="00A14865" w:rsidRPr="008269ED">
        <w:rPr>
          <w:rFonts w:cs="Sylfaen"/>
          <w:lang w:val="ka-GE"/>
        </w:rPr>
        <w:t>ამასვე ადასტურებს აგებული სხვაობითი ინტეგრალური მრუდი (იხ. ნახაზი 2.1.4.</w:t>
      </w:r>
      <w:r w:rsidRPr="008269ED">
        <w:rPr>
          <w:rFonts w:cs="Sylfaen"/>
          <w:lang w:val="ka-GE"/>
        </w:rPr>
        <w:t>6</w:t>
      </w:r>
      <w:r w:rsidR="00A14865" w:rsidRPr="008269ED">
        <w:rPr>
          <w:rFonts w:cs="Sylfaen"/>
          <w:lang w:val="ka-GE"/>
        </w:rPr>
        <w:t>.</w:t>
      </w:r>
      <w:r w:rsidR="00994E1B" w:rsidRPr="008269ED">
        <w:rPr>
          <w:rFonts w:cs="Sylfaen"/>
          <w:lang w:val="ka-GE"/>
        </w:rPr>
        <w:t>1</w:t>
      </w:r>
      <w:r w:rsidR="00A14865" w:rsidRPr="008269ED">
        <w:rPr>
          <w:rFonts w:cs="Sylfaen"/>
          <w:lang w:val="ka-GE"/>
        </w:rPr>
        <w:t>.).</w:t>
      </w:r>
    </w:p>
    <w:p w14:paraId="33B5FCCD" w14:textId="72B9003E" w:rsidR="00A14865" w:rsidRPr="008269ED" w:rsidRDefault="00A14865" w:rsidP="008269ED">
      <w:pPr>
        <w:rPr>
          <w:rFonts w:cs="Sylfaen"/>
          <w:i/>
          <w:sz w:val="20"/>
          <w:lang w:val="ka-GE"/>
        </w:rPr>
      </w:pPr>
      <w:r w:rsidRPr="008269ED">
        <w:rPr>
          <w:rFonts w:cs="Sylfaen"/>
          <w:i/>
          <w:sz w:val="20"/>
          <w:lang w:val="ka-GE"/>
        </w:rPr>
        <w:t>ნახაზი 2.1.4.</w:t>
      </w:r>
      <w:r w:rsidR="00E36F87" w:rsidRPr="008269ED">
        <w:rPr>
          <w:rFonts w:cs="Sylfaen"/>
          <w:i/>
          <w:sz w:val="20"/>
          <w:lang w:val="ka-GE"/>
        </w:rPr>
        <w:t>6</w:t>
      </w:r>
      <w:r w:rsidRPr="008269ED">
        <w:rPr>
          <w:rFonts w:cs="Sylfaen"/>
          <w:i/>
          <w:sz w:val="20"/>
          <w:lang w:val="ka-GE"/>
        </w:rPr>
        <w:t>.</w:t>
      </w:r>
      <w:r w:rsidR="00994E1B" w:rsidRPr="008269ED">
        <w:rPr>
          <w:rFonts w:cs="Sylfaen"/>
          <w:i/>
          <w:sz w:val="20"/>
          <w:lang w:val="ka-GE"/>
        </w:rPr>
        <w:t>1</w:t>
      </w:r>
      <w:r w:rsidRPr="008269ED">
        <w:rPr>
          <w:rFonts w:cs="Sylfaen"/>
          <w:i/>
          <w:sz w:val="20"/>
          <w:lang w:val="ka-GE"/>
        </w:rPr>
        <w:t xml:space="preserve">. </w:t>
      </w:r>
      <w:r w:rsidR="00E36F87" w:rsidRPr="008269ED">
        <w:rPr>
          <w:rFonts w:cs="Sylfaen"/>
          <w:i/>
          <w:sz w:val="20"/>
          <w:lang w:val="ka-GE"/>
        </w:rPr>
        <w:t>მდ. ქვაბლიანი – სოფ. მლაშეს წლიური ჩამონადენის მოდულური  კოეფიციენტების სხვაობითი ინტეგრალური მრუდი</w:t>
      </w:r>
    </w:p>
    <w:p w14:paraId="67B00FD9" w14:textId="490BC423" w:rsidR="00A14865" w:rsidRPr="008269ED" w:rsidRDefault="00E36F87" w:rsidP="008269ED">
      <w:pPr>
        <w:rPr>
          <w:rFonts w:cs="Sylfaen"/>
          <w:lang w:val="ka-GE"/>
        </w:rPr>
      </w:pPr>
      <w:r w:rsidRPr="008269ED">
        <w:rPr>
          <w:rFonts w:ascii="Calibri" w:eastAsia="Calibri" w:hAnsi="Calibri" w:cs="Calibri"/>
          <w:noProof/>
          <w:lang w:eastAsia="fr-FR"/>
        </w:rPr>
        <w:lastRenderedPageBreak/>
        <mc:AlternateContent>
          <mc:Choice Requires="wps">
            <w:drawing>
              <wp:anchor distT="0" distB="0" distL="114300" distR="114300" simplePos="0" relativeHeight="251698176" behindDoc="0" locked="0" layoutInCell="1" allowOverlap="1" wp14:anchorId="63703F97" wp14:editId="1F44AC62">
                <wp:simplePos x="0" y="0"/>
                <wp:positionH relativeFrom="column">
                  <wp:posOffset>2763087</wp:posOffset>
                </wp:positionH>
                <wp:positionV relativeFrom="paragraph">
                  <wp:posOffset>2468337</wp:posOffset>
                </wp:positionV>
                <wp:extent cx="739977" cy="290551"/>
                <wp:effectExtent l="0" t="0" r="3175" b="0"/>
                <wp:wrapNone/>
                <wp:docPr id="517" name="Rectangle 517"/>
                <wp:cNvGraphicFramePr/>
                <a:graphic xmlns:a="http://schemas.openxmlformats.org/drawingml/2006/main">
                  <a:graphicData uri="http://schemas.microsoft.com/office/word/2010/wordprocessingShape">
                    <wps:wsp>
                      <wps:cNvSpPr/>
                      <wps:spPr>
                        <a:xfrm>
                          <a:off x="0" y="0"/>
                          <a:ext cx="739977" cy="29055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BE0764" w14:textId="10D96EB5" w:rsidR="00592AF3" w:rsidRPr="00E36F87" w:rsidRDefault="00592AF3" w:rsidP="00E36F87">
                            <w:pPr>
                              <w:jc w:val="center"/>
                              <w:rPr>
                                <w:color w:val="000000" w:themeColor="text1"/>
                                <w:sz w:val="16"/>
                                <w:lang w:val="ka-GE"/>
                              </w:rPr>
                            </w:pPr>
                            <w:r w:rsidRPr="00E36F87">
                              <w:rPr>
                                <w:color w:val="000000" w:themeColor="text1"/>
                                <w:sz w:val="16"/>
                                <w:lang w:val="ka-GE"/>
                              </w:rPr>
                              <w:t>წლები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703F97" id="Rectangle 517" o:spid="_x0000_s1059" style="position:absolute;left:0;text-align:left;margin-left:217.55pt;margin-top:194.35pt;width:58.25pt;height:22.9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" fillcolor="white [3212]" stroked="f" strokeweight="2pt">
                <v:textbox>
                  <w:txbxContent>
                    <w:p w14:paraId="60BE0764" w14:textId="10D96EB5" w:rsidR="00592AF3" w:rsidRPr="00E36F87" w:rsidRDefault="00592AF3" w:rsidP="00E36F87">
                      <w:pPr>
                        <w:jc w:val="center"/>
                        <w:rPr>
                          <w:color w:val="000000" w:themeColor="text1"/>
                          <w:sz w:val="16"/>
                          <w:lang w:val="ka-GE"/>
                        </w:rPr>
                      </w:pPr>
                      <w:r w:rsidRPr="00E36F87">
                        <w:rPr>
                          <w:color w:val="000000" w:themeColor="text1"/>
                          <w:sz w:val="16"/>
                          <w:lang w:val="ka-GE"/>
                        </w:rPr>
                        <w:t>წლები</w:t>
                      </w:r>
                    </w:p>
                  </w:txbxContent>
                </v:textbox>
              </v:rect>
            </w:pict>
          </mc:Fallback>
        </mc:AlternateContent>
      </w:r>
      <w:r w:rsidRPr="008269ED">
        <w:rPr>
          <w:rFonts w:ascii="Calibri" w:eastAsia="Calibri" w:hAnsi="Calibri" w:cs="Calibri"/>
          <w:noProof/>
          <w:lang w:eastAsia="fr-FR"/>
        </w:rPr>
        <w:drawing>
          <wp:inline distT="0" distB="0" distL="0" distR="0" wp14:anchorId="247926F9" wp14:editId="56D8F05A">
            <wp:extent cx="4690753" cy="2734861"/>
            <wp:effectExtent l="0" t="0" r="0" b="8890"/>
            <wp:docPr id="51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4691203" cy="2735124"/>
                    </a:xfrm>
                    <a:prstGeom prst="rect">
                      <a:avLst/>
                    </a:prstGeom>
                  </pic:spPr>
                </pic:pic>
              </a:graphicData>
            </a:graphic>
          </wp:inline>
        </w:drawing>
      </w:r>
    </w:p>
    <w:p w14:paraId="43125587" w14:textId="77777777" w:rsidR="00E36F87" w:rsidRPr="008269ED" w:rsidRDefault="00E36F87" w:rsidP="008269ED">
      <w:pPr>
        <w:rPr>
          <w:rFonts w:eastAsia="ArialMT" w:cs="Calibri"/>
          <w:color w:val="202124"/>
          <w:lang w:val="ka-GE"/>
        </w:rPr>
      </w:pPr>
      <w:r w:rsidRPr="008269ED">
        <w:rPr>
          <w:rFonts w:eastAsia="Calibri" w:cs="Calibri"/>
          <w:lang w:val="ka-GE"/>
        </w:rPr>
        <w:t xml:space="preserve">1944 </w:t>
      </w:r>
      <w:r w:rsidRPr="008269ED">
        <w:rPr>
          <w:rFonts w:eastAsia="Calibri" w:cs="Sylfaen"/>
          <w:lang w:val="ka-GE"/>
        </w:rPr>
        <w:t>წ</w:t>
      </w:r>
      <w:r w:rsidRPr="008269ED">
        <w:rPr>
          <w:rFonts w:eastAsia="Calibri" w:cs="Calibri"/>
          <w:lang w:val="ka-GE"/>
        </w:rPr>
        <w:t>.-</w:t>
      </w:r>
      <w:r w:rsidRPr="008269ED">
        <w:rPr>
          <w:rFonts w:eastAsia="Calibri" w:cs="Sylfaen"/>
          <w:lang w:val="ka-GE"/>
        </w:rPr>
        <w:t>დან</w:t>
      </w:r>
      <w:r w:rsidRPr="008269ED">
        <w:rPr>
          <w:rFonts w:eastAsia="Calibri" w:cs="Calibri"/>
          <w:lang w:val="ka-GE"/>
        </w:rPr>
        <w:t xml:space="preserve"> 1949 </w:t>
      </w:r>
      <w:r w:rsidRPr="008269ED">
        <w:rPr>
          <w:rFonts w:eastAsia="ArialMT" w:cs="Sylfaen"/>
          <w:color w:val="202124"/>
          <w:lang w:val="ka-GE"/>
        </w:rPr>
        <w:t>წ</w:t>
      </w:r>
      <w:r w:rsidRPr="008269ED">
        <w:rPr>
          <w:rFonts w:eastAsia="ArialMT" w:cs="Calibri"/>
          <w:color w:val="202124"/>
          <w:lang w:val="ka-GE"/>
        </w:rPr>
        <w:t xml:space="preserve">. </w:t>
      </w:r>
      <w:r w:rsidRPr="008269ED">
        <w:rPr>
          <w:rFonts w:eastAsia="ArialMT" w:cs="Sylfaen"/>
          <w:color w:val="202124"/>
          <w:lang w:val="ka-GE"/>
        </w:rPr>
        <w:t>ჩათვლით</w:t>
      </w:r>
      <w:r w:rsidRPr="008269ED">
        <w:rPr>
          <w:rFonts w:eastAsia="ArialMT" w:cs="Calibri"/>
          <w:color w:val="202124"/>
          <w:lang w:val="ka-GE"/>
        </w:rPr>
        <w:t xml:space="preserve"> – </w:t>
      </w:r>
      <w:r w:rsidRPr="008269ED">
        <w:rPr>
          <w:rFonts w:eastAsia="ArialMT" w:cs="Sylfaen"/>
          <w:color w:val="202124"/>
          <w:lang w:val="ka-GE"/>
        </w:rPr>
        <w:t>წყლიანობის</w:t>
      </w:r>
      <w:r w:rsidRPr="008269ED">
        <w:rPr>
          <w:rFonts w:eastAsia="ArialMT" w:cs="Calibri"/>
          <w:color w:val="202124"/>
          <w:lang w:val="ka-GE"/>
        </w:rPr>
        <w:t xml:space="preserve"> </w:t>
      </w:r>
      <w:r w:rsidRPr="008269ED">
        <w:rPr>
          <w:rFonts w:eastAsia="ArialMT" w:cs="Sylfaen"/>
          <w:color w:val="202124"/>
          <w:lang w:val="ka-GE"/>
        </w:rPr>
        <w:t>სრული</w:t>
      </w:r>
      <w:r w:rsidRPr="008269ED">
        <w:rPr>
          <w:rFonts w:eastAsia="ArialMT" w:cs="Calibri"/>
          <w:color w:val="202124"/>
          <w:lang w:val="ka-GE"/>
        </w:rPr>
        <w:t xml:space="preserve"> </w:t>
      </w:r>
      <w:r w:rsidRPr="008269ED">
        <w:rPr>
          <w:rFonts w:eastAsia="ArialMT" w:cs="Sylfaen"/>
          <w:color w:val="202124"/>
          <w:lang w:val="ka-GE"/>
        </w:rPr>
        <w:t>ციკლები</w:t>
      </w:r>
      <w:r w:rsidRPr="008269ED">
        <w:rPr>
          <w:rFonts w:eastAsia="ArialMT" w:cs="Calibri"/>
          <w:color w:val="202124"/>
          <w:lang w:val="ka-GE"/>
        </w:rPr>
        <w:t xml:space="preserve">, 1949 </w:t>
      </w:r>
      <w:r w:rsidRPr="008269ED">
        <w:rPr>
          <w:rFonts w:eastAsia="ArialMT" w:cs="Sylfaen"/>
          <w:color w:val="202124"/>
          <w:lang w:val="ka-GE"/>
        </w:rPr>
        <w:t>წ</w:t>
      </w:r>
      <w:r w:rsidRPr="008269ED">
        <w:rPr>
          <w:rFonts w:eastAsia="ArialMT" w:cs="Calibri"/>
          <w:color w:val="202124"/>
          <w:lang w:val="ka-GE"/>
        </w:rPr>
        <w:t>.-</w:t>
      </w:r>
      <w:r w:rsidRPr="008269ED">
        <w:rPr>
          <w:rFonts w:eastAsia="ArialMT" w:cs="Sylfaen"/>
          <w:color w:val="202124"/>
          <w:lang w:val="ka-GE"/>
        </w:rPr>
        <w:t>დან</w:t>
      </w:r>
      <w:r w:rsidRPr="008269ED">
        <w:rPr>
          <w:rFonts w:eastAsia="ArialMT" w:cs="Calibri"/>
          <w:color w:val="202124"/>
          <w:lang w:val="ka-GE"/>
        </w:rPr>
        <w:t xml:space="preserve"> 1953 </w:t>
      </w:r>
      <w:r w:rsidRPr="008269ED">
        <w:rPr>
          <w:rFonts w:eastAsia="ArialMT" w:cs="Sylfaen"/>
          <w:color w:val="202124"/>
          <w:lang w:val="ka-GE"/>
        </w:rPr>
        <w:t>წ</w:t>
      </w:r>
      <w:r w:rsidRPr="008269ED">
        <w:rPr>
          <w:rFonts w:eastAsia="ArialMT" w:cs="Calibri"/>
          <w:color w:val="202124"/>
          <w:lang w:val="ka-GE"/>
        </w:rPr>
        <w:t xml:space="preserve">.  </w:t>
      </w:r>
      <w:r w:rsidRPr="008269ED">
        <w:rPr>
          <w:rFonts w:eastAsia="ArialMT" w:cs="Sylfaen"/>
          <w:color w:val="202124"/>
          <w:lang w:val="ka-GE"/>
        </w:rPr>
        <w:t>ჩათვლით</w:t>
      </w:r>
      <w:r w:rsidRPr="008269ED">
        <w:rPr>
          <w:rFonts w:eastAsia="ArialMT" w:cs="Calibri"/>
          <w:color w:val="202124"/>
          <w:lang w:val="ka-GE"/>
        </w:rPr>
        <w:t xml:space="preserve">, </w:t>
      </w:r>
      <w:r w:rsidRPr="008269ED">
        <w:rPr>
          <w:rFonts w:eastAsia="Calibri" w:cs="Calibri"/>
          <w:lang w:val="ka-GE"/>
        </w:rPr>
        <w:t xml:space="preserve">1968 </w:t>
      </w:r>
      <w:r w:rsidRPr="008269ED">
        <w:rPr>
          <w:rFonts w:eastAsia="Calibri" w:cs="Sylfaen"/>
          <w:lang w:val="ka-GE"/>
        </w:rPr>
        <w:t>წ</w:t>
      </w:r>
      <w:r w:rsidRPr="008269ED">
        <w:rPr>
          <w:rFonts w:eastAsia="Calibri" w:cs="Calibri"/>
          <w:lang w:val="ka-GE"/>
        </w:rPr>
        <w:t>.-</w:t>
      </w:r>
      <w:r w:rsidRPr="008269ED">
        <w:rPr>
          <w:rFonts w:eastAsia="Calibri" w:cs="Sylfaen"/>
          <w:lang w:val="ka-GE"/>
        </w:rPr>
        <w:t>დან</w:t>
      </w:r>
      <w:r w:rsidRPr="008269ED">
        <w:rPr>
          <w:rFonts w:eastAsia="Calibri" w:cs="Calibri"/>
          <w:lang w:val="ka-GE"/>
        </w:rPr>
        <w:t xml:space="preserve"> 1976 </w:t>
      </w:r>
      <w:r w:rsidRPr="008269ED">
        <w:rPr>
          <w:rFonts w:eastAsia="Calibri" w:cs="Sylfaen"/>
          <w:lang w:val="ka-GE"/>
        </w:rPr>
        <w:t>წ</w:t>
      </w:r>
      <w:r w:rsidRPr="008269ED">
        <w:rPr>
          <w:rFonts w:eastAsia="Calibri" w:cs="Calibri"/>
          <w:lang w:val="ka-GE"/>
        </w:rPr>
        <w:t xml:space="preserve">. </w:t>
      </w:r>
      <w:r w:rsidRPr="008269ED">
        <w:rPr>
          <w:rFonts w:eastAsia="ArialMT" w:cs="Sylfaen"/>
          <w:color w:val="202124"/>
          <w:lang w:val="ka-GE"/>
        </w:rPr>
        <w:t>ჩათვლით</w:t>
      </w:r>
      <w:r w:rsidRPr="008269ED">
        <w:rPr>
          <w:rFonts w:eastAsia="ArialMT" w:cs="Calibri"/>
          <w:color w:val="202124"/>
          <w:lang w:val="ka-GE"/>
        </w:rPr>
        <w:t xml:space="preserve">  –  </w:t>
      </w:r>
      <w:r w:rsidRPr="008269ED">
        <w:rPr>
          <w:rFonts w:eastAsia="ArialMT" w:cs="Sylfaen"/>
          <w:color w:val="202124"/>
          <w:lang w:val="ka-GE"/>
        </w:rPr>
        <w:t>წყლიანობის</w:t>
      </w:r>
      <w:r w:rsidRPr="008269ED">
        <w:rPr>
          <w:rFonts w:eastAsia="ArialMT" w:cs="Calibri"/>
          <w:color w:val="202124"/>
          <w:lang w:val="ka-GE"/>
        </w:rPr>
        <w:t xml:space="preserve"> </w:t>
      </w:r>
      <w:r w:rsidRPr="008269ED">
        <w:rPr>
          <w:rFonts w:eastAsia="ArialMT" w:cs="Sylfaen"/>
          <w:color w:val="202124"/>
          <w:lang w:val="ka-GE"/>
        </w:rPr>
        <w:t>წყალუხვი</w:t>
      </w:r>
      <w:r w:rsidRPr="008269ED">
        <w:rPr>
          <w:rFonts w:eastAsia="ArialMT" w:cs="Calibri"/>
          <w:color w:val="202124"/>
          <w:lang w:val="ka-GE"/>
        </w:rPr>
        <w:t xml:space="preserve">  </w:t>
      </w:r>
      <w:r w:rsidRPr="008269ED">
        <w:rPr>
          <w:rFonts w:eastAsia="ArialMT" w:cs="Sylfaen"/>
          <w:color w:val="202124"/>
          <w:lang w:val="ka-GE"/>
        </w:rPr>
        <w:t>ფაზა</w:t>
      </w:r>
      <w:r w:rsidRPr="008269ED">
        <w:rPr>
          <w:rFonts w:eastAsia="ArialMT" w:cs="Calibri"/>
          <w:color w:val="202124"/>
          <w:lang w:val="ka-GE"/>
        </w:rPr>
        <w:t xml:space="preserve">,  1953 </w:t>
      </w:r>
      <w:r w:rsidRPr="008269ED">
        <w:rPr>
          <w:rFonts w:eastAsia="ArialMT" w:cs="Sylfaen"/>
          <w:color w:val="202124"/>
          <w:lang w:val="ka-GE"/>
        </w:rPr>
        <w:t>წ</w:t>
      </w:r>
      <w:r w:rsidRPr="008269ED">
        <w:rPr>
          <w:rFonts w:eastAsia="ArialMT" w:cs="Calibri"/>
          <w:color w:val="202124"/>
          <w:lang w:val="ka-GE"/>
        </w:rPr>
        <w:t>.-</w:t>
      </w:r>
      <w:r w:rsidRPr="008269ED">
        <w:rPr>
          <w:rFonts w:eastAsia="ArialMT" w:cs="Sylfaen"/>
          <w:color w:val="202124"/>
          <w:lang w:val="ka-GE"/>
        </w:rPr>
        <w:t>დან</w:t>
      </w:r>
      <w:r w:rsidRPr="008269ED">
        <w:rPr>
          <w:rFonts w:eastAsia="ArialMT" w:cs="Calibri"/>
          <w:color w:val="202124"/>
          <w:lang w:val="ka-GE"/>
        </w:rPr>
        <w:t xml:space="preserve"> 1958 </w:t>
      </w:r>
      <w:r w:rsidRPr="008269ED">
        <w:rPr>
          <w:rFonts w:eastAsia="ArialMT" w:cs="Sylfaen"/>
          <w:color w:val="202124"/>
          <w:lang w:val="ka-GE"/>
        </w:rPr>
        <w:t>წ</w:t>
      </w:r>
      <w:r w:rsidRPr="008269ED">
        <w:rPr>
          <w:rFonts w:eastAsia="ArialMT" w:cs="Calibri"/>
          <w:color w:val="202124"/>
          <w:lang w:val="ka-GE"/>
        </w:rPr>
        <w:t xml:space="preserve">. </w:t>
      </w:r>
      <w:r w:rsidRPr="008269ED">
        <w:rPr>
          <w:rFonts w:eastAsia="ArialMT" w:cs="Sylfaen"/>
          <w:color w:val="202124"/>
          <w:lang w:val="ka-GE"/>
        </w:rPr>
        <w:t>ჩათვლით</w:t>
      </w:r>
      <w:r w:rsidRPr="008269ED">
        <w:rPr>
          <w:rFonts w:eastAsia="ArialMT" w:cs="Calibri"/>
          <w:color w:val="202124"/>
          <w:lang w:val="ka-GE"/>
        </w:rPr>
        <w:t xml:space="preserve">, </w:t>
      </w:r>
      <w:r w:rsidRPr="008269ED">
        <w:rPr>
          <w:rFonts w:eastAsia="Calibri" w:cs="Calibri"/>
          <w:lang w:val="ka-GE"/>
        </w:rPr>
        <w:t xml:space="preserve">1965 </w:t>
      </w:r>
      <w:r w:rsidRPr="008269ED">
        <w:rPr>
          <w:rFonts w:eastAsia="Calibri" w:cs="Sylfaen"/>
          <w:lang w:val="ka-GE"/>
        </w:rPr>
        <w:t>წ</w:t>
      </w:r>
      <w:r w:rsidRPr="008269ED">
        <w:rPr>
          <w:rFonts w:eastAsia="Calibri" w:cs="Calibri"/>
          <w:lang w:val="ka-GE"/>
        </w:rPr>
        <w:t>.-</w:t>
      </w:r>
      <w:r w:rsidRPr="008269ED">
        <w:rPr>
          <w:rFonts w:eastAsia="Calibri" w:cs="Sylfaen"/>
          <w:lang w:val="ka-GE"/>
        </w:rPr>
        <w:t>დან</w:t>
      </w:r>
      <w:r w:rsidRPr="008269ED">
        <w:rPr>
          <w:rFonts w:eastAsia="Calibri" w:cs="Calibri"/>
          <w:lang w:val="ka-GE"/>
        </w:rPr>
        <w:t xml:space="preserve"> 1967 </w:t>
      </w:r>
      <w:r w:rsidRPr="008269ED">
        <w:rPr>
          <w:rFonts w:eastAsia="Calibri" w:cs="Sylfaen"/>
          <w:lang w:val="ka-GE"/>
        </w:rPr>
        <w:t>წ</w:t>
      </w:r>
      <w:r w:rsidRPr="008269ED">
        <w:rPr>
          <w:rFonts w:eastAsia="Calibri" w:cs="Calibri"/>
          <w:lang w:val="ka-GE"/>
        </w:rPr>
        <w:t xml:space="preserve">. </w:t>
      </w:r>
      <w:r w:rsidRPr="008269ED">
        <w:rPr>
          <w:rFonts w:eastAsia="ArialMT" w:cs="Sylfaen"/>
          <w:color w:val="202124"/>
          <w:lang w:val="ka-GE"/>
        </w:rPr>
        <w:t>ჩათვლით</w:t>
      </w:r>
      <w:r w:rsidRPr="008269ED">
        <w:rPr>
          <w:rFonts w:eastAsia="Calibri" w:cs="Calibri"/>
          <w:lang w:val="ka-GE"/>
        </w:rPr>
        <w:t xml:space="preserve">, 1976 </w:t>
      </w:r>
      <w:r w:rsidRPr="008269ED">
        <w:rPr>
          <w:rFonts w:eastAsia="Calibri" w:cs="Sylfaen"/>
          <w:lang w:val="ka-GE"/>
        </w:rPr>
        <w:t>წ</w:t>
      </w:r>
      <w:r w:rsidRPr="008269ED">
        <w:rPr>
          <w:rFonts w:eastAsia="Calibri" w:cs="Calibri"/>
          <w:lang w:val="ka-GE"/>
        </w:rPr>
        <w:t>.-</w:t>
      </w:r>
      <w:r w:rsidRPr="008269ED">
        <w:rPr>
          <w:rFonts w:eastAsia="Calibri" w:cs="Sylfaen"/>
          <w:lang w:val="ka-GE"/>
        </w:rPr>
        <w:t>დან</w:t>
      </w:r>
      <w:r w:rsidRPr="008269ED">
        <w:rPr>
          <w:rFonts w:eastAsia="Calibri" w:cs="Calibri"/>
          <w:lang w:val="ka-GE"/>
        </w:rPr>
        <w:t xml:space="preserve"> 1978 </w:t>
      </w:r>
      <w:r w:rsidRPr="008269ED">
        <w:rPr>
          <w:rFonts w:eastAsia="Calibri" w:cs="Sylfaen"/>
          <w:lang w:val="ka-GE"/>
        </w:rPr>
        <w:t>წ</w:t>
      </w:r>
      <w:r w:rsidRPr="008269ED">
        <w:rPr>
          <w:rFonts w:eastAsia="Calibri" w:cs="Calibri"/>
          <w:lang w:val="ka-GE"/>
        </w:rPr>
        <w:t xml:space="preserve">. </w:t>
      </w:r>
      <w:r w:rsidRPr="008269ED">
        <w:rPr>
          <w:rFonts w:eastAsia="ArialMT" w:cs="Sylfaen"/>
          <w:color w:val="202124"/>
          <w:lang w:val="ka-GE"/>
        </w:rPr>
        <w:t>ჩათვლით</w:t>
      </w:r>
      <w:r w:rsidRPr="008269ED">
        <w:rPr>
          <w:rFonts w:eastAsia="ArialMT" w:cs="Calibri"/>
          <w:color w:val="202124"/>
          <w:lang w:val="ka-GE"/>
        </w:rPr>
        <w:t xml:space="preserve">  – </w:t>
      </w:r>
      <w:r w:rsidRPr="008269ED">
        <w:rPr>
          <w:rFonts w:eastAsia="ArialMT" w:cs="Sylfaen"/>
          <w:color w:val="202124"/>
          <w:lang w:val="ka-GE"/>
        </w:rPr>
        <w:t>წყლიანობის</w:t>
      </w:r>
      <w:r w:rsidRPr="008269ED">
        <w:rPr>
          <w:rFonts w:eastAsia="ArialMT" w:cs="Calibri"/>
          <w:color w:val="202124"/>
          <w:lang w:val="ka-GE"/>
        </w:rPr>
        <w:t xml:space="preserve"> </w:t>
      </w:r>
      <w:r w:rsidRPr="008269ED">
        <w:rPr>
          <w:rFonts w:eastAsia="ArialMT" w:cs="Sylfaen"/>
          <w:color w:val="202124"/>
          <w:lang w:val="ka-GE"/>
        </w:rPr>
        <w:t>წყალმცირე</w:t>
      </w:r>
      <w:r w:rsidRPr="008269ED">
        <w:rPr>
          <w:rFonts w:eastAsia="ArialMT" w:cs="Calibri"/>
          <w:color w:val="202124"/>
          <w:lang w:val="ka-GE"/>
        </w:rPr>
        <w:t xml:space="preserve"> </w:t>
      </w:r>
      <w:r w:rsidRPr="008269ED">
        <w:rPr>
          <w:rFonts w:eastAsia="ArialMT" w:cs="Sylfaen"/>
          <w:color w:val="202124"/>
          <w:lang w:val="ka-GE"/>
        </w:rPr>
        <w:t>ფაზა</w:t>
      </w:r>
      <w:r w:rsidRPr="008269ED">
        <w:rPr>
          <w:rFonts w:eastAsia="ArialMT" w:cs="Calibri"/>
          <w:color w:val="202124"/>
          <w:lang w:val="ka-GE"/>
        </w:rPr>
        <w:t xml:space="preserve">. </w:t>
      </w:r>
    </w:p>
    <w:p w14:paraId="3167E912" w14:textId="77777777" w:rsidR="00E36F87" w:rsidRPr="008269ED" w:rsidRDefault="00E36F87" w:rsidP="008269ED">
      <w:pPr>
        <w:rPr>
          <w:rFonts w:eastAsia="ArialMT" w:cs="Calibri"/>
          <w:color w:val="202124"/>
          <w:lang w:val="ka-GE"/>
        </w:rPr>
      </w:pP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ჰიდროლოგიური</w:t>
      </w:r>
      <w:r w:rsidRPr="008269ED">
        <w:rPr>
          <w:rFonts w:eastAsia="ArialMT" w:cs="Calibri"/>
          <w:color w:val="202124"/>
          <w:lang w:val="ka-GE"/>
        </w:rPr>
        <w:t xml:space="preserve"> </w:t>
      </w:r>
      <w:r w:rsidRPr="008269ED">
        <w:rPr>
          <w:rFonts w:eastAsia="ArialMT" w:cs="Sylfaen"/>
          <w:color w:val="202124"/>
          <w:lang w:val="ka-GE"/>
        </w:rPr>
        <w:t>მახასიათებლების</w:t>
      </w:r>
      <w:r w:rsidRPr="008269ED">
        <w:rPr>
          <w:rFonts w:eastAsia="ArialMT" w:cs="Calibri"/>
          <w:color w:val="202124"/>
          <w:lang w:val="ka-GE"/>
        </w:rPr>
        <w:t xml:space="preserve"> </w:t>
      </w:r>
      <w:r w:rsidRPr="008269ED">
        <w:rPr>
          <w:rFonts w:eastAsia="ArialMT" w:cs="Sylfaen"/>
          <w:color w:val="202124"/>
          <w:lang w:val="ka-GE"/>
        </w:rPr>
        <w:t>განსაზღვრა</w:t>
      </w:r>
      <w:r w:rsidRPr="008269ED">
        <w:rPr>
          <w:rFonts w:eastAsia="ArialMT" w:cs="Calibri"/>
          <w:color w:val="202124"/>
          <w:lang w:val="ka-GE"/>
        </w:rPr>
        <w:t xml:space="preserve"> </w:t>
      </w:r>
      <w:r w:rsidRPr="008269ED">
        <w:rPr>
          <w:rFonts w:eastAsia="ArialMT" w:cs="Sylfaen"/>
          <w:color w:val="202124"/>
          <w:lang w:val="ka-GE"/>
        </w:rPr>
        <w:t>უნდა</w:t>
      </w:r>
      <w:r w:rsidRPr="008269ED">
        <w:rPr>
          <w:rFonts w:eastAsia="ArialMT" w:cs="Calibri"/>
          <w:color w:val="202124"/>
          <w:lang w:val="ka-GE"/>
        </w:rPr>
        <w:t xml:space="preserve"> </w:t>
      </w:r>
      <w:r w:rsidRPr="008269ED">
        <w:rPr>
          <w:rFonts w:eastAsia="ArialMT" w:cs="Sylfaen"/>
          <w:color w:val="202124"/>
          <w:lang w:val="ka-GE"/>
        </w:rPr>
        <w:t>გაკეთდეს</w:t>
      </w:r>
      <w:r w:rsidRPr="008269ED">
        <w:rPr>
          <w:rFonts w:eastAsia="ArialMT" w:cs="Calibri"/>
          <w:color w:val="202124"/>
          <w:lang w:val="ka-GE"/>
        </w:rPr>
        <w:t xml:space="preserve"> </w:t>
      </w: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ერთგვაროვანი</w:t>
      </w:r>
      <w:r w:rsidRPr="008269ED">
        <w:rPr>
          <w:rFonts w:eastAsia="ArialMT" w:cs="Calibri"/>
          <w:color w:val="202124"/>
          <w:lang w:val="ka-GE"/>
        </w:rPr>
        <w:t xml:space="preserve"> </w:t>
      </w:r>
      <w:r w:rsidRPr="008269ED">
        <w:rPr>
          <w:rFonts w:eastAsia="ArialMT" w:cs="Sylfaen"/>
          <w:color w:val="202124"/>
          <w:lang w:val="ka-GE"/>
        </w:rPr>
        <w:t>მწკრივების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ჰიდროლოგიური</w:t>
      </w:r>
      <w:r w:rsidRPr="008269ED">
        <w:rPr>
          <w:rFonts w:eastAsia="ArialMT" w:cs="Calibri"/>
          <w:color w:val="202124"/>
          <w:lang w:val="ka-GE"/>
        </w:rPr>
        <w:t xml:space="preserve"> </w:t>
      </w: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ერთგვაროვნებ</w:t>
      </w:r>
      <w:r w:rsidRPr="008269ED">
        <w:rPr>
          <w:rFonts w:eastAsia="ArialMT" w:cs="Calibri"/>
          <w:color w:val="202124"/>
          <w:lang w:val="ka-GE"/>
        </w:rPr>
        <w:t xml:space="preserve"> </w:t>
      </w:r>
      <w:r w:rsidRPr="008269ED">
        <w:rPr>
          <w:rFonts w:eastAsia="ArialMT" w:cs="Sylfaen"/>
          <w:color w:val="202124"/>
          <w:lang w:val="ka-GE"/>
        </w:rPr>
        <w:t>მწკრივების</w:t>
      </w:r>
      <w:r w:rsidRPr="008269ED">
        <w:rPr>
          <w:rFonts w:eastAsia="ArialMT" w:cs="Calibri"/>
          <w:color w:val="202124"/>
          <w:lang w:val="ka-GE"/>
        </w:rPr>
        <w:t xml:space="preserve"> </w:t>
      </w:r>
      <w:r w:rsidRPr="008269ED">
        <w:rPr>
          <w:rFonts w:eastAsia="ArialMT" w:cs="Sylfaen"/>
          <w:color w:val="202124"/>
          <w:lang w:val="ka-GE"/>
        </w:rPr>
        <w:t>შეფასება</w:t>
      </w:r>
      <w:r w:rsidRPr="008269ED">
        <w:rPr>
          <w:rFonts w:eastAsia="ArialMT" w:cs="Calibri"/>
          <w:color w:val="202124"/>
          <w:lang w:val="ka-GE"/>
        </w:rPr>
        <w:t xml:space="preserve"> </w:t>
      </w:r>
      <w:r w:rsidRPr="008269ED">
        <w:rPr>
          <w:rFonts w:eastAsia="ArialMT" w:cs="Sylfaen"/>
          <w:color w:val="202124"/>
          <w:lang w:val="ka-GE"/>
        </w:rPr>
        <w:t>შესრულდა</w:t>
      </w:r>
      <w:r w:rsidRPr="008269ED">
        <w:rPr>
          <w:rFonts w:eastAsia="ArialMT" w:cs="Calibri"/>
          <w:color w:val="202124"/>
          <w:lang w:val="ka-GE"/>
        </w:rPr>
        <w:t xml:space="preserve"> </w:t>
      </w: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საწყისი</w:t>
      </w:r>
      <w:r w:rsidRPr="008269ED">
        <w:rPr>
          <w:rFonts w:eastAsia="ArialMT" w:cs="Calibri"/>
          <w:color w:val="202124"/>
          <w:lang w:val="ka-GE"/>
        </w:rPr>
        <w:t xml:space="preserve"> </w:t>
      </w:r>
      <w:r w:rsidRPr="008269ED">
        <w:rPr>
          <w:rFonts w:eastAsia="ArialMT" w:cs="Sylfaen"/>
          <w:color w:val="202124"/>
          <w:lang w:val="ka-GE"/>
        </w:rPr>
        <w:t>მონაცემების</w:t>
      </w:r>
      <w:r w:rsidRPr="008269ED">
        <w:rPr>
          <w:rFonts w:eastAsia="ArialMT" w:cs="Calibri"/>
          <w:color w:val="202124"/>
          <w:lang w:val="ka-GE"/>
        </w:rPr>
        <w:t xml:space="preserve"> </w:t>
      </w:r>
      <w:r w:rsidRPr="008269ED">
        <w:rPr>
          <w:rFonts w:eastAsia="ArialMT" w:cs="Sylfaen"/>
          <w:color w:val="202124"/>
          <w:lang w:val="ka-GE"/>
        </w:rPr>
        <w:t>გენეტიკური</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სტატისტიკური</w:t>
      </w:r>
      <w:r w:rsidRPr="008269ED">
        <w:rPr>
          <w:rFonts w:eastAsia="ArialMT" w:cs="Calibri"/>
          <w:color w:val="202124"/>
          <w:lang w:val="ka-GE"/>
        </w:rPr>
        <w:t xml:space="preserve"> </w:t>
      </w:r>
      <w:r w:rsidRPr="008269ED">
        <w:rPr>
          <w:rFonts w:eastAsia="ArialMT" w:cs="Sylfaen"/>
          <w:color w:val="202124"/>
          <w:lang w:val="ka-GE"/>
        </w:rPr>
        <w:t>ანალიზის</w:t>
      </w:r>
      <w:r w:rsidRPr="008269ED">
        <w:rPr>
          <w:rFonts w:eastAsia="ArialMT" w:cs="Calibri"/>
          <w:color w:val="202124"/>
          <w:lang w:val="ka-GE"/>
        </w:rPr>
        <w:t xml:space="preserve"> </w:t>
      </w:r>
      <w:r w:rsidRPr="008269ED">
        <w:rPr>
          <w:rFonts w:eastAsia="ArialMT" w:cs="Sylfaen"/>
          <w:color w:val="202124"/>
          <w:lang w:val="ka-GE"/>
        </w:rPr>
        <w:t>საფუძველზე</w:t>
      </w:r>
      <w:r w:rsidRPr="008269ED">
        <w:rPr>
          <w:rFonts w:eastAsia="ArialMT" w:cs="Calibri"/>
          <w:color w:val="202124"/>
          <w:lang w:val="ka-GE"/>
        </w:rPr>
        <w:t xml:space="preserve">. </w:t>
      </w:r>
      <w:r w:rsidRPr="008269ED">
        <w:rPr>
          <w:rFonts w:eastAsia="ArialMT" w:cs="Sylfaen"/>
          <w:color w:val="202124"/>
          <w:lang w:val="ka-GE"/>
        </w:rPr>
        <w:t>განსახილველი</w:t>
      </w:r>
      <w:r w:rsidRPr="008269ED">
        <w:rPr>
          <w:rFonts w:eastAsia="ArialMT" w:cs="Calibri"/>
          <w:color w:val="202124"/>
          <w:lang w:val="ka-GE"/>
        </w:rPr>
        <w:t xml:space="preserve"> </w:t>
      </w:r>
      <w:r w:rsidRPr="008269ED">
        <w:rPr>
          <w:rFonts w:eastAsia="ArialMT" w:cs="Sylfaen"/>
          <w:color w:val="202124"/>
          <w:lang w:val="ka-GE"/>
        </w:rPr>
        <w:t>მწკრივის</w:t>
      </w:r>
      <w:r w:rsidRPr="008269ED">
        <w:rPr>
          <w:rFonts w:eastAsia="ArialMT" w:cs="Calibri"/>
          <w:color w:val="202124"/>
          <w:lang w:val="ka-GE"/>
        </w:rPr>
        <w:t xml:space="preserve"> </w:t>
      </w:r>
      <w:r w:rsidRPr="008269ED">
        <w:rPr>
          <w:rFonts w:eastAsia="ArialMT" w:cs="Sylfaen"/>
          <w:color w:val="202124"/>
          <w:lang w:val="ka-GE"/>
        </w:rPr>
        <w:t>სტატისტიკური</w:t>
      </w:r>
      <w:r w:rsidRPr="008269ED">
        <w:rPr>
          <w:rFonts w:eastAsia="ArialMT" w:cs="Calibri"/>
          <w:color w:val="202124"/>
          <w:lang w:val="ka-GE"/>
        </w:rPr>
        <w:t xml:space="preserve"> </w:t>
      </w:r>
      <w:r w:rsidRPr="008269ED">
        <w:rPr>
          <w:rFonts w:eastAsia="ArialMT" w:cs="Sylfaen"/>
          <w:color w:val="202124"/>
          <w:lang w:val="ka-GE"/>
        </w:rPr>
        <w:t>ერთგვაროვნების</w:t>
      </w:r>
      <w:r w:rsidRPr="008269ED">
        <w:rPr>
          <w:rFonts w:eastAsia="ArialMT" w:cs="Calibri"/>
          <w:color w:val="202124"/>
          <w:lang w:val="ka-GE"/>
        </w:rPr>
        <w:t xml:space="preserve"> </w:t>
      </w:r>
      <w:r w:rsidRPr="008269ED">
        <w:rPr>
          <w:rFonts w:eastAsia="ArialMT" w:cs="Sylfaen"/>
          <w:color w:val="202124"/>
          <w:lang w:val="ka-GE"/>
        </w:rPr>
        <w:t>რაოდენობრივი</w:t>
      </w:r>
      <w:r w:rsidRPr="008269ED">
        <w:rPr>
          <w:rFonts w:eastAsia="ArialMT" w:cs="Calibri"/>
          <w:color w:val="202124"/>
          <w:lang w:val="ka-GE"/>
        </w:rPr>
        <w:t xml:space="preserve"> </w:t>
      </w:r>
      <w:r w:rsidRPr="008269ED">
        <w:rPr>
          <w:rFonts w:eastAsia="ArialMT" w:cs="Sylfaen"/>
          <w:color w:val="202124"/>
          <w:lang w:val="ka-GE"/>
        </w:rPr>
        <w:t>შეფასება</w:t>
      </w:r>
      <w:r w:rsidRPr="008269ED">
        <w:rPr>
          <w:rFonts w:eastAsia="ArialMT" w:cs="Calibri"/>
          <w:color w:val="202124"/>
          <w:lang w:val="ka-GE"/>
        </w:rPr>
        <w:t xml:space="preserve"> </w:t>
      </w:r>
      <w:r w:rsidRPr="008269ED">
        <w:rPr>
          <w:rFonts w:eastAsia="ArialMT" w:cs="Sylfaen"/>
          <w:color w:val="202124"/>
          <w:lang w:val="ka-GE"/>
        </w:rPr>
        <w:t>ხორციელდებოდა</w:t>
      </w:r>
      <w:r w:rsidRPr="008269ED">
        <w:rPr>
          <w:rFonts w:eastAsia="ArialMT" w:cs="Calibri"/>
          <w:color w:val="202124"/>
          <w:lang w:val="ka-GE"/>
        </w:rPr>
        <w:t xml:space="preserve"> </w:t>
      </w:r>
      <w:r w:rsidRPr="008269ED">
        <w:rPr>
          <w:rFonts w:eastAsia="ArialMT" w:cs="Sylfaen"/>
          <w:color w:val="202124"/>
          <w:lang w:val="ka-GE"/>
        </w:rPr>
        <w:t>ფიშერის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სტიუდენტის</w:t>
      </w:r>
      <w:r w:rsidRPr="008269ED">
        <w:rPr>
          <w:rFonts w:eastAsia="ArialMT" w:cs="Calibri"/>
          <w:color w:val="202124"/>
          <w:lang w:val="ka-GE"/>
        </w:rPr>
        <w:t xml:space="preserve"> </w:t>
      </w:r>
      <w:r w:rsidRPr="008269ED">
        <w:rPr>
          <w:rFonts w:eastAsia="ArialMT" w:cs="Sylfaen"/>
          <w:color w:val="202124"/>
          <w:lang w:val="ka-GE"/>
        </w:rPr>
        <w:t>კრიტერიუმების</w:t>
      </w:r>
      <w:r w:rsidRPr="008269ED">
        <w:rPr>
          <w:rFonts w:eastAsia="ArialMT" w:cs="Calibri"/>
          <w:color w:val="202124"/>
          <w:lang w:val="ka-GE"/>
        </w:rPr>
        <w:t xml:space="preserve"> </w:t>
      </w:r>
      <w:r w:rsidRPr="008269ED">
        <w:rPr>
          <w:rFonts w:eastAsia="ArialMT" w:cs="Sylfaen"/>
          <w:color w:val="202124"/>
          <w:lang w:val="ka-GE"/>
        </w:rPr>
        <w:t>გამოყენებით</w:t>
      </w:r>
      <w:r w:rsidRPr="008269ED">
        <w:rPr>
          <w:rFonts w:eastAsia="ArialMT" w:cs="Calibri"/>
          <w:color w:val="202124"/>
          <w:lang w:val="ka-GE"/>
        </w:rPr>
        <w:t xml:space="preserve">. </w:t>
      </w: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პერიოდის</w:t>
      </w:r>
      <w:r w:rsidRPr="008269ED">
        <w:rPr>
          <w:rFonts w:eastAsia="ArialMT" w:cs="Calibri"/>
          <w:color w:val="202124"/>
          <w:lang w:val="ka-GE"/>
        </w:rPr>
        <w:t xml:space="preserve"> </w:t>
      </w:r>
      <w:r w:rsidRPr="008269ED">
        <w:rPr>
          <w:rFonts w:eastAsia="ArialMT" w:cs="Sylfaen"/>
          <w:color w:val="202124"/>
          <w:lang w:val="ka-GE"/>
        </w:rPr>
        <w:t>ხანგრძლივობას</w:t>
      </w:r>
      <w:r w:rsidRPr="008269ED">
        <w:rPr>
          <w:rFonts w:eastAsia="ArialMT" w:cs="Calibri"/>
          <w:color w:val="202124"/>
          <w:lang w:val="ka-GE"/>
        </w:rPr>
        <w:t xml:space="preserve">  </w:t>
      </w:r>
      <w:r w:rsidRPr="008269ED">
        <w:rPr>
          <w:rFonts w:eastAsia="ArialMT" w:cs="Sylfaen"/>
          <w:color w:val="202124"/>
          <w:lang w:val="ka-GE"/>
        </w:rPr>
        <w:t>მიიჩნევენ</w:t>
      </w:r>
      <w:r w:rsidRPr="008269ED">
        <w:rPr>
          <w:rFonts w:eastAsia="ArialMT" w:cs="Calibri"/>
          <w:color w:val="202124"/>
          <w:lang w:val="ka-GE"/>
        </w:rPr>
        <w:t xml:space="preserve"> </w:t>
      </w:r>
      <w:r w:rsidRPr="008269ED">
        <w:rPr>
          <w:rFonts w:eastAsia="ArialMT" w:cs="Sylfaen"/>
          <w:color w:val="202124"/>
          <w:lang w:val="ka-GE"/>
        </w:rPr>
        <w:t>საკმარისად</w:t>
      </w:r>
      <w:r w:rsidRPr="008269ED">
        <w:rPr>
          <w:rFonts w:eastAsia="ArialMT" w:cs="Calibri"/>
          <w:color w:val="202124"/>
          <w:lang w:val="ka-GE"/>
        </w:rPr>
        <w:t xml:space="preserve">, </w:t>
      </w:r>
      <w:r w:rsidRPr="008269ED">
        <w:rPr>
          <w:rFonts w:eastAsia="ArialMT" w:cs="Sylfaen"/>
          <w:color w:val="202124"/>
          <w:lang w:val="ka-GE"/>
        </w:rPr>
        <w:t>თუ</w:t>
      </w:r>
      <w:r w:rsidRPr="008269ED">
        <w:rPr>
          <w:rFonts w:eastAsia="ArialMT" w:cs="Calibri"/>
          <w:color w:val="202124"/>
          <w:lang w:val="ka-GE"/>
        </w:rPr>
        <w:t xml:space="preserve"> </w:t>
      </w:r>
      <w:r w:rsidRPr="008269ED">
        <w:rPr>
          <w:rFonts w:eastAsia="ArialMT" w:cs="Sylfaen"/>
          <w:color w:val="202124"/>
          <w:lang w:val="ka-GE"/>
        </w:rPr>
        <w:t>განსახილველი</w:t>
      </w:r>
      <w:r w:rsidRPr="008269ED">
        <w:rPr>
          <w:rFonts w:eastAsia="ArialMT" w:cs="Calibri"/>
          <w:color w:val="202124"/>
          <w:lang w:val="ka-GE"/>
        </w:rPr>
        <w:t xml:space="preserve"> </w:t>
      </w:r>
      <w:r w:rsidRPr="008269ED">
        <w:rPr>
          <w:rFonts w:eastAsia="ArialMT" w:cs="Sylfaen"/>
          <w:color w:val="202124"/>
          <w:lang w:val="ka-GE"/>
        </w:rPr>
        <w:t>პერიოდი</w:t>
      </w:r>
      <w:r w:rsidRPr="008269ED">
        <w:rPr>
          <w:rFonts w:eastAsia="ArialMT" w:cs="Calibri"/>
          <w:color w:val="202124"/>
          <w:lang w:val="ka-GE"/>
        </w:rPr>
        <w:t xml:space="preserve"> </w:t>
      </w:r>
      <w:r w:rsidRPr="008269ED">
        <w:rPr>
          <w:rFonts w:eastAsia="ArialMT" w:cs="Sylfaen"/>
          <w:color w:val="202124"/>
          <w:lang w:val="ka-GE"/>
        </w:rPr>
        <w:t>რეპრეზენტატიულია</w:t>
      </w:r>
      <w:r w:rsidRPr="008269ED">
        <w:rPr>
          <w:rFonts w:eastAsia="ArialMT" w:cs="Calibri"/>
          <w:color w:val="202124"/>
          <w:lang w:val="ka-GE"/>
        </w:rPr>
        <w:t xml:space="preserve"> (</w:t>
      </w:r>
      <w:r w:rsidRPr="008269ED">
        <w:rPr>
          <w:rFonts w:eastAsia="ArialMT" w:cs="Sylfaen"/>
          <w:color w:val="202124"/>
          <w:lang w:val="ka-GE"/>
        </w:rPr>
        <w:t>წარმომადგენლობითია</w:t>
      </w:r>
      <w:r w:rsidRPr="008269ED">
        <w:rPr>
          <w:rFonts w:eastAsia="ArialMT" w:cs="Calibri"/>
          <w:color w:val="202124"/>
          <w:lang w:val="ka-GE"/>
        </w:rPr>
        <w:t xml:space="preserve">), </w:t>
      </w:r>
      <w:r w:rsidRPr="008269ED">
        <w:rPr>
          <w:rFonts w:eastAsia="ArialMT" w:cs="Sylfaen"/>
          <w:color w:val="202124"/>
          <w:lang w:val="ka-GE"/>
        </w:rPr>
        <w:t>ხოლო</w:t>
      </w:r>
      <w:r w:rsidRPr="008269ED">
        <w:rPr>
          <w:rFonts w:eastAsia="ArialMT" w:cs="Calibri"/>
          <w:color w:val="202124"/>
          <w:lang w:val="ka-GE"/>
        </w:rPr>
        <w:t xml:space="preserve">  </w:t>
      </w:r>
      <w:r w:rsidRPr="008269ED">
        <w:rPr>
          <w:rFonts w:eastAsia="ArialMT" w:cs="Sylfaen"/>
          <w:color w:val="202124"/>
          <w:lang w:val="ka-GE"/>
        </w:rPr>
        <w:t>საკვლევი</w:t>
      </w:r>
      <w:r w:rsidRPr="008269ED">
        <w:rPr>
          <w:rFonts w:eastAsia="ArialMT" w:cs="Calibri"/>
          <w:color w:val="202124"/>
          <w:lang w:val="ka-GE"/>
        </w:rPr>
        <w:t xml:space="preserve"> </w:t>
      </w:r>
      <w:r w:rsidRPr="008269ED">
        <w:rPr>
          <w:rFonts w:eastAsia="ArialMT" w:cs="Sylfaen"/>
          <w:color w:val="202124"/>
          <w:lang w:val="ka-GE"/>
        </w:rPr>
        <w:t>ჰიდროლოგიური</w:t>
      </w:r>
      <w:r w:rsidRPr="008269ED">
        <w:rPr>
          <w:rFonts w:eastAsia="ArialMT" w:cs="Calibri"/>
          <w:color w:val="202124"/>
          <w:lang w:val="ka-GE"/>
        </w:rPr>
        <w:t xml:space="preserve"> </w:t>
      </w:r>
      <w:r w:rsidRPr="008269ED">
        <w:rPr>
          <w:rFonts w:eastAsia="ArialMT" w:cs="Sylfaen"/>
          <w:color w:val="202124"/>
          <w:lang w:val="ka-GE"/>
        </w:rPr>
        <w:t>მახასიათებლის</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მნიშვნელობის</w:t>
      </w:r>
      <w:r w:rsidRPr="008269ED">
        <w:rPr>
          <w:rFonts w:eastAsia="ArialMT" w:cs="Calibri"/>
          <w:color w:val="202124"/>
          <w:lang w:val="ka-GE"/>
        </w:rPr>
        <w:t xml:space="preserve"> </w:t>
      </w:r>
      <w:r w:rsidRPr="008269ED">
        <w:rPr>
          <w:rFonts w:eastAsia="ArialMT" w:cs="Sylfaen"/>
          <w:color w:val="202124"/>
          <w:lang w:val="ka-GE"/>
        </w:rPr>
        <w:t>ფარდობითი</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კვადრატული</w:t>
      </w:r>
      <w:r w:rsidRPr="008269ED">
        <w:rPr>
          <w:rFonts w:eastAsia="ArialMT" w:cs="Calibri"/>
          <w:color w:val="202124"/>
          <w:lang w:val="ka-GE"/>
        </w:rPr>
        <w:t xml:space="preserve"> </w:t>
      </w:r>
      <w:r w:rsidRPr="008269ED">
        <w:rPr>
          <w:rFonts w:eastAsia="ArialMT" w:cs="Sylfaen"/>
          <w:color w:val="202124"/>
          <w:lang w:val="ka-GE"/>
        </w:rPr>
        <w:t>ცდომილება</w:t>
      </w:r>
      <w:r w:rsidRPr="008269ED">
        <w:rPr>
          <w:rFonts w:eastAsia="ArialMT" w:cs="Calibri"/>
          <w:color w:val="202124"/>
          <w:lang w:val="ka-GE"/>
        </w:rPr>
        <w:t xml:space="preserve"> </w:t>
      </w:r>
      <w:r w:rsidRPr="008269ED">
        <w:rPr>
          <w:rFonts w:eastAsia="ArialMT" w:cs="Sylfaen"/>
          <w:color w:val="202124"/>
          <w:lang w:val="ka-GE"/>
        </w:rPr>
        <w:t>არ</w:t>
      </w:r>
      <w:r w:rsidRPr="008269ED">
        <w:rPr>
          <w:rFonts w:eastAsia="ArialMT" w:cs="Calibri"/>
          <w:color w:val="202124"/>
          <w:lang w:val="ka-GE"/>
        </w:rPr>
        <w:t xml:space="preserve"> </w:t>
      </w:r>
      <w:r w:rsidRPr="008269ED">
        <w:rPr>
          <w:rFonts w:eastAsia="ArialMT" w:cs="Sylfaen"/>
          <w:color w:val="202124"/>
          <w:lang w:val="ka-GE"/>
        </w:rPr>
        <w:t>აღემატება</w:t>
      </w:r>
      <w:r w:rsidRPr="008269ED">
        <w:rPr>
          <w:rFonts w:eastAsia="ArialMT" w:cs="Calibri"/>
          <w:color w:val="202124"/>
          <w:lang w:val="ka-GE"/>
        </w:rPr>
        <w:t xml:space="preserve"> 10% </w:t>
      </w:r>
      <w:r w:rsidRPr="008269ED">
        <w:rPr>
          <w:rFonts w:eastAsia="ArialMT" w:cs="Sylfaen"/>
          <w:color w:val="202124"/>
          <w:lang w:val="ka-GE"/>
        </w:rPr>
        <w:t>წლიური</w:t>
      </w:r>
      <w:r w:rsidRPr="008269ED">
        <w:rPr>
          <w:rFonts w:eastAsia="ArialMT" w:cs="Calibri"/>
          <w:color w:val="202124"/>
          <w:lang w:val="ka-GE"/>
        </w:rPr>
        <w:t xml:space="preserve">  </w:t>
      </w:r>
      <w:r w:rsidRPr="008269ED">
        <w:rPr>
          <w:rFonts w:eastAsia="ArialMT" w:cs="Sylfaen"/>
          <w:color w:val="202124"/>
          <w:lang w:val="ka-GE"/>
        </w:rPr>
        <w:t>სეზონური</w:t>
      </w:r>
      <w:r w:rsidRPr="008269ED">
        <w:rPr>
          <w:rFonts w:eastAsia="ArialMT" w:cs="Calibri"/>
          <w:color w:val="202124"/>
          <w:lang w:val="ka-GE"/>
        </w:rPr>
        <w:t xml:space="preserve"> </w:t>
      </w:r>
      <w:r w:rsidRPr="008269ED">
        <w:rPr>
          <w:rFonts w:eastAsia="ArialMT" w:cs="Sylfaen"/>
          <w:color w:val="202124"/>
          <w:lang w:val="ka-GE"/>
        </w:rPr>
        <w:t>ჩამონადენისთვის</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მრავალწლიანი</w:t>
      </w:r>
      <w:r w:rsidRPr="008269ED">
        <w:rPr>
          <w:rFonts w:eastAsia="ArialMT" w:cs="Calibri"/>
          <w:color w:val="202124"/>
          <w:lang w:val="ka-GE"/>
        </w:rPr>
        <w:t xml:space="preserve"> </w:t>
      </w:r>
      <w:r w:rsidRPr="008269ED">
        <w:rPr>
          <w:rFonts w:eastAsia="ArialMT" w:cs="Sylfaen"/>
          <w:color w:val="202124"/>
          <w:lang w:val="ka-GE"/>
        </w:rPr>
        <w:t>ჩამონადენის</w:t>
      </w:r>
      <w:r w:rsidRPr="008269ED">
        <w:rPr>
          <w:rFonts w:eastAsia="ArialMT" w:cs="Calibri"/>
          <w:color w:val="202124"/>
          <w:lang w:val="ka-GE"/>
        </w:rPr>
        <w:t xml:space="preserve"> </w:t>
      </w:r>
      <w:r w:rsidRPr="008269ED">
        <w:rPr>
          <w:rFonts w:eastAsia="ArialMT" w:cs="Sylfaen"/>
          <w:color w:val="202124"/>
          <w:lang w:val="ka-GE"/>
        </w:rPr>
        <w:t>გამოთვლის</w:t>
      </w:r>
      <w:r w:rsidRPr="008269ED">
        <w:rPr>
          <w:rFonts w:eastAsia="ArialMT" w:cs="Calibri"/>
          <w:color w:val="202124"/>
          <w:lang w:val="ka-GE"/>
        </w:rPr>
        <w:t xml:space="preserve"> </w:t>
      </w:r>
      <w:r w:rsidRPr="008269ED">
        <w:rPr>
          <w:rFonts w:eastAsia="ArialMT" w:cs="Sylfaen"/>
          <w:color w:val="202124"/>
          <w:lang w:val="ka-GE"/>
        </w:rPr>
        <w:t>სიზუსტე</w:t>
      </w:r>
      <w:r w:rsidRPr="008269ED">
        <w:rPr>
          <w:rFonts w:eastAsia="ArialMT" w:cs="Calibri"/>
          <w:color w:val="202124"/>
          <w:lang w:val="ka-GE"/>
        </w:rPr>
        <w:t xml:space="preserve"> </w:t>
      </w:r>
      <w:r w:rsidRPr="008269ED">
        <w:rPr>
          <w:rFonts w:eastAsia="ArialMT" w:cs="Sylfaen"/>
          <w:color w:val="202124"/>
          <w:lang w:val="ka-GE"/>
        </w:rPr>
        <w:t>ფაქტობრივი</w:t>
      </w:r>
      <w:r w:rsidRPr="008269ED">
        <w:rPr>
          <w:rFonts w:eastAsia="ArialMT" w:cs="Calibri"/>
          <w:color w:val="202124"/>
          <w:lang w:val="ka-GE"/>
        </w:rPr>
        <w:t xml:space="preserve"> </w:t>
      </w:r>
      <w:r w:rsidRPr="008269ED">
        <w:rPr>
          <w:rFonts w:eastAsia="ArialMT" w:cs="Sylfaen"/>
          <w:color w:val="202124"/>
          <w:lang w:val="ka-GE"/>
        </w:rPr>
        <w:t>მწკრივი</w:t>
      </w:r>
      <w:r w:rsidRPr="008269ED">
        <w:rPr>
          <w:rFonts w:eastAsia="ArialMT" w:cs="Calibri"/>
          <w:color w:val="202124"/>
          <w:lang w:val="ka-GE"/>
        </w:rPr>
        <w:t xml:space="preserve">  n-</w:t>
      </w:r>
      <w:r w:rsidRPr="008269ED">
        <w:rPr>
          <w:rFonts w:eastAsia="ArialMT" w:cs="Sylfaen"/>
          <w:color w:val="202124"/>
          <w:lang w:val="ka-GE"/>
        </w:rPr>
        <w:t>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განისაზღვრებოდა</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კვადრატული</w:t>
      </w:r>
      <w:r w:rsidRPr="008269ED">
        <w:rPr>
          <w:rFonts w:eastAsia="ArialMT" w:cs="Calibri"/>
          <w:color w:val="202124"/>
          <w:lang w:val="ka-GE"/>
        </w:rPr>
        <w:t xml:space="preserve"> </w:t>
      </w:r>
      <w:r w:rsidRPr="008269ED">
        <w:rPr>
          <w:rFonts w:eastAsia="ArialMT" w:cs="Sylfaen"/>
          <w:color w:val="202124"/>
          <w:lang w:val="ka-GE"/>
        </w:rPr>
        <w:t>შეცდომის</w:t>
      </w:r>
      <w:r w:rsidRPr="008269ED">
        <w:rPr>
          <w:rFonts w:eastAsia="ArialMT" w:cs="Calibri"/>
          <w:color w:val="202124"/>
          <w:lang w:val="ka-GE"/>
        </w:rPr>
        <w:t xml:space="preserve"> </w:t>
      </w:r>
      <w:r w:rsidRPr="008269ED">
        <w:rPr>
          <w:rFonts w:eastAsia="ArialMT" w:cs="Sylfaen"/>
          <w:color w:val="202124"/>
          <w:lang w:val="ka-GE"/>
        </w:rPr>
        <w:t>ფორმულის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w:t>
      </w:r>
    </w:p>
    <w:p w14:paraId="1591BA05" w14:textId="77777777" w:rsidR="00E36F87" w:rsidRPr="008269ED" w:rsidRDefault="008269ED" w:rsidP="008269ED">
      <w:pPr>
        <w:rPr>
          <w:rFonts w:eastAsia="TimesNewRomanPSMT" w:cs="Calibri"/>
          <w:color w:val="202124"/>
          <w:lang w:val="ka-GE"/>
        </w:rPr>
      </w:pPr>
      <m:oMathPara>
        <m:oMath>
          <m:sSub>
            <m:sSubPr>
              <m:ctrlPr>
                <w:rPr>
                  <w:rFonts w:ascii="Cambria Math" w:eastAsia="TimesNewRomanPSMT" w:hAnsi="Cambria Math" w:cs="Calibri"/>
                  <w:i/>
                  <w:color w:val="202124"/>
                  <w:lang w:val="ka-GE"/>
                </w:rPr>
              </m:ctrlPr>
            </m:sSubPr>
            <m:e>
              <m:r>
                <w:rPr>
                  <w:rFonts w:ascii="Cambria Math" w:eastAsia="TimesNewRomanPSMT" w:hAnsi="Cambria Math" w:cs="Calibri"/>
                  <w:color w:val="202124"/>
                  <w:lang w:val="ka-GE"/>
                </w:rPr>
                <m:t>-σ</m:t>
              </m:r>
            </m:e>
            <m:sub>
              <m:r>
                <w:rPr>
                  <w:rFonts w:ascii="Cambria Math" w:eastAsia="TimesNewRomanPSMT" w:hAnsi="Cambria Math" w:cs="Calibri"/>
                  <w:color w:val="202124"/>
                  <w:lang w:val="ka-GE"/>
                </w:rPr>
                <m:t>n</m:t>
              </m:r>
            </m:sub>
          </m:sSub>
          <m:r>
            <w:rPr>
              <w:rFonts w:ascii="Cambria Math" w:eastAsia="TimesNewRomanPSMT" w:hAnsi="Cambria Math" w:cs="Calibri"/>
              <w:color w:val="202124"/>
              <w:lang w:val="ka-GE"/>
            </w:rPr>
            <m:t xml:space="preserve">= ± </m:t>
          </m:r>
          <m:f>
            <m:fPr>
              <m:ctrlPr>
                <w:rPr>
                  <w:rFonts w:ascii="Cambria Math" w:eastAsia="TimesNewRomanPSMT" w:hAnsi="Cambria Math" w:cs="Calibri"/>
                  <w:i/>
                  <w:color w:val="202124"/>
                  <w:lang w:val="ka-GE"/>
                </w:rPr>
              </m:ctrlPr>
            </m:fPr>
            <m:num>
              <m:r>
                <w:rPr>
                  <w:rFonts w:ascii="Cambria Math" w:eastAsia="TimesNewRomanPSMT" w:hAnsi="Cambria Math" w:cs="Calibri"/>
                  <w:color w:val="202124"/>
                  <w:lang w:val="ka-GE"/>
                </w:rPr>
                <m:t>100C</m:t>
              </m:r>
            </m:num>
            <m:den>
              <m:rad>
                <m:radPr>
                  <m:degHide m:val="1"/>
                  <m:ctrlPr>
                    <w:rPr>
                      <w:rFonts w:ascii="Cambria Math" w:eastAsia="TimesNewRomanPSMT" w:hAnsi="Cambria Math" w:cs="Calibri"/>
                      <w:i/>
                      <w:color w:val="202124"/>
                      <w:lang w:val="ka-GE"/>
                    </w:rPr>
                  </m:ctrlPr>
                </m:radPr>
                <m:deg/>
                <m:e>
                  <m:r>
                    <w:rPr>
                      <w:rFonts w:ascii="Cambria Math" w:eastAsia="TimesNewRomanPSMT" w:hAnsi="Cambria Math" w:cs="Calibri"/>
                      <w:color w:val="202124"/>
                      <w:lang w:val="ka-GE"/>
                    </w:rPr>
                    <m:t>n</m:t>
                  </m:r>
                </m:e>
              </m:rad>
            </m:den>
          </m:f>
          <m:r>
            <w:rPr>
              <w:rFonts w:ascii="Cambria Math" w:eastAsia="TimesNewRomanPSMT" w:hAnsi="Cambria Math" w:cs="Calibri"/>
              <w:color w:val="202124"/>
              <w:lang w:val="ka-GE"/>
            </w:rPr>
            <m:t xml:space="preserve"> %</m:t>
          </m:r>
        </m:oMath>
      </m:oMathPara>
    </w:p>
    <w:p w14:paraId="39F7DDD9" w14:textId="77777777" w:rsidR="00E36F87" w:rsidRPr="008269ED" w:rsidRDefault="00E36F87" w:rsidP="008269ED">
      <w:pPr>
        <w:rPr>
          <w:rFonts w:eastAsia="ArialMT" w:cs="Calibri"/>
          <w:color w:val="202124"/>
          <w:lang w:val="ka-GE"/>
        </w:rPr>
      </w:pPr>
      <w:r w:rsidRPr="008269ED">
        <w:rPr>
          <w:rFonts w:eastAsia="ArialMT" w:cs="Sylfaen"/>
          <w:color w:val="202124"/>
          <w:lang w:val="ka-GE"/>
        </w:rPr>
        <w:t>სადაც</w:t>
      </w:r>
      <w:r w:rsidRPr="008269ED">
        <w:rPr>
          <w:rFonts w:eastAsia="ArialMT" w:cs="Calibri"/>
          <w:color w:val="202124"/>
          <w:lang w:val="ka-GE"/>
        </w:rPr>
        <w:t xml:space="preserve">: Сv – </w:t>
      </w:r>
      <w:r w:rsidRPr="008269ED">
        <w:rPr>
          <w:rFonts w:eastAsia="ArialMT" w:cs="Sylfaen"/>
          <w:color w:val="202124"/>
          <w:lang w:val="ka-GE"/>
        </w:rPr>
        <w:t>წლიური</w:t>
      </w:r>
      <w:r w:rsidRPr="008269ED">
        <w:rPr>
          <w:rFonts w:eastAsia="ArialMT" w:cs="Calibri"/>
          <w:color w:val="202124"/>
          <w:lang w:val="ka-GE"/>
        </w:rPr>
        <w:t xml:space="preserve"> </w:t>
      </w:r>
      <w:r w:rsidRPr="008269ED">
        <w:rPr>
          <w:rFonts w:eastAsia="ArialMT" w:cs="Sylfaen"/>
          <w:color w:val="202124"/>
          <w:lang w:val="ka-GE"/>
        </w:rPr>
        <w:t>ჩამონადენის</w:t>
      </w:r>
      <w:r w:rsidRPr="008269ED">
        <w:rPr>
          <w:rFonts w:eastAsia="ArialMT" w:cs="Calibri"/>
          <w:color w:val="202124"/>
          <w:lang w:val="ka-GE"/>
        </w:rPr>
        <w:t xml:space="preserve"> </w:t>
      </w: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კოეფიციენტია</w:t>
      </w:r>
      <w:r w:rsidRPr="008269ED">
        <w:rPr>
          <w:rFonts w:eastAsia="ArialMT" w:cs="Calibri"/>
          <w:color w:val="202124"/>
          <w:lang w:val="ka-GE"/>
        </w:rPr>
        <w:t xml:space="preserve">; n – </w:t>
      </w:r>
      <w:r w:rsidRPr="008269ED">
        <w:rPr>
          <w:rFonts w:eastAsia="ArialMT" w:cs="Sylfaen"/>
          <w:color w:val="202124"/>
          <w:lang w:val="ka-GE"/>
        </w:rPr>
        <w:t>დაკვირვების</w:t>
      </w:r>
      <w:r w:rsidRPr="008269ED">
        <w:rPr>
          <w:rFonts w:eastAsia="ArialMT" w:cs="Calibri"/>
          <w:color w:val="202124"/>
          <w:lang w:val="ka-GE"/>
        </w:rPr>
        <w:t xml:space="preserve"> </w:t>
      </w:r>
      <w:r w:rsidRPr="008269ED">
        <w:rPr>
          <w:rFonts w:eastAsia="ArialMT" w:cs="Sylfaen"/>
          <w:color w:val="202124"/>
          <w:lang w:val="ka-GE"/>
        </w:rPr>
        <w:t>წლების</w:t>
      </w:r>
      <w:r w:rsidRPr="008269ED">
        <w:rPr>
          <w:rFonts w:eastAsia="ArialMT" w:cs="Calibri"/>
          <w:color w:val="202124"/>
          <w:lang w:val="ka-GE"/>
        </w:rPr>
        <w:t xml:space="preserve"> </w:t>
      </w:r>
      <w:r w:rsidRPr="008269ED">
        <w:rPr>
          <w:rFonts w:eastAsia="ArialMT" w:cs="Sylfaen"/>
          <w:color w:val="202124"/>
          <w:lang w:val="ka-GE"/>
        </w:rPr>
        <w:t>რაოდენობაა</w:t>
      </w:r>
      <w:r w:rsidRPr="008269ED">
        <w:rPr>
          <w:rFonts w:eastAsia="ArialMT" w:cs="Calibri"/>
          <w:color w:val="202124"/>
          <w:lang w:val="ka-GE"/>
        </w:rPr>
        <w:t xml:space="preserve">.  </w:t>
      </w: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მწკრივისთვის</w:t>
      </w:r>
      <w:r w:rsidRPr="008269ED">
        <w:rPr>
          <w:rFonts w:eastAsia="ArialMT" w:cs="Calibri"/>
          <w:color w:val="202124"/>
          <w:lang w:val="ka-GE"/>
        </w:rPr>
        <w:t xml:space="preserve"> </w:t>
      </w:r>
      <w:r w:rsidRPr="008269ED">
        <w:rPr>
          <w:rFonts w:eastAsia="ArialMT" w:cs="Sylfaen"/>
          <w:color w:val="202124"/>
          <w:lang w:val="ka-GE"/>
        </w:rPr>
        <w:t>მდ</w:t>
      </w:r>
      <w:r w:rsidRPr="008269ED">
        <w:rPr>
          <w:rFonts w:eastAsia="ArialMT" w:cs="Calibri"/>
          <w:color w:val="202124"/>
          <w:lang w:val="ka-GE"/>
        </w:rPr>
        <w:t xml:space="preserve">. </w:t>
      </w:r>
      <w:r w:rsidRPr="008269ED">
        <w:rPr>
          <w:rFonts w:eastAsia="ArialMT" w:cs="Sylfaen"/>
          <w:color w:val="202124"/>
          <w:lang w:val="ka-GE"/>
        </w:rPr>
        <w:t>ქვაბლიანი</w:t>
      </w:r>
      <w:r w:rsidRPr="008269ED">
        <w:rPr>
          <w:rFonts w:eastAsia="ArialMT" w:cs="Calibri"/>
          <w:color w:val="202124"/>
          <w:lang w:val="ka-GE"/>
        </w:rPr>
        <w:t xml:space="preserve"> – </w:t>
      </w:r>
      <w:r w:rsidRPr="008269ED">
        <w:rPr>
          <w:rFonts w:eastAsia="ArialMT" w:cs="Sylfaen"/>
          <w:color w:val="202124"/>
          <w:lang w:val="ka-GE"/>
        </w:rPr>
        <w:t>სოფ</w:t>
      </w:r>
      <w:r w:rsidRPr="008269ED">
        <w:rPr>
          <w:rFonts w:eastAsia="ArialMT" w:cs="Calibri"/>
          <w:color w:val="202124"/>
          <w:lang w:val="ka-GE"/>
        </w:rPr>
        <w:t xml:space="preserve">. </w:t>
      </w:r>
      <w:r w:rsidRPr="008269ED">
        <w:rPr>
          <w:rFonts w:eastAsia="ArialMT" w:cs="Sylfaen"/>
          <w:color w:val="202124"/>
          <w:lang w:val="ka-GE"/>
        </w:rPr>
        <w:t>მლაშეს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σn=</w:t>
      </w:r>
      <w:r w:rsidRPr="008269ED">
        <w:rPr>
          <w:rFonts w:eastAsia="Calibri" w:cs="Calibri"/>
          <w:lang w:val="ka-GE"/>
        </w:rPr>
        <w:t>3.78</w:t>
      </w:r>
      <w:r w:rsidRPr="008269ED">
        <w:rPr>
          <w:rFonts w:eastAsia="ArialMT" w:cs="Calibri"/>
          <w:color w:val="202124"/>
          <w:lang w:val="ka-GE"/>
        </w:rPr>
        <w:t>%.</w:t>
      </w:r>
    </w:p>
    <w:p w14:paraId="7506B202" w14:textId="77777777" w:rsidR="00E36F87" w:rsidRPr="008269ED" w:rsidRDefault="00E36F87" w:rsidP="008269ED">
      <w:pPr>
        <w:rPr>
          <w:rFonts w:eastAsia="ArialMT" w:cs="Calibri"/>
          <w:color w:val="202124"/>
          <w:lang w:val="ka-GE"/>
        </w:rPr>
      </w:pPr>
      <w:r w:rsidRPr="008269ED">
        <w:rPr>
          <w:rFonts w:eastAsia="ArialMT" w:cs="Sylfaen"/>
          <w:color w:val="202124"/>
          <w:lang w:val="ka-GE"/>
        </w:rPr>
        <w:t>ჰიდროლოგიური</w:t>
      </w:r>
      <w:r w:rsidRPr="008269ED">
        <w:rPr>
          <w:rFonts w:eastAsia="ArialMT" w:cs="Calibri"/>
          <w:color w:val="202124"/>
          <w:lang w:val="ka-GE"/>
        </w:rPr>
        <w:t xml:space="preserve"> </w:t>
      </w:r>
      <w:r w:rsidRPr="008269ED">
        <w:rPr>
          <w:rFonts w:eastAsia="ArialMT" w:cs="Sylfaen"/>
          <w:color w:val="202124"/>
          <w:lang w:val="ka-GE"/>
        </w:rPr>
        <w:t>მახასიათებლების</w:t>
      </w:r>
      <w:r w:rsidRPr="008269ED">
        <w:rPr>
          <w:rFonts w:eastAsia="ArialMT" w:cs="Calibri"/>
          <w:color w:val="202124"/>
          <w:lang w:val="ka-GE"/>
        </w:rPr>
        <w:t xml:space="preserve"> </w:t>
      </w:r>
      <w:r w:rsidRPr="008269ED">
        <w:rPr>
          <w:rFonts w:eastAsia="ArialMT" w:cs="Sylfaen"/>
          <w:color w:val="202124"/>
          <w:lang w:val="ka-GE"/>
        </w:rPr>
        <w:t>გადამეტების</w:t>
      </w:r>
      <w:r w:rsidRPr="008269ED">
        <w:rPr>
          <w:rFonts w:eastAsia="ArialMT" w:cs="Calibri"/>
          <w:color w:val="202124"/>
          <w:lang w:val="ka-GE"/>
        </w:rPr>
        <w:t xml:space="preserve"> </w:t>
      </w:r>
      <w:r w:rsidRPr="008269ED">
        <w:rPr>
          <w:rFonts w:eastAsia="ArialMT" w:cs="Sylfaen"/>
          <w:color w:val="202124"/>
          <w:lang w:val="ka-GE"/>
        </w:rPr>
        <w:t>ემპირიულ</w:t>
      </w:r>
      <w:r w:rsidRPr="008269ED">
        <w:rPr>
          <w:rFonts w:eastAsia="ArialMT" w:cs="Calibri"/>
          <w:color w:val="202124"/>
          <w:lang w:val="ka-GE"/>
        </w:rPr>
        <w:t xml:space="preserve">  </w:t>
      </w:r>
      <w:r w:rsidRPr="008269ED">
        <w:rPr>
          <w:rFonts w:eastAsia="ArialMT" w:cs="Sylfaen"/>
          <w:color w:val="202124"/>
          <w:lang w:val="ka-GE"/>
        </w:rPr>
        <w:t>ყოველწლიურ</w:t>
      </w:r>
      <w:r w:rsidRPr="008269ED">
        <w:rPr>
          <w:rFonts w:eastAsia="ArialMT" w:cs="Calibri"/>
          <w:color w:val="202124"/>
          <w:lang w:val="ka-GE"/>
        </w:rPr>
        <w:t xml:space="preserve">  </w:t>
      </w:r>
      <w:r w:rsidRPr="008269ED">
        <w:rPr>
          <w:rFonts w:eastAsia="ArialMT" w:cs="Sylfaen"/>
          <w:color w:val="202124"/>
          <w:lang w:val="ka-GE"/>
        </w:rPr>
        <w:t>ალბათობას</w:t>
      </w:r>
      <w:r w:rsidRPr="008269ED">
        <w:rPr>
          <w:rFonts w:eastAsia="ArialMT" w:cs="Calibri"/>
          <w:color w:val="202124"/>
          <w:lang w:val="ka-GE"/>
        </w:rPr>
        <w:t xml:space="preserve"> P% </w:t>
      </w:r>
      <w:r w:rsidRPr="008269ED">
        <w:rPr>
          <w:rFonts w:eastAsia="ArialMT" w:cs="Sylfaen"/>
          <w:color w:val="202124"/>
          <w:lang w:val="ka-GE"/>
        </w:rPr>
        <w:t>განსაზღვრავენ</w:t>
      </w:r>
      <w:r w:rsidRPr="008269ED">
        <w:rPr>
          <w:rFonts w:eastAsia="ArialMT" w:cs="Calibri"/>
          <w:color w:val="202124"/>
          <w:lang w:val="ka-GE"/>
        </w:rPr>
        <w:t xml:space="preserve"> </w:t>
      </w:r>
      <w:r w:rsidRPr="008269ED">
        <w:rPr>
          <w:rFonts w:eastAsia="ArialMT" w:cs="Sylfaen"/>
          <w:color w:val="202124"/>
          <w:lang w:val="ka-GE"/>
        </w:rPr>
        <w:t>ფორმულით</w:t>
      </w:r>
    </w:p>
    <w:p w14:paraId="092143D6" w14:textId="77777777" w:rsidR="00E36F87" w:rsidRPr="008269ED" w:rsidRDefault="008269ED" w:rsidP="008269ED">
      <w:pPr>
        <w:rPr>
          <w:rFonts w:eastAsia="ArialMT" w:cs="Calibri"/>
          <w:color w:val="202124"/>
          <w:lang w:val="ka-GE"/>
        </w:rPr>
      </w:pPr>
      <m:oMathPara>
        <m:oMath>
          <m:sSub>
            <m:sSubPr>
              <m:ctrlPr>
                <w:rPr>
                  <w:rFonts w:ascii="Cambria Math" w:eastAsia="ArialMT" w:hAnsi="Cambria Math" w:cs="Calibri"/>
                  <w:i/>
                  <w:color w:val="202124"/>
                  <w:lang w:val="ka-GE"/>
                </w:rPr>
              </m:ctrlPr>
            </m:sSubPr>
            <m:e>
              <m:r>
                <w:rPr>
                  <w:rFonts w:ascii="Cambria Math" w:eastAsia="ArialMT" w:hAnsi="Cambria Math" w:cs="Calibri"/>
                  <w:color w:val="202124"/>
                  <w:lang w:val="ka-GE"/>
                </w:rPr>
                <m:t>–  P</m:t>
              </m:r>
            </m:e>
            <m:sub>
              <m:r>
                <w:rPr>
                  <w:rFonts w:ascii="Cambria Math" w:eastAsia="ArialMT" w:hAnsi="Cambria Math" w:cs="Calibri"/>
                  <w:color w:val="202124"/>
                  <w:lang w:val="ka-GE"/>
                </w:rPr>
                <m:t>%</m:t>
              </m:r>
            </m:sub>
          </m:sSub>
          <m:r>
            <w:rPr>
              <w:rFonts w:ascii="Cambria Math" w:eastAsia="ArialMT" w:hAnsi="Cambria Math" w:cs="Calibri"/>
              <w:color w:val="202124"/>
              <w:lang w:val="ka-GE"/>
            </w:rPr>
            <m:t xml:space="preserve"> = </m:t>
          </m:r>
          <m:f>
            <m:fPr>
              <m:ctrlPr>
                <w:rPr>
                  <w:rFonts w:ascii="Cambria Math" w:eastAsia="ArialMT" w:hAnsi="Cambria Math" w:cs="Calibri"/>
                  <w:i/>
                  <w:color w:val="202124"/>
                  <w:lang w:val="ka-GE"/>
                </w:rPr>
              </m:ctrlPr>
            </m:fPr>
            <m:num>
              <m:r>
                <w:rPr>
                  <w:rFonts w:ascii="Cambria Math" w:eastAsia="ArialMT" w:hAnsi="Cambria Math" w:cs="Calibri"/>
                  <w:color w:val="202124"/>
                  <w:lang w:val="ka-GE"/>
                </w:rPr>
                <m:t>m</m:t>
              </m:r>
            </m:num>
            <m:den>
              <m:r>
                <w:rPr>
                  <w:rFonts w:ascii="Cambria Math" w:eastAsia="ArialMT" w:hAnsi="Cambria Math" w:cs="Calibri"/>
                  <w:color w:val="202124"/>
                  <w:lang w:val="ka-GE"/>
                </w:rPr>
                <m:t>n+1</m:t>
              </m:r>
            </m:den>
          </m:f>
          <m:r>
            <w:rPr>
              <w:rFonts w:ascii="Cambria Math" w:eastAsia="ArialMT" w:hAnsi="Cambria Math" w:cs="Calibri"/>
              <w:color w:val="202124"/>
              <w:lang w:val="ka-GE"/>
            </w:rPr>
            <m:t xml:space="preserve"> ∙100</m:t>
          </m:r>
        </m:oMath>
      </m:oMathPara>
    </w:p>
    <w:p w14:paraId="566D7F0A" w14:textId="77777777" w:rsidR="00E36F87" w:rsidRPr="008269ED" w:rsidRDefault="00E36F87" w:rsidP="008269ED">
      <w:pPr>
        <w:rPr>
          <w:rFonts w:eastAsia="ArialMT" w:cs="Calibri"/>
          <w:color w:val="202124"/>
          <w:lang w:val="ka-GE"/>
        </w:rPr>
      </w:pPr>
      <w:r w:rsidRPr="008269ED">
        <w:rPr>
          <w:rFonts w:eastAsia="ArialMT" w:cs="Sylfaen"/>
          <w:color w:val="202124"/>
          <w:lang w:val="ka-GE"/>
        </w:rPr>
        <w:t>სადაც</w:t>
      </w:r>
      <w:r w:rsidRPr="008269ED">
        <w:rPr>
          <w:rFonts w:eastAsia="ArialMT" w:cs="Calibri"/>
          <w:color w:val="202124"/>
          <w:lang w:val="ka-GE"/>
        </w:rPr>
        <w:t xml:space="preserve">: m – </w:t>
      </w:r>
      <w:r w:rsidRPr="008269ED">
        <w:rPr>
          <w:rFonts w:eastAsia="ArialMT" w:cs="Sylfaen"/>
          <w:color w:val="202124"/>
          <w:lang w:val="ka-GE"/>
        </w:rPr>
        <w:t>ჰიდროლოგიური</w:t>
      </w:r>
      <w:r w:rsidRPr="008269ED">
        <w:rPr>
          <w:rFonts w:eastAsia="ArialMT" w:cs="Calibri"/>
          <w:color w:val="202124"/>
          <w:lang w:val="ka-GE"/>
        </w:rPr>
        <w:t xml:space="preserve"> </w:t>
      </w:r>
      <w:r w:rsidRPr="008269ED">
        <w:rPr>
          <w:rFonts w:eastAsia="ArialMT" w:cs="Sylfaen"/>
          <w:color w:val="202124"/>
          <w:lang w:val="ka-GE"/>
        </w:rPr>
        <w:t>მახასიათებლის</w:t>
      </w:r>
      <w:r w:rsidRPr="008269ED">
        <w:rPr>
          <w:rFonts w:eastAsia="ArialMT" w:cs="Calibri"/>
          <w:color w:val="202124"/>
          <w:lang w:val="ka-GE"/>
        </w:rPr>
        <w:t xml:space="preserve"> </w:t>
      </w:r>
      <w:r w:rsidRPr="008269ED">
        <w:rPr>
          <w:rFonts w:eastAsia="ArialMT" w:cs="Sylfaen"/>
          <w:color w:val="202124"/>
          <w:lang w:val="ka-GE"/>
        </w:rPr>
        <w:t>მწკრივის</w:t>
      </w:r>
      <w:r w:rsidRPr="008269ED">
        <w:rPr>
          <w:rFonts w:eastAsia="ArialMT" w:cs="Calibri"/>
          <w:color w:val="202124"/>
          <w:lang w:val="ka-GE"/>
        </w:rPr>
        <w:t xml:space="preserve"> </w:t>
      </w:r>
      <w:r w:rsidRPr="008269ED">
        <w:rPr>
          <w:rFonts w:eastAsia="ArialMT" w:cs="Sylfaen"/>
          <w:color w:val="202124"/>
          <w:lang w:val="ka-GE"/>
        </w:rPr>
        <w:t>წევრების</w:t>
      </w:r>
      <w:r w:rsidRPr="008269ED">
        <w:rPr>
          <w:rFonts w:eastAsia="ArialMT" w:cs="Calibri"/>
          <w:color w:val="202124"/>
          <w:lang w:val="ka-GE"/>
        </w:rPr>
        <w:t xml:space="preserve"> </w:t>
      </w:r>
      <w:r w:rsidRPr="008269ED">
        <w:rPr>
          <w:rFonts w:eastAsia="ArialMT" w:cs="Sylfaen"/>
          <w:color w:val="202124"/>
          <w:lang w:val="ka-GE"/>
        </w:rPr>
        <w:t>რიგითი</w:t>
      </w:r>
      <w:r w:rsidRPr="008269ED">
        <w:rPr>
          <w:rFonts w:eastAsia="ArialMT" w:cs="Calibri"/>
          <w:color w:val="202124"/>
          <w:lang w:val="ka-GE"/>
        </w:rPr>
        <w:t xml:space="preserve"> </w:t>
      </w:r>
      <w:r w:rsidRPr="008269ED">
        <w:rPr>
          <w:rFonts w:eastAsia="ArialMT" w:cs="Sylfaen"/>
          <w:color w:val="202124"/>
          <w:lang w:val="ka-GE"/>
        </w:rPr>
        <w:t>ნომერია</w:t>
      </w:r>
      <w:r w:rsidRPr="008269ED">
        <w:rPr>
          <w:rFonts w:eastAsia="ArialMT" w:cs="Calibri"/>
          <w:color w:val="202124"/>
          <w:lang w:val="ka-GE"/>
        </w:rPr>
        <w:t xml:space="preserve">, </w:t>
      </w:r>
      <w:r w:rsidRPr="008269ED">
        <w:rPr>
          <w:rFonts w:eastAsia="ArialMT" w:cs="Sylfaen"/>
          <w:color w:val="202124"/>
          <w:lang w:val="ka-GE"/>
        </w:rPr>
        <w:t>განლაგებული</w:t>
      </w:r>
      <w:r w:rsidRPr="008269ED">
        <w:rPr>
          <w:rFonts w:eastAsia="ArialMT" w:cs="Calibri"/>
          <w:color w:val="202124"/>
          <w:lang w:val="ka-GE"/>
        </w:rPr>
        <w:t xml:space="preserve"> </w:t>
      </w:r>
      <w:r w:rsidRPr="008269ED">
        <w:rPr>
          <w:rFonts w:eastAsia="ArialMT" w:cs="Sylfaen"/>
          <w:color w:val="202124"/>
          <w:lang w:val="ka-GE"/>
        </w:rPr>
        <w:t>კლების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n – </w:t>
      </w:r>
      <w:r w:rsidRPr="008269ED">
        <w:rPr>
          <w:rFonts w:eastAsia="ArialMT" w:cs="Sylfaen"/>
          <w:color w:val="202124"/>
          <w:lang w:val="ka-GE"/>
        </w:rPr>
        <w:t>მწკრივის</w:t>
      </w:r>
      <w:r w:rsidRPr="008269ED">
        <w:rPr>
          <w:rFonts w:eastAsia="ArialMT" w:cs="Calibri"/>
          <w:color w:val="202124"/>
          <w:lang w:val="ka-GE"/>
        </w:rPr>
        <w:t xml:space="preserve"> </w:t>
      </w:r>
      <w:r w:rsidRPr="008269ED">
        <w:rPr>
          <w:rFonts w:eastAsia="ArialMT" w:cs="Sylfaen"/>
          <w:color w:val="202124"/>
          <w:lang w:val="ka-GE"/>
        </w:rPr>
        <w:t>წევრების</w:t>
      </w:r>
      <w:r w:rsidRPr="008269ED">
        <w:rPr>
          <w:rFonts w:eastAsia="ArialMT" w:cs="Calibri"/>
          <w:color w:val="202124"/>
          <w:lang w:val="ka-GE"/>
        </w:rPr>
        <w:t xml:space="preserve"> </w:t>
      </w:r>
      <w:r w:rsidRPr="008269ED">
        <w:rPr>
          <w:rFonts w:eastAsia="ArialMT" w:cs="Sylfaen"/>
          <w:color w:val="202124"/>
          <w:lang w:val="ka-GE"/>
        </w:rPr>
        <w:t>საერთო</w:t>
      </w:r>
      <w:r w:rsidRPr="008269ED">
        <w:rPr>
          <w:rFonts w:eastAsia="ArialMT" w:cs="Calibri"/>
          <w:color w:val="202124"/>
          <w:lang w:val="ka-GE"/>
        </w:rPr>
        <w:t xml:space="preserve"> </w:t>
      </w:r>
      <w:r w:rsidRPr="008269ED">
        <w:rPr>
          <w:rFonts w:eastAsia="ArialMT" w:cs="Sylfaen"/>
          <w:color w:val="202124"/>
          <w:lang w:val="ka-GE"/>
        </w:rPr>
        <w:t>რიცხვია</w:t>
      </w:r>
      <w:r w:rsidRPr="008269ED">
        <w:rPr>
          <w:rFonts w:eastAsia="ArialMT" w:cs="Calibri"/>
          <w:color w:val="202124"/>
          <w:lang w:val="ka-GE"/>
        </w:rPr>
        <w:t>.</w:t>
      </w:r>
    </w:p>
    <w:p w14:paraId="0740BD5C" w14:textId="77777777" w:rsidR="00E36F87" w:rsidRPr="008269ED" w:rsidRDefault="00E36F87" w:rsidP="008269ED">
      <w:pPr>
        <w:rPr>
          <w:rFonts w:eastAsia="ArialMT" w:cs="Calibri"/>
          <w:color w:val="202124"/>
          <w:lang w:val="ka-GE"/>
        </w:rPr>
      </w:pPr>
      <w:r w:rsidRPr="008269ED">
        <w:rPr>
          <w:rFonts w:eastAsia="ArialMT" w:cs="Sylfaen"/>
          <w:color w:val="202124"/>
          <w:lang w:val="ka-GE"/>
        </w:rPr>
        <w:t>გადამეტების</w:t>
      </w:r>
      <w:r w:rsidRPr="008269ED">
        <w:rPr>
          <w:rFonts w:eastAsia="ArialMT" w:cs="Calibri"/>
          <w:color w:val="202124"/>
          <w:lang w:val="ka-GE"/>
        </w:rPr>
        <w:t xml:space="preserve"> </w:t>
      </w:r>
      <w:r w:rsidRPr="008269ED">
        <w:rPr>
          <w:rFonts w:eastAsia="ArialMT" w:cs="Sylfaen"/>
          <w:color w:val="202124"/>
          <w:lang w:val="ka-GE"/>
        </w:rPr>
        <w:t>ყოველწლიური</w:t>
      </w:r>
      <w:r w:rsidRPr="008269ED">
        <w:rPr>
          <w:rFonts w:eastAsia="ArialMT" w:cs="Calibri"/>
          <w:color w:val="202124"/>
          <w:lang w:val="ka-GE"/>
        </w:rPr>
        <w:t xml:space="preserve"> </w:t>
      </w:r>
      <w:r w:rsidRPr="008269ED">
        <w:rPr>
          <w:rFonts w:eastAsia="ArialMT" w:cs="Sylfaen"/>
          <w:color w:val="202124"/>
          <w:lang w:val="ka-GE"/>
        </w:rPr>
        <w:t>ალბათობების</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ემპირიული</w:t>
      </w:r>
      <w:r w:rsidRPr="008269ED">
        <w:rPr>
          <w:rFonts w:eastAsia="ArialMT" w:cs="Calibri"/>
          <w:color w:val="202124"/>
          <w:lang w:val="ka-GE"/>
        </w:rPr>
        <w:t xml:space="preserve"> </w:t>
      </w:r>
      <w:r w:rsidRPr="008269ED">
        <w:rPr>
          <w:rFonts w:eastAsia="ArialMT" w:cs="Sylfaen"/>
          <w:color w:val="202124"/>
          <w:lang w:val="ka-GE"/>
        </w:rPr>
        <w:t>მრუდები</w:t>
      </w:r>
      <w:r w:rsidRPr="008269ED">
        <w:rPr>
          <w:rFonts w:eastAsia="ArialMT" w:cs="Calibri"/>
          <w:color w:val="202124"/>
          <w:lang w:val="ka-GE"/>
        </w:rPr>
        <w:t xml:space="preserve"> </w:t>
      </w:r>
      <w:r w:rsidRPr="008269ED">
        <w:rPr>
          <w:rFonts w:eastAsia="ArialMT" w:cs="Sylfaen"/>
          <w:color w:val="202124"/>
          <w:lang w:val="ka-GE"/>
        </w:rPr>
        <w:t>აიგება</w:t>
      </w:r>
      <w:r w:rsidRPr="008269ED">
        <w:rPr>
          <w:rFonts w:eastAsia="ArialMT" w:cs="Calibri"/>
          <w:color w:val="202124"/>
          <w:lang w:val="ka-GE"/>
        </w:rPr>
        <w:t xml:space="preserve"> </w:t>
      </w:r>
      <w:r w:rsidRPr="008269ED">
        <w:rPr>
          <w:rFonts w:eastAsia="ArialMT" w:cs="Sylfaen"/>
          <w:color w:val="202124"/>
          <w:lang w:val="ka-GE"/>
        </w:rPr>
        <w:t>ალბათობების</w:t>
      </w:r>
      <w:r w:rsidRPr="008269ED">
        <w:rPr>
          <w:rFonts w:eastAsia="ArialMT" w:cs="Calibri"/>
          <w:color w:val="202124"/>
          <w:lang w:val="ka-GE"/>
        </w:rPr>
        <w:t xml:space="preserve"> </w:t>
      </w:r>
      <w:r w:rsidRPr="008269ED">
        <w:rPr>
          <w:rFonts w:eastAsia="ArialMT" w:cs="Sylfaen"/>
          <w:color w:val="202124"/>
          <w:lang w:val="ka-GE"/>
        </w:rPr>
        <w:t>უჯრედებზე</w:t>
      </w:r>
      <w:r w:rsidRPr="008269ED">
        <w:rPr>
          <w:rFonts w:eastAsia="ArialMT" w:cs="Calibri"/>
          <w:color w:val="202124"/>
          <w:lang w:val="ka-GE"/>
        </w:rPr>
        <w:t xml:space="preserve">.  </w:t>
      </w:r>
      <w:r w:rsidRPr="008269ED">
        <w:rPr>
          <w:rFonts w:eastAsia="ArialMT" w:cs="Sylfaen"/>
          <w:color w:val="202124"/>
          <w:lang w:val="ka-GE"/>
        </w:rPr>
        <w:t>უჯრედის</w:t>
      </w:r>
      <w:r w:rsidRPr="008269ED">
        <w:rPr>
          <w:rFonts w:eastAsia="ArialMT" w:cs="Calibri"/>
          <w:color w:val="202124"/>
          <w:lang w:val="ka-GE"/>
        </w:rPr>
        <w:t xml:space="preserve"> </w:t>
      </w:r>
      <w:r w:rsidRPr="008269ED">
        <w:rPr>
          <w:rFonts w:eastAsia="ArialMT" w:cs="Sylfaen"/>
          <w:color w:val="202124"/>
          <w:lang w:val="ka-GE"/>
        </w:rPr>
        <w:t>ტიპი</w:t>
      </w:r>
      <w:r w:rsidRPr="008269ED">
        <w:rPr>
          <w:rFonts w:eastAsia="ArialMT" w:cs="Calibri"/>
          <w:color w:val="202124"/>
          <w:lang w:val="ka-GE"/>
        </w:rPr>
        <w:t xml:space="preserve"> </w:t>
      </w:r>
      <w:r w:rsidRPr="008269ED">
        <w:rPr>
          <w:rFonts w:eastAsia="ArialMT" w:cs="Sylfaen"/>
          <w:color w:val="202124"/>
          <w:lang w:val="ka-GE"/>
        </w:rPr>
        <w:t>შეირჩევა</w:t>
      </w:r>
      <w:r w:rsidRPr="008269ED">
        <w:rPr>
          <w:rFonts w:eastAsia="ArialMT" w:cs="Calibri"/>
          <w:color w:val="202124"/>
          <w:lang w:val="ka-GE"/>
        </w:rPr>
        <w:t xml:space="preserve"> </w:t>
      </w:r>
      <w:r w:rsidRPr="008269ED">
        <w:rPr>
          <w:rFonts w:eastAsia="ArialMT" w:cs="Sylfaen"/>
          <w:color w:val="202124"/>
          <w:lang w:val="ka-GE"/>
        </w:rPr>
        <w:t>ალბათობების</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მიღებული</w:t>
      </w:r>
      <w:r w:rsidRPr="008269ED">
        <w:rPr>
          <w:rFonts w:eastAsia="ArialMT" w:cs="Calibri"/>
          <w:color w:val="202124"/>
          <w:lang w:val="ka-GE"/>
        </w:rPr>
        <w:t xml:space="preserve"> </w:t>
      </w:r>
      <w:r w:rsidRPr="008269ED">
        <w:rPr>
          <w:rFonts w:eastAsia="ArialMT" w:cs="Sylfaen"/>
          <w:color w:val="202124"/>
          <w:lang w:val="ka-GE"/>
        </w:rPr>
        <w:t>ანალიტიკური</w:t>
      </w:r>
      <w:r w:rsidRPr="008269ED">
        <w:rPr>
          <w:rFonts w:eastAsia="ArialMT" w:cs="Calibri"/>
          <w:color w:val="202124"/>
          <w:lang w:val="ka-GE"/>
        </w:rPr>
        <w:t xml:space="preserve"> </w:t>
      </w:r>
      <w:r w:rsidRPr="008269ED">
        <w:rPr>
          <w:rFonts w:eastAsia="ArialMT" w:cs="Sylfaen"/>
          <w:color w:val="202124"/>
          <w:lang w:val="ka-GE"/>
        </w:rPr>
        <w:t>ფუნქციის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ასიმეტრიის</w:t>
      </w:r>
      <w:r w:rsidRPr="008269ED">
        <w:rPr>
          <w:rFonts w:eastAsia="ArialMT" w:cs="Calibri"/>
          <w:color w:val="202124"/>
          <w:lang w:val="ka-GE"/>
        </w:rPr>
        <w:t xml:space="preserve"> </w:t>
      </w:r>
      <w:r w:rsidRPr="008269ED">
        <w:rPr>
          <w:rFonts w:eastAsia="ArialMT" w:cs="Sylfaen"/>
          <w:color w:val="202124"/>
          <w:lang w:val="ka-GE"/>
        </w:rPr>
        <w:t>კოეფიციენტის</w:t>
      </w:r>
      <w:r w:rsidRPr="008269ED">
        <w:rPr>
          <w:rFonts w:eastAsia="ArialMT" w:cs="Calibri"/>
          <w:color w:val="202124"/>
          <w:lang w:val="ka-GE"/>
        </w:rPr>
        <w:t xml:space="preserve">  Cs  </w:t>
      </w: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კოეფიციენტთან</w:t>
      </w:r>
      <w:r w:rsidRPr="008269ED">
        <w:rPr>
          <w:rFonts w:eastAsia="ArialMT" w:cs="Calibri"/>
          <w:color w:val="202124"/>
          <w:lang w:val="ka-GE"/>
        </w:rPr>
        <w:t xml:space="preserve"> Cv </w:t>
      </w:r>
      <w:r w:rsidRPr="008269ED">
        <w:rPr>
          <w:rFonts w:eastAsia="ArialMT" w:cs="Sylfaen"/>
          <w:color w:val="202124"/>
          <w:lang w:val="ka-GE"/>
        </w:rPr>
        <w:t>მიღებული</w:t>
      </w:r>
      <w:r w:rsidRPr="008269ED">
        <w:rPr>
          <w:rFonts w:eastAsia="ArialMT" w:cs="Calibri"/>
          <w:color w:val="202124"/>
          <w:lang w:val="ka-GE"/>
        </w:rPr>
        <w:t xml:space="preserve"> </w:t>
      </w:r>
      <w:r w:rsidRPr="008269ED">
        <w:rPr>
          <w:rFonts w:eastAsia="ArialMT" w:cs="Sylfaen"/>
          <w:color w:val="202124"/>
          <w:lang w:val="ka-GE"/>
        </w:rPr>
        <w:t>თანაფარდობის</w:t>
      </w:r>
      <w:r w:rsidRPr="008269ED">
        <w:rPr>
          <w:rFonts w:eastAsia="ArialMT" w:cs="Calibri"/>
          <w:color w:val="202124"/>
          <w:lang w:val="ka-GE"/>
        </w:rPr>
        <w:t xml:space="preserve"> </w:t>
      </w:r>
      <w:r w:rsidRPr="008269ED">
        <w:rPr>
          <w:rFonts w:eastAsia="ArialMT" w:cs="Sylfaen"/>
          <w:color w:val="202124"/>
          <w:lang w:val="ka-GE"/>
        </w:rPr>
        <w:t>შესაბამისად</w:t>
      </w:r>
      <w:r w:rsidRPr="008269ED">
        <w:rPr>
          <w:rFonts w:eastAsia="ArialMT" w:cs="Calibri"/>
          <w:color w:val="202124"/>
          <w:lang w:val="ka-GE"/>
        </w:rPr>
        <w:t xml:space="preserve">. </w:t>
      </w:r>
      <w:r w:rsidRPr="008269ED">
        <w:rPr>
          <w:rFonts w:eastAsia="ArialMT" w:cs="Sylfaen"/>
          <w:color w:val="202124"/>
          <w:lang w:val="ka-GE"/>
        </w:rPr>
        <w:t>გადამეტების</w:t>
      </w:r>
      <w:r w:rsidRPr="008269ED">
        <w:rPr>
          <w:rFonts w:eastAsia="ArialMT" w:cs="Calibri"/>
          <w:color w:val="202124"/>
          <w:lang w:val="ka-GE"/>
        </w:rPr>
        <w:t xml:space="preserve"> </w:t>
      </w:r>
      <w:r w:rsidRPr="008269ED">
        <w:rPr>
          <w:rFonts w:eastAsia="ArialMT" w:cs="Sylfaen"/>
          <w:color w:val="202124"/>
          <w:lang w:val="ka-GE"/>
        </w:rPr>
        <w:t>ყოველწლიური</w:t>
      </w:r>
      <w:r w:rsidRPr="008269ED">
        <w:rPr>
          <w:rFonts w:eastAsia="ArialMT" w:cs="Calibri"/>
          <w:color w:val="202124"/>
          <w:lang w:val="ka-GE"/>
        </w:rPr>
        <w:t xml:space="preserve"> </w:t>
      </w:r>
      <w:r w:rsidRPr="008269ED">
        <w:rPr>
          <w:rFonts w:eastAsia="ArialMT" w:cs="Sylfaen"/>
          <w:color w:val="202124"/>
          <w:lang w:val="ka-GE"/>
        </w:rPr>
        <w:t>ალბათობების</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ემპირიული</w:t>
      </w:r>
      <w:r w:rsidRPr="008269ED">
        <w:rPr>
          <w:rFonts w:eastAsia="ArialMT" w:cs="Calibri"/>
          <w:color w:val="202124"/>
          <w:lang w:val="ka-GE"/>
        </w:rPr>
        <w:t xml:space="preserve"> </w:t>
      </w:r>
      <w:r w:rsidRPr="008269ED">
        <w:rPr>
          <w:rFonts w:eastAsia="ArialMT" w:cs="Sylfaen"/>
          <w:color w:val="202124"/>
          <w:lang w:val="ka-GE"/>
        </w:rPr>
        <w:t>მრუდების</w:t>
      </w:r>
      <w:r w:rsidRPr="008269ED">
        <w:rPr>
          <w:rFonts w:eastAsia="ArialMT" w:cs="Calibri"/>
          <w:color w:val="202124"/>
          <w:lang w:val="ka-GE"/>
        </w:rPr>
        <w:t xml:space="preserve"> </w:t>
      </w:r>
      <w:r w:rsidRPr="008269ED">
        <w:rPr>
          <w:rFonts w:eastAsia="ArialMT" w:cs="Sylfaen"/>
          <w:color w:val="202124"/>
          <w:lang w:val="ka-GE"/>
        </w:rPr>
        <w:t>გასწორების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ექსტრაპოლაციისთვის</w:t>
      </w:r>
      <w:r w:rsidRPr="008269ED">
        <w:rPr>
          <w:rFonts w:eastAsia="ArialMT" w:cs="Calibri"/>
          <w:color w:val="202124"/>
          <w:lang w:val="ka-GE"/>
        </w:rPr>
        <w:t xml:space="preserve">, </w:t>
      </w:r>
      <w:r w:rsidRPr="008269ED">
        <w:rPr>
          <w:rFonts w:eastAsia="ArialMT" w:cs="Sylfaen"/>
          <w:color w:val="202124"/>
          <w:lang w:val="ka-GE"/>
        </w:rPr>
        <w:t>როგორც</w:t>
      </w:r>
      <w:r w:rsidRPr="008269ED">
        <w:rPr>
          <w:rFonts w:eastAsia="ArialMT" w:cs="Calibri"/>
          <w:color w:val="202124"/>
          <w:lang w:val="ka-GE"/>
        </w:rPr>
        <w:t xml:space="preserve"> </w:t>
      </w:r>
      <w:r w:rsidRPr="008269ED">
        <w:rPr>
          <w:rFonts w:eastAsia="ArialMT" w:cs="Sylfaen"/>
          <w:color w:val="202124"/>
          <w:lang w:val="ka-GE"/>
        </w:rPr>
        <w:t>წესი</w:t>
      </w:r>
      <w:r w:rsidRPr="008269ED">
        <w:rPr>
          <w:rFonts w:eastAsia="ArialMT" w:cs="Calibri"/>
          <w:color w:val="202124"/>
          <w:lang w:val="ka-GE"/>
        </w:rPr>
        <w:t xml:space="preserve">, </w:t>
      </w:r>
      <w:r w:rsidRPr="008269ED">
        <w:rPr>
          <w:rFonts w:eastAsia="ArialMT" w:cs="Sylfaen"/>
          <w:color w:val="202124"/>
          <w:lang w:val="ka-GE"/>
        </w:rPr>
        <w:t>იყენებენ</w:t>
      </w:r>
      <w:r w:rsidRPr="008269ED">
        <w:rPr>
          <w:rFonts w:eastAsia="ArialMT" w:cs="Calibri"/>
          <w:color w:val="202124"/>
          <w:lang w:val="ka-GE"/>
        </w:rPr>
        <w:t xml:space="preserve"> </w:t>
      </w:r>
      <w:r w:rsidRPr="008269ED">
        <w:rPr>
          <w:rFonts w:eastAsia="ArialMT" w:cs="Sylfaen"/>
          <w:color w:val="202124"/>
          <w:lang w:val="ka-GE"/>
        </w:rPr>
        <w:t>სამპარამეტრიან</w:t>
      </w:r>
      <w:r w:rsidRPr="008269ED">
        <w:rPr>
          <w:rFonts w:eastAsia="ArialMT" w:cs="Calibri"/>
          <w:color w:val="202124"/>
          <w:lang w:val="ka-GE"/>
        </w:rPr>
        <w:t xml:space="preserve"> </w:t>
      </w:r>
      <w:r w:rsidRPr="008269ED">
        <w:rPr>
          <w:rFonts w:eastAsia="ArialMT" w:cs="Sylfaen"/>
          <w:color w:val="202124"/>
          <w:lang w:val="ka-GE"/>
        </w:rPr>
        <w:t>განაწილებას</w:t>
      </w:r>
      <w:r w:rsidRPr="008269ED">
        <w:rPr>
          <w:rFonts w:eastAsia="ArialMT" w:cs="Calibri"/>
          <w:color w:val="202124"/>
          <w:lang w:val="ka-GE"/>
        </w:rPr>
        <w:t xml:space="preserve">: </w:t>
      </w:r>
      <w:r w:rsidRPr="008269ED">
        <w:rPr>
          <w:rFonts w:eastAsia="ArialMT" w:cs="Sylfaen"/>
          <w:color w:val="202124"/>
          <w:lang w:val="ka-GE"/>
        </w:rPr>
        <w:t>კრიცკის</w:t>
      </w:r>
      <w:r w:rsidRPr="008269ED">
        <w:rPr>
          <w:rFonts w:eastAsia="ArialMT" w:cs="Calibri"/>
          <w:color w:val="202124"/>
          <w:lang w:val="ka-GE"/>
        </w:rPr>
        <w:t xml:space="preserve"> – </w:t>
      </w:r>
      <w:r w:rsidRPr="008269ED">
        <w:rPr>
          <w:rFonts w:eastAsia="ArialMT" w:cs="Sylfaen"/>
          <w:color w:val="202124"/>
          <w:lang w:val="ka-GE"/>
        </w:rPr>
        <w:t>მენკელის</w:t>
      </w:r>
      <w:r w:rsidRPr="008269ED">
        <w:rPr>
          <w:rFonts w:eastAsia="ArialMT" w:cs="Calibri"/>
          <w:color w:val="202124"/>
          <w:lang w:val="ka-GE"/>
        </w:rPr>
        <w:t xml:space="preserve">  Cs/Cv </w:t>
      </w:r>
      <w:r w:rsidRPr="008269ED">
        <w:rPr>
          <w:rFonts w:eastAsia="ArialMT" w:cs="Sylfaen"/>
          <w:color w:val="202124"/>
          <w:lang w:val="ka-GE"/>
        </w:rPr>
        <w:t>ნებისმიერი</w:t>
      </w:r>
      <w:r w:rsidRPr="008269ED">
        <w:rPr>
          <w:rFonts w:eastAsia="ArialMT" w:cs="Calibri"/>
          <w:color w:val="202124"/>
          <w:lang w:val="ka-GE"/>
        </w:rPr>
        <w:t xml:space="preserve"> </w:t>
      </w:r>
      <w:r w:rsidRPr="008269ED">
        <w:rPr>
          <w:rFonts w:eastAsia="ArialMT" w:cs="Sylfaen"/>
          <w:color w:val="202124"/>
          <w:lang w:val="ka-GE"/>
        </w:rPr>
        <w:t>თანაფარდობის</w:t>
      </w:r>
      <w:r w:rsidRPr="008269ED">
        <w:rPr>
          <w:rFonts w:eastAsia="ArialMT" w:cs="Calibri"/>
          <w:color w:val="202124"/>
          <w:lang w:val="ka-GE"/>
        </w:rPr>
        <w:t xml:space="preserve"> </w:t>
      </w:r>
      <w:r w:rsidRPr="008269ED">
        <w:rPr>
          <w:rFonts w:eastAsia="ArialMT" w:cs="Sylfaen"/>
          <w:color w:val="202124"/>
          <w:lang w:val="ka-GE"/>
        </w:rPr>
        <w:t>დროს</w:t>
      </w:r>
      <w:r w:rsidRPr="008269ED">
        <w:rPr>
          <w:rFonts w:eastAsia="ArialMT" w:cs="Calibri"/>
          <w:color w:val="202124"/>
          <w:lang w:val="ka-GE"/>
        </w:rPr>
        <w:t xml:space="preserve">, </w:t>
      </w:r>
      <w:r w:rsidRPr="008269ED">
        <w:rPr>
          <w:rFonts w:eastAsia="ArialMT" w:cs="Sylfaen"/>
          <w:color w:val="202124"/>
          <w:lang w:val="ka-GE"/>
        </w:rPr>
        <w:t>პირსონის</w:t>
      </w:r>
      <w:r w:rsidRPr="008269ED">
        <w:rPr>
          <w:rFonts w:eastAsia="ArialMT" w:cs="Calibri"/>
          <w:color w:val="202124"/>
          <w:lang w:val="ka-GE"/>
        </w:rPr>
        <w:t xml:space="preserve">  III </w:t>
      </w:r>
      <w:r w:rsidRPr="008269ED">
        <w:rPr>
          <w:rFonts w:eastAsia="ArialMT" w:cs="Sylfaen"/>
          <w:color w:val="202124"/>
          <w:lang w:val="ka-GE"/>
        </w:rPr>
        <w:t>ტიპის</w:t>
      </w:r>
      <w:r w:rsidRPr="008269ED">
        <w:rPr>
          <w:rFonts w:eastAsia="ArialMT" w:cs="Calibri"/>
          <w:color w:val="202124"/>
          <w:lang w:val="ka-GE"/>
        </w:rPr>
        <w:t xml:space="preserve"> (</w:t>
      </w:r>
      <w:r w:rsidRPr="008269ED">
        <w:rPr>
          <w:rFonts w:eastAsia="ArialMT" w:cs="Sylfaen"/>
          <w:color w:val="202124"/>
          <w:lang w:val="ka-GE"/>
        </w:rPr>
        <w:t>ბინომური</w:t>
      </w:r>
      <w:r w:rsidRPr="008269ED">
        <w:rPr>
          <w:rFonts w:eastAsia="ArialMT" w:cs="Calibri"/>
          <w:color w:val="202124"/>
          <w:lang w:val="ka-GE"/>
        </w:rPr>
        <w:t xml:space="preserve"> </w:t>
      </w:r>
      <w:r w:rsidRPr="008269ED">
        <w:rPr>
          <w:rFonts w:eastAsia="ArialMT" w:cs="Sylfaen"/>
          <w:color w:val="202124"/>
          <w:lang w:val="ka-GE"/>
        </w:rPr>
        <w:t>მრუდი</w:t>
      </w:r>
      <w:r w:rsidRPr="008269ED">
        <w:rPr>
          <w:rFonts w:eastAsia="ArialMT" w:cs="Calibri"/>
          <w:color w:val="202124"/>
          <w:lang w:val="ka-GE"/>
        </w:rPr>
        <w:t xml:space="preserve">) </w:t>
      </w:r>
      <w:r w:rsidRPr="008269ED">
        <w:rPr>
          <w:rFonts w:eastAsia="ArialMT" w:cs="Sylfaen"/>
          <w:color w:val="202124"/>
          <w:lang w:val="ka-GE"/>
        </w:rPr>
        <w:t>განაწილებას</w:t>
      </w:r>
      <w:r w:rsidRPr="008269ED">
        <w:rPr>
          <w:rFonts w:eastAsia="ArialMT" w:cs="Calibri"/>
          <w:color w:val="202124"/>
          <w:lang w:val="ka-GE"/>
        </w:rPr>
        <w:t xml:space="preserve">   Cs/Cv </w:t>
      </w:r>
      <w:r w:rsidRPr="008269ED">
        <w:rPr>
          <w:rFonts w:eastAsia="SymbolMT" w:cs="Calibri"/>
          <w:color w:val="202124"/>
          <w:lang w:val="ka-GE"/>
        </w:rPr>
        <w:t xml:space="preserve">≥ </w:t>
      </w:r>
      <w:r w:rsidRPr="008269ED">
        <w:rPr>
          <w:rFonts w:eastAsia="ArialMT" w:cs="Calibri"/>
          <w:color w:val="202124"/>
          <w:lang w:val="ka-GE"/>
        </w:rPr>
        <w:t xml:space="preserve">2 </w:t>
      </w:r>
      <w:r w:rsidRPr="008269ED">
        <w:rPr>
          <w:rFonts w:eastAsia="ArialMT" w:cs="Sylfaen"/>
          <w:color w:val="202124"/>
          <w:lang w:val="ka-GE"/>
        </w:rPr>
        <w:t>დროს</w:t>
      </w:r>
      <w:r w:rsidRPr="008269ED">
        <w:rPr>
          <w:rFonts w:eastAsia="ArialMT" w:cs="Calibri"/>
          <w:color w:val="202124"/>
          <w:lang w:val="ka-GE"/>
        </w:rPr>
        <w:t xml:space="preserve">, </w:t>
      </w:r>
      <w:r w:rsidRPr="008269ED">
        <w:rPr>
          <w:rFonts w:eastAsia="ArialMT" w:cs="Sylfaen"/>
          <w:color w:val="202124"/>
          <w:lang w:val="ka-GE"/>
        </w:rPr>
        <w:t>ლოგ</w:t>
      </w:r>
      <w:r w:rsidRPr="008269ED">
        <w:rPr>
          <w:rFonts w:eastAsia="ArialMT" w:cs="Calibri"/>
          <w:color w:val="202124"/>
          <w:lang w:val="ka-GE"/>
        </w:rPr>
        <w:t>-</w:t>
      </w:r>
      <w:r w:rsidRPr="008269ED">
        <w:rPr>
          <w:rFonts w:eastAsia="ArialMT" w:cs="Sylfaen"/>
          <w:color w:val="202124"/>
          <w:lang w:val="ka-GE"/>
        </w:rPr>
        <w:t>ნორნალურ</w:t>
      </w:r>
      <w:r w:rsidRPr="008269ED">
        <w:rPr>
          <w:rFonts w:eastAsia="ArialMT" w:cs="Calibri"/>
          <w:color w:val="202124"/>
          <w:lang w:val="ka-GE"/>
        </w:rPr>
        <w:t xml:space="preserve"> </w:t>
      </w:r>
      <w:r w:rsidRPr="008269ED">
        <w:rPr>
          <w:rFonts w:eastAsia="ArialMT" w:cs="Sylfaen"/>
          <w:color w:val="202124"/>
          <w:lang w:val="ka-GE"/>
        </w:rPr>
        <w:lastRenderedPageBreak/>
        <w:t>განაწილებას</w:t>
      </w:r>
      <w:r w:rsidRPr="008269ED">
        <w:rPr>
          <w:rFonts w:eastAsia="ArialMT" w:cs="Calibri"/>
          <w:color w:val="202124"/>
          <w:lang w:val="ka-GE"/>
        </w:rPr>
        <w:t xml:space="preserve"> Cs </w:t>
      </w:r>
      <w:r w:rsidRPr="008269ED">
        <w:rPr>
          <w:rFonts w:eastAsia="SymbolMT" w:cs="Calibri"/>
          <w:color w:val="202124"/>
          <w:lang w:val="ka-GE"/>
        </w:rPr>
        <w:t xml:space="preserve">≥ </w:t>
      </w:r>
      <w:r w:rsidRPr="008269ED">
        <w:rPr>
          <w:rFonts w:eastAsia="ArialMT" w:cs="Calibri"/>
          <w:color w:val="202124"/>
          <w:lang w:val="ka-GE"/>
        </w:rPr>
        <w:t xml:space="preserve">(3Cv +Cv3) </w:t>
      </w:r>
      <w:r w:rsidRPr="008269ED">
        <w:rPr>
          <w:rFonts w:eastAsia="ArialMT" w:cs="Sylfaen"/>
          <w:color w:val="202124"/>
          <w:lang w:val="ka-GE"/>
        </w:rPr>
        <w:t>დროს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სხვა</w:t>
      </w:r>
      <w:r w:rsidRPr="008269ED">
        <w:rPr>
          <w:rFonts w:eastAsia="ArialMT" w:cs="Calibri"/>
          <w:color w:val="202124"/>
          <w:lang w:val="ka-GE"/>
        </w:rPr>
        <w:t xml:space="preserve"> </w:t>
      </w:r>
      <w:r w:rsidRPr="008269ED">
        <w:rPr>
          <w:rFonts w:eastAsia="ArialMT" w:cs="Sylfaen"/>
          <w:color w:val="202124"/>
          <w:lang w:val="ka-GE"/>
        </w:rPr>
        <w:t>განაწილებებს</w:t>
      </w:r>
      <w:r w:rsidRPr="008269ED">
        <w:rPr>
          <w:rFonts w:eastAsia="ArialMT" w:cs="Calibri"/>
          <w:color w:val="202124"/>
          <w:lang w:val="ka-GE"/>
        </w:rPr>
        <w:t xml:space="preserve">, </w:t>
      </w:r>
      <w:r w:rsidRPr="008269ED">
        <w:rPr>
          <w:rFonts w:eastAsia="ArialMT" w:cs="Sylfaen"/>
          <w:color w:val="202124"/>
          <w:lang w:val="ka-GE"/>
        </w:rPr>
        <w:t>რომლებსაც</w:t>
      </w:r>
      <w:r w:rsidRPr="008269ED">
        <w:rPr>
          <w:rFonts w:eastAsia="ArialMT" w:cs="Calibri"/>
          <w:color w:val="202124"/>
          <w:lang w:val="ka-GE"/>
        </w:rPr>
        <w:t xml:space="preserve"> </w:t>
      </w:r>
      <w:r w:rsidRPr="008269ED">
        <w:rPr>
          <w:rFonts w:eastAsia="ArialMT" w:cs="Sylfaen"/>
          <w:color w:val="202124"/>
          <w:lang w:val="ka-GE"/>
        </w:rPr>
        <w:t>გააჩნია</w:t>
      </w:r>
      <w:r w:rsidRPr="008269ED">
        <w:rPr>
          <w:rFonts w:eastAsia="ArialMT" w:cs="Calibri"/>
          <w:color w:val="202124"/>
          <w:lang w:val="ka-GE"/>
        </w:rPr>
        <w:t xml:space="preserve"> </w:t>
      </w:r>
      <w:r w:rsidRPr="008269ED">
        <w:rPr>
          <w:rFonts w:eastAsia="ArialMT" w:cs="Sylfaen"/>
          <w:color w:val="202124"/>
          <w:lang w:val="ka-GE"/>
        </w:rPr>
        <w:t>შემთხვევითი</w:t>
      </w:r>
      <w:r w:rsidRPr="008269ED">
        <w:rPr>
          <w:rFonts w:eastAsia="ArialMT" w:cs="Calibri"/>
          <w:color w:val="202124"/>
          <w:lang w:val="ka-GE"/>
        </w:rPr>
        <w:t xml:space="preserve"> </w:t>
      </w:r>
      <w:r w:rsidRPr="008269ED">
        <w:rPr>
          <w:rFonts w:eastAsia="ArialMT" w:cs="Sylfaen"/>
          <w:color w:val="202124"/>
          <w:lang w:val="ka-GE"/>
        </w:rPr>
        <w:t>ცვლადის</w:t>
      </w:r>
      <w:r w:rsidRPr="008269ED">
        <w:rPr>
          <w:rFonts w:eastAsia="ArialMT" w:cs="Calibri"/>
          <w:color w:val="202124"/>
          <w:lang w:val="ka-GE"/>
        </w:rPr>
        <w:t xml:space="preserve"> </w:t>
      </w:r>
      <w:r w:rsidRPr="008269ED">
        <w:rPr>
          <w:rFonts w:eastAsia="ArialMT" w:cs="Sylfaen"/>
          <w:color w:val="202124"/>
          <w:lang w:val="ka-GE"/>
        </w:rPr>
        <w:t>განვრცობის</w:t>
      </w:r>
      <w:r w:rsidRPr="008269ED">
        <w:rPr>
          <w:rFonts w:eastAsia="ArialMT" w:cs="Calibri"/>
          <w:color w:val="202124"/>
          <w:lang w:val="ka-GE"/>
        </w:rPr>
        <w:t xml:space="preserve"> </w:t>
      </w:r>
      <w:r w:rsidRPr="008269ED">
        <w:rPr>
          <w:rFonts w:eastAsia="ArialMT" w:cs="Sylfaen"/>
          <w:color w:val="202124"/>
          <w:lang w:val="ka-GE"/>
        </w:rPr>
        <w:t>ზღვარი</w:t>
      </w:r>
      <w:r w:rsidRPr="008269ED">
        <w:rPr>
          <w:rFonts w:eastAsia="ArialMT" w:cs="Calibri"/>
          <w:color w:val="202124"/>
          <w:lang w:val="ka-GE"/>
        </w:rPr>
        <w:t xml:space="preserve"> </w:t>
      </w:r>
      <w:r w:rsidRPr="008269ED">
        <w:rPr>
          <w:rFonts w:eastAsia="ArialMT" w:cs="Sylfaen"/>
          <w:color w:val="202124"/>
          <w:lang w:val="ka-GE"/>
        </w:rPr>
        <w:t>ნოლიდან</w:t>
      </w:r>
      <w:r w:rsidRPr="008269ED">
        <w:rPr>
          <w:rFonts w:eastAsia="ArialMT" w:cs="Calibri"/>
          <w:color w:val="202124"/>
          <w:lang w:val="ka-GE"/>
        </w:rPr>
        <w:t xml:space="preserve"> </w:t>
      </w:r>
      <w:r w:rsidRPr="008269ED">
        <w:rPr>
          <w:rFonts w:eastAsia="ArialMT" w:cs="Sylfaen"/>
          <w:color w:val="202124"/>
          <w:lang w:val="ka-GE"/>
        </w:rPr>
        <w:t>ან</w:t>
      </w:r>
      <w:r w:rsidRPr="008269ED">
        <w:rPr>
          <w:rFonts w:eastAsia="ArialMT" w:cs="Calibri"/>
          <w:color w:val="202124"/>
          <w:lang w:val="ka-GE"/>
        </w:rPr>
        <w:t xml:space="preserve"> </w:t>
      </w:r>
      <w:r w:rsidRPr="008269ED">
        <w:rPr>
          <w:rFonts w:eastAsia="ArialMT" w:cs="Sylfaen"/>
          <w:color w:val="202124"/>
          <w:lang w:val="ka-GE"/>
        </w:rPr>
        <w:t>დადებითი</w:t>
      </w:r>
      <w:r w:rsidRPr="008269ED">
        <w:rPr>
          <w:rFonts w:eastAsia="ArialMT" w:cs="Calibri"/>
          <w:color w:val="202124"/>
          <w:lang w:val="ka-GE"/>
        </w:rPr>
        <w:t xml:space="preserve"> </w:t>
      </w:r>
      <w:r w:rsidRPr="008269ED">
        <w:rPr>
          <w:rFonts w:eastAsia="ArialMT" w:cs="Sylfaen"/>
          <w:color w:val="202124"/>
          <w:lang w:val="ka-GE"/>
        </w:rPr>
        <w:t>მნიშვნელობიდან</w:t>
      </w:r>
      <w:r w:rsidRPr="008269ED">
        <w:rPr>
          <w:rFonts w:eastAsia="ArialMT" w:cs="Calibri"/>
          <w:color w:val="202124"/>
          <w:lang w:val="ka-GE"/>
        </w:rPr>
        <w:t xml:space="preserve"> </w:t>
      </w:r>
      <w:r w:rsidRPr="008269ED">
        <w:rPr>
          <w:rFonts w:eastAsia="ArialMT" w:cs="Sylfaen"/>
          <w:color w:val="202124"/>
          <w:lang w:val="ka-GE"/>
        </w:rPr>
        <w:t>უსასრულობამდე</w:t>
      </w:r>
      <w:r w:rsidRPr="008269ED">
        <w:rPr>
          <w:rFonts w:eastAsia="ArialMT" w:cs="Calibri"/>
          <w:color w:val="202124"/>
          <w:lang w:val="ka-GE"/>
        </w:rPr>
        <w:t xml:space="preserve">. </w:t>
      </w:r>
      <w:r w:rsidRPr="008269ED">
        <w:rPr>
          <w:rFonts w:eastAsia="ArialMT" w:cs="Sylfaen"/>
          <w:color w:val="202124"/>
          <w:lang w:val="ka-GE"/>
        </w:rPr>
        <w:t>სათანადო</w:t>
      </w:r>
      <w:r w:rsidRPr="008269ED">
        <w:rPr>
          <w:rFonts w:eastAsia="ArialMT" w:cs="Calibri"/>
          <w:color w:val="202124"/>
          <w:lang w:val="ka-GE"/>
        </w:rPr>
        <w:t xml:space="preserve"> </w:t>
      </w:r>
      <w:r w:rsidRPr="008269ED">
        <w:rPr>
          <w:rFonts w:eastAsia="ArialMT" w:cs="Sylfaen"/>
          <w:color w:val="202124"/>
          <w:lang w:val="ka-GE"/>
        </w:rPr>
        <w:t>დასაბუთებისას</w:t>
      </w:r>
      <w:r w:rsidRPr="008269ED">
        <w:rPr>
          <w:rFonts w:eastAsia="ArialMT" w:cs="Calibri"/>
          <w:color w:val="202124"/>
          <w:lang w:val="ka-GE"/>
        </w:rPr>
        <w:t xml:space="preserve"> </w:t>
      </w:r>
      <w:r w:rsidRPr="008269ED">
        <w:rPr>
          <w:rFonts w:eastAsia="ArialMT" w:cs="Sylfaen"/>
          <w:color w:val="202124"/>
          <w:lang w:val="ka-GE"/>
        </w:rPr>
        <w:t>დაიშვება</w:t>
      </w:r>
      <w:r w:rsidRPr="008269ED">
        <w:rPr>
          <w:rFonts w:eastAsia="ArialMT" w:cs="Calibri"/>
          <w:color w:val="202124"/>
          <w:lang w:val="ka-GE"/>
        </w:rPr>
        <w:t xml:space="preserve"> </w:t>
      </w:r>
      <w:r w:rsidRPr="008269ED">
        <w:rPr>
          <w:rFonts w:eastAsia="ArialMT" w:cs="Sylfaen"/>
          <w:color w:val="202124"/>
          <w:lang w:val="ka-GE"/>
        </w:rPr>
        <w:t>ორპარამეტრიანი</w:t>
      </w:r>
      <w:r w:rsidRPr="008269ED">
        <w:rPr>
          <w:rFonts w:eastAsia="ArialMT" w:cs="Calibri"/>
          <w:color w:val="202124"/>
          <w:lang w:val="ka-GE"/>
        </w:rPr>
        <w:t xml:space="preserve">  </w:t>
      </w:r>
      <w:r w:rsidRPr="008269ED">
        <w:rPr>
          <w:rFonts w:eastAsia="ArialMT" w:cs="Sylfaen"/>
          <w:color w:val="202124"/>
          <w:lang w:val="ka-GE"/>
        </w:rPr>
        <w:t>განაწილებების</w:t>
      </w:r>
      <w:r w:rsidRPr="008269ED">
        <w:rPr>
          <w:rFonts w:eastAsia="ArialMT" w:cs="Calibri"/>
          <w:color w:val="202124"/>
          <w:lang w:val="ka-GE"/>
        </w:rPr>
        <w:t xml:space="preserve"> </w:t>
      </w:r>
      <w:r w:rsidRPr="008269ED">
        <w:rPr>
          <w:rFonts w:eastAsia="ArialMT" w:cs="Sylfaen"/>
          <w:color w:val="202124"/>
          <w:lang w:val="ka-GE"/>
        </w:rPr>
        <w:t>გამოყენება</w:t>
      </w:r>
      <w:r w:rsidRPr="008269ED">
        <w:rPr>
          <w:rFonts w:eastAsia="ArialMT" w:cs="Calibri"/>
          <w:color w:val="202124"/>
          <w:lang w:val="ka-GE"/>
        </w:rPr>
        <w:t xml:space="preserve">, </w:t>
      </w:r>
      <w:r w:rsidRPr="008269ED">
        <w:rPr>
          <w:rFonts w:eastAsia="ArialMT" w:cs="Sylfaen"/>
          <w:color w:val="202124"/>
          <w:lang w:val="ka-GE"/>
        </w:rPr>
        <w:t>თუ</w:t>
      </w:r>
      <w:r w:rsidRPr="008269ED">
        <w:rPr>
          <w:rFonts w:eastAsia="ArialMT" w:cs="Calibri"/>
          <w:color w:val="202124"/>
          <w:lang w:val="ka-GE"/>
        </w:rPr>
        <w:t xml:space="preserve">  </w:t>
      </w:r>
      <w:r w:rsidRPr="008269ED">
        <w:rPr>
          <w:rFonts w:eastAsia="ArialMT" w:cs="Sylfaen"/>
          <w:color w:val="202124"/>
          <w:lang w:val="ka-GE"/>
        </w:rPr>
        <w:t>ემპირიული</w:t>
      </w:r>
      <w:r w:rsidRPr="008269ED">
        <w:rPr>
          <w:rFonts w:eastAsia="ArialMT" w:cs="Calibri"/>
          <w:color w:val="202124"/>
          <w:lang w:val="ka-GE"/>
        </w:rPr>
        <w:t xml:space="preserve"> </w:t>
      </w:r>
      <w:r w:rsidRPr="008269ED">
        <w:rPr>
          <w:rFonts w:eastAsia="ArialMT" w:cs="Sylfaen"/>
          <w:color w:val="202124"/>
          <w:lang w:val="ka-GE"/>
        </w:rPr>
        <w:t>თანაფარდობა</w:t>
      </w:r>
      <w:r w:rsidRPr="008269ED">
        <w:rPr>
          <w:rFonts w:eastAsia="ArialMT" w:cs="Calibri"/>
          <w:color w:val="202124"/>
          <w:lang w:val="ka-GE"/>
        </w:rPr>
        <w:t xml:space="preserve">  Cs/Cv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ანალიტიკური</w:t>
      </w:r>
      <w:r w:rsidRPr="008269ED">
        <w:rPr>
          <w:rFonts w:eastAsia="ArialMT" w:cs="Calibri"/>
          <w:color w:val="202124"/>
          <w:lang w:val="ka-GE"/>
        </w:rPr>
        <w:t xml:space="preserve"> </w:t>
      </w:r>
      <w:r w:rsidRPr="008269ED">
        <w:rPr>
          <w:rFonts w:eastAsia="ArialMT" w:cs="Sylfaen"/>
          <w:color w:val="202124"/>
          <w:lang w:val="ka-GE"/>
        </w:rPr>
        <w:t>თანაფარდობა</w:t>
      </w:r>
      <w:r w:rsidRPr="008269ED">
        <w:rPr>
          <w:rFonts w:eastAsia="ArialMT" w:cs="Calibri"/>
          <w:color w:val="202124"/>
          <w:lang w:val="ka-GE"/>
        </w:rPr>
        <w:t xml:space="preserve"> Cs/Cv, </w:t>
      </w:r>
      <w:r w:rsidRPr="008269ED">
        <w:rPr>
          <w:rFonts w:eastAsia="ArialMT" w:cs="Sylfaen"/>
          <w:color w:val="202124"/>
          <w:lang w:val="ka-GE"/>
        </w:rPr>
        <w:t>რომელიც</w:t>
      </w:r>
      <w:r w:rsidRPr="008269ED">
        <w:rPr>
          <w:rFonts w:eastAsia="ArialMT" w:cs="Calibri"/>
          <w:color w:val="202124"/>
          <w:lang w:val="ka-GE"/>
        </w:rPr>
        <w:t xml:space="preserve"> </w:t>
      </w:r>
      <w:r w:rsidRPr="008269ED">
        <w:rPr>
          <w:rFonts w:eastAsia="ArialMT" w:cs="Sylfaen"/>
          <w:color w:val="202124"/>
          <w:lang w:val="ka-GE"/>
        </w:rPr>
        <w:t>დამახასიათებელია</w:t>
      </w:r>
      <w:r w:rsidRPr="008269ED">
        <w:rPr>
          <w:rFonts w:eastAsia="ArialMT" w:cs="Calibri"/>
          <w:color w:val="202124"/>
          <w:lang w:val="ka-GE"/>
        </w:rPr>
        <w:t xml:space="preserve"> </w:t>
      </w:r>
      <w:r w:rsidRPr="008269ED">
        <w:rPr>
          <w:rFonts w:eastAsia="ArialMT" w:cs="Sylfaen"/>
          <w:color w:val="202124"/>
          <w:lang w:val="ka-GE"/>
        </w:rPr>
        <w:t>მოცემული</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ფუნქციისთვის</w:t>
      </w:r>
      <w:r w:rsidRPr="008269ED">
        <w:rPr>
          <w:rFonts w:eastAsia="ArialMT" w:cs="Calibri"/>
          <w:color w:val="202124"/>
          <w:lang w:val="ka-GE"/>
        </w:rPr>
        <w:t xml:space="preserve"> </w:t>
      </w:r>
      <w:r w:rsidRPr="008269ED">
        <w:rPr>
          <w:rFonts w:eastAsia="ArialMT" w:cs="Sylfaen"/>
          <w:color w:val="202124"/>
          <w:lang w:val="ka-GE"/>
        </w:rPr>
        <w:t>დაახლოებით</w:t>
      </w:r>
      <w:r w:rsidRPr="008269ED">
        <w:rPr>
          <w:rFonts w:eastAsia="ArialMT" w:cs="Calibri"/>
          <w:color w:val="202124"/>
          <w:lang w:val="ka-GE"/>
        </w:rPr>
        <w:t xml:space="preserve"> </w:t>
      </w:r>
      <w:r w:rsidRPr="008269ED">
        <w:rPr>
          <w:rFonts w:eastAsia="ArialMT" w:cs="Sylfaen"/>
          <w:color w:val="202124"/>
          <w:lang w:val="ka-GE"/>
        </w:rPr>
        <w:t>თანაბარია</w:t>
      </w:r>
      <w:r w:rsidRPr="008269ED">
        <w:rPr>
          <w:rFonts w:eastAsia="ArialMT" w:cs="Calibri"/>
          <w:color w:val="202124"/>
          <w:lang w:val="ka-GE"/>
        </w:rPr>
        <w:t xml:space="preserve">.  </w:t>
      </w:r>
    </w:p>
    <w:p w14:paraId="59AD39E7" w14:textId="77777777" w:rsidR="00E36F87" w:rsidRPr="008269ED" w:rsidRDefault="00E36F87" w:rsidP="008269ED">
      <w:pPr>
        <w:rPr>
          <w:rFonts w:eastAsia="ArialMT" w:cs="Calibri"/>
          <w:color w:val="202124"/>
          <w:lang w:val="ka-GE"/>
        </w:rPr>
      </w:pPr>
      <w:r w:rsidRPr="008269ED">
        <w:rPr>
          <w:rFonts w:eastAsia="ArialMT" w:cs="Sylfaen"/>
          <w:color w:val="202124"/>
          <w:lang w:val="ka-GE"/>
        </w:rPr>
        <w:t>ჰიდრომეტრიული</w:t>
      </w:r>
      <w:r w:rsidRPr="008269ED">
        <w:rPr>
          <w:rFonts w:eastAsia="ArialMT" w:cs="Calibri"/>
          <w:color w:val="202124"/>
          <w:lang w:val="ka-GE"/>
        </w:rPr>
        <w:t xml:space="preserve"> </w:t>
      </w: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მწკრივის</w:t>
      </w:r>
      <w:r w:rsidRPr="008269ED">
        <w:rPr>
          <w:rFonts w:eastAsia="ArialMT" w:cs="Calibri"/>
          <w:color w:val="202124"/>
          <w:lang w:val="ka-GE"/>
        </w:rPr>
        <w:t xml:space="preserve"> </w:t>
      </w:r>
      <w:r w:rsidRPr="008269ED">
        <w:rPr>
          <w:rFonts w:eastAsia="ArialMT" w:cs="Sylfaen"/>
          <w:color w:val="202124"/>
          <w:lang w:val="ka-GE"/>
        </w:rPr>
        <w:t>არაერთგვაროვნების</w:t>
      </w:r>
      <w:r w:rsidRPr="008269ED">
        <w:rPr>
          <w:rFonts w:eastAsia="ArialMT" w:cs="Calibri"/>
          <w:color w:val="202124"/>
          <w:lang w:val="ka-GE"/>
        </w:rPr>
        <w:t xml:space="preserve"> </w:t>
      </w:r>
      <w:r w:rsidRPr="008269ED">
        <w:rPr>
          <w:rFonts w:eastAsia="ArialMT" w:cs="Sylfaen"/>
          <w:color w:val="202124"/>
          <w:lang w:val="ka-GE"/>
        </w:rPr>
        <w:t>დროს</w:t>
      </w:r>
      <w:r w:rsidRPr="008269ED">
        <w:rPr>
          <w:rFonts w:eastAsia="ArialMT" w:cs="Calibri"/>
          <w:color w:val="202124"/>
          <w:lang w:val="ka-GE"/>
        </w:rPr>
        <w:t xml:space="preserve"> (</w:t>
      </w:r>
      <w:r w:rsidRPr="008269ED">
        <w:rPr>
          <w:rFonts w:eastAsia="ArialMT" w:cs="Sylfaen"/>
          <w:color w:val="202124"/>
          <w:lang w:val="ka-GE"/>
        </w:rPr>
        <w:t>ჩამონადენის</w:t>
      </w:r>
      <w:r w:rsidRPr="008269ED">
        <w:rPr>
          <w:rFonts w:eastAsia="ArialMT" w:cs="Calibri"/>
          <w:color w:val="202124"/>
          <w:lang w:val="ka-GE"/>
        </w:rPr>
        <w:t xml:space="preserve"> </w:t>
      </w:r>
      <w:r w:rsidRPr="008269ED">
        <w:rPr>
          <w:rFonts w:eastAsia="ArialMT" w:cs="Sylfaen"/>
          <w:color w:val="202124"/>
          <w:lang w:val="ka-GE"/>
        </w:rPr>
        <w:t>ფორმირების</w:t>
      </w:r>
      <w:r w:rsidRPr="008269ED">
        <w:rPr>
          <w:rFonts w:eastAsia="ArialMT" w:cs="Calibri"/>
          <w:color w:val="202124"/>
          <w:lang w:val="ka-GE"/>
        </w:rPr>
        <w:t xml:space="preserve"> </w:t>
      </w:r>
      <w:r w:rsidRPr="008269ED">
        <w:rPr>
          <w:rFonts w:eastAsia="ArialMT" w:cs="Sylfaen"/>
          <w:color w:val="202124"/>
          <w:lang w:val="ka-GE"/>
        </w:rPr>
        <w:t>სხვადასხვა</w:t>
      </w:r>
      <w:r w:rsidRPr="008269ED">
        <w:rPr>
          <w:rFonts w:eastAsia="ArialMT" w:cs="Calibri"/>
          <w:color w:val="202124"/>
          <w:lang w:val="ka-GE"/>
        </w:rPr>
        <w:t xml:space="preserve"> </w:t>
      </w:r>
      <w:r w:rsidRPr="008269ED">
        <w:rPr>
          <w:rFonts w:eastAsia="ArialMT" w:cs="Sylfaen"/>
          <w:color w:val="202124"/>
          <w:lang w:val="ka-GE"/>
        </w:rPr>
        <w:t>პირობები</w:t>
      </w:r>
      <w:r w:rsidRPr="008269ED">
        <w:rPr>
          <w:rFonts w:eastAsia="ArialMT" w:cs="Calibri"/>
          <w:color w:val="202124"/>
          <w:lang w:val="ka-GE"/>
        </w:rPr>
        <w:t xml:space="preserve">) </w:t>
      </w:r>
      <w:r w:rsidRPr="008269ED">
        <w:rPr>
          <w:rFonts w:eastAsia="ArialMT" w:cs="Sylfaen"/>
          <w:color w:val="202124"/>
          <w:lang w:val="ka-GE"/>
        </w:rPr>
        <w:t>იყენებენ</w:t>
      </w:r>
      <w:r w:rsidRPr="008269ED">
        <w:rPr>
          <w:rFonts w:eastAsia="ArialMT" w:cs="Calibri"/>
          <w:color w:val="202124"/>
          <w:lang w:val="ka-GE"/>
        </w:rPr>
        <w:t xml:space="preserve"> </w:t>
      </w:r>
      <w:r w:rsidRPr="008269ED">
        <w:rPr>
          <w:rFonts w:eastAsia="ArialMT" w:cs="Sylfaen"/>
          <w:color w:val="202124"/>
          <w:lang w:val="ka-GE"/>
        </w:rPr>
        <w:t>შეკვეცილ</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შემადგენელ</w:t>
      </w:r>
      <w:r w:rsidRPr="008269ED">
        <w:rPr>
          <w:rFonts w:eastAsia="ArialMT" w:cs="Calibri"/>
          <w:color w:val="202124"/>
          <w:lang w:val="ka-GE"/>
        </w:rPr>
        <w:t xml:space="preserve"> </w:t>
      </w:r>
      <w:r w:rsidRPr="008269ED">
        <w:rPr>
          <w:rFonts w:eastAsia="ArialMT" w:cs="Sylfaen"/>
          <w:color w:val="202124"/>
          <w:lang w:val="ka-GE"/>
        </w:rPr>
        <w:t>ალბათობების</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მრუდებს</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ანალიტიკური</w:t>
      </w:r>
      <w:r w:rsidRPr="008269ED">
        <w:rPr>
          <w:rFonts w:eastAsia="ArialMT" w:cs="Calibri"/>
          <w:color w:val="202124"/>
          <w:lang w:val="ka-GE"/>
        </w:rPr>
        <w:t xml:space="preserve"> </w:t>
      </w:r>
      <w:r w:rsidRPr="008269ED">
        <w:rPr>
          <w:rFonts w:eastAsia="ArialMT" w:cs="Sylfaen"/>
          <w:color w:val="202124"/>
          <w:lang w:val="ka-GE"/>
        </w:rPr>
        <w:t>მრუდების</w:t>
      </w:r>
      <w:r w:rsidRPr="008269ED">
        <w:rPr>
          <w:rFonts w:eastAsia="ArialMT" w:cs="Calibri"/>
          <w:color w:val="202124"/>
          <w:lang w:val="ka-GE"/>
        </w:rPr>
        <w:t xml:space="preserve"> </w:t>
      </w:r>
      <w:r w:rsidRPr="008269ED">
        <w:rPr>
          <w:rFonts w:eastAsia="ArialMT" w:cs="Sylfaen"/>
          <w:color w:val="202124"/>
          <w:lang w:val="ka-GE"/>
        </w:rPr>
        <w:t>პარამეტრების</w:t>
      </w:r>
      <w:r w:rsidRPr="008269ED">
        <w:rPr>
          <w:rFonts w:eastAsia="ArialMT" w:cs="Calibri"/>
          <w:color w:val="202124"/>
          <w:lang w:val="ka-GE"/>
        </w:rPr>
        <w:t xml:space="preserve"> </w:t>
      </w:r>
      <w:r w:rsidRPr="008269ED">
        <w:rPr>
          <w:rFonts w:eastAsia="ArialMT" w:cs="Sylfaen"/>
          <w:color w:val="202124"/>
          <w:lang w:val="ka-GE"/>
        </w:rPr>
        <w:t>შეფასება</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მრავალწლიანი</w:t>
      </w:r>
      <w:r w:rsidRPr="008269ED">
        <w:rPr>
          <w:rFonts w:eastAsia="ArialMT" w:cs="Calibri"/>
          <w:color w:val="202124"/>
          <w:lang w:val="ka-GE"/>
        </w:rPr>
        <w:t xml:space="preserve"> </w:t>
      </w:r>
      <w:r w:rsidRPr="008269ED">
        <w:rPr>
          <w:rFonts w:eastAsia="ArialMT" w:cs="Sylfaen"/>
          <w:color w:val="202124"/>
          <w:lang w:val="ka-GE"/>
        </w:rPr>
        <w:t>მნიშვნელობა</w:t>
      </w:r>
      <w:r w:rsidRPr="008269ED">
        <w:rPr>
          <w:rFonts w:eastAsia="ArialMT" w:cs="Calibri"/>
          <w:color w:val="202124"/>
          <w:lang w:val="ka-GE"/>
        </w:rPr>
        <w:t xml:space="preserve"> </w:t>
      </w:r>
      <w:r w:rsidRPr="008269ED">
        <w:rPr>
          <w:rFonts w:eastAsia="Calibri" w:cs="Calibri"/>
          <w:noProof/>
          <w:lang w:eastAsia="fr-FR"/>
        </w:rPr>
        <w:drawing>
          <wp:inline distT="0" distB="0" distL="0" distR="0" wp14:anchorId="5BCC8D44" wp14:editId="51544F3B">
            <wp:extent cx="164770" cy="219694"/>
            <wp:effectExtent l="0" t="0" r="6985" b="9525"/>
            <wp:docPr id="51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75006" cy="233343"/>
                    </a:xfrm>
                    <a:prstGeom prst="rect">
                      <a:avLst/>
                    </a:prstGeom>
                  </pic:spPr>
                </pic:pic>
              </a:graphicData>
            </a:graphic>
          </wp:inline>
        </w:drawing>
      </w:r>
      <w:r w:rsidRPr="008269ED">
        <w:rPr>
          <w:rFonts w:eastAsia="ArialMT" w:cs="Calibri"/>
          <w:color w:val="202124"/>
          <w:lang w:val="ka-GE"/>
        </w:rPr>
        <w:t xml:space="preserve">, </w:t>
      </w: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კოეფიციენტი</w:t>
      </w:r>
      <w:r w:rsidRPr="008269ED">
        <w:rPr>
          <w:rFonts w:eastAsia="ArialMT" w:cs="Calibri"/>
          <w:color w:val="202124"/>
          <w:lang w:val="ka-GE"/>
        </w:rPr>
        <w:t xml:space="preserve"> Cv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ასიმეტრიის</w:t>
      </w:r>
      <w:r w:rsidRPr="008269ED">
        <w:rPr>
          <w:rFonts w:eastAsia="ArialMT" w:cs="Calibri"/>
          <w:color w:val="202124"/>
          <w:lang w:val="ka-GE"/>
        </w:rPr>
        <w:t xml:space="preserve"> </w:t>
      </w:r>
      <w:r w:rsidRPr="008269ED">
        <w:rPr>
          <w:rFonts w:eastAsia="ArialMT" w:cs="Sylfaen"/>
          <w:color w:val="202124"/>
          <w:lang w:val="ka-GE"/>
        </w:rPr>
        <w:t>კოეფიციენტის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კოეფიციენტის</w:t>
      </w:r>
      <w:r w:rsidRPr="008269ED">
        <w:rPr>
          <w:rFonts w:eastAsia="ArialMT" w:cs="Calibri"/>
          <w:color w:val="202124"/>
          <w:lang w:val="ka-GE"/>
        </w:rPr>
        <w:t xml:space="preserve"> </w:t>
      </w:r>
      <w:r w:rsidRPr="008269ED">
        <w:rPr>
          <w:rFonts w:eastAsia="ArialMT" w:cs="Sylfaen"/>
          <w:color w:val="202124"/>
          <w:lang w:val="ka-GE"/>
        </w:rPr>
        <w:t>თანაფარდობას</w:t>
      </w:r>
      <w:r w:rsidRPr="008269ED">
        <w:rPr>
          <w:rFonts w:eastAsia="ArialMT" w:cs="Calibri"/>
          <w:color w:val="202124"/>
          <w:lang w:val="ka-GE"/>
        </w:rPr>
        <w:t xml:space="preserve"> Cs/Cv </w:t>
      </w:r>
      <w:r w:rsidRPr="008269ED">
        <w:rPr>
          <w:rFonts w:eastAsia="ArialMT" w:cs="Sylfaen"/>
          <w:color w:val="202124"/>
          <w:lang w:val="ka-GE"/>
        </w:rPr>
        <w:t>ადგენენ</w:t>
      </w:r>
      <w:r w:rsidRPr="008269ED">
        <w:rPr>
          <w:rFonts w:eastAsia="ArialMT" w:cs="Calibri"/>
          <w:color w:val="202124"/>
          <w:lang w:val="ka-GE"/>
        </w:rPr>
        <w:t xml:space="preserve"> </w:t>
      </w:r>
      <w:r w:rsidRPr="008269ED">
        <w:rPr>
          <w:rFonts w:eastAsia="ArialMT" w:cs="Sylfaen"/>
          <w:color w:val="202124"/>
          <w:lang w:val="ka-GE"/>
        </w:rPr>
        <w:t>განსახილველ</w:t>
      </w:r>
      <w:r w:rsidRPr="008269ED">
        <w:rPr>
          <w:rFonts w:eastAsia="ArialMT" w:cs="Calibri"/>
          <w:color w:val="202124"/>
          <w:lang w:val="ka-GE"/>
        </w:rPr>
        <w:t xml:space="preserve"> </w:t>
      </w:r>
      <w:r w:rsidRPr="008269ED">
        <w:rPr>
          <w:rFonts w:eastAsia="ArialMT" w:cs="Sylfaen"/>
          <w:color w:val="202124"/>
          <w:lang w:val="ka-GE"/>
        </w:rPr>
        <w:t>ჰიდროლოგიურ</w:t>
      </w:r>
      <w:r w:rsidRPr="008269ED">
        <w:rPr>
          <w:rFonts w:eastAsia="ArialMT" w:cs="Calibri"/>
          <w:color w:val="202124"/>
          <w:lang w:val="ka-GE"/>
        </w:rPr>
        <w:t xml:space="preserve"> </w:t>
      </w:r>
      <w:r w:rsidRPr="008269ED">
        <w:rPr>
          <w:rFonts w:eastAsia="ArialMT" w:cs="Sylfaen"/>
          <w:color w:val="202124"/>
          <w:lang w:val="ka-GE"/>
        </w:rPr>
        <w:t>მახასიათებელზე</w:t>
      </w:r>
      <w:r w:rsidRPr="008269ED">
        <w:rPr>
          <w:rFonts w:eastAsia="ArialMT" w:cs="Calibri"/>
          <w:color w:val="202124"/>
          <w:lang w:val="ka-GE"/>
        </w:rPr>
        <w:t xml:space="preserve"> </w:t>
      </w: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მწკრივის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მიახლოებითი</w:t>
      </w:r>
      <w:r w:rsidRPr="008269ED">
        <w:rPr>
          <w:rFonts w:eastAsia="ArialMT" w:cs="Calibri"/>
          <w:color w:val="202124"/>
          <w:lang w:val="ka-GE"/>
        </w:rPr>
        <w:t xml:space="preserve"> </w:t>
      </w:r>
      <w:r w:rsidRPr="008269ED">
        <w:rPr>
          <w:rFonts w:eastAsia="ArialMT" w:cs="Sylfaen"/>
          <w:color w:val="202124"/>
          <w:lang w:val="ka-GE"/>
        </w:rPr>
        <w:t>უდიდესი</w:t>
      </w:r>
      <w:r w:rsidRPr="008269ED">
        <w:rPr>
          <w:rFonts w:eastAsia="ArialMT" w:cs="Calibri"/>
          <w:color w:val="202124"/>
          <w:lang w:val="ka-GE"/>
        </w:rPr>
        <w:t xml:space="preserve"> </w:t>
      </w:r>
      <w:r w:rsidRPr="008269ED">
        <w:rPr>
          <w:rFonts w:eastAsia="ArialMT" w:cs="Sylfaen"/>
          <w:color w:val="202124"/>
          <w:lang w:val="ka-GE"/>
        </w:rPr>
        <w:t>დამაჯერებლობის</w:t>
      </w:r>
      <w:r w:rsidRPr="008269ED">
        <w:rPr>
          <w:rFonts w:eastAsia="ArialMT" w:cs="Calibri"/>
          <w:color w:val="202124"/>
          <w:lang w:val="ka-GE"/>
        </w:rPr>
        <w:t xml:space="preserve"> </w:t>
      </w:r>
      <w:r w:rsidRPr="008269ED">
        <w:rPr>
          <w:rFonts w:eastAsia="ArialMT" w:cs="Sylfaen"/>
          <w:color w:val="202124"/>
          <w:lang w:val="ka-GE"/>
        </w:rPr>
        <w:t>მეთოდის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მომენტების</w:t>
      </w:r>
      <w:r w:rsidRPr="008269ED">
        <w:rPr>
          <w:rFonts w:eastAsia="ArialMT" w:cs="Calibri"/>
          <w:color w:val="202124"/>
          <w:lang w:val="ka-GE"/>
        </w:rPr>
        <w:t xml:space="preserve"> </w:t>
      </w:r>
      <w:r w:rsidRPr="008269ED">
        <w:rPr>
          <w:rFonts w:eastAsia="ArialMT" w:cs="Sylfaen"/>
          <w:color w:val="202124"/>
          <w:lang w:val="ka-GE"/>
        </w:rPr>
        <w:t>მეთოდის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ნორმატიული</w:t>
      </w:r>
      <w:r w:rsidRPr="008269ED">
        <w:rPr>
          <w:rFonts w:eastAsia="ArialMT" w:cs="Calibri"/>
          <w:color w:val="202124"/>
          <w:lang w:val="ka-GE"/>
        </w:rPr>
        <w:t xml:space="preserve"> </w:t>
      </w:r>
      <w:r w:rsidRPr="008269ED">
        <w:rPr>
          <w:rFonts w:eastAsia="ArialMT" w:cs="Sylfaen"/>
          <w:color w:val="202124"/>
          <w:lang w:val="ka-GE"/>
        </w:rPr>
        <w:t>დოკუმენტების</w:t>
      </w:r>
      <w:r w:rsidRPr="008269ED">
        <w:rPr>
          <w:rFonts w:eastAsia="ArialMT" w:cs="Calibri"/>
          <w:color w:val="202124"/>
          <w:lang w:val="ka-GE"/>
        </w:rPr>
        <w:t xml:space="preserve"> </w:t>
      </w:r>
      <w:r w:rsidRPr="008269ED">
        <w:rPr>
          <w:rFonts w:eastAsia="ArialMT" w:cs="Sylfaen"/>
          <w:color w:val="202124"/>
          <w:lang w:val="ka-GE"/>
        </w:rPr>
        <w:t>მოთხოვნების</w:t>
      </w:r>
      <w:r w:rsidRPr="008269ED">
        <w:rPr>
          <w:rFonts w:eastAsia="ArialMT" w:cs="Calibri"/>
          <w:color w:val="202124"/>
          <w:lang w:val="ka-GE"/>
        </w:rPr>
        <w:t xml:space="preserve"> </w:t>
      </w:r>
      <w:r w:rsidRPr="008269ED">
        <w:rPr>
          <w:rFonts w:eastAsia="ArialMT" w:cs="Sylfaen"/>
          <w:color w:val="202124"/>
          <w:lang w:val="ka-GE"/>
        </w:rPr>
        <w:t>შესაბამისად</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ფორმულების</w:t>
      </w:r>
      <w:r w:rsidRPr="008269ED">
        <w:rPr>
          <w:rFonts w:eastAsia="ArialMT" w:cs="Calibri"/>
          <w:color w:val="202124"/>
          <w:lang w:val="ka-GE"/>
        </w:rPr>
        <w:t xml:space="preserve"> </w:t>
      </w:r>
      <w:r w:rsidRPr="008269ED">
        <w:rPr>
          <w:rFonts w:eastAsia="ArialMT" w:cs="Sylfaen"/>
          <w:color w:val="202124"/>
          <w:lang w:val="ka-GE"/>
        </w:rPr>
        <w:t>პარამეტრების</w:t>
      </w:r>
      <w:r w:rsidRPr="008269ED">
        <w:rPr>
          <w:rFonts w:eastAsia="ArialMT" w:cs="Calibri"/>
          <w:color w:val="202124"/>
          <w:lang w:val="ka-GE"/>
        </w:rPr>
        <w:t xml:space="preserve"> </w:t>
      </w:r>
      <w:r w:rsidRPr="008269ED">
        <w:rPr>
          <w:rFonts w:eastAsia="ArialMT" w:cs="Sylfaen"/>
          <w:color w:val="202124"/>
          <w:lang w:val="ka-GE"/>
        </w:rPr>
        <w:t>დასაბუთებისთვის</w:t>
      </w:r>
      <w:r w:rsidRPr="008269ED">
        <w:rPr>
          <w:rFonts w:eastAsia="ArialMT" w:cs="Calibri"/>
          <w:color w:val="202124"/>
          <w:lang w:val="ka-GE"/>
        </w:rPr>
        <w:t xml:space="preserve">  </w:t>
      </w:r>
      <w:r w:rsidRPr="008269ED">
        <w:rPr>
          <w:rFonts w:eastAsia="ArialMT" w:cs="Sylfaen"/>
          <w:color w:val="202124"/>
          <w:lang w:val="ka-GE"/>
        </w:rPr>
        <w:t>ხორციელდება</w:t>
      </w:r>
      <w:r w:rsidRPr="008269ED">
        <w:rPr>
          <w:rFonts w:eastAsia="ArialMT" w:cs="Calibri"/>
          <w:color w:val="202124"/>
          <w:lang w:val="ka-GE"/>
        </w:rPr>
        <w:t xml:space="preserve"> </w:t>
      </w:r>
      <w:r w:rsidRPr="008269ED">
        <w:rPr>
          <w:rFonts w:eastAsia="ArialMT" w:cs="Sylfaen"/>
          <w:color w:val="202124"/>
          <w:lang w:val="ka-GE"/>
        </w:rPr>
        <w:t>მდ</w:t>
      </w:r>
      <w:r w:rsidRPr="008269ED">
        <w:rPr>
          <w:rFonts w:eastAsia="ArialMT" w:cs="Calibri"/>
          <w:color w:val="202124"/>
          <w:lang w:val="ka-GE"/>
        </w:rPr>
        <w:t xml:space="preserve">. </w:t>
      </w:r>
      <w:r w:rsidRPr="008269ED">
        <w:rPr>
          <w:rFonts w:eastAsia="ArialMT" w:cs="Sylfaen"/>
          <w:color w:val="202124"/>
          <w:lang w:val="ka-GE"/>
        </w:rPr>
        <w:t>ქვაბლიანი</w:t>
      </w:r>
      <w:r w:rsidRPr="008269ED">
        <w:rPr>
          <w:rFonts w:eastAsia="ArialMT" w:cs="Calibri"/>
          <w:color w:val="202124"/>
          <w:lang w:val="ka-GE"/>
        </w:rPr>
        <w:t xml:space="preserve"> – </w:t>
      </w:r>
      <w:r w:rsidRPr="008269ED">
        <w:rPr>
          <w:rFonts w:eastAsia="ArialMT" w:cs="Sylfaen"/>
          <w:color w:val="202124"/>
          <w:lang w:val="ka-GE"/>
        </w:rPr>
        <w:t>სოფ</w:t>
      </w:r>
      <w:r w:rsidRPr="008269ED">
        <w:rPr>
          <w:rFonts w:eastAsia="ArialMT" w:cs="Calibri"/>
          <w:color w:val="202124"/>
          <w:lang w:val="ka-GE"/>
        </w:rPr>
        <w:t xml:space="preserve">. </w:t>
      </w:r>
      <w:r w:rsidRPr="008269ED">
        <w:rPr>
          <w:rFonts w:eastAsia="ArialMT" w:cs="Sylfaen"/>
          <w:color w:val="202124"/>
          <w:lang w:val="ka-GE"/>
        </w:rPr>
        <w:t>მლაშეს</w:t>
      </w:r>
      <w:r w:rsidRPr="008269ED">
        <w:rPr>
          <w:rFonts w:eastAsia="ArialMT" w:cs="Calibri"/>
          <w:color w:val="202124"/>
          <w:lang w:val="ka-GE"/>
        </w:rPr>
        <w:t xml:space="preserve"> </w:t>
      </w:r>
      <w:r w:rsidRPr="008269ED">
        <w:rPr>
          <w:rFonts w:eastAsia="ArialMT" w:cs="Sylfaen"/>
          <w:color w:val="202124"/>
          <w:lang w:val="ka-GE"/>
        </w:rPr>
        <w:t>ჰიდრომეტრიული</w:t>
      </w:r>
      <w:r w:rsidRPr="008269ED">
        <w:rPr>
          <w:rFonts w:eastAsia="ArialMT" w:cs="Calibri"/>
          <w:color w:val="202124"/>
          <w:lang w:val="ka-GE"/>
        </w:rPr>
        <w:t xml:space="preserve"> </w:t>
      </w:r>
      <w:r w:rsidRPr="008269ED">
        <w:rPr>
          <w:rFonts w:eastAsia="ArialMT" w:cs="Sylfaen"/>
          <w:color w:val="202124"/>
          <w:lang w:val="ka-GE"/>
        </w:rPr>
        <w:t>პოსტის</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წლიური</w:t>
      </w:r>
      <w:r w:rsidRPr="008269ED">
        <w:rPr>
          <w:rFonts w:eastAsia="ArialMT" w:cs="Calibri"/>
          <w:color w:val="202124"/>
          <w:lang w:val="ka-GE"/>
        </w:rPr>
        <w:t xml:space="preserve"> </w:t>
      </w:r>
      <w:r w:rsidRPr="008269ED">
        <w:rPr>
          <w:rFonts w:eastAsia="ArialMT" w:cs="Sylfaen"/>
          <w:color w:val="202124"/>
          <w:lang w:val="ka-GE"/>
        </w:rPr>
        <w:t>ხარჯის</w:t>
      </w:r>
      <w:r w:rsidRPr="008269ED">
        <w:rPr>
          <w:rFonts w:eastAsia="ArialMT" w:cs="Calibri"/>
          <w:color w:val="202124"/>
          <w:lang w:val="ka-GE"/>
        </w:rPr>
        <w:t xml:space="preserve"> </w:t>
      </w:r>
      <w:r w:rsidRPr="008269ED">
        <w:rPr>
          <w:rFonts w:eastAsia="ArialMT" w:cs="Sylfaen"/>
          <w:color w:val="202124"/>
          <w:lang w:val="ka-GE"/>
        </w:rPr>
        <w:t>მწკრივის</w:t>
      </w:r>
      <w:r w:rsidRPr="008269ED">
        <w:rPr>
          <w:rFonts w:eastAsia="ArialMT" w:cs="Calibri"/>
          <w:color w:val="202124"/>
          <w:lang w:val="ka-GE"/>
        </w:rPr>
        <w:t xml:space="preserve"> </w:t>
      </w:r>
      <w:r w:rsidRPr="008269ED">
        <w:rPr>
          <w:rFonts w:eastAsia="ArialMT" w:cs="Sylfaen"/>
          <w:color w:val="202124"/>
          <w:lang w:val="ka-GE"/>
        </w:rPr>
        <w:t>სტატისტიკური</w:t>
      </w:r>
      <w:r w:rsidRPr="008269ED">
        <w:rPr>
          <w:rFonts w:eastAsia="ArialMT" w:cs="Calibri"/>
          <w:color w:val="202124"/>
          <w:lang w:val="ka-GE"/>
        </w:rPr>
        <w:t xml:space="preserve"> </w:t>
      </w:r>
      <w:r w:rsidRPr="008269ED">
        <w:rPr>
          <w:rFonts w:eastAsia="ArialMT" w:cs="Sylfaen"/>
          <w:color w:val="202124"/>
          <w:lang w:val="ka-GE"/>
        </w:rPr>
        <w:t>ანალიზი</w:t>
      </w:r>
      <w:r w:rsidRPr="008269ED">
        <w:rPr>
          <w:rFonts w:eastAsia="ArialMT" w:cs="Calibri"/>
          <w:color w:val="202124"/>
          <w:lang w:val="ka-GE"/>
        </w:rPr>
        <w:t xml:space="preserve">. </w:t>
      </w:r>
    </w:p>
    <w:p w14:paraId="659337B2" w14:textId="43DC7889" w:rsidR="00E36F87" w:rsidRPr="008269ED" w:rsidRDefault="00E36F87" w:rsidP="008269ED">
      <w:pPr>
        <w:rPr>
          <w:rFonts w:eastAsia="ArialMT" w:cs="Calibri"/>
          <w:color w:val="202124"/>
          <w:lang w:val="ka-GE"/>
        </w:rPr>
      </w:pP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კოეფიციენტი</w:t>
      </w:r>
      <w:r w:rsidRPr="008269ED">
        <w:rPr>
          <w:rFonts w:eastAsia="ArialMT" w:cs="Calibri"/>
          <w:color w:val="202124"/>
          <w:lang w:val="ka-GE"/>
        </w:rPr>
        <w:t xml:space="preserve"> Cv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ასიმეტრიის</w:t>
      </w:r>
      <w:r w:rsidRPr="008269ED">
        <w:rPr>
          <w:rFonts w:eastAsia="ArialMT" w:cs="Calibri"/>
          <w:color w:val="202124"/>
          <w:lang w:val="ka-GE"/>
        </w:rPr>
        <w:t xml:space="preserve"> </w:t>
      </w:r>
      <w:r w:rsidRPr="008269ED">
        <w:rPr>
          <w:rFonts w:eastAsia="ArialMT" w:cs="Sylfaen"/>
          <w:color w:val="202124"/>
          <w:lang w:val="ka-GE"/>
        </w:rPr>
        <w:t>კოეფიციენტი</w:t>
      </w:r>
      <w:r w:rsidRPr="008269ED">
        <w:rPr>
          <w:rFonts w:eastAsia="ArialMT" w:cs="Calibri"/>
          <w:color w:val="202124"/>
          <w:lang w:val="ka-GE"/>
        </w:rPr>
        <w:t xml:space="preserve"> C</w:t>
      </w:r>
      <w:r w:rsidRPr="008269ED">
        <w:rPr>
          <w:rFonts w:eastAsia="ArialMT" w:cs="Calibri"/>
          <w:i/>
          <w:iCs/>
          <w:color w:val="202124"/>
          <w:lang w:val="ka-GE"/>
        </w:rPr>
        <w:t xml:space="preserve">s </w:t>
      </w:r>
      <w:r w:rsidRPr="008269ED">
        <w:rPr>
          <w:rFonts w:eastAsia="ArialMT" w:cs="Sylfaen"/>
          <w:color w:val="202124"/>
          <w:lang w:val="ka-GE"/>
        </w:rPr>
        <w:t>კრიცკის</w:t>
      </w:r>
      <w:r w:rsidRPr="008269ED">
        <w:rPr>
          <w:rFonts w:eastAsia="ArialMT" w:cs="Calibri"/>
          <w:color w:val="202124"/>
          <w:lang w:val="ka-GE"/>
        </w:rPr>
        <w:t xml:space="preserve"> – </w:t>
      </w:r>
      <w:r w:rsidRPr="008269ED">
        <w:rPr>
          <w:rFonts w:eastAsia="ArialMT" w:cs="Sylfaen"/>
          <w:color w:val="202124"/>
          <w:lang w:val="ka-GE"/>
        </w:rPr>
        <w:t>მენკელის</w:t>
      </w:r>
      <w:r w:rsidRPr="008269ED">
        <w:rPr>
          <w:rFonts w:eastAsia="ArialMT" w:cs="Calibri"/>
          <w:color w:val="202124"/>
          <w:lang w:val="ka-GE"/>
        </w:rPr>
        <w:t xml:space="preserve"> </w:t>
      </w:r>
      <w:r w:rsidRPr="008269ED">
        <w:rPr>
          <w:rFonts w:eastAsia="ArialMT" w:cs="Sylfaen"/>
          <w:color w:val="202124"/>
          <w:lang w:val="ka-GE"/>
        </w:rPr>
        <w:t>სამპარამეტრიანი</w:t>
      </w:r>
      <w:r w:rsidRPr="008269ED">
        <w:rPr>
          <w:rFonts w:eastAsia="ArialMT" w:cs="Calibri"/>
          <w:color w:val="202124"/>
          <w:lang w:val="ka-GE"/>
        </w:rPr>
        <w:t xml:space="preserve"> </w:t>
      </w:r>
      <w:r w:rsidRPr="008269ED">
        <w:rPr>
          <w:rFonts w:eastAsia="ArialMT" w:cs="Sylfaen"/>
          <w:color w:val="202124"/>
          <w:lang w:val="ka-GE"/>
        </w:rPr>
        <w:t>გამა</w:t>
      </w:r>
      <w:r w:rsidRPr="008269ED">
        <w:rPr>
          <w:rFonts w:eastAsia="ArialMT" w:cs="Calibri"/>
          <w:color w:val="202124"/>
          <w:lang w:val="ka-GE"/>
        </w:rPr>
        <w:t>-</w:t>
      </w:r>
      <w:r w:rsidRPr="008269ED">
        <w:rPr>
          <w:rFonts w:eastAsia="ArialMT" w:cs="Sylfaen"/>
          <w:color w:val="202124"/>
          <w:lang w:val="ka-GE"/>
        </w:rPr>
        <w:t>განაწილებისთვის</w:t>
      </w:r>
      <w:r w:rsidRPr="008269ED">
        <w:rPr>
          <w:rFonts w:eastAsia="ArialMT" w:cs="Calibri"/>
          <w:color w:val="202124"/>
          <w:lang w:val="ka-GE"/>
        </w:rPr>
        <w:t xml:space="preserve"> </w:t>
      </w:r>
      <w:r w:rsidRPr="008269ED">
        <w:rPr>
          <w:rFonts w:eastAsia="ArialMT" w:cs="Sylfaen"/>
          <w:color w:val="202124"/>
          <w:lang w:val="ka-GE"/>
        </w:rPr>
        <w:t>უნდა</w:t>
      </w:r>
      <w:r w:rsidRPr="008269ED">
        <w:rPr>
          <w:rFonts w:eastAsia="ArialMT" w:cs="Calibri"/>
          <w:color w:val="202124"/>
          <w:lang w:val="ka-GE"/>
        </w:rPr>
        <w:t xml:space="preserve"> </w:t>
      </w:r>
      <w:r w:rsidRPr="008269ED">
        <w:rPr>
          <w:rFonts w:eastAsia="ArialMT" w:cs="Sylfaen"/>
          <w:color w:val="202124"/>
          <w:lang w:val="ka-GE"/>
        </w:rPr>
        <w:t>განისაზღვროს</w:t>
      </w:r>
      <w:r w:rsidRPr="008269ED">
        <w:rPr>
          <w:rFonts w:eastAsia="ArialMT" w:cs="Calibri"/>
          <w:color w:val="202124"/>
          <w:lang w:val="ka-GE"/>
        </w:rPr>
        <w:t xml:space="preserve"> </w:t>
      </w:r>
      <w:r w:rsidRPr="008269ED">
        <w:rPr>
          <w:rFonts w:eastAsia="ArialMT" w:cs="Sylfaen"/>
          <w:color w:val="202124"/>
          <w:lang w:val="ka-GE"/>
        </w:rPr>
        <w:t>უდიდესი</w:t>
      </w:r>
      <w:r w:rsidRPr="008269ED">
        <w:rPr>
          <w:rFonts w:eastAsia="ArialMT" w:cs="Calibri"/>
          <w:color w:val="202124"/>
          <w:lang w:val="ka-GE"/>
        </w:rPr>
        <w:t xml:space="preserve"> </w:t>
      </w:r>
      <w:r w:rsidRPr="008269ED">
        <w:rPr>
          <w:rFonts w:eastAsia="ArialMT" w:cs="Sylfaen"/>
          <w:color w:val="202124"/>
          <w:lang w:val="ka-GE"/>
        </w:rPr>
        <w:t>დამაჯერებლობის</w:t>
      </w:r>
      <w:r w:rsidRPr="008269ED">
        <w:rPr>
          <w:rFonts w:eastAsia="ArialMT" w:cs="Calibri"/>
          <w:color w:val="202124"/>
          <w:lang w:val="ka-GE"/>
        </w:rPr>
        <w:t xml:space="preserve"> </w:t>
      </w:r>
      <w:r w:rsidRPr="008269ED">
        <w:rPr>
          <w:rFonts w:eastAsia="ArialMT" w:cs="Sylfaen"/>
          <w:color w:val="202124"/>
          <w:lang w:val="ka-GE"/>
        </w:rPr>
        <w:t>მეთოდით</w:t>
      </w:r>
      <w:r w:rsidRPr="008269ED">
        <w:rPr>
          <w:rFonts w:eastAsia="ArialMT" w:cs="Calibri"/>
          <w:color w:val="202124"/>
          <w:lang w:val="ka-GE"/>
        </w:rPr>
        <w:t xml:space="preserve"> </w:t>
      </w:r>
      <w:r w:rsidRPr="008269ED">
        <w:rPr>
          <w:rFonts w:eastAsia="ArialMT" w:cs="Sylfaen"/>
          <w:color w:val="202124"/>
          <w:lang w:val="ka-GE"/>
        </w:rPr>
        <w:t>სტატისტიკების</w:t>
      </w:r>
      <w:r w:rsidRPr="008269ED">
        <w:rPr>
          <w:rFonts w:eastAsia="ArialMT" w:cs="Calibri"/>
          <w:color w:val="202124"/>
          <w:lang w:val="ka-GE"/>
        </w:rPr>
        <w:t xml:space="preserve">  λ2 </w:t>
      </w:r>
      <w:r w:rsidRPr="008269ED">
        <w:rPr>
          <w:rFonts w:eastAsia="ArialMT" w:cs="Sylfaen"/>
          <w:color w:val="202124"/>
          <w:lang w:val="ka-GE"/>
        </w:rPr>
        <w:t>და</w:t>
      </w:r>
      <w:r w:rsidRPr="008269ED">
        <w:rPr>
          <w:rFonts w:eastAsia="ArialMT" w:cs="Calibri"/>
          <w:color w:val="202124"/>
          <w:lang w:val="ka-GE"/>
        </w:rPr>
        <w:t xml:space="preserve"> λ3 </w:t>
      </w:r>
      <w:r w:rsidRPr="008269ED">
        <w:rPr>
          <w:rFonts w:eastAsia="ArialMT" w:cs="Sylfaen"/>
          <w:color w:val="202124"/>
          <w:lang w:val="ka-GE"/>
        </w:rPr>
        <w:t>შესაბამისად</w:t>
      </w:r>
      <w:r w:rsidRPr="008269ED">
        <w:rPr>
          <w:rFonts w:eastAsia="ArialMT" w:cs="Calibri"/>
          <w:color w:val="202124"/>
          <w:lang w:val="ka-GE"/>
        </w:rPr>
        <w:t xml:space="preserve">. </w:t>
      </w:r>
      <w:r w:rsidRPr="008269ED">
        <w:rPr>
          <w:rFonts w:eastAsia="ArialMT" w:cs="Sylfaen"/>
          <w:color w:val="202124"/>
          <w:lang w:val="ka-GE"/>
        </w:rPr>
        <w:t>მიღებული</w:t>
      </w:r>
      <w:r w:rsidRPr="008269ED">
        <w:rPr>
          <w:rFonts w:eastAsia="ArialMT" w:cs="Calibri"/>
          <w:color w:val="202124"/>
          <w:lang w:val="ka-GE"/>
        </w:rPr>
        <w:t xml:space="preserve"> λ2 </w:t>
      </w:r>
      <w:r w:rsidRPr="008269ED">
        <w:rPr>
          <w:rFonts w:eastAsia="ArialMT" w:cs="Sylfaen"/>
          <w:color w:val="202124"/>
          <w:lang w:val="ka-GE"/>
        </w:rPr>
        <w:t>და</w:t>
      </w:r>
      <w:r w:rsidRPr="008269ED">
        <w:rPr>
          <w:rFonts w:eastAsia="ArialMT" w:cs="Calibri"/>
          <w:color w:val="202124"/>
          <w:lang w:val="ka-GE"/>
        </w:rPr>
        <w:t xml:space="preserve"> λ3 </w:t>
      </w:r>
      <w:r w:rsidRPr="008269ED">
        <w:rPr>
          <w:rFonts w:eastAsia="ArialMT" w:cs="Sylfaen"/>
          <w:color w:val="202124"/>
          <w:lang w:val="ka-GE"/>
        </w:rPr>
        <w:t>სტატისტიკების</w:t>
      </w:r>
      <w:r w:rsidRPr="008269ED">
        <w:rPr>
          <w:rFonts w:eastAsia="ArialMT" w:cs="Calibri"/>
          <w:color w:val="202124"/>
          <w:lang w:val="ka-GE"/>
        </w:rPr>
        <w:t xml:space="preserve"> </w:t>
      </w:r>
      <w:r w:rsidRPr="008269ED">
        <w:rPr>
          <w:rFonts w:eastAsia="ArialMT" w:cs="Sylfaen"/>
          <w:color w:val="202124"/>
          <w:lang w:val="ka-GE"/>
        </w:rPr>
        <w:t>მნიშვნელობების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განსაზღვრავენ</w:t>
      </w:r>
      <w:r w:rsidRPr="008269ED">
        <w:rPr>
          <w:rFonts w:eastAsia="ArialMT" w:cs="Calibri"/>
          <w:color w:val="202124"/>
          <w:lang w:val="ka-GE"/>
        </w:rPr>
        <w:t xml:space="preserve"> </w:t>
      </w: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ასიმეტრიის</w:t>
      </w:r>
      <w:r w:rsidRPr="008269ED">
        <w:rPr>
          <w:rFonts w:eastAsia="ArialMT" w:cs="Calibri"/>
          <w:color w:val="202124"/>
          <w:lang w:val="ka-GE"/>
        </w:rPr>
        <w:t xml:space="preserve"> </w:t>
      </w:r>
      <w:r w:rsidRPr="008269ED">
        <w:rPr>
          <w:rFonts w:eastAsia="ArialMT" w:cs="Sylfaen"/>
          <w:color w:val="202124"/>
          <w:lang w:val="ka-GE"/>
        </w:rPr>
        <w:t>კოეფიციენტებს</w:t>
      </w:r>
      <w:r w:rsidRPr="008269ED">
        <w:rPr>
          <w:rFonts w:eastAsia="ArialMT" w:cs="Calibri"/>
          <w:color w:val="202124"/>
          <w:lang w:val="ka-GE"/>
        </w:rPr>
        <w:t xml:space="preserve"> [4] </w:t>
      </w:r>
      <w:r w:rsidRPr="008269ED">
        <w:rPr>
          <w:rFonts w:eastAsia="ArialMT" w:cs="Sylfaen"/>
          <w:color w:val="202124"/>
          <w:lang w:val="ka-GE"/>
        </w:rPr>
        <w:t>ნომოგრამების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w:t>
      </w:r>
    </w:p>
    <w:p w14:paraId="70D12E12" w14:textId="01B42897" w:rsidR="00E36F87" w:rsidRPr="008269ED" w:rsidRDefault="00E36F87" w:rsidP="008269ED">
      <w:pPr>
        <w:rPr>
          <w:rFonts w:eastAsia="ArialMT" w:cs="Calibri"/>
          <w:bCs/>
          <w:i/>
          <w:color w:val="202124"/>
          <w:sz w:val="20"/>
          <w:szCs w:val="24"/>
          <w:lang w:val="ka-GE"/>
        </w:rPr>
      </w:pPr>
      <w:r w:rsidRPr="008269ED">
        <w:rPr>
          <w:rFonts w:eastAsia="ArialMT" w:cs="Sylfaen"/>
          <w:bCs/>
          <w:i/>
          <w:color w:val="202124"/>
          <w:sz w:val="20"/>
          <w:szCs w:val="24"/>
          <w:lang w:val="ka-GE"/>
        </w:rPr>
        <w:t>ცხრილი</w:t>
      </w:r>
      <w:r w:rsidR="00515D97" w:rsidRPr="008269ED">
        <w:rPr>
          <w:rFonts w:eastAsia="ArialMT" w:cs="Calibri"/>
          <w:bCs/>
          <w:i/>
          <w:color w:val="202124"/>
          <w:sz w:val="20"/>
          <w:szCs w:val="24"/>
          <w:lang w:val="ka-GE"/>
        </w:rPr>
        <w:t xml:space="preserve"> 2.1.4.6.1</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მდ</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ქვაბლიანის</w:t>
      </w:r>
      <w:r w:rsidRPr="008269ED">
        <w:rPr>
          <w:rFonts w:eastAsia="ArialMT" w:cs="Calibri"/>
          <w:bCs/>
          <w:i/>
          <w:color w:val="202124"/>
          <w:sz w:val="20"/>
          <w:szCs w:val="24"/>
          <w:lang w:val="ka-GE"/>
        </w:rPr>
        <w:t xml:space="preserve">  – </w:t>
      </w:r>
      <w:r w:rsidRPr="008269ED">
        <w:rPr>
          <w:rFonts w:eastAsia="ArialMT" w:cs="Sylfaen"/>
          <w:bCs/>
          <w:i/>
          <w:color w:val="202124"/>
          <w:sz w:val="20"/>
          <w:szCs w:val="24"/>
          <w:lang w:val="ka-GE"/>
        </w:rPr>
        <w:t>სოფ</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მლაშეს</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წყლის საშუალო</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თვიური</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და</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წლიური</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ხარჯი</w:t>
      </w:r>
      <w:r w:rsidRPr="008269ED">
        <w:rPr>
          <w:rFonts w:eastAsia="ArialMT" w:cs="Calibri"/>
          <w:bCs/>
          <w:i/>
          <w:color w:val="202124"/>
          <w:sz w:val="20"/>
          <w:szCs w:val="24"/>
          <w:lang w:val="ka-GE"/>
        </w:rPr>
        <w:t xml:space="preserve"> </w:t>
      </w:r>
    </w:p>
    <w:tbl>
      <w:tblPr>
        <w:tblStyle w:val="TableGrid9"/>
        <w:tblW w:w="99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607"/>
        <w:gridCol w:w="718"/>
        <w:gridCol w:w="718"/>
        <w:gridCol w:w="718"/>
        <w:gridCol w:w="718"/>
        <w:gridCol w:w="718"/>
        <w:gridCol w:w="718"/>
        <w:gridCol w:w="607"/>
        <w:gridCol w:w="607"/>
        <w:gridCol w:w="718"/>
        <w:gridCol w:w="718"/>
        <w:gridCol w:w="718"/>
        <w:gridCol w:w="607"/>
      </w:tblGrid>
      <w:tr w:rsidR="00E36F87" w:rsidRPr="008269ED" w14:paraId="66FB495F" w14:textId="77777777" w:rsidTr="00E36F87">
        <w:trPr>
          <w:trHeight w:val="455"/>
          <w:jc w:val="center"/>
        </w:trPr>
        <w:tc>
          <w:tcPr>
            <w:tcW w:w="1056" w:type="dxa"/>
            <w:tcBorders>
              <w:top w:val="single" w:sz="4" w:space="0" w:color="auto"/>
              <w:left w:val="single" w:sz="4" w:space="0" w:color="auto"/>
              <w:bottom w:val="single" w:sz="4" w:space="0" w:color="auto"/>
              <w:right w:val="single" w:sz="4" w:space="0" w:color="auto"/>
            </w:tcBorders>
          </w:tcPr>
          <w:p w14:paraId="16F82FBE" w14:textId="77777777" w:rsidR="00E36F87" w:rsidRPr="008269ED" w:rsidRDefault="00E36F87" w:rsidP="008269ED">
            <w:pPr>
              <w:rPr>
                <w:rFonts w:eastAsia="ArialMT" w:cs="Calibri"/>
                <w:b/>
                <w:bCs/>
                <w:color w:val="202124"/>
                <w:sz w:val="20"/>
                <w:szCs w:val="20"/>
                <w:lang w:val="ka-GE"/>
              </w:rPr>
            </w:pPr>
            <w:r w:rsidRPr="008269ED">
              <w:rPr>
                <w:rFonts w:eastAsia="ArialMT" w:cs="Sylfaen"/>
                <w:b/>
                <w:bCs/>
                <w:color w:val="202124"/>
                <w:sz w:val="20"/>
                <w:szCs w:val="20"/>
                <w:lang w:val="ka-GE"/>
              </w:rPr>
              <w:t>წლები</w:t>
            </w:r>
          </w:p>
        </w:tc>
        <w:tc>
          <w:tcPr>
            <w:tcW w:w="607" w:type="dxa"/>
            <w:tcBorders>
              <w:top w:val="single" w:sz="4" w:space="0" w:color="auto"/>
              <w:left w:val="single" w:sz="4" w:space="0" w:color="auto"/>
              <w:bottom w:val="single" w:sz="4" w:space="0" w:color="auto"/>
              <w:right w:val="single" w:sz="4" w:space="0" w:color="auto"/>
            </w:tcBorders>
          </w:tcPr>
          <w:p w14:paraId="4A4C486A"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I</w:t>
            </w:r>
          </w:p>
        </w:tc>
        <w:tc>
          <w:tcPr>
            <w:tcW w:w="718" w:type="dxa"/>
            <w:tcBorders>
              <w:top w:val="single" w:sz="4" w:space="0" w:color="auto"/>
              <w:left w:val="single" w:sz="4" w:space="0" w:color="auto"/>
              <w:bottom w:val="single" w:sz="4" w:space="0" w:color="auto"/>
              <w:right w:val="single" w:sz="4" w:space="0" w:color="auto"/>
            </w:tcBorders>
          </w:tcPr>
          <w:p w14:paraId="6B82F3C8"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II</w:t>
            </w:r>
          </w:p>
        </w:tc>
        <w:tc>
          <w:tcPr>
            <w:tcW w:w="718" w:type="dxa"/>
            <w:tcBorders>
              <w:top w:val="single" w:sz="4" w:space="0" w:color="auto"/>
              <w:left w:val="single" w:sz="4" w:space="0" w:color="auto"/>
              <w:bottom w:val="single" w:sz="4" w:space="0" w:color="auto"/>
              <w:right w:val="single" w:sz="4" w:space="0" w:color="auto"/>
            </w:tcBorders>
          </w:tcPr>
          <w:p w14:paraId="19CF215E"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III</w:t>
            </w:r>
          </w:p>
        </w:tc>
        <w:tc>
          <w:tcPr>
            <w:tcW w:w="718" w:type="dxa"/>
            <w:tcBorders>
              <w:top w:val="single" w:sz="4" w:space="0" w:color="auto"/>
              <w:left w:val="single" w:sz="4" w:space="0" w:color="auto"/>
              <w:bottom w:val="single" w:sz="4" w:space="0" w:color="auto"/>
              <w:right w:val="single" w:sz="4" w:space="0" w:color="auto"/>
            </w:tcBorders>
          </w:tcPr>
          <w:p w14:paraId="3A3FC13B"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IV</w:t>
            </w:r>
          </w:p>
        </w:tc>
        <w:tc>
          <w:tcPr>
            <w:tcW w:w="718" w:type="dxa"/>
            <w:tcBorders>
              <w:top w:val="single" w:sz="4" w:space="0" w:color="auto"/>
              <w:left w:val="single" w:sz="4" w:space="0" w:color="auto"/>
              <w:bottom w:val="single" w:sz="4" w:space="0" w:color="auto"/>
              <w:right w:val="single" w:sz="4" w:space="0" w:color="auto"/>
            </w:tcBorders>
          </w:tcPr>
          <w:p w14:paraId="3AE4C31C"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V</w:t>
            </w:r>
          </w:p>
        </w:tc>
        <w:tc>
          <w:tcPr>
            <w:tcW w:w="718" w:type="dxa"/>
            <w:tcBorders>
              <w:top w:val="single" w:sz="4" w:space="0" w:color="auto"/>
              <w:left w:val="single" w:sz="4" w:space="0" w:color="auto"/>
              <w:bottom w:val="single" w:sz="4" w:space="0" w:color="auto"/>
              <w:right w:val="single" w:sz="4" w:space="0" w:color="auto"/>
            </w:tcBorders>
          </w:tcPr>
          <w:p w14:paraId="751DD85E"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VI</w:t>
            </w:r>
          </w:p>
        </w:tc>
        <w:tc>
          <w:tcPr>
            <w:tcW w:w="718" w:type="dxa"/>
            <w:tcBorders>
              <w:top w:val="single" w:sz="4" w:space="0" w:color="auto"/>
              <w:left w:val="single" w:sz="4" w:space="0" w:color="auto"/>
              <w:bottom w:val="single" w:sz="4" w:space="0" w:color="auto"/>
              <w:right w:val="single" w:sz="4" w:space="0" w:color="auto"/>
            </w:tcBorders>
          </w:tcPr>
          <w:p w14:paraId="15028E21"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VII</w:t>
            </w:r>
          </w:p>
        </w:tc>
        <w:tc>
          <w:tcPr>
            <w:tcW w:w="607" w:type="dxa"/>
            <w:tcBorders>
              <w:top w:val="single" w:sz="4" w:space="0" w:color="auto"/>
              <w:left w:val="single" w:sz="4" w:space="0" w:color="auto"/>
              <w:bottom w:val="single" w:sz="4" w:space="0" w:color="auto"/>
              <w:right w:val="single" w:sz="4" w:space="0" w:color="auto"/>
            </w:tcBorders>
          </w:tcPr>
          <w:p w14:paraId="1E1344C2"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VIII</w:t>
            </w:r>
          </w:p>
        </w:tc>
        <w:tc>
          <w:tcPr>
            <w:tcW w:w="607" w:type="dxa"/>
            <w:tcBorders>
              <w:top w:val="single" w:sz="4" w:space="0" w:color="auto"/>
              <w:left w:val="single" w:sz="4" w:space="0" w:color="auto"/>
              <w:bottom w:val="single" w:sz="4" w:space="0" w:color="auto"/>
              <w:right w:val="single" w:sz="4" w:space="0" w:color="auto"/>
            </w:tcBorders>
          </w:tcPr>
          <w:p w14:paraId="644185DD"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IX</w:t>
            </w:r>
          </w:p>
        </w:tc>
        <w:tc>
          <w:tcPr>
            <w:tcW w:w="718" w:type="dxa"/>
            <w:tcBorders>
              <w:top w:val="single" w:sz="4" w:space="0" w:color="auto"/>
              <w:left w:val="single" w:sz="4" w:space="0" w:color="auto"/>
              <w:bottom w:val="single" w:sz="4" w:space="0" w:color="auto"/>
              <w:right w:val="single" w:sz="4" w:space="0" w:color="auto"/>
            </w:tcBorders>
          </w:tcPr>
          <w:p w14:paraId="40B962C0"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X</w:t>
            </w:r>
          </w:p>
        </w:tc>
        <w:tc>
          <w:tcPr>
            <w:tcW w:w="718" w:type="dxa"/>
            <w:tcBorders>
              <w:top w:val="single" w:sz="4" w:space="0" w:color="auto"/>
              <w:left w:val="single" w:sz="4" w:space="0" w:color="auto"/>
              <w:bottom w:val="single" w:sz="4" w:space="0" w:color="auto"/>
              <w:right w:val="single" w:sz="4" w:space="0" w:color="auto"/>
            </w:tcBorders>
          </w:tcPr>
          <w:p w14:paraId="230E3612"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XI</w:t>
            </w:r>
          </w:p>
        </w:tc>
        <w:tc>
          <w:tcPr>
            <w:tcW w:w="718" w:type="dxa"/>
            <w:tcBorders>
              <w:top w:val="single" w:sz="4" w:space="0" w:color="auto"/>
              <w:left w:val="single" w:sz="4" w:space="0" w:color="auto"/>
              <w:bottom w:val="single" w:sz="4" w:space="0" w:color="auto"/>
              <w:right w:val="single" w:sz="4" w:space="0" w:color="auto"/>
            </w:tcBorders>
          </w:tcPr>
          <w:p w14:paraId="733D0D9A" w14:textId="77777777" w:rsidR="00E36F87" w:rsidRPr="008269ED" w:rsidRDefault="00E36F87" w:rsidP="008269ED">
            <w:pPr>
              <w:rPr>
                <w:rFonts w:eastAsia="ArialMT" w:cs="Calibri"/>
                <w:b/>
                <w:bCs/>
                <w:color w:val="202124"/>
                <w:sz w:val="20"/>
                <w:szCs w:val="20"/>
                <w:lang w:val="ka-GE"/>
              </w:rPr>
            </w:pPr>
            <w:r w:rsidRPr="008269ED">
              <w:rPr>
                <w:rFonts w:eastAsia="ArialMT" w:cs="Calibri"/>
                <w:b/>
                <w:bCs/>
                <w:color w:val="202124"/>
                <w:sz w:val="20"/>
                <w:szCs w:val="20"/>
                <w:lang w:val="ka-GE"/>
              </w:rPr>
              <w:t>XII</w:t>
            </w:r>
          </w:p>
        </w:tc>
        <w:tc>
          <w:tcPr>
            <w:tcW w:w="607" w:type="dxa"/>
            <w:tcBorders>
              <w:top w:val="single" w:sz="4" w:space="0" w:color="auto"/>
              <w:left w:val="single" w:sz="4" w:space="0" w:color="auto"/>
              <w:bottom w:val="single" w:sz="4" w:space="0" w:color="auto"/>
              <w:right w:val="single" w:sz="4" w:space="0" w:color="auto"/>
            </w:tcBorders>
          </w:tcPr>
          <w:p w14:paraId="083FCE93" w14:textId="77777777" w:rsidR="00E36F87" w:rsidRPr="008269ED" w:rsidRDefault="00E36F87" w:rsidP="008269ED">
            <w:pPr>
              <w:rPr>
                <w:rFonts w:eastAsia="ArialMT" w:cs="Calibri"/>
                <w:b/>
                <w:bCs/>
                <w:color w:val="202124"/>
                <w:sz w:val="20"/>
                <w:szCs w:val="20"/>
                <w:lang w:val="ka-GE"/>
              </w:rPr>
            </w:pPr>
            <w:r w:rsidRPr="008269ED">
              <w:rPr>
                <w:rFonts w:eastAsia="ArialMT" w:cs="Sylfaen"/>
                <w:b/>
                <w:bCs/>
                <w:color w:val="202124"/>
                <w:sz w:val="20"/>
                <w:szCs w:val="20"/>
                <w:lang w:val="ka-GE"/>
              </w:rPr>
              <w:t>საშ</w:t>
            </w:r>
            <w:r w:rsidRPr="008269ED">
              <w:rPr>
                <w:rFonts w:eastAsia="ArialMT" w:cs="Calibri"/>
                <w:b/>
                <w:bCs/>
                <w:color w:val="202124"/>
                <w:sz w:val="20"/>
                <w:szCs w:val="20"/>
                <w:lang w:val="ka-GE"/>
              </w:rPr>
              <w:t>.</w:t>
            </w:r>
          </w:p>
          <w:p w14:paraId="12E49A2C" w14:textId="77777777" w:rsidR="00E36F87" w:rsidRPr="008269ED" w:rsidRDefault="00E36F87" w:rsidP="008269ED">
            <w:pPr>
              <w:rPr>
                <w:rFonts w:eastAsia="ArialMT" w:cs="Calibri"/>
                <w:b/>
                <w:bCs/>
                <w:color w:val="202124"/>
                <w:sz w:val="20"/>
                <w:szCs w:val="20"/>
                <w:lang w:val="ka-GE"/>
              </w:rPr>
            </w:pPr>
            <w:r w:rsidRPr="008269ED">
              <w:rPr>
                <w:rFonts w:eastAsia="ArialMT" w:cs="Sylfaen"/>
                <w:b/>
                <w:bCs/>
                <w:color w:val="202124"/>
                <w:sz w:val="20"/>
                <w:szCs w:val="20"/>
                <w:lang w:val="ka-GE"/>
              </w:rPr>
              <w:t>წლ</w:t>
            </w:r>
            <w:r w:rsidRPr="008269ED">
              <w:rPr>
                <w:rFonts w:eastAsia="ArialMT" w:cs="Calibri"/>
                <w:b/>
                <w:bCs/>
                <w:color w:val="202124"/>
                <w:sz w:val="20"/>
                <w:szCs w:val="20"/>
                <w:lang w:val="ka-GE"/>
              </w:rPr>
              <w:t>.</w:t>
            </w:r>
          </w:p>
        </w:tc>
      </w:tr>
      <w:tr w:rsidR="00E36F87" w:rsidRPr="008269ED" w14:paraId="787C310F" w14:textId="77777777" w:rsidTr="00E36F87">
        <w:trPr>
          <w:trHeight w:val="293"/>
          <w:jc w:val="center"/>
        </w:trPr>
        <w:tc>
          <w:tcPr>
            <w:tcW w:w="1056" w:type="dxa"/>
            <w:tcBorders>
              <w:top w:val="single" w:sz="4" w:space="0" w:color="auto"/>
              <w:left w:val="single" w:sz="4" w:space="0" w:color="auto"/>
              <w:bottom w:val="single" w:sz="4" w:space="0" w:color="auto"/>
              <w:right w:val="single" w:sz="4" w:space="0" w:color="auto"/>
            </w:tcBorders>
          </w:tcPr>
          <w:p w14:paraId="513AB4F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1944</w:t>
            </w:r>
          </w:p>
        </w:tc>
        <w:tc>
          <w:tcPr>
            <w:tcW w:w="607" w:type="dxa"/>
            <w:tcBorders>
              <w:top w:val="single" w:sz="4" w:space="0" w:color="auto"/>
              <w:left w:val="single" w:sz="4" w:space="0" w:color="auto"/>
              <w:bottom w:val="single" w:sz="4" w:space="0" w:color="auto"/>
              <w:right w:val="single" w:sz="4" w:space="0" w:color="auto"/>
            </w:tcBorders>
          </w:tcPr>
          <w:p w14:paraId="543DB12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2.60</w:t>
            </w:r>
          </w:p>
        </w:tc>
        <w:tc>
          <w:tcPr>
            <w:tcW w:w="718" w:type="dxa"/>
            <w:tcBorders>
              <w:top w:val="single" w:sz="4" w:space="0" w:color="auto"/>
              <w:left w:val="single" w:sz="4" w:space="0" w:color="auto"/>
              <w:bottom w:val="single" w:sz="4" w:space="0" w:color="auto"/>
              <w:right w:val="single" w:sz="4" w:space="0" w:color="auto"/>
            </w:tcBorders>
          </w:tcPr>
          <w:p w14:paraId="5DC16F2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2.80</w:t>
            </w:r>
          </w:p>
        </w:tc>
        <w:tc>
          <w:tcPr>
            <w:tcW w:w="718" w:type="dxa"/>
            <w:tcBorders>
              <w:top w:val="single" w:sz="4" w:space="0" w:color="auto"/>
              <w:left w:val="single" w:sz="4" w:space="0" w:color="auto"/>
              <w:bottom w:val="single" w:sz="4" w:space="0" w:color="auto"/>
              <w:right w:val="single" w:sz="4" w:space="0" w:color="auto"/>
            </w:tcBorders>
          </w:tcPr>
          <w:p w14:paraId="60D1B9B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10.6</w:t>
            </w:r>
          </w:p>
        </w:tc>
        <w:tc>
          <w:tcPr>
            <w:tcW w:w="718" w:type="dxa"/>
            <w:tcBorders>
              <w:top w:val="single" w:sz="4" w:space="0" w:color="auto"/>
              <w:left w:val="single" w:sz="4" w:space="0" w:color="auto"/>
              <w:bottom w:val="single" w:sz="4" w:space="0" w:color="auto"/>
              <w:right w:val="single" w:sz="4" w:space="0" w:color="auto"/>
            </w:tcBorders>
          </w:tcPr>
          <w:p w14:paraId="68CE115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21.2</w:t>
            </w:r>
          </w:p>
        </w:tc>
        <w:tc>
          <w:tcPr>
            <w:tcW w:w="718" w:type="dxa"/>
            <w:tcBorders>
              <w:top w:val="single" w:sz="4" w:space="0" w:color="auto"/>
              <w:left w:val="single" w:sz="4" w:space="0" w:color="auto"/>
              <w:bottom w:val="single" w:sz="4" w:space="0" w:color="auto"/>
              <w:right w:val="single" w:sz="4" w:space="0" w:color="auto"/>
            </w:tcBorders>
          </w:tcPr>
          <w:p w14:paraId="447D415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28.0</w:t>
            </w:r>
          </w:p>
        </w:tc>
        <w:tc>
          <w:tcPr>
            <w:tcW w:w="718" w:type="dxa"/>
            <w:tcBorders>
              <w:top w:val="single" w:sz="4" w:space="0" w:color="auto"/>
              <w:left w:val="single" w:sz="4" w:space="0" w:color="auto"/>
              <w:bottom w:val="single" w:sz="4" w:space="0" w:color="auto"/>
              <w:right w:val="single" w:sz="4" w:space="0" w:color="auto"/>
            </w:tcBorders>
          </w:tcPr>
          <w:p w14:paraId="144008D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11.2</w:t>
            </w:r>
          </w:p>
        </w:tc>
        <w:tc>
          <w:tcPr>
            <w:tcW w:w="718" w:type="dxa"/>
            <w:tcBorders>
              <w:top w:val="single" w:sz="4" w:space="0" w:color="auto"/>
              <w:left w:val="single" w:sz="4" w:space="0" w:color="auto"/>
              <w:bottom w:val="single" w:sz="4" w:space="0" w:color="auto"/>
              <w:right w:val="single" w:sz="4" w:space="0" w:color="auto"/>
            </w:tcBorders>
          </w:tcPr>
          <w:p w14:paraId="77A0B57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4.20</w:t>
            </w:r>
          </w:p>
        </w:tc>
        <w:tc>
          <w:tcPr>
            <w:tcW w:w="607" w:type="dxa"/>
            <w:tcBorders>
              <w:top w:val="single" w:sz="4" w:space="0" w:color="auto"/>
              <w:left w:val="single" w:sz="4" w:space="0" w:color="auto"/>
              <w:bottom w:val="single" w:sz="4" w:space="0" w:color="auto"/>
              <w:right w:val="single" w:sz="4" w:space="0" w:color="auto"/>
            </w:tcBorders>
          </w:tcPr>
          <w:p w14:paraId="6B5F66E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3.44</w:t>
            </w:r>
          </w:p>
        </w:tc>
        <w:tc>
          <w:tcPr>
            <w:tcW w:w="607" w:type="dxa"/>
            <w:tcBorders>
              <w:top w:val="single" w:sz="4" w:space="0" w:color="auto"/>
              <w:left w:val="single" w:sz="4" w:space="0" w:color="auto"/>
              <w:bottom w:val="single" w:sz="4" w:space="0" w:color="auto"/>
              <w:right w:val="single" w:sz="4" w:space="0" w:color="auto"/>
            </w:tcBorders>
          </w:tcPr>
          <w:p w14:paraId="45FACA4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3.51</w:t>
            </w:r>
          </w:p>
        </w:tc>
        <w:tc>
          <w:tcPr>
            <w:tcW w:w="718" w:type="dxa"/>
            <w:tcBorders>
              <w:top w:val="single" w:sz="4" w:space="0" w:color="auto"/>
              <w:left w:val="single" w:sz="4" w:space="0" w:color="auto"/>
              <w:bottom w:val="single" w:sz="4" w:space="0" w:color="auto"/>
              <w:right w:val="single" w:sz="4" w:space="0" w:color="auto"/>
            </w:tcBorders>
          </w:tcPr>
          <w:p w14:paraId="412F38C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5.30</w:t>
            </w:r>
          </w:p>
        </w:tc>
        <w:tc>
          <w:tcPr>
            <w:tcW w:w="718" w:type="dxa"/>
            <w:tcBorders>
              <w:top w:val="single" w:sz="4" w:space="0" w:color="auto"/>
              <w:left w:val="single" w:sz="4" w:space="0" w:color="auto"/>
              <w:bottom w:val="single" w:sz="4" w:space="0" w:color="auto"/>
              <w:right w:val="single" w:sz="4" w:space="0" w:color="auto"/>
            </w:tcBorders>
          </w:tcPr>
          <w:p w14:paraId="4BA2C1A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4.82</w:t>
            </w:r>
          </w:p>
        </w:tc>
        <w:tc>
          <w:tcPr>
            <w:tcW w:w="718" w:type="dxa"/>
            <w:tcBorders>
              <w:top w:val="single" w:sz="4" w:space="0" w:color="auto"/>
              <w:left w:val="single" w:sz="4" w:space="0" w:color="auto"/>
              <w:bottom w:val="single" w:sz="4" w:space="0" w:color="auto"/>
              <w:right w:val="single" w:sz="4" w:space="0" w:color="auto"/>
            </w:tcBorders>
          </w:tcPr>
          <w:p w14:paraId="3DEAF6F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3.91</w:t>
            </w:r>
          </w:p>
        </w:tc>
        <w:tc>
          <w:tcPr>
            <w:tcW w:w="607" w:type="dxa"/>
            <w:tcBorders>
              <w:top w:val="single" w:sz="4" w:space="0" w:color="auto"/>
              <w:left w:val="single" w:sz="4" w:space="0" w:color="auto"/>
              <w:bottom w:val="single" w:sz="4" w:space="0" w:color="auto"/>
              <w:right w:val="single" w:sz="4" w:space="0" w:color="auto"/>
            </w:tcBorders>
          </w:tcPr>
          <w:p w14:paraId="7A10FB0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8.47</w:t>
            </w:r>
          </w:p>
        </w:tc>
      </w:tr>
      <w:tr w:rsidR="00E36F87" w:rsidRPr="008269ED" w14:paraId="2972C346" w14:textId="77777777" w:rsidTr="00E36F87">
        <w:trPr>
          <w:trHeight w:val="270"/>
          <w:jc w:val="center"/>
        </w:trPr>
        <w:tc>
          <w:tcPr>
            <w:tcW w:w="1056" w:type="dxa"/>
            <w:tcBorders>
              <w:top w:val="single" w:sz="4" w:space="0" w:color="auto"/>
              <w:left w:val="single" w:sz="4" w:space="0" w:color="auto"/>
              <w:bottom w:val="single" w:sz="4" w:space="0" w:color="auto"/>
              <w:right w:val="single" w:sz="4" w:space="0" w:color="auto"/>
            </w:tcBorders>
          </w:tcPr>
          <w:p w14:paraId="4F72F8B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1945</w:t>
            </w:r>
          </w:p>
        </w:tc>
        <w:tc>
          <w:tcPr>
            <w:tcW w:w="607" w:type="dxa"/>
            <w:tcBorders>
              <w:top w:val="single" w:sz="4" w:space="0" w:color="auto"/>
              <w:left w:val="single" w:sz="4" w:space="0" w:color="auto"/>
              <w:bottom w:val="single" w:sz="4" w:space="0" w:color="auto"/>
              <w:right w:val="single" w:sz="4" w:space="0" w:color="auto"/>
            </w:tcBorders>
          </w:tcPr>
          <w:p w14:paraId="08BC96D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4.85</w:t>
            </w:r>
          </w:p>
        </w:tc>
        <w:tc>
          <w:tcPr>
            <w:tcW w:w="718" w:type="dxa"/>
            <w:tcBorders>
              <w:top w:val="single" w:sz="4" w:space="0" w:color="auto"/>
              <w:left w:val="single" w:sz="4" w:space="0" w:color="auto"/>
              <w:bottom w:val="single" w:sz="4" w:space="0" w:color="auto"/>
              <w:right w:val="single" w:sz="4" w:space="0" w:color="auto"/>
            </w:tcBorders>
          </w:tcPr>
          <w:p w14:paraId="45F29FF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5.84</w:t>
            </w:r>
          </w:p>
        </w:tc>
        <w:tc>
          <w:tcPr>
            <w:tcW w:w="718" w:type="dxa"/>
            <w:tcBorders>
              <w:top w:val="single" w:sz="4" w:space="0" w:color="auto"/>
              <w:left w:val="single" w:sz="4" w:space="0" w:color="auto"/>
              <w:bottom w:val="single" w:sz="4" w:space="0" w:color="auto"/>
              <w:right w:val="single" w:sz="4" w:space="0" w:color="auto"/>
            </w:tcBorders>
          </w:tcPr>
          <w:p w14:paraId="07EF06D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3.60</w:t>
            </w:r>
          </w:p>
        </w:tc>
        <w:tc>
          <w:tcPr>
            <w:tcW w:w="718" w:type="dxa"/>
            <w:tcBorders>
              <w:top w:val="single" w:sz="4" w:space="0" w:color="auto"/>
              <w:left w:val="single" w:sz="4" w:space="0" w:color="auto"/>
              <w:bottom w:val="single" w:sz="4" w:space="0" w:color="auto"/>
              <w:right w:val="single" w:sz="4" w:space="0" w:color="auto"/>
            </w:tcBorders>
          </w:tcPr>
          <w:p w14:paraId="77E55C1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11.7</w:t>
            </w:r>
          </w:p>
        </w:tc>
        <w:tc>
          <w:tcPr>
            <w:tcW w:w="718" w:type="dxa"/>
            <w:tcBorders>
              <w:top w:val="single" w:sz="4" w:space="0" w:color="auto"/>
              <w:left w:val="single" w:sz="4" w:space="0" w:color="auto"/>
              <w:bottom w:val="single" w:sz="4" w:space="0" w:color="auto"/>
              <w:right w:val="single" w:sz="4" w:space="0" w:color="auto"/>
            </w:tcBorders>
          </w:tcPr>
          <w:p w14:paraId="350AA1D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32.1</w:t>
            </w:r>
          </w:p>
        </w:tc>
        <w:tc>
          <w:tcPr>
            <w:tcW w:w="718" w:type="dxa"/>
            <w:tcBorders>
              <w:top w:val="single" w:sz="4" w:space="0" w:color="auto"/>
              <w:left w:val="single" w:sz="4" w:space="0" w:color="auto"/>
              <w:bottom w:val="single" w:sz="4" w:space="0" w:color="auto"/>
              <w:right w:val="single" w:sz="4" w:space="0" w:color="auto"/>
            </w:tcBorders>
          </w:tcPr>
          <w:p w14:paraId="73F08E7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13.7</w:t>
            </w:r>
          </w:p>
        </w:tc>
        <w:tc>
          <w:tcPr>
            <w:tcW w:w="718" w:type="dxa"/>
            <w:tcBorders>
              <w:top w:val="single" w:sz="4" w:space="0" w:color="auto"/>
              <w:left w:val="single" w:sz="4" w:space="0" w:color="auto"/>
              <w:bottom w:val="single" w:sz="4" w:space="0" w:color="auto"/>
              <w:right w:val="single" w:sz="4" w:space="0" w:color="auto"/>
            </w:tcBorders>
          </w:tcPr>
          <w:p w14:paraId="6E95B29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4.37</w:t>
            </w:r>
          </w:p>
        </w:tc>
        <w:tc>
          <w:tcPr>
            <w:tcW w:w="607" w:type="dxa"/>
            <w:tcBorders>
              <w:top w:val="single" w:sz="4" w:space="0" w:color="auto"/>
              <w:left w:val="single" w:sz="4" w:space="0" w:color="auto"/>
              <w:bottom w:val="single" w:sz="4" w:space="0" w:color="auto"/>
              <w:right w:val="single" w:sz="4" w:space="0" w:color="auto"/>
            </w:tcBorders>
          </w:tcPr>
          <w:p w14:paraId="7FF0F20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2.58</w:t>
            </w:r>
          </w:p>
        </w:tc>
        <w:tc>
          <w:tcPr>
            <w:tcW w:w="607" w:type="dxa"/>
            <w:tcBorders>
              <w:top w:val="single" w:sz="4" w:space="0" w:color="auto"/>
              <w:left w:val="single" w:sz="4" w:space="0" w:color="auto"/>
              <w:bottom w:val="single" w:sz="4" w:space="0" w:color="auto"/>
              <w:right w:val="single" w:sz="4" w:space="0" w:color="auto"/>
            </w:tcBorders>
          </w:tcPr>
          <w:p w14:paraId="598269D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1.74</w:t>
            </w:r>
          </w:p>
        </w:tc>
        <w:tc>
          <w:tcPr>
            <w:tcW w:w="718" w:type="dxa"/>
            <w:tcBorders>
              <w:top w:val="single" w:sz="4" w:space="0" w:color="auto"/>
              <w:left w:val="single" w:sz="4" w:space="0" w:color="auto"/>
              <w:bottom w:val="single" w:sz="4" w:space="0" w:color="auto"/>
              <w:right w:val="single" w:sz="4" w:space="0" w:color="auto"/>
            </w:tcBorders>
          </w:tcPr>
          <w:p w14:paraId="7B23087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4.41</w:t>
            </w:r>
          </w:p>
        </w:tc>
        <w:tc>
          <w:tcPr>
            <w:tcW w:w="718" w:type="dxa"/>
            <w:tcBorders>
              <w:top w:val="single" w:sz="4" w:space="0" w:color="auto"/>
              <w:left w:val="single" w:sz="4" w:space="0" w:color="auto"/>
              <w:bottom w:val="single" w:sz="4" w:space="0" w:color="auto"/>
              <w:right w:val="single" w:sz="4" w:space="0" w:color="auto"/>
            </w:tcBorders>
          </w:tcPr>
          <w:p w14:paraId="0A0983C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4.94</w:t>
            </w:r>
          </w:p>
        </w:tc>
        <w:tc>
          <w:tcPr>
            <w:tcW w:w="718" w:type="dxa"/>
            <w:tcBorders>
              <w:top w:val="single" w:sz="4" w:space="0" w:color="auto"/>
              <w:left w:val="single" w:sz="4" w:space="0" w:color="auto"/>
              <w:bottom w:val="single" w:sz="4" w:space="0" w:color="auto"/>
              <w:right w:val="single" w:sz="4" w:space="0" w:color="auto"/>
            </w:tcBorders>
          </w:tcPr>
          <w:p w14:paraId="2A10E6D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3.86</w:t>
            </w:r>
          </w:p>
        </w:tc>
        <w:tc>
          <w:tcPr>
            <w:tcW w:w="607" w:type="dxa"/>
            <w:tcBorders>
              <w:top w:val="single" w:sz="4" w:space="0" w:color="auto"/>
              <w:left w:val="single" w:sz="4" w:space="0" w:color="auto"/>
              <w:bottom w:val="single" w:sz="4" w:space="0" w:color="auto"/>
              <w:right w:val="single" w:sz="4" w:space="0" w:color="auto"/>
            </w:tcBorders>
          </w:tcPr>
          <w:p w14:paraId="6573E05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7.81</w:t>
            </w:r>
          </w:p>
        </w:tc>
      </w:tr>
      <w:tr w:rsidR="00E36F87" w:rsidRPr="008269ED" w14:paraId="43C3EB70" w14:textId="77777777" w:rsidTr="00E36F87">
        <w:trPr>
          <w:trHeight w:val="273"/>
          <w:jc w:val="center"/>
        </w:trPr>
        <w:tc>
          <w:tcPr>
            <w:tcW w:w="1056" w:type="dxa"/>
            <w:tcBorders>
              <w:top w:val="single" w:sz="4" w:space="0" w:color="auto"/>
              <w:left w:val="single" w:sz="4" w:space="0" w:color="auto"/>
              <w:bottom w:val="single" w:sz="4" w:space="0" w:color="auto"/>
              <w:right w:val="single" w:sz="4" w:space="0" w:color="auto"/>
            </w:tcBorders>
          </w:tcPr>
          <w:p w14:paraId="32BA217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1946</w:t>
            </w:r>
          </w:p>
        </w:tc>
        <w:tc>
          <w:tcPr>
            <w:tcW w:w="607" w:type="dxa"/>
            <w:tcBorders>
              <w:top w:val="single" w:sz="4" w:space="0" w:color="auto"/>
              <w:left w:val="single" w:sz="4" w:space="0" w:color="auto"/>
              <w:bottom w:val="single" w:sz="4" w:space="0" w:color="auto"/>
              <w:right w:val="single" w:sz="4" w:space="0" w:color="auto"/>
            </w:tcBorders>
          </w:tcPr>
          <w:p w14:paraId="29A254D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2.62</w:t>
            </w:r>
          </w:p>
        </w:tc>
        <w:tc>
          <w:tcPr>
            <w:tcW w:w="718" w:type="dxa"/>
            <w:tcBorders>
              <w:top w:val="single" w:sz="4" w:space="0" w:color="auto"/>
              <w:left w:val="single" w:sz="4" w:space="0" w:color="auto"/>
              <w:bottom w:val="single" w:sz="4" w:space="0" w:color="auto"/>
              <w:right w:val="single" w:sz="4" w:space="0" w:color="auto"/>
            </w:tcBorders>
          </w:tcPr>
          <w:p w14:paraId="539E16B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2.42</w:t>
            </w:r>
          </w:p>
        </w:tc>
        <w:tc>
          <w:tcPr>
            <w:tcW w:w="718" w:type="dxa"/>
            <w:tcBorders>
              <w:top w:val="single" w:sz="4" w:space="0" w:color="auto"/>
              <w:left w:val="single" w:sz="4" w:space="0" w:color="auto"/>
              <w:bottom w:val="single" w:sz="4" w:space="0" w:color="auto"/>
              <w:right w:val="single" w:sz="4" w:space="0" w:color="auto"/>
            </w:tcBorders>
          </w:tcPr>
          <w:p w14:paraId="72DB784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7.19</w:t>
            </w:r>
          </w:p>
        </w:tc>
        <w:tc>
          <w:tcPr>
            <w:tcW w:w="718" w:type="dxa"/>
            <w:tcBorders>
              <w:top w:val="single" w:sz="4" w:space="0" w:color="auto"/>
              <w:left w:val="single" w:sz="4" w:space="0" w:color="auto"/>
              <w:bottom w:val="single" w:sz="4" w:space="0" w:color="auto"/>
              <w:right w:val="single" w:sz="4" w:space="0" w:color="auto"/>
            </w:tcBorders>
          </w:tcPr>
          <w:p w14:paraId="68A1FBE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38.6</w:t>
            </w:r>
          </w:p>
        </w:tc>
        <w:tc>
          <w:tcPr>
            <w:tcW w:w="718" w:type="dxa"/>
            <w:tcBorders>
              <w:top w:val="single" w:sz="4" w:space="0" w:color="auto"/>
              <w:left w:val="single" w:sz="4" w:space="0" w:color="auto"/>
              <w:bottom w:val="single" w:sz="4" w:space="0" w:color="auto"/>
              <w:right w:val="single" w:sz="4" w:space="0" w:color="auto"/>
            </w:tcBorders>
          </w:tcPr>
          <w:p w14:paraId="294AC5E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38.3</w:t>
            </w:r>
          </w:p>
        </w:tc>
        <w:tc>
          <w:tcPr>
            <w:tcW w:w="718" w:type="dxa"/>
            <w:tcBorders>
              <w:top w:val="single" w:sz="4" w:space="0" w:color="auto"/>
              <w:left w:val="single" w:sz="4" w:space="0" w:color="auto"/>
              <w:bottom w:val="single" w:sz="4" w:space="0" w:color="auto"/>
              <w:right w:val="single" w:sz="4" w:space="0" w:color="auto"/>
            </w:tcBorders>
          </w:tcPr>
          <w:p w14:paraId="3496429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20.3</w:t>
            </w:r>
          </w:p>
        </w:tc>
        <w:tc>
          <w:tcPr>
            <w:tcW w:w="718" w:type="dxa"/>
            <w:tcBorders>
              <w:top w:val="single" w:sz="4" w:space="0" w:color="auto"/>
              <w:left w:val="single" w:sz="4" w:space="0" w:color="auto"/>
              <w:bottom w:val="single" w:sz="4" w:space="0" w:color="auto"/>
              <w:right w:val="single" w:sz="4" w:space="0" w:color="auto"/>
            </w:tcBorders>
          </w:tcPr>
          <w:p w14:paraId="0384C23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11.8</w:t>
            </w:r>
          </w:p>
        </w:tc>
        <w:tc>
          <w:tcPr>
            <w:tcW w:w="607" w:type="dxa"/>
            <w:tcBorders>
              <w:top w:val="single" w:sz="4" w:space="0" w:color="auto"/>
              <w:left w:val="single" w:sz="4" w:space="0" w:color="auto"/>
              <w:bottom w:val="single" w:sz="4" w:space="0" w:color="auto"/>
              <w:right w:val="single" w:sz="4" w:space="0" w:color="auto"/>
            </w:tcBorders>
          </w:tcPr>
          <w:p w14:paraId="171B966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4.88</w:t>
            </w:r>
          </w:p>
        </w:tc>
        <w:tc>
          <w:tcPr>
            <w:tcW w:w="607" w:type="dxa"/>
            <w:tcBorders>
              <w:top w:val="single" w:sz="4" w:space="0" w:color="auto"/>
              <w:left w:val="single" w:sz="4" w:space="0" w:color="auto"/>
              <w:bottom w:val="single" w:sz="4" w:space="0" w:color="auto"/>
              <w:right w:val="single" w:sz="4" w:space="0" w:color="auto"/>
            </w:tcBorders>
          </w:tcPr>
          <w:p w14:paraId="18654F1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4.68</w:t>
            </w:r>
          </w:p>
        </w:tc>
        <w:tc>
          <w:tcPr>
            <w:tcW w:w="718" w:type="dxa"/>
            <w:tcBorders>
              <w:top w:val="single" w:sz="4" w:space="0" w:color="auto"/>
              <w:left w:val="single" w:sz="4" w:space="0" w:color="auto"/>
              <w:bottom w:val="single" w:sz="4" w:space="0" w:color="auto"/>
              <w:right w:val="single" w:sz="4" w:space="0" w:color="auto"/>
            </w:tcBorders>
          </w:tcPr>
          <w:p w14:paraId="0197501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7.55</w:t>
            </w:r>
          </w:p>
        </w:tc>
        <w:tc>
          <w:tcPr>
            <w:tcW w:w="718" w:type="dxa"/>
            <w:tcBorders>
              <w:top w:val="single" w:sz="4" w:space="0" w:color="auto"/>
              <w:left w:val="single" w:sz="4" w:space="0" w:color="auto"/>
              <w:bottom w:val="single" w:sz="4" w:space="0" w:color="auto"/>
              <w:right w:val="single" w:sz="4" w:space="0" w:color="auto"/>
            </w:tcBorders>
          </w:tcPr>
          <w:p w14:paraId="24E8411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9.54</w:t>
            </w:r>
          </w:p>
        </w:tc>
        <w:tc>
          <w:tcPr>
            <w:tcW w:w="718" w:type="dxa"/>
            <w:tcBorders>
              <w:top w:val="single" w:sz="4" w:space="0" w:color="auto"/>
              <w:left w:val="single" w:sz="4" w:space="0" w:color="auto"/>
              <w:bottom w:val="single" w:sz="4" w:space="0" w:color="auto"/>
              <w:right w:val="single" w:sz="4" w:space="0" w:color="auto"/>
            </w:tcBorders>
          </w:tcPr>
          <w:p w14:paraId="7D152AA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4.16</w:t>
            </w:r>
          </w:p>
        </w:tc>
        <w:tc>
          <w:tcPr>
            <w:tcW w:w="607" w:type="dxa"/>
            <w:tcBorders>
              <w:top w:val="single" w:sz="4" w:space="0" w:color="auto"/>
              <w:left w:val="single" w:sz="4" w:space="0" w:color="auto"/>
              <w:bottom w:val="single" w:sz="4" w:space="0" w:color="auto"/>
              <w:right w:val="single" w:sz="4" w:space="0" w:color="auto"/>
            </w:tcBorders>
          </w:tcPr>
          <w:p w14:paraId="3012293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12.7</w:t>
            </w:r>
          </w:p>
        </w:tc>
      </w:tr>
      <w:tr w:rsidR="00E36F87" w:rsidRPr="008269ED" w14:paraId="73C53054" w14:textId="77777777" w:rsidTr="00E36F87">
        <w:trPr>
          <w:trHeight w:val="277"/>
          <w:jc w:val="center"/>
        </w:trPr>
        <w:tc>
          <w:tcPr>
            <w:tcW w:w="1056" w:type="dxa"/>
            <w:tcBorders>
              <w:top w:val="single" w:sz="4" w:space="0" w:color="auto"/>
              <w:left w:val="single" w:sz="4" w:space="0" w:color="auto"/>
              <w:bottom w:val="single" w:sz="4" w:space="0" w:color="auto"/>
              <w:right w:val="single" w:sz="4" w:space="0" w:color="auto"/>
            </w:tcBorders>
          </w:tcPr>
          <w:p w14:paraId="4E2BF3F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1947</w:t>
            </w:r>
          </w:p>
        </w:tc>
        <w:tc>
          <w:tcPr>
            <w:tcW w:w="607" w:type="dxa"/>
            <w:tcBorders>
              <w:top w:val="single" w:sz="4" w:space="0" w:color="auto"/>
              <w:left w:val="single" w:sz="4" w:space="0" w:color="auto"/>
              <w:bottom w:val="single" w:sz="4" w:space="0" w:color="auto"/>
              <w:right w:val="single" w:sz="4" w:space="0" w:color="auto"/>
            </w:tcBorders>
          </w:tcPr>
          <w:p w14:paraId="073B212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2.79</w:t>
            </w:r>
          </w:p>
        </w:tc>
        <w:tc>
          <w:tcPr>
            <w:tcW w:w="718" w:type="dxa"/>
            <w:tcBorders>
              <w:top w:val="single" w:sz="4" w:space="0" w:color="auto"/>
              <w:left w:val="single" w:sz="4" w:space="0" w:color="auto"/>
              <w:bottom w:val="single" w:sz="4" w:space="0" w:color="auto"/>
              <w:right w:val="single" w:sz="4" w:space="0" w:color="auto"/>
            </w:tcBorders>
          </w:tcPr>
          <w:p w14:paraId="02728CA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3.10</w:t>
            </w:r>
          </w:p>
        </w:tc>
        <w:tc>
          <w:tcPr>
            <w:tcW w:w="718" w:type="dxa"/>
            <w:tcBorders>
              <w:top w:val="single" w:sz="4" w:space="0" w:color="auto"/>
              <w:left w:val="single" w:sz="4" w:space="0" w:color="auto"/>
              <w:bottom w:val="single" w:sz="4" w:space="0" w:color="auto"/>
              <w:right w:val="single" w:sz="4" w:space="0" w:color="auto"/>
            </w:tcBorders>
          </w:tcPr>
          <w:p w14:paraId="7F8B068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13.2</w:t>
            </w:r>
          </w:p>
        </w:tc>
        <w:tc>
          <w:tcPr>
            <w:tcW w:w="718" w:type="dxa"/>
            <w:tcBorders>
              <w:top w:val="single" w:sz="4" w:space="0" w:color="auto"/>
              <w:left w:val="single" w:sz="4" w:space="0" w:color="auto"/>
              <w:bottom w:val="single" w:sz="4" w:space="0" w:color="auto"/>
              <w:right w:val="single" w:sz="4" w:space="0" w:color="auto"/>
            </w:tcBorders>
          </w:tcPr>
          <w:p w14:paraId="1386992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718" w:type="dxa"/>
            <w:tcBorders>
              <w:top w:val="single" w:sz="4" w:space="0" w:color="auto"/>
              <w:left w:val="single" w:sz="4" w:space="0" w:color="auto"/>
              <w:bottom w:val="single" w:sz="4" w:space="0" w:color="auto"/>
              <w:right w:val="single" w:sz="4" w:space="0" w:color="auto"/>
            </w:tcBorders>
          </w:tcPr>
          <w:p w14:paraId="2DAD4C0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13.6</w:t>
            </w:r>
          </w:p>
        </w:tc>
        <w:tc>
          <w:tcPr>
            <w:tcW w:w="718" w:type="dxa"/>
            <w:tcBorders>
              <w:top w:val="single" w:sz="4" w:space="0" w:color="auto"/>
              <w:left w:val="single" w:sz="4" w:space="0" w:color="auto"/>
              <w:bottom w:val="single" w:sz="4" w:space="0" w:color="auto"/>
              <w:right w:val="single" w:sz="4" w:space="0" w:color="auto"/>
            </w:tcBorders>
          </w:tcPr>
          <w:p w14:paraId="6C495AA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7.39</w:t>
            </w:r>
          </w:p>
        </w:tc>
        <w:tc>
          <w:tcPr>
            <w:tcW w:w="718" w:type="dxa"/>
            <w:tcBorders>
              <w:top w:val="single" w:sz="4" w:space="0" w:color="auto"/>
              <w:left w:val="single" w:sz="4" w:space="0" w:color="auto"/>
              <w:bottom w:val="single" w:sz="4" w:space="0" w:color="auto"/>
              <w:right w:val="single" w:sz="4" w:space="0" w:color="auto"/>
            </w:tcBorders>
          </w:tcPr>
          <w:p w14:paraId="552719B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4.04</w:t>
            </w:r>
          </w:p>
        </w:tc>
        <w:tc>
          <w:tcPr>
            <w:tcW w:w="607" w:type="dxa"/>
            <w:tcBorders>
              <w:top w:val="single" w:sz="4" w:space="0" w:color="auto"/>
              <w:left w:val="single" w:sz="4" w:space="0" w:color="auto"/>
              <w:bottom w:val="single" w:sz="4" w:space="0" w:color="auto"/>
              <w:right w:val="single" w:sz="4" w:space="0" w:color="auto"/>
            </w:tcBorders>
          </w:tcPr>
          <w:p w14:paraId="5812A77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3.74</w:t>
            </w:r>
          </w:p>
        </w:tc>
        <w:tc>
          <w:tcPr>
            <w:tcW w:w="607" w:type="dxa"/>
            <w:tcBorders>
              <w:top w:val="single" w:sz="4" w:space="0" w:color="auto"/>
              <w:left w:val="single" w:sz="4" w:space="0" w:color="auto"/>
              <w:bottom w:val="single" w:sz="4" w:space="0" w:color="auto"/>
              <w:right w:val="single" w:sz="4" w:space="0" w:color="auto"/>
            </w:tcBorders>
          </w:tcPr>
          <w:p w14:paraId="5EAEA71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5.66</w:t>
            </w:r>
          </w:p>
        </w:tc>
        <w:tc>
          <w:tcPr>
            <w:tcW w:w="718" w:type="dxa"/>
            <w:tcBorders>
              <w:top w:val="single" w:sz="4" w:space="0" w:color="auto"/>
              <w:left w:val="single" w:sz="4" w:space="0" w:color="auto"/>
              <w:bottom w:val="single" w:sz="4" w:space="0" w:color="auto"/>
              <w:right w:val="single" w:sz="4" w:space="0" w:color="auto"/>
            </w:tcBorders>
          </w:tcPr>
          <w:p w14:paraId="6D4C0B2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11.3</w:t>
            </w:r>
          </w:p>
        </w:tc>
        <w:tc>
          <w:tcPr>
            <w:tcW w:w="718" w:type="dxa"/>
            <w:tcBorders>
              <w:top w:val="single" w:sz="4" w:space="0" w:color="auto"/>
              <w:left w:val="single" w:sz="4" w:space="0" w:color="auto"/>
              <w:bottom w:val="single" w:sz="4" w:space="0" w:color="auto"/>
              <w:right w:val="single" w:sz="4" w:space="0" w:color="auto"/>
            </w:tcBorders>
          </w:tcPr>
          <w:p w14:paraId="1955623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13.40</w:t>
            </w:r>
          </w:p>
        </w:tc>
        <w:tc>
          <w:tcPr>
            <w:tcW w:w="718" w:type="dxa"/>
            <w:tcBorders>
              <w:top w:val="single" w:sz="4" w:space="0" w:color="auto"/>
              <w:left w:val="single" w:sz="4" w:space="0" w:color="auto"/>
              <w:bottom w:val="single" w:sz="4" w:space="0" w:color="auto"/>
              <w:right w:val="single" w:sz="4" w:space="0" w:color="auto"/>
            </w:tcBorders>
          </w:tcPr>
          <w:p w14:paraId="7BA5998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4.09</w:t>
            </w:r>
          </w:p>
        </w:tc>
        <w:tc>
          <w:tcPr>
            <w:tcW w:w="607" w:type="dxa"/>
            <w:tcBorders>
              <w:top w:val="single" w:sz="4" w:space="0" w:color="auto"/>
              <w:left w:val="single" w:sz="4" w:space="0" w:color="auto"/>
              <w:bottom w:val="single" w:sz="4" w:space="0" w:color="auto"/>
              <w:right w:val="single" w:sz="4" w:space="0" w:color="auto"/>
            </w:tcBorders>
          </w:tcPr>
          <w:p w14:paraId="1B0040D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8.44</w:t>
            </w:r>
          </w:p>
        </w:tc>
      </w:tr>
      <w:tr w:rsidR="00E36F87" w:rsidRPr="008269ED" w14:paraId="021CF4BE" w14:textId="77777777" w:rsidTr="00E36F87">
        <w:trPr>
          <w:trHeight w:val="267"/>
          <w:jc w:val="center"/>
        </w:trPr>
        <w:tc>
          <w:tcPr>
            <w:tcW w:w="1056" w:type="dxa"/>
            <w:tcBorders>
              <w:top w:val="single" w:sz="4" w:space="0" w:color="auto"/>
              <w:left w:val="single" w:sz="4" w:space="0" w:color="auto"/>
              <w:bottom w:val="single" w:sz="4" w:space="0" w:color="auto"/>
              <w:right w:val="single" w:sz="4" w:space="0" w:color="auto"/>
            </w:tcBorders>
          </w:tcPr>
          <w:p w14:paraId="6EDC02B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1948</w:t>
            </w:r>
          </w:p>
        </w:tc>
        <w:tc>
          <w:tcPr>
            <w:tcW w:w="607" w:type="dxa"/>
            <w:tcBorders>
              <w:top w:val="single" w:sz="4" w:space="0" w:color="auto"/>
              <w:left w:val="single" w:sz="4" w:space="0" w:color="auto"/>
              <w:bottom w:val="single" w:sz="4" w:space="0" w:color="auto"/>
              <w:right w:val="single" w:sz="4" w:space="0" w:color="auto"/>
            </w:tcBorders>
          </w:tcPr>
          <w:p w14:paraId="0962398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3.28</w:t>
            </w:r>
          </w:p>
        </w:tc>
        <w:tc>
          <w:tcPr>
            <w:tcW w:w="718" w:type="dxa"/>
            <w:tcBorders>
              <w:top w:val="single" w:sz="4" w:space="0" w:color="auto"/>
              <w:left w:val="single" w:sz="4" w:space="0" w:color="auto"/>
              <w:bottom w:val="single" w:sz="4" w:space="0" w:color="auto"/>
              <w:right w:val="single" w:sz="4" w:space="0" w:color="auto"/>
            </w:tcBorders>
          </w:tcPr>
          <w:p w14:paraId="18457EF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2.89</w:t>
            </w:r>
          </w:p>
        </w:tc>
        <w:tc>
          <w:tcPr>
            <w:tcW w:w="718" w:type="dxa"/>
            <w:tcBorders>
              <w:top w:val="single" w:sz="4" w:space="0" w:color="auto"/>
              <w:left w:val="single" w:sz="4" w:space="0" w:color="auto"/>
              <w:bottom w:val="single" w:sz="4" w:space="0" w:color="auto"/>
              <w:right w:val="single" w:sz="4" w:space="0" w:color="auto"/>
            </w:tcBorders>
          </w:tcPr>
          <w:p w14:paraId="3D24361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2.69</w:t>
            </w:r>
          </w:p>
        </w:tc>
        <w:tc>
          <w:tcPr>
            <w:tcW w:w="718" w:type="dxa"/>
            <w:tcBorders>
              <w:top w:val="single" w:sz="4" w:space="0" w:color="auto"/>
              <w:left w:val="single" w:sz="4" w:space="0" w:color="auto"/>
              <w:bottom w:val="single" w:sz="4" w:space="0" w:color="auto"/>
              <w:right w:val="single" w:sz="4" w:space="0" w:color="auto"/>
            </w:tcBorders>
          </w:tcPr>
          <w:p w14:paraId="313C46A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27.5</w:t>
            </w:r>
          </w:p>
        </w:tc>
        <w:tc>
          <w:tcPr>
            <w:tcW w:w="718" w:type="dxa"/>
            <w:tcBorders>
              <w:top w:val="single" w:sz="4" w:space="0" w:color="auto"/>
              <w:left w:val="single" w:sz="4" w:space="0" w:color="auto"/>
              <w:bottom w:val="single" w:sz="4" w:space="0" w:color="auto"/>
              <w:right w:val="single" w:sz="4" w:space="0" w:color="auto"/>
            </w:tcBorders>
          </w:tcPr>
          <w:p w14:paraId="706F723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51.4</w:t>
            </w:r>
          </w:p>
        </w:tc>
        <w:tc>
          <w:tcPr>
            <w:tcW w:w="718" w:type="dxa"/>
            <w:tcBorders>
              <w:top w:val="single" w:sz="4" w:space="0" w:color="auto"/>
              <w:left w:val="single" w:sz="4" w:space="0" w:color="auto"/>
              <w:bottom w:val="single" w:sz="4" w:space="0" w:color="auto"/>
              <w:right w:val="single" w:sz="4" w:space="0" w:color="auto"/>
            </w:tcBorders>
          </w:tcPr>
          <w:p w14:paraId="7E7EC53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21.9</w:t>
            </w:r>
          </w:p>
        </w:tc>
        <w:tc>
          <w:tcPr>
            <w:tcW w:w="718" w:type="dxa"/>
            <w:tcBorders>
              <w:top w:val="single" w:sz="4" w:space="0" w:color="auto"/>
              <w:left w:val="single" w:sz="4" w:space="0" w:color="auto"/>
              <w:bottom w:val="single" w:sz="4" w:space="0" w:color="auto"/>
              <w:right w:val="single" w:sz="4" w:space="0" w:color="auto"/>
            </w:tcBorders>
          </w:tcPr>
          <w:p w14:paraId="606078D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5.54</w:t>
            </w:r>
          </w:p>
        </w:tc>
        <w:tc>
          <w:tcPr>
            <w:tcW w:w="607" w:type="dxa"/>
            <w:tcBorders>
              <w:top w:val="single" w:sz="4" w:space="0" w:color="auto"/>
              <w:left w:val="single" w:sz="4" w:space="0" w:color="auto"/>
              <w:bottom w:val="single" w:sz="4" w:space="0" w:color="auto"/>
              <w:right w:val="single" w:sz="4" w:space="0" w:color="auto"/>
            </w:tcBorders>
          </w:tcPr>
          <w:p w14:paraId="7009A4C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4.12</w:t>
            </w:r>
          </w:p>
        </w:tc>
        <w:tc>
          <w:tcPr>
            <w:tcW w:w="607" w:type="dxa"/>
            <w:tcBorders>
              <w:top w:val="single" w:sz="4" w:space="0" w:color="auto"/>
              <w:left w:val="single" w:sz="4" w:space="0" w:color="auto"/>
              <w:bottom w:val="single" w:sz="4" w:space="0" w:color="auto"/>
              <w:right w:val="single" w:sz="4" w:space="0" w:color="auto"/>
            </w:tcBorders>
          </w:tcPr>
          <w:p w14:paraId="3D04499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6.84</w:t>
            </w:r>
          </w:p>
        </w:tc>
        <w:tc>
          <w:tcPr>
            <w:tcW w:w="718" w:type="dxa"/>
            <w:tcBorders>
              <w:top w:val="single" w:sz="4" w:space="0" w:color="auto"/>
              <w:left w:val="single" w:sz="4" w:space="0" w:color="auto"/>
              <w:bottom w:val="single" w:sz="4" w:space="0" w:color="auto"/>
              <w:right w:val="single" w:sz="4" w:space="0" w:color="auto"/>
            </w:tcBorders>
          </w:tcPr>
          <w:p w14:paraId="68887FF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10.4</w:t>
            </w:r>
          </w:p>
        </w:tc>
        <w:tc>
          <w:tcPr>
            <w:tcW w:w="718" w:type="dxa"/>
            <w:tcBorders>
              <w:top w:val="single" w:sz="4" w:space="0" w:color="auto"/>
              <w:left w:val="single" w:sz="4" w:space="0" w:color="auto"/>
              <w:bottom w:val="single" w:sz="4" w:space="0" w:color="auto"/>
              <w:right w:val="single" w:sz="4" w:space="0" w:color="auto"/>
            </w:tcBorders>
          </w:tcPr>
          <w:p w14:paraId="57A243E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7.16</w:t>
            </w:r>
          </w:p>
        </w:tc>
        <w:tc>
          <w:tcPr>
            <w:tcW w:w="718" w:type="dxa"/>
            <w:tcBorders>
              <w:top w:val="single" w:sz="4" w:space="0" w:color="auto"/>
              <w:left w:val="single" w:sz="4" w:space="0" w:color="auto"/>
              <w:bottom w:val="single" w:sz="4" w:space="0" w:color="auto"/>
              <w:right w:val="single" w:sz="4" w:space="0" w:color="auto"/>
            </w:tcBorders>
          </w:tcPr>
          <w:p w14:paraId="0714DE7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3.41</w:t>
            </w:r>
          </w:p>
        </w:tc>
        <w:tc>
          <w:tcPr>
            <w:tcW w:w="607" w:type="dxa"/>
            <w:tcBorders>
              <w:top w:val="single" w:sz="4" w:space="0" w:color="auto"/>
              <w:left w:val="single" w:sz="4" w:space="0" w:color="auto"/>
              <w:bottom w:val="single" w:sz="4" w:space="0" w:color="auto"/>
              <w:right w:val="single" w:sz="4" w:space="0" w:color="auto"/>
            </w:tcBorders>
          </w:tcPr>
          <w:p w14:paraId="46A6A53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12.3</w:t>
            </w:r>
          </w:p>
        </w:tc>
      </w:tr>
      <w:tr w:rsidR="00E36F87" w:rsidRPr="008269ED" w14:paraId="567954D8" w14:textId="77777777" w:rsidTr="00E36F87">
        <w:trPr>
          <w:trHeight w:val="271"/>
          <w:jc w:val="center"/>
        </w:trPr>
        <w:tc>
          <w:tcPr>
            <w:tcW w:w="1056" w:type="dxa"/>
            <w:tcBorders>
              <w:top w:val="single" w:sz="4" w:space="0" w:color="auto"/>
              <w:left w:val="single" w:sz="4" w:space="0" w:color="auto"/>
              <w:bottom w:val="single" w:sz="4" w:space="0" w:color="auto"/>
              <w:right w:val="single" w:sz="4" w:space="0" w:color="auto"/>
            </w:tcBorders>
          </w:tcPr>
          <w:p w14:paraId="2BE5D49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1949</w:t>
            </w:r>
          </w:p>
        </w:tc>
        <w:tc>
          <w:tcPr>
            <w:tcW w:w="607" w:type="dxa"/>
            <w:tcBorders>
              <w:top w:val="single" w:sz="4" w:space="0" w:color="auto"/>
              <w:left w:val="single" w:sz="4" w:space="0" w:color="auto"/>
              <w:bottom w:val="single" w:sz="4" w:space="0" w:color="auto"/>
              <w:right w:val="single" w:sz="4" w:space="0" w:color="auto"/>
            </w:tcBorders>
          </w:tcPr>
          <w:p w14:paraId="2B1AA91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5.64</w:t>
            </w:r>
          </w:p>
        </w:tc>
        <w:tc>
          <w:tcPr>
            <w:tcW w:w="718" w:type="dxa"/>
            <w:tcBorders>
              <w:top w:val="single" w:sz="4" w:space="0" w:color="auto"/>
              <w:left w:val="single" w:sz="4" w:space="0" w:color="auto"/>
              <w:bottom w:val="single" w:sz="4" w:space="0" w:color="auto"/>
              <w:right w:val="single" w:sz="4" w:space="0" w:color="auto"/>
            </w:tcBorders>
          </w:tcPr>
          <w:p w14:paraId="38D4985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3.68</w:t>
            </w:r>
          </w:p>
        </w:tc>
        <w:tc>
          <w:tcPr>
            <w:tcW w:w="718" w:type="dxa"/>
            <w:tcBorders>
              <w:top w:val="single" w:sz="4" w:space="0" w:color="auto"/>
              <w:left w:val="single" w:sz="4" w:space="0" w:color="auto"/>
              <w:bottom w:val="single" w:sz="4" w:space="0" w:color="auto"/>
              <w:right w:val="single" w:sz="4" w:space="0" w:color="auto"/>
            </w:tcBorders>
          </w:tcPr>
          <w:p w14:paraId="4EE6018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4.08</w:t>
            </w:r>
          </w:p>
        </w:tc>
        <w:tc>
          <w:tcPr>
            <w:tcW w:w="718" w:type="dxa"/>
            <w:tcBorders>
              <w:top w:val="single" w:sz="4" w:space="0" w:color="auto"/>
              <w:left w:val="single" w:sz="4" w:space="0" w:color="auto"/>
              <w:bottom w:val="single" w:sz="4" w:space="0" w:color="auto"/>
              <w:right w:val="single" w:sz="4" w:space="0" w:color="auto"/>
            </w:tcBorders>
          </w:tcPr>
          <w:p w14:paraId="68D648E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11.5</w:t>
            </w:r>
          </w:p>
        </w:tc>
        <w:tc>
          <w:tcPr>
            <w:tcW w:w="718" w:type="dxa"/>
            <w:tcBorders>
              <w:top w:val="single" w:sz="4" w:space="0" w:color="auto"/>
              <w:left w:val="single" w:sz="4" w:space="0" w:color="auto"/>
              <w:bottom w:val="single" w:sz="4" w:space="0" w:color="auto"/>
              <w:right w:val="single" w:sz="4" w:space="0" w:color="auto"/>
            </w:tcBorders>
          </w:tcPr>
          <w:p w14:paraId="7FB8899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37.6</w:t>
            </w:r>
          </w:p>
        </w:tc>
        <w:tc>
          <w:tcPr>
            <w:tcW w:w="718" w:type="dxa"/>
            <w:tcBorders>
              <w:top w:val="single" w:sz="4" w:space="0" w:color="auto"/>
              <w:left w:val="single" w:sz="4" w:space="0" w:color="auto"/>
              <w:bottom w:val="single" w:sz="4" w:space="0" w:color="auto"/>
              <w:right w:val="single" w:sz="4" w:space="0" w:color="auto"/>
            </w:tcBorders>
          </w:tcPr>
          <w:p w14:paraId="6583F38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11.8</w:t>
            </w:r>
          </w:p>
        </w:tc>
        <w:tc>
          <w:tcPr>
            <w:tcW w:w="718" w:type="dxa"/>
            <w:tcBorders>
              <w:top w:val="single" w:sz="4" w:space="0" w:color="auto"/>
              <w:left w:val="single" w:sz="4" w:space="0" w:color="auto"/>
              <w:bottom w:val="single" w:sz="4" w:space="0" w:color="auto"/>
              <w:right w:val="single" w:sz="4" w:space="0" w:color="auto"/>
            </w:tcBorders>
          </w:tcPr>
          <w:p w14:paraId="12222B0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3.95</w:t>
            </w:r>
          </w:p>
        </w:tc>
        <w:tc>
          <w:tcPr>
            <w:tcW w:w="607" w:type="dxa"/>
            <w:tcBorders>
              <w:top w:val="single" w:sz="4" w:space="0" w:color="auto"/>
              <w:left w:val="single" w:sz="4" w:space="0" w:color="auto"/>
              <w:bottom w:val="single" w:sz="4" w:space="0" w:color="auto"/>
              <w:right w:val="single" w:sz="4" w:space="0" w:color="auto"/>
            </w:tcBorders>
          </w:tcPr>
          <w:p w14:paraId="43D9931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2.98</w:t>
            </w:r>
          </w:p>
        </w:tc>
        <w:tc>
          <w:tcPr>
            <w:tcW w:w="607" w:type="dxa"/>
            <w:tcBorders>
              <w:top w:val="single" w:sz="4" w:space="0" w:color="auto"/>
              <w:left w:val="single" w:sz="4" w:space="0" w:color="auto"/>
              <w:bottom w:val="single" w:sz="4" w:space="0" w:color="auto"/>
              <w:right w:val="single" w:sz="4" w:space="0" w:color="auto"/>
            </w:tcBorders>
          </w:tcPr>
          <w:p w14:paraId="0CECDA9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3.03</w:t>
            </w:r>
          </w:p>
        </w:tc>
        <w:tc>
          <w:tcPr>
            <w:tcW w:w="718" w:type="dxa"/>
            <w:tcBorders>
              <w:top w:val="single" w:sz="4" w:space="0" w:color="auto"/>
              <w:left w:val="single" w:sz="4" w:space="0" w:color="auto"/>
              <w:bottom w:val="single" w:sz="4" w:space="0" w:color="auto"/>
              <w:right w:val="single" w:sz="4" w:space="0" w:color="auto"/>
            </w:tcBorders>
          </w:tcPr>
          <w:p w14:paraId="758B52C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8.78</w:t>
            </w:r>
          </w:p>
        </w:tc>
        <w:tc>
          <w:tcPr>
            <w:tcW w:w="718" w:type="dxa"/>
            <w:tcBorders>
              <w:top w:val="single" w:sz="4" w:space="0" w:color="auto"/>
              <w:left w:val="single" w:sz="4" w:space="0" w:color="auto"/>
              <w:bottom w:val="single" w:sz="4" w:space="0" w:color="auto"/>
              <w:right w:val="single" w:sz="4" w:space="0" w:color="auto"/>
            </w:tcBorders>
          </w:tcPr>
          <w:p w14:paraId="7CF4BB9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4.50</w:t>
            </w:r>
          </w:p>
        </w:tc>
        <w:tc>
          <w:tcPr>
            <w:tcW w:w="718" w:type="dxa"/>
            <w:tcBorders>
              <w:top w:val="single" w:sz="4" w:space="0" w:color="auto"/>
              <w:left w:val="single" w:sz="4" w:space="0" w:color="auto"/>
              <w:bottom w:val="single" w:sz="4" w:space="0" w:color="auto"/>
              <w:right w:val="single" w:sz="4" w:space="0" w:color="auto"/>
            </w:tcBorders>
          </w:tcPr>
          <w:p w14:paraId="53CE964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2.81</w:t>
            </w:r>
          </w:p>
        </w:tc>
        <w:tc>
          <w:tcPr>
            <w:tcW w:w="607" w:type="dxa"/>
            <w:tcBorders>
              <w:top w:val="single" w:sz="4" w:space="0" w:color="auto"/>
              <w:left w:val="single" w:sz="4" w:space="0" w:color="auto"/>
              <w:bottom w:val="single" w:sz="4" w:space="0" w:color="auto"/>
              <w:right w:val="single" w:sz="4" w:space="0" w:color="auto"/>
            </w:tcBorders>
          </w:tcPr>
          <w:p w14:paraId="37691C8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8.36</w:t>
            </w:r>
          </w:p>
        </w:tc>
      </w:tr>
      <w:tr w:rsidR="00E36F87" w:rsidRPr="008269ED" w14:paraId="7945326E" w14:textId="77777777" w:rsidTr="00E36F87">
        <w:trPr>
          <w:trHeight w:val="275"/>
          <w:jc w:val="center"/>
        </w:trPr>
        <w:tc>
          <w:tcPr>
            <w:tcW w:w="1056" w:type="dxa"/>
            <w:tcBorders>
              <w:top w:val="single" w:sz="4" w:space="0" w:color="auto"/>
              <w:left w:val="single" w:sz="4" w:space="0" w:color="auto"/>
              <w:bottom w:val="single" w:sz="4" w:space="0" w:color="auto"/>
              <w:right w:val="single" w:sz="4" w:space="0" w:color="auto"/>
            </w:tcBorders>
          </w:tcPr>
          <w:p w14:paraId="07B8B37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1950</w:t>
            </w:r>
          </w:p>
        </w:tc>
        <w:tc>
          <w:tcPr>
            <w:tcW w:w="607" w:type="dxa"/>
            <w:tcBorders>
              <w:top w:val="single" w:sz="4" w:space="0" w:color="auto"/>
              <w:left w:val="single" w:sz="4" w:space="0" w:color="auto"/>
              <w:bottom w:val="single" w:sz="4" w:space="0" w:color="auto"/>
              <w:right w:val="single" w:sz="4" w:space="0" w:color="auto"/>
            </w:tcBorders>
          </w:tcPr>
          <w:p w14:paraId="53C9C3A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4.72</w:t>
            </w:r>
          </w:p>
        </w:tc>
        <w:tc>
          <w:tcPr>
            <w:tcW w:w="718" w:type="dxa"/>
            <w:tcBorders>
              <w:top w:val="single" w:sz="4" w:space="0" w:color="auto"/>
              <w:left w:val="single" w:sz="4" w:space="0" w:color="auto"/>
              <w:bottom w:val="single" w:sz="4" w:space="0" w:color="auto"/>
              <w:right w:val="single" w:sz="4" w:space="0" w:color="auto"/>
            </w:tcBorders>
          </w:tcPr>
          <w:p w14:paraId="7E62EAC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3.96</w:t>
            </w:r>
          </w:p>
        </w:tc>
        <w:tc>
          <w:tcPr>
            <w:tcW w:w="718" w:type="dxa"/>
            <w:tcBorders>
              <w:top w:val="single" w:sz="4" w:space="0" w:color="auto"/>
              <w:left w:val="single" w:sz="4" w:space="0" w:color="auto"/>
              <w:bottom w:val="single" w:sz="4" w:space="0" w:color="auto"/>
              <w:right w:val="single" w:sz="4" w:space="0" w:color="auto"/>
            </w:tcBorders>
          </w:tcPr>
          <w:p w14:paraId="33D6A93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4.30</w:t>
            </w:r>
          </w:p>
        </w:tc>
        <w:tc>
          <w:tcPr>
            <w:tcW w:w="718" w:type="dxa"/>
            <w:tcBorders>
              <w:top w:val="single" w:sz="4" w:space="0" w:color="auto"/>
              <w:left w:val="single" w:sz="4" w:space="0" w:color="auto"/>
              <w:bottom w:val="single" w:sz="4" w:space="0" w:color="auto"/>
              <w:right w:val="single" w:sz="4" w:space="0" w:color="auto"/>
            </w:tcBorders>
          </w:tcPr>
          <w:p w14:paraId="4D268EC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60.8</w:t>
            </w:r>
          </w:p>
        </w:tc>
        <w:tc>
          <w:tcPr>
            <w:tcW w:w="718" w:type="dxa"/>
            <w:tcBorders>
              <w:top w:val="single" w:sz="4" w:space="0" w:color="auto"/>
              <w:left w:val="single" w:sz="4" w:space="0" w:color="auto"/>
              <w:bottom w:val="single" w:sz="4" w:space="0" w:color="auto"/>
              <w:right w:val="single" w:sz="4" w:space="0" w:color="auto"/>
            </w:tcBorders>
          </w:tcPr>
          <w:p w14:paraId="5B4136E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57.2</w:t>
            </w:r>
          </w:p>
        </w:tc>
        <w:tc>
          <w:tcPr>
            <w:tcW w:w="718" w:type="dxa"/>
            <w:tcBorders>
              <w:top w:val="single" w:sz="4" w:space="0" w:color="auto"/>
              <w:left w:val="single" w:sz="4" w:space="0" w:color="auto"/>
              <w:bottom w:val="single" w:sz="4" w:space="0" w:color="auto"/>
              <w:right w:val="single" w:sz="4" w:space="0" w:color="auto"/>
            </w:tcBorders>
          </w:tcPr>
          <w:p w14:paraId="6FE4DD8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718" w:type="dxa"/>
            <w:tcBorders>
              <w:top w:val="single" w:sz="4" w:space="0" w:color="auto"/>
              <w:left w:val="single" w:sz="4" w:space="0" w:color="auto"/>
              <w:bottom w:val="single" w:sz="4" w:space="0" w:color="auto"/>
              <w:right w:val="single" w:sz="4" w:space="0" w:color="auto"/>
            </w:tcBorders>
          </w:tcPr>
          <w:p w14:paraId="3A12EC5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7.44</w:t>
            </w:r>
          </w:p>
        </w:tc>
        <w:tc>
          <w:tcPr>
            <w:tcW w:w="607" w:type="dxa"/>
            <w:tcBorders>
              <w:top w:val="single" w:sz="4" w:space="0" w:color="auto"/>
              <w:left w:val="single" w:sz="4" w:space="0" w:color="auto"/>
              <w:bottom w:val="single" w:sz="4" w:space="0" w:color="auto"/>
              <w:right w:val="single" w:sz="4" w:space="0" w:color="auto"/>
            </w:tcBorders>
          </w:tcPr>
          <w:p w14:paraId="03029CB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4.31</w:t>
            </w:r>
          </w:p>
        </w:tc>
        <w:tc>
          <w:tcPr>
            <w:tcW w:w="607" w:type="dxa"/>
            <w:tcBorders>
              <w:top w:val="single" w:sz="4" w:space="0" w:color="auto"/>
              <w:left w:val="single" w:sz="4" w:space="0" w:color="auto"/>
              <w:bottom w:val="single" w:sz="4" w:space="0" w:color="auto"/>
              <w:right w:val="single" w:sz="4" w:space="0" w:color="auto"/>
            </w:tcBorders>
          </w:tcPr>
          <w:p w14:paraId="164274F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3.27</w:t>
            </w:r>
          </w:p>
        </w:tc>
        <w:tc>
          <w:tcPr>
            <w:tcW w:w="718" w:type="dxa"/>
            <w:tcBorders>
              <w:top w:val="single" w:sz="4" w:space="0" w:color="auto"/>
              <w:left w:val="single" w:sz="4" w:space="0" w:color="auto"/>
              <w:bottom w:val="single" w:sz="4" w:space="0" w:color="auto"/>
              <w:right w:val="single" w:sz="4" w:space="0" w:color="auto"/>
            </w:tcBorders>
          </w:tcPr>
          <w:p w14:paraId="0E8DFDD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6.70</w:t>
            </w:r>
          </w:p>
        </w:tc>
        <w:tc>
          <w:tcPr>
            <w:tcW w:w="718" w:type="dxa"/>
            <w:tcBorders>
              <w:top w:val="single" w:sz="4" w:space="0" w:color="auto"/>
              <w:left w:val="single" w:sz="4" w:space="0" w:color="auto"/>
              <w:bottom w:val="single" w:sz="4" w:space="0" w:color="auto"/>
              <w:right w:val="single" w:sz="4" w:space="0" w:color="auto"/>
            </w:tcBorders>
          </w:tcPr>
          <w:p w14:paraId="784F6D2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6.82</w:t>
            </w:r>
          </w:p>
        </w:tc>
        <w:tc>
          <w:tcPr>
            <w:tcW w:w="718" w:type="dxa"/>
            <w:tcBorders>
              <w:top w:val="single" w:sz="4" w:space="0" w:color="auto"/>
              <w:left w:val="single" w:sz="4" w:space="0" w:color="auto"/>
              <w:bottom w:val="single" w:sz="4" w:space="0" w:color="auto"/>
              <w:right w:val="single" w:sz="4" w:space="0" w:color="auto"/>
            </w:tcBorders>
          </w:tcPr>
          <w:p w14:paraId="1A1C5C4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4.29</w:t>
            </w:r>
          </w:p>
        </w:tc>
        <w:tc>
          <w:tcPr>
            <w:tcW w:w="607" w:type="dxa"/>
            <w:tcBorders>
              <w:top w:val="single" w:sz="4" w:space="0" w:color="auto"/>
              <w:left w:val="single" w:sz="4" w:space="0" w:color="auto"/>
              <w:bottom w:val="single" w:sz="4" w:space="0" w:color="auto"/>
              <w:right w:val="single" w:sz="4" w:space="0" w:color="auto"/>
            </w:tcBorders>
          </w:tcPr>
          <w:p w14:paraId="4D0CA5E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15.1</w:t>
            </w:r>
          </w:p>
        </w:tc>
      </w:tr>
      <w:tr w:rsidR="00E36F87" w:rsidRPr="008269ED" w14:paraId="357EAEB9" w14:textId="77777777" w:rsidTr="00E36F87">
        <w:trPr>
          <w:trHeight w:val="279"/>
          <w:jc w:val="center"/>
        </w:trPr>
        <w:tc>
          <w:tcPr>
            <w:tcW w:w="1056" w:type="dxa"/>
            <w:tcBorders>
              <w:top w:val="single" w:sz="4" w:space="0" w:color="auto"/>
              <w:left w:val="single" w:sz="4" w:space="0" w:color="auto"/>
              <w:bottom w:val="single" w:sz="4" w:space="0" w:color="auto"/>
              <w:right w:val="single" w:sz="4" w:space="0" w:color="auto"/>
            </w:tcBorders>
          </w:tcPr>
          <w:p w14:paraId="6EACA9E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1951</w:t>
            </w:r>
          </w:p>
        </w:tc>
        <w:tc>
          <w:tcPr>
            <w:tcW w:w="607" w:type="dxa"/>
            <w:tcBorders>
              <w:top w:val="single" w:sz="4" w:space="0" w:color="auto"/>
              <w:left w:val="single" w:sz="4" w:space="0" w:color="auto"/>
              <w:bottom w:val="single" w:sz="4" w:space="0" w:color="auto"/>
              <w:right w:val="single" w:sz="4" w:space="0" w:color="auto"/>
            </w:tcBorders>
          </w:tcPr>
          <w:p w14:paraId="70FF248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3.72</w:t>
            </w:r>
          </w:p>
        </w:tc>
        <w:tc>
          <w:tcPr>
            <w:tcW w:w="718" w:type="dxa"/>
            <w:tcBorders>
              <w:top w:val="single" w:sz="4" w:space="0" w:color="auto"/>
              <w:left w:val="single" w:sz="4" w:space="0" w:color="auto"/>
              <w:bottom w:val="single" w:sz="4" w:space="0" w:color="auto"/>
              <w:right w:val="single" w:sz="4" w:space="0" w:color="auto"/>
            </w:tcBorders>
          </w:tcPr>
          <w:p w14:paraId="0729945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3.99</w:t>
            </w:r>
          </w:p>
        </w:tc>
        <w:tc>
          <w:tcPr>
            <w:tcW w:w="718" w:type="dxa"/>
            <w:tcBorders>
              <w:top w:val="single" w:sz="4" w:space="0" w:color="auto"/>
              <w:left w:val="single" w:sz="4" w:space="0" w:color="auto"/>
              <w:bottom w:val="single" w:sz="4" w:space="0" w:color="auto"/>
              <w:right w:val="single" w:sz="4" w:space="0" w:color="auto"/>
            </w:tcBorders>
          </w:tcPr>
          <w:p w14:paraId="612C3E6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11.8</w:t>
            </w:r>
          </w:p>
        </w:tc>
        <w:tc>
          <w:tcPr>
            <w:tcW w:w="718" w:type="dxa"/>
            <w:tcBorders>
              <w:top w:val="single" w:sz="4" w:space="0" w:color="auto"/>
              <w:left w:val="single" w:sz="4" w:space="0" w:color="auto"/>
              <w:bottom w:val="single" w:sz="4" w:space="0" w:color="auto"/>
              <w:right w:val="single" w:sz="4" w:space="0" w:color="auto"/>
            </w:tcBorders>
          </w:tcPr>
          <w:p w14:paraId="7962876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27.8</w:t>
            </w:r>
          </w:p>
        </w:tc>
        <w:tc>
          <w:tcPr>
            <w:tcW w:w="718" w:type="dxa"/>
            <w:tcBorders>
              <w:top w:val="single" w:sz="4" w:space="0" w:color="auto"/>
              <w:left w:val="single" w:sz="4" w:space="0" w:color="auto"/>
              <w:bottom w:val="single" w:sz="4" w:space="0" w:color="auto"/>
              <w:right w:val="single" w:sz="4" w:space="0" w:color="auto"/>
            </w:tcBorders>
          </w:tcPr>
          <w:p w14:paraId="53F144A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20.8</w:t>
            </w:r>
          </w:p>
        </w:tc>
        <w:tc>
          <w:tcPr>
            <w:tcW w:w="718" w:type="dxa"/>
            <w:tcBorders>
              <w:top w:val="single" w:sz="4" w:space="0" w:color="auto"/>
              <w:left w:val="single" w:sz="4" w:space="0" w:color="auto"/>
              <w:bottom w:val="single" w:sz="4" w:space="0" w:color="auto"/>
              <w:right w:val="single" w:sz="4" w:space="0" w:color="auto"/>
            </w:tcBorders>
          </w:tcPr>
          <w:p w14:paraId="69E4549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12.3</w:t>
            </w:r>
          </w:p>
        </w:tc>
        <w:tc>
          <w:tcPr>
            <w:tcW w:w="718" w:type="dxa"/>
            <w:tcBorders>
              <w:top w:val="single" w:sz="4" w:space="0" w:color="auto"/>
              <w:left w:val="single" w:sz="4" w:space="0" w:color="auto"/>
              <w:bottom w:val="single" w:sz="4" w:space="0" w:color="auto"/>
              <w:right w:val="single" w:sz="4" w:space="0" w:color="auto"/>
            </w:tcBorders>
          </w:tcPr>
          <w:p w14:paraId="778F454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7.09</w:t>
            </w:r>
          </w:p>
        </w:tc>
        <w:tc>
          <w:tcPr>
            <w:tcW w:w="607" w:type="dxa"/>
            <w:tcBorders>
              <w:top w:val="single" w:sz="4" w:space="0" w:color="auto"/>
              <w:left w:val="single" w:sz="4" w:space="0" w:color="auto"/>
              <w:bottom w:val="single" w:sz="4" w:space="0" w:color="auto"/>
              <w:right w:val="single" w:sz="4" w:space="0" w:color="auto"/>
            </w:tcBorders>
          </w:tcPr>
          <w:p w14:paraId="4E62B09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4.51</w:t>
            </w:r>
          </w:p>
        </w:tc>
        <w:tc>
          <w:tcPr>
            <w:tcW w:w="607" w:type="dxa"/>
            <w:tcBorders>
              <w:top w:val="single" w:sz="4" w:space="0" w:color="auto"/>
              <w:left w:val="single" w:sz="4" w:space="0" w:color="auto"/>
              <w:bottom w:val="single" w:sz="4" w:space="0" w:color="auto"/>
              <w:right w:val="single" w:sz="4" w:space="0" w:color="auto"/>
            </w:tcBorders>
          </w:tcPr>
          <w:p w14:paraId="3B1DFA1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8.98</w:t>
            </w:r>
          </w:p>
        </w:tc>
        <w:tc>
          <w:tcPr>
            <w:tcW w:w="718" w:type="dxa"/>
            <w:tcBorders>
              <w:top w:val="single" w:sz="4" w:space="0" w:color="auto"/>
              <w:left w:val="single" w:sz="4" w:space="0" w:color="auto"/>
              <w:bottom w:val="single" w:sz="4" w:space="0" w:color="auto"/>
              <w:right w:val="single" w:sz="4" w:space="0" w:color="auto"/>
            </w:tcBorders>
          </w:tcPr>
          <w:p w14:paraId="0810C8C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17.9</w:t>
            </w:r>
          </w:p>
        </w:tc>
        <w:tc>
          <w:tcPr>
            <w:tcW w:w="718" w:type="dxa"/>
            <w:tcBorders>
              <w:top w:val="single" w:sz="4" w:space="0" w:color="auto"/>
              <w:left w:val="single" w:sz="4" w:space="0" w:color="auto"/>
              <w:bottom w:val="single" w:sz="4" w:space="0" w:color="auto"/>
              <w:right w:val="single" w:sz="4" w:space="0" w:color="auto"/>
            </w:tcBorders>
          </w:tcPr>
          <w:p w14:paraId="06F46F5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20.3</w:t>
            </w:r>
          </w:p>
        </w:tc>
        <w:tc>
          <w:tcPr>
            <w:tcW w:w="718" w:type="dxa"/>
            <w:tcBorders>
              <w:top w:val="single" w:sz="4" w:space="0" w:color="auto"/>
              <w:left w:val="single" w:sz="4" w:space="0" w:color="auto"/>
              <w:bottom w:val="single" w:sz="4" w:space="0" w:color="auto"/>
              <w:right w:val="single" w:sz="4" w:space="0" w:color="auto"/>
            </w:tcBorders>
          </w:tcPr>
          <w:p w14:paraId="6A61052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4.19</w:t>
            </w:r>
          </w:p>
        </w:tc>
        <w:tc>
          <w:tcPr>
            <w:tcW w:w="607" w:type="dxa"/>
            <w:tcBorders>
              <w:top w:val="single" w:sz="4" w:space="0" w:color="auto"/>
              <w:left w:val="single" w:sz="4" w:space="0" w:color="auto"/>
              <w:bottom w:val="single" w:sz="4" w:space="0" w:color="auto"/>
              <w:right w:val="single" w:sz="4" w:space="0" w:color="auto"/>
            </w:tcBorders>
          </w:tcPr>
          <w:p w14:paraId="2710404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11.9</w:t>
            </w:r>
          </w:p>
        </w:tc>
      </w:tr>
      <w:tr w:rsidR="00E36F87" w:rsidRPr="008269ED" w14:paraId="2FC55B09" w14:textId="77777777" w:rsidTr="00E36F87">
        <w:trPr>
          <w:trHeight w:val="269"/>
          <w:jc w:val="center"/>
        </w:trPr>
        <w:tc>
          <w:tcPr>
            <w:tcW w:w="1056" w:type="dxa"/>
            <w:tcBorders>
              <w:top w:val="single" w:sz="4" w:space="0" w:color="auto"/>
              <w:left w:val="single" w:sz="4" w:space="0" w:color="auto"/>
              <w:bottom w:val="single" w:sz="4" w:space="0" w:color="auto"/>
              <w:right w:val="single" w:sz="4" w:space="0" w:color="auto"/>
            </w:tcBorders>
          </w:tcPr>
          <w:p w14:paraId="5801BB4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1952</w:t>
            </w:r>
          </w:p>
        </w:tc>
        <w:tc>
          <w:tcPr>
            <w:tcW w:w="607" w:type="dxa"/>
            <w:tcBorders>
              <w:top w:val="single" w:sz="4" w:space="0" w:color="auto"/>
              <w:left w:val="single" w:sz="4" w:space="0" w:color="auto"/>
              <w:bottom w:val="single" w:sz="4" w:space="0" w:color="auto"/>
              <w:right w:val="single" w:sz="4" w:space="0" w:color="auto"/>
            </w:tcBorders>
          </w:tcPr>
          <w:p w14:paraId="5579BAD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3.26</w:t>
            </w:r>
          </w:p>
        </w:tc>
        <w:tc>
          <w:tcPr>
            <w:tcW w:w="718" w:type="dxa"/>
            <w:tcBorders>
              <w:top w:val="single" w:sz="4" w:space="0" w:color="auto"/>
              <w:left w:val="single" w:sz="4" w:space="0" w:color="auto"/>
              <w:bottom w:val="single" w:sz="4" w:space="0" w:color="auto"/>
              <w:right w:val="single" w:sz="4" w:space="0" w:color="auto"/>
            </w:tcBorders>
          </w:tcPr>
          <w:p w14:paraId="3A01276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2.42</w:t>
            </w:r>
          </w:p>
        </w:tc>
        <w:tc>
          <w:tcPr>
            <w:tcW w:w="718" w:type="dxa"/>
            <w:tcBorders>
              <w:top w:val="single" w:sz="4" w:space="0" w:color="auto"/>
              <w:left w:val="single" w:sz="4" w:space="0" w:color="auto"/>
              <w:bottom w:val="single" w:sz="4" w:space="0" w:color="auto"/>
              <w:right w:val="single" w:sz="4" w:space="0" w:color="auto"/>
            </w:tcBorders>
          </w:tcPr>
          <w:p w14:paraId="5951E38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3.47</w:t>
            </w:r>
          </w:p>
        </w:tc>
        <w:tc>
          <w:tcPr>
            <w:tcW w:w="718" w:type="dxa"/>
            <w:tcBorders>
              <w:top w:val="single" w:sz="4" w:space="0" w:color="auto"/>
              <w:left w:val="single" w:sz="4" w:space="0" w:color="auto"/>
              <w:bottom w:val="single" w:sz="4" w:space="0" w:color="auto"/>
              <w:right w:val="single" w:sz="4" w:space="0" w:color="auto"/>
            </w:tcBorders>
          </w:tcPr>
          <w:p w14:paraId="3592799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39.3</w:t>
            </w:r>
          </w:p>
        </w:tc>
        <w:tc>
          <w:tcPr>
            <w:tcW w:w="718" w:type="dxa"/>
            <w:tcBorders>
              <w:top w:val="single" w:sz="4" w:space="0" w:color="auto"/>
              <w:left w:val="single" w:sz="4" w:space="0" w:color="auto"/>
              <w:bottom w:val="single" w:sz="4" w:space="0" w:color="auto"/>
              <w:right w:val="single" w:sz="4" w:space="0" w:color="auto"/>
            </w:tcBorders>
          </w:tcPr>
          <w:p w14:paraId="4F4FCE5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38.7</w:t>
            </w:r>
          </w:p>
        </w:tc>
        <w:tc>
          <w:tcPr>
            <w:tcW w:w="718" w:type="dxa"/>
            <w:tcBorders>
              <w:top w:val="single" w:sz="4" w:space="0" w:color="auto"/>
              <w:left w:val="single" w:sz="4" w:space="0" w:color="auto"/>
              <w:bottom w:val="single" w:sz="4" w:space="0" w:color="auto"/>
              <w:right w:val="single" w:sz="4" w:space="0" w:color="auto"/>
            </w:tcBorders>
          </w:tcPr>
          <w:p w14:paraId="43AB4DF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15.7</w:t>
            </w:r>
          </w:p>
        </w:tc>
        <w:tc>
          <w:tcPr>
            <w:tcW w:w="718" w:type="dxa"/>
            <w:tcBorders>
              <w:top w:val="single" w:sz="4" w:space="0" w:color="auto"/>
              <w:left w:val="single" w:sz="4" w:space="0" w:color="auto"/>
              <w:bottom w:val="single" w:sz="4" w:space="0" w:color="auto"/>
              <w:right w:val="single" w:sz="4" w:space="0" w:color="auto"/>
            </w:tcBorders>
          </w:tcPr>
          <w:p w14:paraId="1DDC158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5.81</w:t>
            </w:r>
          </w:p>
        </w:tc>
        <w:tc>
          <w:tcPr>
            <w:tcW w:w="607" w:type="dxa"/>
            <w:tcBorders>
              <w:top w:val="single" w:sz="4" w:space="0" w:color="auto"/>
              <w:left w:val="single" w:sz="4" w:space="0" w:color="auto"/>
              <w:bottom w:val="single" w:sz="4" w:space="0" w:color="auto"/>
              <w:right w:val="single" w:sz="4" w:space="0" w:color="auto"/>
            </w:tcBorders>
          </w:tcPr>
          <w:p w14:paraId="1F332A2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2.93</w:t>
            </w:r>
          </w:p>
        </w:tc>
        <w:tc>
          <w:tcPr>
            <w:tcW w:w="607" w:type="dxa"/>
            <w:tcBorders>
              <w:top w:val="single" w:sz="4" w:space="0" w:color="auto"/>
              <w:left w:val="single" w:sz="4" w:space="0" w:color="auto"/>
              <w:bottom w:val="single" w:sz="4" w:space="0" w:color="auto"/>
              <w:right w:val="single" w:sz="4" w:space="0" w:color="auto"/>
            </w:tcBorders>
          </w:tcPr>
          <w:p w14:paraId="08E5A81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3.16</w:t>
            </w:r>
          </w:p>
        </w:tc>
        <w:tc>
          <w:tcPr>
            <w:tcW w:w="718" w:type="dxa"/>
            <w:tcBorders>
              <w:top w:val="single" w:sz="4" w:space="0" w:color="auto"/>
              <w:left w:val="single" w:sz="4" w:space="0" w:color="auto"/>
              <w:bottom w:val="single" w:sz="4" w:space="0" w:color="auto"/>
              <w:right w:val="single" w:sz="4" w:space="0" w:color="auto"/>
            </w:tcBorders>
          </w:tcPr>
          <w:p w14:paraId="6D6D2BA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3.75</w:t>
            </w:r>
          </w:p>
        </w:tc>
        <w:tc>
          <w:tcPr>
            <w:tcW w:w="718" w:type="dxa"/>
            <w:tcBorders>
              <w:top w:val="single" w:sz="4" w:space="0" w:color="auto"/>
              <w:left w:val="single" w:sz="4" w:space="0" w:color="auto"/>
              <w:bottom w:val="single" w:sz="4" w:space="0" w:color="auto"/>
              <w:right w:val="single" w:sz="4" w:space="0" w:color="auto"/>
            </w:tcBorders>
          </w:tcPr>
          <w:p w14:paraId="102F93B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4.02</w:t>
            </w:r>
          </w:p>
        </w:tc>
        <w:tc>
          <w:tcPr>
            <w:tcW w:w="718" w:type="dxa"/>
            <w:tcBorders>
              <w:top w:val="single" w:sz="4" w:space="0" w:color="auto"/>
              <w:left w:val="single" w:sz="4" w:space="0" w:color="auto"/>
              <w:bottom w:val="single" w:sz="4" w:space="0" w:color="auto"/>
              <w:right w:val="single" w:sz="4" w:space="0" w:color="auto"/>
            </w:tcBorders>
          </w:tcPr>
          <w:p w14:paraId="0C4266E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3.60</w:t>
            </w:r>
          </w:p>
        </w:tc>
        <w:tc>
          <w:tcPr>
            <w:tcW w:w="607" w:type="dxa"/>
            <w:tcBorders>
              <w:top w:val="single" w:sz="4" w:space="0" w:color="auto"/>
              <w:left w:val="single" w:sz="4" w:space="0" w:color="auto"/>
              <w:bottom w:val="single" w:sz="4" w:space="0" w:color="auto"/>
              <w:right w:val="single" w:sz="4" w:space="0" w:color="auto"/>
            </w:tcBorders>
          </w:tcPr>
          <w:p w14:paraId="6A71EE0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10.5</w:t>
            </w:r>
          </w:p>
        </w:tc>
      </w:tr>
      <w:tr w:rsidR="00E36F87" w:rsidRPr="008269ED" w14:paraId="37064648" w14:textId="77777777" w:rsidTr="00E36F87">
        <w:trPr>
          <w:trHeight w:val="273"/>
          <w:jc w:val="center"/>
        </w:trPr>
        <w:tc>
          <w:tcPr>
            <w:tcW w:w="1056" w:type="dxa"/>
            <w:tcBorders>
              <w:top w:val="single" w:sz="4" w:space="0" w:color="auto"/>
              <w:left w:val="single" w:sz="4" w:space="0" w:color="auto"/>
              <w:bottom w:val="single" w:sz="4" w:space="0" w:color="auto"/>
              <w:right w:val="single" w:sz="4" w:space="0" w:color="auto"/>
            </w:tcBorders>
          </w:tcPr>
          <w:p w14:paraId="41422F9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1953</w:t>
            </w:r>
          </w:p>
        </w:tc>
        <w:tc>
          <w:tcPr>
            <w:tcW w:w="607" w:type="dxa"/>
            <w:tcBorders>
              <w:top w:val="single" w:sz="4" w:space="0" w:color="auto"/>
              <w:left w:val="single" w:sz="4" w:space="0" w:color="auto"/>
              <w:bottom w:val="single" w:sz="4" w:space="0" w:color="auto"/>
              <w:right w:val="single" w:sz="4" w:space="0" w:color="auto"/>
            </w:tcBorders>
          </w:tcPr>
          <w:p w14:paraId="2328FDC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2.74</w:t>
            </w:r>
          </w:p>
        </w:tc>
        <w:tc>
          <w:tcPr>
            <w:tcW w:w="718" w:type="dxa"/>
            <w:tcBorders>
              <w:top w:val="single" w:sz="4" w:space="0" w:color="auto"/>
              <w:left w:val="single" w:sz="4" w:space="0" w:color="auto"/>
              <w:bottom w:val="single" w:sz="4" w:space="0" w:color="auto"/>
              <w:right w:val="single" w:sz="4" w:space="0" w:color="auto"/>
            </w:tcBorders>
          </w:tcPr>
          <w:p w14:paraId="769CF5D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2.66</w:t>
            </w:r>
          </w:p>
        </w:tc>
        <w:tc>
          <w:tcPr>
            <w:tcW w:w="718" w:type="dxa"/>
            <w:tcBorders>
              <w:top w:val="single" w:sz="4" w:space="0" w:color="auto"/>
              <w:left w:val="single" w:sz="4" w:space="0" w:color="auto"/>
              <w:bottom w:val="single" w:sz="4" w:space="0" w:color="auto"/>
              <w:right w:val="single" w:sz="4" w:space="0" w:color="auto"/>
            </w:tcBorders>
          </w:tcPr>
          <w:p w14:paraId="7E91040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3.01</w:t>
            </w:r>
          </w:p>
        </w:tc>
        <w:tc>
          <w:tcPr>
            <w:tcW w:w="718" w:type="dxa"/>
            <w:tcBorders>
              <w:top w:val="single" w:sz="4" w:space="0" w:color="auto"/>
              <w:left w:val="single" w:sz="4" w:space="0" w:color="auto"/>
              <w:bottom w:val="single" w:sz="4" w:space="0" w:color="auto"/>
              <w:right w:val="single" w:sz="4" w:space="0" w:color="auto"/>
            </w:tcBorders>
          </w:tcPr>
          <w:p w14:paraId="1C55BF7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37.0</w:t>
            </w:r>
          </w:p>
        </w:tc>
        <w:tc>
          <w:tcPr>
            <w:tcW w:w="718" w:type="dxa"/>
            <w:tcBorders>
              <w:top w:val="single" w:sz="4" w:space="0" w:color="auto"/>
              <w:left w:val="single" w:sz="4" w:space="0" w:color="auto"/>
              <w:bottom w:val="single" w:sz="4" w:space="0" w:color="auto"/>
              <w:right w:val="single" w:sz="4" w:space="0" w:color="auto"/>
            </w:tcBorders>
          </w:tcPr>
          <w:p w14:paraId="20A00AF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62.6</w:t>
            </w:r>
          </w:p>
        </w:tc>
        <w:tc>
          <w:tcPr>
            <w:tcW w:w="718" w:type="dxa"/>
            <w:tcBorders>
              <w:top w:val="single" w:sz="4" w:space="0" w:color="auto"/>
              <w:left w:val="single" w:sz="4" w:space="0" w:color="auto"/>
              <w:bottom w:val="single" w:sz="4" w:space="0" w:color="auto"/>
              <w:right w:val="single" w:sz="4" w:space="0" w:color="auto"/>
            </w:tcBorders>
          </w:tcPr>
          <w:p w14:paraId="36D2209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28.4</w:t>
            </w:r>
          </w:p>
        </w:tc>
        <w:tc>
          <w:tcPr>
            <w:tcW w:w="718" w:type="dxa"/>
            <w:tcBorders>
              <w:top w:val="single" w:sz="4" w:space="0" w:color="auto"/>
              <w:left w:val="single" w:sz="4" w:space="0" w:color="auto"/>
              <w:bottom w:val="single" w:sz="4" w:space="0" w:color="auto"/>
              <w:right w:val="single" w:sz="4" w:space="0" w:color="auto"/>
            </w:tcBorders>
          </w:tcPr>
          <w:p w14:paraId="36391FC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607" w:type="dxa"/>
            <w:tcBorders>
              <w:top w:val="single" w:sz="4" w:space="0" w:color="auto"/>
              <w:left w:val="single" w:sz="4" w:space="0" w:color="auto"/>
              <w:bottom w:val="single" w:sz="4" w:space="0" w:color="auto"/>
              <w:right w:val="single" w:sz="4" w:space="0" w:color="auto"/>
            </w:tcBorders>
          </w:tcPr>
          <w:p w14:paraId="4885678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3.46</w:t>
            </w:r>
          </w:p>
        </w:tc>
        <w:tc>
          <w:tcPr>
            <w:tcW w:w="607" w:type="dxa"/>
            <w:tcBorders>
              <w:top w:val="single" w:sz="4" w:space="0" w:color="auto"/>
              <w:left w:val="single" w:sz="4" w:space="0" w:color="auto"/>
              <w:bottom w:val="single" w:sz="4" w:space="0" w:color="auto"/>
              <w:right w:val="single" w:sz="4" w:space="0" w:color="auto"/>
            </w:tcBorders>
          </w:tcPr>
          <w:p w14:paraId="40E20D3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2.58</w:t>
            </w:r>
          </w:p>
        </w:tc>
        <w:tc>
          <w:tcPr>
            <w:tcW w:w="718" w:type="dxa"/>
            <w:tcBorders>
              <w:top w:val="single" w:sz="4" w:space="0" w:color="auto"/>
              <w:left w:val="single" w:sz="4" w:space="0" w:color="auto"/>
              <w:bottom w:val="single" w:sz="4" w:space="0" w:color="auto"/>
              <w:right w:val="single" w:sz="4" w:space="0" w:color="auto"/>
            </w:tcBorders>
          </w:tcPr>
          <w:p w14:paraId="3B211ED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3.06</w:t>
            </w:r>
          </w:p>
        </w:tc>
        <w:tc>
          <w:tcPr>
            <w:tcW w:w="718" w:type="dxa"/>
            <w:tcBorders>
              <w:top w:val="single" w:sz="4" w:space="0" w:color="auto"/>
              <w:left w:val="single" w:sz="4" w:space="0" w:color="auto"/>
              <w:bottom w:val="single" w:sz="4" w:space="0" w:color="auto"/>
              <w:right w:val="single" w:sz="4" w:space="0" w:color="auto"/>
            </w:tcBorders>
          </w:tcPr>
          <w:p w14:paraId="00A9ED1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3.34</w:t>
            </w:r>
          </w:p>
        </w:tc>
        <w:tc>
          <w:tcPr>
            <w:tcW w:w="718" w:type="dxa"/>
            <w:tcBorders>
              <w:top w:val="single" w:sz="4" w:space="0" w:color="auto"/>
              <w:left w:val="single" w:sz="4" w:space="0" w:color="auto"/>
              <w:bottom w:val="single" w:sz="4" w:space="0" w:color="auto"/>
              <w:right w:val="single" w:sz="4" w:space="0" w:color="auto"/>
            </w:tcBorders>
          </w:tcPr>
          <w:p w14:paraId="11FA296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3.09</w:t>
            </w:r>
          </w:p>
        </w:tc>
        <w:tc>
          <w:tcPr>
            <w:tcW w:w="607" w:type="dxa"/>
            <w:tcBorders>
              <w:top w:val="single" w:sz="4" w:space="0" w:color="auto"/>
              <w:left w:val="single" w:sz="4" w:space="0" w:color="auto"/>
              <w:bottom w:val="single" w:sz="4" w:space="0" w:color="auto"/>
              <w:right w:val="single" w:sz="4" w:space="0" w:color="auto"/>
            </w:tcBorders>
          </w:tcPr>
          <w:p w14:paraId="45144E2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13.5</w:t>
            </w:r>
          </w:p>
        </w:tc>
      </w:tr>
      <w:tr w:rsidR="00E36F87" w:rsidRPr="008269ED" w14:paraId="27AEBB45" w14:textId="77777777" w:rsidTr="00E36F87">
        <w:trPr>
          <w:trHeight w:val="277"/>
          <w:jc w:val="center"/>
        </w:trPr>
        <w:tc>
          <w:tcPr>
            <w:tcW w:w="1056" w:type="dxa"/>
            <w:tcBorders>
              <w:top w:val="single" w:sz="4" w:space="0" w:color="auto"/>
              <w:left w:val="single" w:sz="4" w:space="0" w:color="auto"/>
              <w:bottom w:val="single" w:sz="4" w:space="0" w:color="auto"/>
              <w:right w:val="single" w:sz="4" w:space="0" w:color="auto"/>
            </w:tcBorders>
          </w:tcPr>
          <w:p w14:paraId="06C304B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1954</w:t>
            </w:r>
          </w:p>
        </w:tc>
        <w:tc>
          <w:tcPr>
            <w:tcW w:w="607" w:type="dxa"/>
            <w:tcBorders>
              <w:top w:val="single" w:sz="4" w:space="0" w:color="auto"/>
              <w:left w:val="single" w:sz="4" w:space="0" w:color="auto"/>
              <w:bottom w:val="single" w:sz="4" w:space="0" w:color="auto"/>
              <w:right w:val="single" w:sz="4" w:space="0" w:color="auto"/>
            </w:tcBorders>
          </w:tcPr>
          <w:p w14:paraId="02996C3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2.32</w:t>
            </w:r>
          </w:p>
        </w:tc>
        <w:tc>
          <w:tcPr>
            <w:tcW w:w="718" w:type="dxa"/>
            <w:tcBorders>
              <w:top w:val="single" w:sz="4" w:space="0" w:color="auto"/>
              <w:left w:val="single" w:sz="4" w:space="0" w:color="auto"/>
              <w:bottom w:val="single" w:sz="4" w:space="0" w:color="auto"/>
              <w:right w:val="single" w:sz="4" w:space="0" w:color="auto"/>
            </w:tcBorders>
          </w:tcPr>
          <w:p w14:paraId="52D8BA7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2.24</w:t>
            </w:r>
          </w:p>
        </w:tc>
        <w:tc>
          <w:tcPr>
            <w:tcW w:w="718" w:type="dxa"/>
            <w:tcBorders>
              <w:top w:val="single" w:sz="4" w:space="0" w:color="auto"/>
              <w:left w:val="single" w:sz="4" w:space="0" w:color="auto"/>
              <w:bottom w:val="single" w:sz="4" w:space="0" w:color="auto"/>
              <w:right w:val="single" w:sz="4" w:space="0" w:color="auto"/>
            </w:tcBorders>
          </w:tcPr>
          <w:p w14:paraId="5F7559B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5.16</w:t>
            </w:r>
          </w:p>
        </w:tc>
        <w:tc>
          <w:tcPr>
            <w:tcW w:w="718" w:type="dxa"/>
            <w:tcBorders>
              <w:top w:val="single" w:sz="4" w:space="0" w:color="auto"/>
              <w:left w:val="single" w:sz="4" w:space="0" w:color="auto"/>
              <w:bottom w:val="single" w:sz="4" w:space="0" w:color="auto"/>
              <w:right w:val="single" w:sz="4" w:space="0" w:color="auto"/>
            </w:tcBorders>
          </w:tcPr>
          <w:p w14:paraId="33FEC79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26.9</w:t>
            </w:r>
          </w:p>
        </w:tc>
        <w:tc>
          <w:tcPr>
            <w:tcW w:w="718" w:type="dxa"/>
            <w:tcBorders>
              <w:top w:val="single" w:sz="4" w:space="0" w:color="auto"/>
              <w:left w:val="single" w:sz="4" w:space="0" w:color="auto"/>
              <w:bottom w:val="single" w:sz="4" w:space="0" w:color="auto"/>
              <w:right w:val="single" w:sz="4" w:space="0" w:color="auto"/>
            </w:tcBorders>
          </w:tcPr>
          <w:p w14:paraId="503B17E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47.2</w:t>
            </w:r>
          </w:p>
        </w:tc>
        <w:tc>
          <w:tcPr>
            <w:tcW w:w="718" w:type="dxa"/>
            <w:tcBorders>
              <w:top w:val="single" w:sz="4" w:space="0" w:color="auto"/>
              <w:left w:val="single" w:sz="4" w:space="0" w:color="auto"/>
              <w:bottom w:val="single" w:sz="4" w:space="0" w:color="auto"/>
              <w:right w:val="single" w:sz="4" w:space="0" w:color="auto"/>
            </w:tcBorders>
          </w:tcPr>
          <w:p w14:paraId="06121B3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17.6</w:t>
            </w:r>
          </w:p>
        </w:tc>
        <w:tc>
          <w:tcPr>
            <w:tcW w:w="718" w:type="dxa"/>
            <w:tcBorders>
              <w:top w:val="single" w:sz="4" w:space="0" w:color="auto"/>
              <w:left w:val="single" w:sz="4" w:space="0" w:color="auto"/>
              <w:bottom w:val="single" w:sz="4" w:space="0" w:color="auto"/>
              <w:right w:val="single" w:sz="4" w:space="0" w:color="auto"/>
            </w:tcBorders>
          </w:tcPr>
          <w:p w14:paraId="7FABF72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5.43</w:t>
            </w:r>
          </w:p>
        </w:tc>
        <w:tc>
          <w:tcPr>
            <w:tcW w:w="607" w:type="dxa"/>
            <w:tcBorders>
              <w:top w:val="single" w:sz="4" w:space="0" w:color="auto"/>
              <w:left w:val="single" w:sz="4" w:space="0" w:color="auto"/>
              <w:bottom w:val="single" w:sz="4" w:space="0" w:color="auto"/>
              <w:right w:val="single" w:sz="4" w:space="0" w:color="auto"/>
            </w:tcBorders>
          </w:tcPr>
          <w:p w14:paraId="0336A1D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2.81</w:t>
            </w:r>
          </w:p>
        </w:tc>
        <w:tc>
          <w:tcPr>
            <w:tcW w:w="607" w:type="dxa"/>
            <w:tcBorders>
              <w:top w:val="single" w:sz="4" w:space="0" w:color="auto"/>
              <w:left w:val="single" w:sz="4" w:space="0" w:color="auto"/>
              <w:bottom w:val="single" w:sz="4" w:space="0" w:color="auto"/>
              <w:right w:val="single" w:sz="4" w:space="0" w:color="auto"/>
            </w:tcBorders>
          </w:tcPr>
          <w:p w14:paraId="61EC626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2.29</w:t>
            </w:r>
          </w:p>
        </w:tc>
        <w:tc>
          <w:tcPr>
            <w:tcW w:w="718" w:type="dxa"/>
            <w:tcBorders>
              <w:top w:val="single" w:sz="4" w:space="0" w:color="auto"/>
              <w:left w:val="single" w:sz="4" w:space="0" w:color="auto"/>
              <w:bottom w:val="single" w:sz="4" w:space="0" w:color="auto"/>
              <w:right w:val="single" w:sz="4" w:space="0" w:color="auto"/>
            </w:tcBorders>
          </w:tcPr>
          <w:p w14:paraId="44877EA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2.21</w:t>
            </w:r>
          </w:p>
        </w:tc>
        <w:tc>
          <w:tcPr>
            <w:tcW w:w="718" w:type="dxa"/>
            <w:tcBorders>
              <w:top w:val="single" w:sz="4" w:space="0" w:color="auto"/>
              <w:left w:val="single" w:sz="4" w:space="0" w:color="auto"/>
              <w:bottom w:val="single" w:sz="4" w:space="0" w:color="auto"/>
              <w:right w:val="single" w:sz="4" w:space="0" w:color="auto"/>
            </w:tcBorders>
          </w:tcPr>
          <w:p w14:paraId="1D11D15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1.98</w:t>
            </w:r>
          </w:p>
        </w:tc>
        <w:tc>
          <w:tcPr>
            <w:tcW w:w="718" w:type="dxa"/>
            <w:tcBorders>
              <w:top w:val="single" w:sz="4" w:space="0" w:color="auto"/>
              <w:left w:val="single" w:sz="4" w:space="0" w:color="auto"/>
              <w:bottom w:val="single" w:sz="4" w:space="0" w:color="auto"/>
              <w:right w:val="single" w:sz="4" w:space="0" w:color="auto"/>
            </w:tcBorders>
          </w:tcPr>
          <w:p w14:paraId="4F98AAD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1.67</w:t>
            </w:r>
          </w:p>
        </w:tc>
        <w:tc>
          <w:tcPr>
            <w:tcW w:w="607" w:type="dxa"/>
            <w:tcBorders>
              <w:top w:val="single" w:sz="4" w:space="0" w:color="auto"/>
              <w:left w:val="single" w:sz="4" w:space="0" w:color="auto"/>
              <w:bottom w:val="single" w:sz="4" w:space="0" w:color="auto"/>
              <w:right w:val="single" w:sz="4" w:space="0" w:color="auto"/>
            </w:tcBorders>
          </w:tcPr>
          <w:p w14:paraId="2EDE780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9.82</w:t>
            </w:r>
          </w:p>
        </w:tc>
      </w:tr>
      <w:tr w:rsidR="00E36F87" w:rsidRPr="008269ED" w14:paraId="5458DFC3" w14:textId="77777777" w:rsidTr="00E36F87">
        <w:trPr>
          <w:trHeight w:val="281"/>
          <w:jc w:val="center"/>
        </w:trPr>
        <w:tc>
          <w:tcPr>
            <w:tcW w:w="1056" w:type="dxa"/>
            <w:tcBorders>
              <w:top w:val="single" w:sz="4" w:space="0" w:color="auto"/>
              <w:left w:val="single" w:sz="4" w:space="0" w:color="auto"/>
              <w:bottom w:val="single" w:sz="4" w:space="0" w:color="auto"/>
              <w:right w:val="single" w:sz="4" w:space="0" w:color="auto"/>
            </w:tcBorders>
          </w:tcPr>
          <w:p w14:paraId="7553180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1955</w:t>
            </w:r>
          </w:p>
        </w:tc>
        <w:tc>
          <w:tcPr>
            <w:tcW w:w="607" w:type="dxa"/>
            <w:tcBorders>
              <w:top w:val="single" w:sz="4" w:space="0" w:color="auto"/>
              <w:left w:val="single" w:sz="4" w:space="0" w:color="auto"/>
              <w:bottom w:val="single" w:sz="4" w:space="0" w:color="auto"/>
              <w:right w:val="single" w:sz="4" w:space="0" w:color="auto"/>
            </w:tcBorders>
          </w:tcPr>
          <w:p w14:paraId="0FCE068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718" w:type="dxa"/>
            <w:tcBorders>
              <w:top w:val="single" w:sz="4" w:space="0" w:color="auto"/>
              <w:left w:val="single" w:sz="4" w:space="0" w:color="auto"/>
              <w:bottom w:val="single" w:sz="4" w:space="0" w:color="auto"/>
              <w:right w:val="single" w:sz="4" w:space="0" w:color="auto"/>
            </w:tcBorders>
          </w:tcPr>
          <w:p w14:paraId="6DDD739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1.86</w:t>
            </w:r>
          </w:p>
        </w:tc>
        <w:tc>
          <w:tcPr>
            <w:tcW w:w="718" w:type="dxa"/>
            <w:tcBorders>
              <w:top w:val="single" w:sz="4" w:space="0" w:color="auto"/>
              <w:left w:val="single" w:sz="4" w:space="0" w:color="auto"/>
              <w:bottom w:val="single" w:sz="4" w:space="0" w:color="auto"/>
              <w:right w:val="single" w:sz="4" w:space="0" w:color="auto"/>
            </w:tcBorders>
          </w:tcPr>
          <w:p w14:paraId="63A815B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5.13</w:t>
            </w:r>
          </w:p>
        </w:tc>
        <w:tc>
          <w:tcPr>
            <w:tcW w:w="718" w:type="dxa"/>
            <w:tcBorders>
              <w:top w:val="single" w:sz="4" w:space="0" w:color="auto"/>
              <w:left w:val="single" w:sz="4" w:space="0" w:color="auto"/>
              <w:bottom w:val="single" w:sz="4" w:space="0" w:color="auto"/>
              <w:right w:val="single" w:sz="4" w:space="0" w:color="auto"/>
            </w:tcBorders>
          </w:tcPr>
          <w:p w14:paraId="4255C74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25.3</w:t>
            </w:r>
          </w:p>
        </w:tc>
        <w:tc>
          <w:tcPr>
            <w:tcW w:w="718" w:type="dxa"/>
            <w:tcBorders>
              <w:top w:val="single" w:sz="4" w:space="0" w:color="auto"/>
              <w:left w:val="single" w:sz="4" w:space="0" w:color="auto"/>
              <w:bottom w:val="single" w:sz="4" w:space="0" w:color="auto"/>
              <w:right w:val="single" w:sz="4" w:space="0" w:color="auto"/>
            </w:tcBorders>
          </w:tcPr>
          <w:p w14:paraId="6FC9BDC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21.8</w:t>
            </w:r>
          </w:p>
        </w:tc>
        <w:tc>
          <w:tcPr>
            <w:tcW w:w="718" w:type="dxa"/>
            <w:tcBorders>
              <w:top w:val="single" w:sz="4" w:space="0" w:color="auto"/>
              <w:left w:val="single" w:sz="4" w:space="0" w:color="auto"/>
              <w:bottom w:val="single" w:sz="4" w:space="0" w:color="auto"/>
              <w:right w:val="single" w:sz="4" w:space="0" w:color="auto"/>
            </w:tcBorders>
          </w:tcPr>
          <w:p w14:paraId="2983AD0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5.07</w:t>
            </w:r>
          </w:p>
        </w:tc>
        <w:tc>
          <w:tcPr>
            <w:tcW w:w="718" w:type="dxa"/>
            <w:tcBorders>
              <w:top w:val="single" w:sz="4" w:space="0" w:color="auto"/>
              <w:left w:val="single" w:sz="4" w:space="0" w:color="auto"/>
              <w:bottom w:val="single" w:sz="4" w:space="0" w:color="auto"/>
              <w:right w:val="single" w:sz="4" w:space="0" w:color="auto"/>
            </w:tcBorders>
          </w:tcPr>
          <w:p w14:paraId="3B92B97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2.44</w:t>
            </w:r>
          </w:p>
        </w:tc>
        <w:tc>
          <w:tcPr>
            <w:tcW w:w="607" w:type="dxa"/>
            <w:tcBorders>
              <w:top w:val="single" w:sz="4" w:space="0" w:color="auto"/>
              <w:left w:val="single" w:sz="4" w:space="0" w:color="auto"/>
              <w:bottom w:val="single" w:sz="4" w:space="0" w:color="auto"/>
              <w:right w:val="single" w:sz="4" w:space="0" w:color="auto"/>
            </w:tcBorders>
          </w:tcPr>
          <w:p w14:paraId="06E2F49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1.99</w:t>
            </w:r>
          </w:p>
        </w:tc>
        <w:tc>
          <w:tcPr>
            <w:tcW w:w="607" w:type="dxa"/>
            <w:tcBorders>
              <w:top w:val="single" w:sz="4" w:space="0" w:color="auto"/>
              <w:left w:val="single" w:sz="4" w:space="0" w:color="auto"/>
              <w:bottom w:val="single" w:sz="4" w:space="0" w:color="auto"/>
              <w:right w:val="single" w:sz="4" w:space="0" w:color="auto"/>
            </w:tcBorders>
          </w:tcPr>
          <w:p w14:paraId="4BCDE1D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2.32</w:t>
            </w:r>
          </w:p>
        </w:tc>
        <w:tc>
          <w:tcPr>
            <w:tcW w:w="718" w:type="dxa"/>
            <w:tcBorders>
              <w:top w:val="single" w:sz="4" w:space="0" w:color="auto"/>
              <w:left w:val="single" w:sz="4" w:space="0" w:color="auto"/>
              <w:bottom w:val="single" w:sz="4" w:space="0" w:color="auto"/>
              <w:right w:val="single" w:sz="4" w:space="0" w:color="auto"/>
            </w:tcBorders>
          </w:tcPr>
          <w:p w14:paraId="345E4D5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2.40</w:t>
            </w:r>
          </w:p>
        </w:tc>
        <w:tc>
          <w:tcPr>
            <w:tcW w:w="718" w:type="dxa"/>
            <w:tcBorders>
              <w:top w:val="single" w:sz="4" w:space="0" w:color="auto"/>
              <w:left w:val="single" w:sz="4" w:space="0" w:color="auto"/>
              <w:bottom w:val="single" w:sz="4" w:space="0" w:color="auto"/>
              <w:right w:val="single" w:sz="4" w:space="0" w:color="auto"/>
            </w:tcBorders>
          </w:tcPr>
          <w:p w14:paraId="20CA316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4.05</w:t>
            </w:r>
          </w:p>
        </w:tc>
        <w:tc>
          <w:tcPr>
            <w:tcW w:w="718" w:type="dxa"/>
            <w:tcBorders>
              <w:top w:val="single" w:sz="4" w:space="0" w:color="auto"/>
              <w:left w:val="single" w:sz="4" w:space="0" w:color="auto"/>
              <w:bottom w:val="single" w:sz="4" w:space="0" w:color="auto"/>
              <w:right w:val="single" w:sz="4" w:space="0" w:color="auto"/>
            </w:tcBorders>
          </w:tcPr>
          <w:p w14:paraId="07D6806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2.81</w:t>
            </w:r>
          </w:p>
        </w:tc>
        <w:tc>
          <w:tcPr>
            <w:tcW w:w="607" w:type="dxa"/>
            <w:tcBorders>
              <w:top w:val="single" w:sz="4" w:space="0" w:color="auto"/>
              <w:left w:val="single" w:sz="4" w:space="0" w:color="auto"/>
              <w:bottom w:val="single" w:sz="4" w:space="0" w:color="auto"/>
              <w:right w:val="single" w:sz="4" w:space="0" w:color="auto"/>
            </w:tcBorders>
          </w:tcPr>
          <w:p w14:paraId="4B09DC6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6.41</w:t>
            </w:r>
          </w:p>
        </w:tc>
      </w:tr>
      <w:tr w:rsidR="00E36F87" w:rsidRPr="008269ED" w14:paraId="104B63CD" w14:textId="77777777" w:rsidTr="00E36F87">
        <w:trPr>
          <w:trHeight w:val="271"/>
          <w:jc w:val="center"/>
        </w:trPr>
        <w:tc>
          <w:tcPr>
            <w:tcW w:w="1056" w:type="dxa"/>
            <w:tcBorders>
              <w:top w:val="single" w:sz="4" w:space="0" w:color="auto"/>
              <w:left w:val="single" w:sz="4" w:space="0" w:color="auto"/>
              <w:bottom w:val="single" w:sz="4" w:space="0" w:color="auto"/>
              <w:right w:val="single" w:sz="4" w:space="0" w:color="auto"/>
            </w:tcBorders>
          </w:tcPr>
          <w:p w14:paraId="708D2A3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1956</w:t>
            </w:r>
          </w:p>
        </w:tc>
        <w:tc>
          <w:tcPr>
            <w:tcW w:w="607" w:type="dxa"/>
            <w:tcBorders>
              <w:top w:val="single" w:sz="4" w:space="0" w:color="auto"/>
              <w:left w:val="single" w:sz="4" w:space="0" w:color="auto"/>
              <w:bottom w:val="single" w:sz="4" w:space="0" w:color="auto"/>
              <w:right w:val="single" w:sz="4" w:space="0" w:color="auto"/>
            </w:tcBorders>
          </w:tcPr>
          <w:p w14:paraId="7299227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2.48</w:t>
            </w:r>
          </w:p>
        </w:tc>
        <w:tc>
          <w:tcPr>
            <w:tcW w:w="718" w:type="dxa"/>
            <w:tcBorders>
              <w:top w:val="single" w:sz="4" w:space="0" w:color="auto"/>
              <w:left w:val="single" w:sz="4" w:space="0" w:color="auto"/>
              <w:bottom w:val="single" w:sz="4" w:space="0" w:color="auto"/>
              <w:right w:val="single" w:sz="4" w:space="0" w:color="auto"/>
            </w:tcBorders>
          </w:tcPr>
          <w:p w14:paraId="77CB5E8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2.62</w:t>
            </w:r>
          </w:p>
        </w:tc>
        <w:tc>
          <w:tcPr>
            <w:tcW w:w="718" w:type="dxa"/>
            <w:tcBorders>
              <w:top w:val="single" w:sz="4" w:space="0" w:color="auto"/>
              <w:left w:val="single" w:sz="4" w:space="0" w:color="auto"/>
              <w:bottom w:val="single" w:sz="4" w:space="0" w:color="auto"/>
              <w:right w:val="single" w:sz="4" w:space="0" w:color="auto"/>
            </w:tcBorders>
          </w:tcPr>
          <w:p w14:paraId="4FF66FA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2.70</w:t>
            </w:r>
          </w:p>
        </w:tc>
        <w:tc>
          <w:tcPr>
            <w:tcW w:w="718" w:type="dxa"/>
            <w:tcBorders>
              <w:top w:val="single" w:sz="4" w:space="0" w:color="auto"/>
              <w:left w:val="single" w:sz="4" w:space="0" w:color="auto"/>
              <w:bottom w:val="single" w:sz="4" w:space="0" w:color="auto"/>
              <w:right w:val="single" w:sz="4" w:space="0" w:color="auto"/>
            </w:tcBorders>
          </w:tcPr>
          <w:p w14:paraId="3C2566C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32.4</w:t>
            </w:r>
          </w:p>
        </w:tc>
        <w:tc>
          <w:tcPr>
            <w:tcW w:w="718" w:type="dxa"/>
            <w:tcBorders>
              <w:top w:val="single" w:sz="4" w:space="0" w:color="auto"/>
              <w:left w:val="single" w:sz="4" w:space="0" w:color="auto"/>
              <w:bottom w:val="single" w:sz="4" w:space="0" w:color="auto"/>
              <w:right w:val="single" w:sz="4" w:space="0" w:color="auto"/>
            </w:tcBorders>
          </w:tcPr>
          <w:p w14:paraId="01E5B53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40.7</w:t>
            </w:r>
          </w:p>
        </w:tc>
        <w:tc>
          <w:tcPr>
            <w:tcW w:w="718" w:type="dxa"/>
            <w:tcBorders>
              <w:top w:val="single" w:sz="4" w:space="0" w:color="auto"/>
              <w:left w:val="single" w:sz="4" w:space="0" w:color="auto"/>
              <w:bottom w:val="single" w:sz="4" w:space="0" w:color="auto"/>
              <w:right w:val="single" w:sz="4" w:space="0" w:color="auto"/>
            </w:tcBorders>
          </w:tcPr>
          <w:p w14:paraId="6465EAA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20.0</w:t>
            </w:r>
          </w:p>
        </w:tc>
        <w:tc>
          <w:tcPr>
            <w:tcW w:w="718" w:type="dxa"/>
            <w:tcBorders>
              <w:top w:val="single" w:sz="4" w:space="0" w:color="auto"/>
              <w:left w:val="single" w:sz="4" w:space="0" w:color="auto"/>
              <w:bottom w:val="single" w:sz="4" w:space="0" w:color="auto"/>
              <w:right w:val="single" w:sz="4" w:space="0" w:color="auto"/>
            </w:tcBorders>
          </w:tcPr>
          <w:p w14:paraId="34E7E32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6.11</w:t>
            </w:r>
          </w:p>
        </w:tc>
        <w:tc>
          <w:tcPr>
            <w:tcW w:w="607" w:type="dxa"/>
            <w:tcBorders>
              <w:top w:val="single" w:sz="4" w:space="0" w:color="auto"/>
              <w:left w:val="single" w:sz="4" w:space="0" w:color="auto"/>
              <w:bottom w:val="single" w:sz="4" w:space="0" w:color="auto"/>
              <w:right w:val="single" w:sz="4" w:space="0" w:color="auto"/>
            </w:tcBorders>
          </w:tcPr>
          <w:p w14:paraId="3F035CB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2.91</w:t>
            </w:r>
          </w:p>
        </w:tc>
        <w:tc>
          <w:tcPr>
            <w:tcW w:w="607" w:type="dxa"/>
            <w:tcBorders>
              <w:top w:val="single" w:sz="4" w:space="0" w:color="auto"/>
              <w:left w:val="single" w:sz="4" w:space="0" w:color="auto"/>
              <w:bottom w:val="single" w:sz="4" w:space="0" w:color="auto"/>
              <w:right w:val="single" w:sz="4" w:space="0" w:color="auto"/>
            </w:tcBorders>
          </w:tcPr>
          <w:p w14:paraId="7F09904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3.49</w:t>
            </w:r>
          </w:p>
        </w:tc>
        <w:tc>
          <w:tcPr>
            <w:tcW w:w="718" w:type="dxa"/>
            <w:tcBorders>
              <w:top w:val="single" w:sz="4" w:space="0" w:color="auto"/>
              <w:left w:val="single" w:sz="4" w:space="0" w:color="auto"/>
              <w:bottom w:val="single" w:sz="4" w:space="0" w:color="auto"/>
              <w:right w:val="single" w:sz="4" w:space="0" w:color="auto"/>
            </w:tcBorders>
          </w:tcPr>
          <w:p w14:paraId="2CF0066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4.39</w:t>
            </w:r>
          </w:p>
        </w:tc>
        <w:tc>
          <w:tcPr>
            <w:tcW w:w="718" w:type="dxa"/>
            <w:tcBorders>
              <w:top w:val="single" w:sz="4" w:space="0" w:color="auto"/>
              <w:left w:val="single" w:sz="4" w:space="0" w:color="auto"/>
              <w:bottom w:val="single" w:sz="4" w:space="0" w:color="auto"/>
              <w:right w:val="single" w:sz="4" w:space="0" w:color="auto"/>
            </w:tcBorders>
          </w:tcPr>
          <w:p w14:paraId="0F32496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8.08</w:t>
            </w:r>
          </w:p>
        </w:tc>
        <w:tc>
          <w:tcPr>
            <w:tcW w:w="718" w:type="dxa"/>
            <w:tcBorders>
              <w:top w:val="single" w:sz="4" w:space="0" w:color="auto"/>
              <w:left w:val="single" w:sz="4" w:space="0" w:color="auto"/>
              <w:bottom w:val="single" w:sz="4" w:space="0" w:color="auto"/>
              <w:right w:val="single" w:sz="4" w:space="0" w:color="auto"/>
            </w:tcBorders>
          </w:tcPr>
          <w:p w14:paraId="1736BFC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7.45</w:t>
            </w:r>
          </w:p>
        </w:tc>
        <w:tc>
          <w:tcPr>
            <w:tcW w:w="607" w:type="dxa"/>
            <w:tcBorders>
              <w:top w:val="single" w:sz="4" w:space="0" w:color="auto"/>
              <w:left w:val="single" w:sz="4" w:space="0" w:color="auto"/>
              <w:bottom w:val="single" w:sz="4" w:space="0" w:color="auto"/>
              <w:right w:val="single" w:sz="4" w:space="0" w:color="auto"/>
            </w:tcBorders>
          </w:tcPr>
          <w:p w14:paraId="2A68C49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11.1</w:t>
            </w:r>
          </w:p>
        </w:tc>
      </w:tr>
      <w:tr w:rsidR="00E36F87" w:rsidRPr="008269ED" w14:paraId="0432F46B" w14:textId="77777777" w:rsidTr="00E36F87">
        <w:trPr>
          <w:trHeight w:val="276"/>
          <w:jc w:val="center"/>
        </w:trPr>
        <w:tc>
          <w:tcPr>
            <w:tcW w:w="1056" w:type="dxa"/>
            <w:tcBorders>
              <w:top w:val="single" w:sz="4" w:space="0" w:color="auto"/>
              <w:left w:val="single" w:sz="4" w:space="0" w:color="auto"/>
              <w:bottom w:val="single" w:sz="4" w:space="0" w:color="auto"/>
              <w:right w:val="single" w:sz="4" w:space="0" w:color="auto"/>
            </w:tcBorders>
          </w:tcPr>
          <w:p w14:paraId="37405BC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1957</w:t>
            </w:r>
          </w:p>
        </w:tc>
        <w:tc>
          <w:tcPr>
            <w:tcW w:w="607" w:type="dxa"/>
            <w:tcBorders>
              <w:top w:val="single" w:sz="4" w:space="0" w:color="auto"/>
              <w:left w:val="single" w:sz="4" w:space="0" w:color="auto"/>
              <w:bottom w:val="single" w:sz="4" w:space="0" w:color="auto"/>
              <w:right w:val="single" w:sz="4" w:space="0" w:color="auto"/>
            </w:tcBorders>
          </w:tcPr>
          <w:p w14:paraId="3B0CE25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3.00</w:t>
            </w:r>
          </w:p>
        </w:tc>
        <w:tc>
          <w:tcPr>
            <w:tcW w:w="718" w:type="dxa"/>
            <w:tcBorders>
              <w:top w:val="single" w:sz="4" w:space="0" w:color="auto"/>
              <w:left w:val="single" w:sz="4" w:space="0" w:color="auto"/>
              <w:bottom w:val="single" w:sz="4" w:space="0" w:color="auto"/>
              <w:right w:val="single" w:sz="4" w:space="0" w:color="auto"/>
            </w:tcBorders>
          </w:tcPr>
          <w:p w14:paraId="7854EF2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2.85</w:t>
            </w:r>
          </w:p>
        </w:tc>
        <w:tc>
          <w:tcPr>
            <w:tcW w:w="718" w:type="dxa"/>
            <w:tcBorders>
              <w:top w:val="single" w:sz="4" w:space="0" w:color="auto"/>
              <w:left w:val="single" w:sz="4" w:space="0" w:color="auto"/>
              <w:bottom w:val="single" w:sz="4" w:space="0" w:color="auto"/>
              <w:right w:val="single" w:sz="4" w:space="0" w:color="auto"/>
            </w:tcBorders>
          </w:tcPr>
          <w:p w14:paraId="6D67EEE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9.13</w:t>
            </w:r>
          </w:p>
        </w:tc>
        <w:tc>
          <w:tcPr>
            <w:tcW w:w="718" w:type="dxa"/>
            <w:tcBorders>
              <w:top w:val="single" w:sz="4" w:space="0" w:color="auto"/>
              <w:left w:val="single" w:sz="4" w:space="0" w:color="auto"/>
              <w:bottom w:val="single" w:sz="4" w:space="0" w:color="auto"/>
              <w:right w:val="single" w:sz="4" w:space="0" w:color="auto"/>
            </w:tcBorders>
          </w:tcPr>
          <w:p w14:paraId="474418A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38.5</w:t>
            </w:r>
          </w:p>
        </w:tc>
        <w:tc>
          <w:tcPr>
            <w:tcW w:w="718" w:type="dxa"/>
            <w:tcBorders>
              <w:top w:val="single" w:sz="4" w:space="0" w:color="auto"/>
              <w:left w:val="single" w:sz="4" w:space="0" w:color="auto"/>
              <w:bottom w:val="single" w:sz="4" w:space="0" w:color="auto"/>
              <w:right w:val="single" w:sz="4" w:space="0" w:color="auto"/>
            </w:tcBorders>
          </w:tcPr>
          <w:p w14:paraId="1A72ED0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33.2</w:t>
            </w:r>
          </w:p>
        </w:tc>
        <w:tc>
          <w:tcPr>
            <w:tcW w:w="718" w:type="dxa"/>
            <w:tcBorders>
              <w:top w:val="single" w:sz="4" w:space="0" w:color="auto"/>
              <w:left w:val="single" w:sz="4" w:space="0" w:color="auto"/>
              <w:bottom w:val="single" w:sz="4" w:space="0" w:color="auto"/>
              <w:right w:val="single" w:sz="4" w:space="0" w:color="auto"/>
            </w:tcBorders>
          </w:tcPr>
          <w:p w14:paraId="45FBF30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12.8</w:t>
            </w:r>
          </w:p>
        </w:tc>
        <w:tc>
          <w:tcPr>
            <w:tcW w:w="718" w:type="dxa"/>
            <w:tcBorders>
              <w:top w:val="single" w:sz="4" w:space="0" w:color="auto"/>
              <w:left w:val="single" w:sz="4" w:space="0" w:color="auto"/>
              <w:bottom w:val="single" w:sz="4" w:space="0" w:color="auto"/>
              <w:right w:val="single" w:sz="4" w:space="0" w:color="auto"/>
            </w:tcBorders>
          </w:tcPr>
          <w:p w14:paraId="6DA6D99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6.67</w:t>
            </w:r>
          </w:p>
        </w:tc>
        <w:tc>
          <w:tcPr>
            <w:tcW w:w="607" w:type="dxa"/>
            <w:tcBorders>
              <w:top w:val="single" w:sz="4" w:space="0" w:color="auto"/>
              <w:left w:val="single" w:sz="4" w:space="0" w:color="auto"/>
              <w:bottom w:val="single" w:sz="4" w:space="0" w:color="auto"/>
              <w:right w:val="single" w:sz="4" w:space="0" w:color="auto"/>
            </w:tcBorders>
          </w:tcPr>
          <w:p w14:paraId="34F72AD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2.11</w:t>
            </w:r>
          </w:p>
        </w:tc>
        <w:tc>
          <w:tcPr>
            <w:tcW w:w="607" w:type="dxa"/>
            <w:tcBorders>
              <w:top w:val="single" w:sz="4" w:space="0" w:color="auto"/>
              <w:left w:val="single" w:sz="4" w:space="0" w:color="auto"/>
              <w:bottom w:val="single" w:sz="4" w:space="0" w:color="auto"/>
              <w:right w:val="single" w:sz="4" w:space="0" w:color="auto"/>
            </w:tcBorders>
          </w:tcPr>
          <w:p w14:paraId="0934171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1.52</w:t>
            </w:r>
          </w:p>
        </w:tc>
        <w:tc>
          <w:tcPr>
            <w:tcW w:w="718" w:type="dxa"/>
            <w:tcBorders>
              <w:top w:val="single" w:sz="4" w:space="0" w:color="auto"/>
              <w:left w:val="single" w:sz="4" w:space="0" w:color="auto"/>
              <w:bottom w:val="single" w:sz="4" w:space="0" w:color="auto"/>
              <w:right w:val="single" w:sz="4" w:space="0" w:color="auto"/>
            </w:tcBorders>
          </w:tcPr>
          <w:p w14:paraId="2E656BD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2.51</w:t>
            </w:r>
          </w:p>
        </w:tc>
        <w:tc>
          <w:tcPr>
            <w:tcW w:w="718" w:type="dxa"/>
            <w:tcBorders>
              <w:top w:val="single" w:sz="4" w:space="0" w:color="auto"/>
              <w:left w:val="single" w:sz="4" w:space="0" w:color="auto"/>
              <w:bottom w:val="single" w:sz="4" w:space="0" w:color="auto"/>
              <w:right w:val="single" w:sz="4" w:space="0" w:color="auto"/>
            </w:tcBorders>
          </w:tcPr>
          <w:p w14:paraId="03E63B2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2.83</w:t>
            </w:r>
          </w:p>
        </w:tc>
        <w:tc>
          <w:tcPr>
            <w:tcW w:w="718" w:type="dxa"/>
            <w:tcBorders>
              <w:top w:val="single" w:sz="4" w:space="0" w:color="auto"/>
              <w:left w:val="single" w:sz="4" w:space="0" w:color="auto"/>
              <w:bottom w:val="single" w:sz="4" w:space="0" w:color="auto"/>
              <w:right w:val="single" w:sz="4" w:space="0" w:color="auto"/>
            </w:tcBorders>
          </w:tcPr>
          <w:p w14:paraId="3278BF5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4.62</w:t>
            </w:r>
          </w:p>
        </w:tc>
        <w:tc>
          <w:tcPr>
            <w:tcW w:w="607" w:type="dxa"/>
            <w:tcBorders>
              <w:top w:val="single" w:sz="4" w:space="0" w:color="auto"/>
              <w:left w:val="single" w:sz="4" w:space="0" w:color="auto"/>
              <w:bottom w:val="single" w:sz="4" w:space="0" w:color="auto"/>
              <w:right w:val="single" w:sz="4" w:space="0" w:color="auto"/>
            </w:tcBorders>
          </w:tcPr>
          <w:p w14:paraId="5D50EA2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9.98</w:t>
            </w:r>
          </w:p>
        </w:tc>
      </w:tr>
      <w:tr w:rsidR="00E36F87" w:rsidRPr="008269ED" w14:paraId="6184D53A" w14:textId="77777777" w:rsidTr="00E36F87">
        <w:trPr>
          <w:trHeight w:val="265"/>
          <w:jc w:val="center"/>
        </w:trPr>
        <w:tc>
          <w:tcPr>
            <w:tcW w:w="1056" w:type="dxa"/>
            <w:tcBorders>
              <w:top w:val="single" w:sz="4" w:space="0" w:color="auto"/>
              <w:left w:val="single" w:sz="4" w:space="0" w:color="auto"/>
              <w:bottom w:val="single" w:sz="4" w:space="0" w:color="auto"/>
              <w:right w:val="single" w:sz="4" w:space="0" w:color="auto"/>
            </w:tcBorders>
          </w:tcPr>
          <w:p w14:paraId="31D76D1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1958</w:t>
            </w:r>
          </w:p>
        </w:tc>
        <w:tc>
          <w:tcPr>
            <w:tcW w:w="607" w:type="dxa"/>
            <w:tcBorders>
              <w:top w:val="single" w:sz="4" w:space="0" w:color="auto"/>
              <w:left w:val="single" w:sz="4" w:space="0" w:color="auto"/>
              <w:bottom w:val="single" w:sz="4" w:space="0" w:color="auto"/>
              <w:right w:val="single" w:sz="4" w:space="0" w:color="auto"/>
            </w:tcBorders>
          </w:tcPr>
          <w:p w14:paraId="3080B20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2.16</w:t>
            </w:r>
          </w:p>
        </w:tc>
        <w:tc>
          <w:tcPr>
            <w:tcW w:w="718" w:type="dxa"/>
            <w:tcBorders>
              <w:top w:val="single" w:sz="4" w:space="0" w:color="auto"/>
              <w:left w:val="single" w:sz="4" w:space="0" w:color="auto"/>
              <w:bottom w:val="single" w:sz="4" w:space="0" w:color="auto"/>
              <w:right w:val="single" w:sz="4" w:space="0" w:color="auto"/>
            </w:tcBorders>
          </w:tcPr>
          <w:p w14:paraId="543A392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2.71</w:t>
            </w:r>
          </w:p>
        </w:tc>
        <w:tc>
          <w:tcPr>
            <w:tcW w:w="718" w:type="dxa"/>
            <w:tcBorders>
              <w:top w:val="single" w:sz="4" w:space="0" w:color="auto"/>
              <w:left w:val="single" w:sz="4" w:space="0" w:color="auto"/>
              <w:bottom w:val="single" w:sz="4" w:space="0" w:color="auto"/>
              <w:right w:val="single" w:sz="4" w:space="0" w:color="auto"/>
            </w:tcBorders>
          </w:tcPr>
          <w:p w14:paraId="58AFE7C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5.62</w:t>
            </w:r>
          </w:p>
        </w:tc>
        <w:tc>
          <w:tcPr>
            <w:tcW w:w="718" w:type="dxa"/>
            <w:tcBorders>
              <w:top w:val="single" w:sz="4" w:space="0" w:color="auto"/>
              <w:left w:val="single" w:sz="4" w:space="0" w:color="auto"/>
              <w:bottom w:val="single" w:sz="4" w:space="0" w:color="auto"/>
              <w:right w:val="single" w:sz="4" w:space="0" w:color="auto"/>
            </w:tcBorders>
          </w:tcPr>
          <w:p w14:paraId="6F5CCB1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25.1</w:t>
            </w:r>
          </w:p>
        </w:tc>
        <w:tc>
          <w:tcPr>
            <w:tcW w:w="718" w:type="dxa"/>
            <w:tcBorders>
              <w:top w:val="single" w:sz="4" w:space="0" w:color="auto"/>
              <w:left w:val="single" w:sz="4" w:space="0" w:color="auto"/>
              <w:bottom w:val="single" w:sz="4" w:space="0" w:color="auto"/>
              <w:right w:val="single" w:sz="4" w:space="0" w:color="auto"/>
            </w:tcBorders>
          </w:tcPr>
          <w:p w14:paraId="55E7F17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44.8</w:t>
            </w:r>
          </w:p>
        </w:tc>
        <w:tc>
          <w:tcPr>
            <w:tcW w:w="718" w:type="dxa"/>
            <w:tcBorders>
              <w:top w:val="single" w:sz="4" w:space="0" w:color="auto"/>
              <w:left w:val="single" w:sz="4" w:space="0" w:color="auto"/>
              <w:bottom w:val="single" w:sz="4" w:space="0" w:color="auto"/>
              <w:right w:val="single" w:sz="4" w:space="0" w:color="auto"/>
            </w:tcBorders>
          </w:tcPr>
          <w:p w14:paraId="3E285B3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21.5</w:t>
            </w:r>
          </w:p>
        </w:tc>
        <w:tc>
          <w:tcPr>
            <w:tcW w:w="718" w:type="dxa"/>
            <w:tcBorders>
              <w:top w:val="single" w:sz="4" w:space="0" w:color="auto"/>
              <w:left w:val="single" w:sz="4" w:space="0" w:color="auto"/>
              <w:bottom w:val="single" w:sz="4" w:space="0" w:color="auto"/>
              <w:right w:val="single" w:sz="4" w:space="0" w:color="auto"/>
            </w:tcBorders>
          </w:tcPr>
          <w:p w14:paraId="2D3F60A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6.74</w:t>
            </w:r>
          </w:p>
        </w:tc>
        <w:tc>
          <w:tcPr>
            <w:tcW w:w="607" w:type="dxa"/>
            <w:tcBorders>
              <w:top w:val="single" w:sz="4" w:space="0" w:color="auto"/>
              <w:left w:val="single" w:sz="4" w:space="0" w:color="auto"/>
              <w:bottom w:val="single" w:sz="4" w:space="0" w:color="auto"/>
              <w:right w:val="single" w:sz="4" w:space="0" w:color="auto"/>
            </w:tcBorders>
          </w:tcPr>
          <w:p w14:paraId="736B0E0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2.82</w:t>
            </w:r>
          </w:p>
        </w:tc>
        <w:tc>
          <w:tcPr>
            <w:tcW w:w="607" w:type="dxa"/>
            <w:tcBorders>
              <w:top w:val="single" w:sz="4" w:space="0" w:color="auto"/>
              <w:left w:val="single" w:sz="4" w:space="0" w:color="auto"/>
              <w:bottom w:val="single" w:sz="4" w:space="0" w:color="auto"/>
              <w:right w:val="single" w:sz="4" w:space="0" w:color="auto"/>
            </w:tcBorders>
          </w:tcPr>
          <w:p w14:paraId="6D0600F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2.45</w:t>
            </w:r>
          </w:p>
        </w:tc>
        <w:tc>
          <w:tcPr>
            <w:tcW w:w="718" w:type="dxa"/>
            <w:tcBorders>
              <w:top w:val="single" w:sz="4" w:space="0" w:color="auto"/>
              <w:left w:val="single" w:sz="4" w:space="0" w:color="auto"/>
              <w:bottom w:val="single" w:sz="4" w:space="0" w:color="auto"/>
              <w:right w:val="single" w:sz="4" w:space="0" w:color="auto"/>
            </w:tcBorders>
          </w:tcPr>
          <w:p w14:paraId="1A5F656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2.28</w:t>
            </w:r>
          </w:p>
        </w:tc>
        <w:tc>
          <w:tcPr>
            <w:tcW w:w="718" w:type="dxa"/>
            <w:tcBorders>
              <w:top w:val="single" w:sz="4" w:space="0" w:color="auto"/>
              <w:left w:val="single" w:sz="4" w:space="0" w:color="auto"/>
              <w:bottom w:val="single" w:sz="4" w:space="0" w:color="auto"/>
              <w:right w:val="single" w:sz="4" w:space="0" w:color="auto"/>
            </w:tcBorders>
          </w:tcPr>
          <w:p w14:paraId="58C14B3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3.70</w:t>
            </w:r>
          </w:p>
        </w:tc>
        <w:tc>
          <w:tcPr>
            <w:tcW w:w="718" w:type="dxa"/>
            <w:tcBorders>
              <w:top w:val="single" w:sz="4" w:space="0" w:color="auto"/>
              <w:left w:val="single" w:sz="4" w:space="0" w:color="auto"/>
              <w:bottom w:val="single" w:sz="4" w:space="0" w:color="auto"/>
              <w:right w:val="single" w:sz="4" w:space="0" w:color="auto"/>
            </w:tcBorders>
          </w:tcPr>
          <w:p w14:paraId="0A6FB5C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2.62</w:t>
            </w:r>
          </w:p>
        </w:tc>
        <w:tc>
          <w:tcPr>
            <w:tcW w:w="607" w:type="dxa"/>
            <w:tcBorders>
              <w:top w:val="single" w:sz="4" w:space="0" w:color="auto"/>
              <w:left w:val="single" w:sz="4" w:space="0" w:color="auto"/>
              <w:bottom w:val="single" w:sz="4" w:space="0" w:color="auto"/>
              <w:right w:val="single" w:sz="4" w:space="0" w:color="auto"/>
            </w:tcBorders>
          </w:tcPr>
          <w:p w14:paraId="7A9C841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10.2</w:t>
            </w:r>
          </w:p>
        </w:tc>
      </w:tr>
      <w:tr w:rsidR="00E36F87" w:rsidRPr="008269ED" w14:paraId="1EAC9880" w14:textId="77777777" w:rsidTr="00E36F87">
        <w:trPr>
          <w:trHeight w:val="283"/>
          <w:jc w:val="center"/>
        </w:trPr>
        <w:tc>
          <w:tcPr>
            <w:tcW w:w="1056" w:type="dxa"/>
            <w:tcBorders>
              <w:top w:val="single" w:sz="4" w:space="0" w:color="auto"/>
              <w:left w:val="single" w:sz="4" w:space="0" w:color="auto"/>
              <w:bottom w:val="single" w:sz="4" w:space="0" w:color="auto"/>
              <w:right w:val="single" w:sz="4" w:space="0" w:color="auto"/>
            </w:tcBorders>
          </w:tcPr>
          <w:p w14:paraId="3FF4EE9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1959</w:t>
            </w:r>
          </w:p>
        </w:tc>
        <w:tc>
          <w:tcPr>
            <w:tcW w:w="607" w:type="dxa"/>
            <w:tcBorders>
              <w:top w:val="single" w:sz="4" w:space="0" w:color="auto"/>
              <w:left w:val="single" w:sz="4" w:space="0" w:color="auto"/>
              <w:bottom w:val="single" w:sz="4" w:space="0" w:color="auto"/>
              <w:right w:val="single" w:sz="4" w:space="0" w:color="auto"/>
            </w:tcBorders>
          </w:tcPr>
          <w:p w14:paraId="327296A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2.42</w:t>
            </w:r>
          </w:p>
        </w:tc>
        <w:tc>
          <w:tcPr>
            <w:tcW w:w="718" w:type="dxa"/>
            <w:tcBorders>
              <w:top w:val="single" w:sz="4" w:space="0" w:color="auto"/>
              <w:left w:val="single" w:sz="4" w:space="0" w:color="auto"/>
              <w:bottom w:val="single" w:sz="4" w:space="0" w:color="auto"/>
              <w:right w:val="single" w:sz="4" w:space="0" w:color="auto"/>
            </w:tcBorders>
          </w:tcPr>
          <w:p w14:paraId="710AAFE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2.66</w:t>
            </w:r>
          </w:p>
        </w:tc>
        <w:tc>
          <w:tcPr>
            <w:tcW w:w="718" w:type="dxa"/>
            <w:tcBorders>
              <w:top w:val="single" w:sz="4" w:space="0" w:color="auto"/>
              <w:left w:val="single" w:sz="4" w:space="0" w:color="auto"/>
              <w:bottom w:val="single" w:sz="4" w:space="0" w:color="auto"/>
              <w:right w:val="single" w:sz="4" w:space="0" w:color="auto"/>
            </w:tcBorders>
          </w:tcPr>
          <w:p w14:paraId="420A267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2.42</w:t>
            </w:r>
          </w:p>
        </w:tc>
        <w:tc>
          <w:tcPr>
            <w:tcW w:w="718" w:type="dxa"/>
            <w:tcBorders>
              <w:top w:val="single" w:sz="4" w:space="0" w:color="auto"/>
              <w:left w:val="single" w:sz="4" w:space="0" w:color="auto"/>
              <w:bottom w:val="single" w:sz="4" w:space="0" w:color="auto"/>
              <w:right w:val="single" w:sz="4" w:space="0" w:color="auto"/>
            </w:tcBorders>
          </w:tcPr>
          <w:p w14:paraId="1A71F03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39.7</w:t>
            </w:r>
          </w:p>
        </w:tc>
        <w:tc>
          <w:tcPr>
            <w:tcW w:w="718" w:type="dxa"/>
            <w:tcBorders>
              <w:top w:val="single" w:sz="4" w:space="0" w:color="auto"/>
              <w:left w:val="single" w:sz="4" w:space="0" w:color="auto"/>
              <w:bottom w:val="single" w:sz="4" w:space="0" w:color="auto"/>
              <w:right w:val="single" w:sz="4" w:space="0" w:color="auto"/>
            </w:tcBorders>
          </w:tcPr>
          <w:p w14:paraId="2018E05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56.6</w:t>
            </w:r>
          </w:p>
        </w:tc>
        <w:tc>
          <w:tcPr>
            <w:tcW w:w="718" w:type="dxa"/>
            <w:tcBorders>
              <w:top w:val="single" w:sz="4" w:space="0" w:color="auto"/>
              <w:left w:val="single" w:sz="4" w:space="0" w:color="auto"/>
              <w:bottom w:val="single" w:sz="4" w:space="0" w:color="auto"/>
              <w:right w:val="single" w:sz="4" w:space="0" w:color="auto"/>
            </w:tcBorders>
          </w:tcPr>
          <w:p w14:paraId="7563678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21.8</w:t>
            </w:r>
          </w:p>
        </w:tc>
        <w:tc>
          <w:tcPr>
            <w:tcW w:w="718" w:type="dxa"/>
            <w:tcBorders>
              <w:top w:val="single" w:sz="4" w:space="0" w:color="auto"/>
              <w:left w:val="single" w:sz="4" w:space="0" w:color="auto"/>
              <w:bottom w:val="single" w:sz="4" w:space="0" w:color="auto"/>
              <w:right w:val="single" w:sz="4" w:space="0" w:color="auto"/>
            </w:tcBorders>
          </w:tcPr>
          <w:p w14:paraId="0188BFC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7.17</w:t>
            </w:r>
          </w:p>
        </w:tc>
        <w:tc>
          <w:tcPr>
            <w:tcW w:w="607" w:type="dxa"/>
            <w:tcBorders>
              <w:top w:val="single" w:sz="4" w:space="0" w:color="auto"/>
              <w:left w:val="single" w:sz="4" w:space="0" w:color="auto"/>
              <w:bottom w:val="single" w:sz="4" w:space="0" w:color="auto"/>
              <w:right w:val="single" w:sz="4" w:space="0" w:color="auto"/>
            </w:tcBorders>
          </w:tcPr>
          <w:p w14:paraId="76310AA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4.18</w:t>
            </w:r>
          </w:p>
        </w:tc>
        <w:tc>
          <w:tcPr>
            <w:tcW w:w="607" w:type="dxa"/>
            <w:tcBorders>
              <w:top w:val="single" w:sz="4" w:space="0" w:color="auto"/>
              <w:left w:val="single" w:sz="4" w:space="0" w:color="auto"/>
              <w:bottom w:val="single" w:sz="4" w:space="0" w:color="auto"/>
              <w:right w:val="single" w:sz="4" w:space="0" w:color="auto"/>
            </w:tcBorders>
          </w:tcPr>
          <w:p w14:paraId="52739E8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6.83</w:t>
            </w:r>
          </w:p>
        </w:tc>
        <w:tc>
          <w:tcPr>
            <w:tcW w:w="718" w:type="dxa"/>
            <w:tcBorders>
              <w:top w:val="single" w:sz="4" w:space="0" w:color="auto"/>
              <w:left w:val="single" w:sz="4" w:space="0" w:color="auto"/>
              <w:bottom w:val="single" w:sz="4" w:space="0" w:color="auto"/>
              <w:right w:val="single" w:sz="4" w:space="0" w:color="auto"/>
            </w:tcBorders>
          </w:tcPr>
          <w:p w14:paraId="3896C82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12.60</w:t>
            </w:r>
          </w:p>
        </w:tc>
        <w:tc>
          <w:tcPr>
            <w:tcW w:w="718" w:type="dxa"/>
            <w:tcBorders>
              <w:top w:val="single" w:sz="4" w:space="0" w:color="auto"/>
              <w:left w:val="single" w:sz="4" w:space="0" w:color="auto"/>
              <w:bottom w:val="single" w:sz="4" w:space="0" w:color="auto"/>
              <w:right w:val="single" w:sz="4" w:space="0" w:color="auto"/>
            </w:tcBorders>
          </w:tcPr>
          <w:p w14:paraId="0B89C28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5.42</w:t>
            </w:r>
          </w:p>
        </w:tc>
        <w:tc>
          <w:tcPr>
            <w:tcW w:w="718" w:type="dxa"/>
            <w:tcBorders>
              <w:top w:val="single" w:sz="4" w:space="0" w:color="auto"/>
              <w:left w:val="single" w:sz="4" w:space="0" w:color="auto"/>
              <w:bottom w:val="single" w:sz="4" w:space="0" w:color="auto"/>
              <w:right w:val="single" w:sz="4" w:space="0" w:color="auto"/>
            </w:tcBorders>
          </w:tcPr>
          <w:p w14:paraId="3EF8BBF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2.75</w:t>
            </w:r>
          </w:p>
        </w:tc>
        <w:tc>
          <w:tcPr>
            <w:tcW w:w="607" w:type="dxa"/>
            <w:tcBorders>
              <w:top w:val="single" w:sz="4" w:space="0" w:color="auto"/>
              <w:left w:val="single" w:sz="4" w:space="0" w:color="auto"/>
              <w:bottom w:val="single" w:sz="4" w:space="0" w:color="auto"/>
              <w:right w:val="single" w:sz="4" w:space="0" w:color="auto"/>
            </w:tcBorders>
          </w:tcPr>
          <w:p w14:paraId="6750B7E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13.7</w:t>
            </w:r>
          </w:p>
        </w:tc>
      </w:tr>
      <w:tr w:rsidR="00E36F87" w:rsidRPr="008269ED" w14:paraId="27F49CD8" w14:textId="77777777" w:rsidTr="00E36F87">
        <w:trPr>
          <w:trHeight w:val="259"/>
          <w:jc w:val="center"/>
        </w:trPr>
        <w:tc>
          <w:tcPr>
            <w:tcW w:w="1056" w:type="dxa"/>
            <w:tcBorders>
              <w:top w:val="single" w:sz="4" w:space="0" w:color="auto"/>
              <w:left w:val="single" w:sz="4" w:space="0" w:color="auto"/>
              <w:bottom w:val="single" w:sz="4" w:space="0" w:color="auto"/>
              <w:right w:val="single" w:sz="4" w:space="0" w:color="auto"/>
            </w:tcBorders>
          </w:tcPr>
          <w:p w14:paraId="5E63301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1960</w:t>
            </w:r>
          </w:p>
        </w:tc>
        <w:tc>
          <w:tcPr>
            <w:tcW w:w="607" w:type="dxa"/>
            <w:tcBorders>
              <w:top w:val="single" w:sz="4" w:space="0" w:color="auto"/>
              <w:left w:val="single" w:sz="4" w:space="0" w:color="auto"/>
              <w:bottom w:val="single" w:sz="4" w:space="0" w:color="auto"/>
              <w:right w:val="single" w:sz="4" w:space="0" w:color="auto"/>
            </w:tcBorders>
          </w:tcPr>
          <w:p w14:paraId="1E38575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2.43</w:t>
            </w:r>
          </w:p>
        </w:tc>
        <w:tc>
          <w:tcPr>
            <w:tcW w:w="718" w:type="dxa"/>
            <w:tcBorders>
              <w:top w:val="single" w:sz="4" w:space="0" w:color="auto"/>
              <w:left w:val="single" w:sz="4" w:space="0" w:color="auto"/>
              <w:bottom w:val="single" w:sz="4" w:space="0" w:color="auto"/>
              <w:right w:val="single" w:sz="4" w:space="0" w:color="auto"/>
            </w:tcBorders>
          </w:tcPr>
          <w:p w14:paraId="727B89E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3.82</w:t>
            </w:r>
          </w:p>
        </w:tc>
        <w:tc>
          <w:tcPr>
            <w:tcW w:w="718" w:type="dxa"/>
            <w:tcBorders>
              <w:top w:val="single" w:sz="4" w:space="0" w:color="auto"/>
              <w:left w:val="single" w:sz="4" w:space="0" w:color="auto"/>
              <w:bottom w:val="single" w:sz="4" w:space="0" w:color="auto"/>
              <w:right w:val="single" w:sz="4" w:space="0" w:color="auto"/>
            </w:tcBorders>
          </w:tcPr>
          <w:p w14:paraId="0866794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4.86</w:t>
            </w:r>
          </w:p>
        </w:tc>
        <w:tc>
          <w:tcPr>
            <w:tcW w:w="718" w:type="dxa"/>
            <w:tcBorders>
              <w:top w:val="single" w:sz="4" w:space="0" w:color="auto"/>
              <w:left w:val="single" w:sz="4" w:space="0" w:color="auto"/>
              <w:bottom w:val="single" w:sz="4" w:space="0" w:color="auto"/>
              <w:right w:val="single" w:sz="4" w:space="0" w:color="auto"/>
            </w:tcBorders>
          </w:tcPr>
          <w:p w14:paraId="5E4847B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33.7</w:t>
            </w:r>
          </w:p>
        </w:tc>
        <w:tc>
          <w:tcPr>
            <w:tcW w:w="718" w:type="dxa"/>
            <w:tcBorders>
              <w:top w:val="single" w:sz="4" w:space="0" w:color="auto"/>
              <w:left w:val="single" w:sz="4" w:space="0" w:color="auto"/>
              <w:bottom w:val="single" w:sz="4" w:space="0" w:color="auto"/>
              <w:right w:val="single" w:sz="4" w:space="0" w:color="auto"/>
            </w:tcBorders>
          </w:tcPr>
          <w:p w14:paraId="15F492B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47.3</w:t>
            </w:r>
          </w:p>
        </w:tc>
        <w:tc>
          <w:tcPr>
            <w:tcW w:w="718" w:type="dxa"/>
            <w:tcBorders>
              <w:top w:val="single" w:sz="4" w:space="0" w:color="auto"/>
              <w:left w:val="single" w:sz="4" w:space="0" w:color="auto"/>
              <w:bottom w:val="single" w:sz="4" w:space="0" w:color="auto"/>
              <w:right w:val="single" w:sz="4" w:space="0" w:color="auto"/>
            </w:tcBorders>
          </w:tcPr>
          <w:p w14:paraId="62AD891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15.1</w:t>
            </w:r>
          </w:p>
        </w:tc>
        <w:tc>
          <w:tcPr>
            <w:tcW w:w="718" w:type="dxa"/>
            <w:tcBorders>
              <w:top w:val="single" w:sz="4" w:space="0" w:color="auto"/>
              <w:left w:val="single" w:sz="4" w:space="0" w:color="auto"/>
              <w:bottom w:val="single" w:sz="4" w:space="0" w:color="auto"/>
              <w:right w:val="single" w:sz="4" w:space="0" w:color="auto"/>
            </w:tcBorders>
          </w:tcPr>
          <w:p w14:paraId="3672096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6.10</w:t>
            </w:r>
          </w:p>
        </w:tc>
        <w:tc>
          <w:tcPr>
            <w:tcW w:w="607" w:type="dxa"/>
            <w:tcBorders>
              <w:top w:val="single" w:sz="4" w:space="0" w:color="auto"/>
              <w:left w:val="single" w:sz="4" w:space="0" w:color="auto"/>
              <w:bottom w:val="single" w:sz="4" w:space="0" w:color="auto"/>
              <w:right w:val="single" w:sz="4" w:space="0" w:color="auto"/>
            </w:tcBorders>
          </w:tcPr>
          <w:p w14:paraId="4FE0B06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4.30</w:t>
            </w:r>
          </w:p>
        </w:tc>
        <w:tc>
          <w:tcPr>
            <w:tcW w:w="607" w:type="dxa"/>
            <w:tcBorders>
              <w:top w:val="single" w:sz="4" w:space="0" w:color="auto"/>
              <w:left w:val="single" w:sz="4" w:space="0" w:color="auto"/>
              <w:bottom w:val="single" w:sz="4" w:space="0" w:color="auto"/>
              <w:right w:val="single" w:sz="4" w:space="0" w:color="auto"/>
            </w:tcBorders>
          </w:tcPr>
          <w:p w14:paraId="79DB56E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2.70</w:t>
            </w:r>
          </w:p>
        </w:tc>
        <w:tc>
          <w:tcPr>
            <w:tcW w:w="718" w:type="dxa"/>
            <w:tcBorders>
              <w:top w:val="single" w:sz="4" w:space="0" w:color="auto"/>
              <w:left w:val="single" w:sz="4" w:space="0" w:color="auto"/>
              <w:bottom w:val="single" w:sz="4" w:space="0" w:color="auto"/>
              <w:right w:val="single" w:sz="4" w:space="0" w:color="auto"/>
            </w:tcBorders>
          </w:tcPr>
          <w:p w14:paraId="6EA1915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2.33</w:t>
            </w:r>
          </w:p>
        </w:tc>
        <w:tc>
          <w:tcPr>
            <w:tcW w:w="718" w:type="dxa"/>
            <w:tcBorders>
              <w:top w:val="single" w:sz="4" w:space="0" w:color="auto"/>
              <w:left w:val="single" w:sz="4" w:space="0" w:color="auto"/>
              <w:bottom w:val="single" w:sz="4" w:space="0" w:color="auto"/>
              <w:right w:val="single" w:sz="4" w:space="0" w:color="auto"/>
            </w:tcBorders>
          </w:tcPr>
          <w:p w14:paraId="4751A41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1.91</w:t>
            </w:r>
          </w:p>
        </w:tc>
        <w:tc>
          <w:tcPr>
            <w:tcW w:w="718" w:type="dxa"/>
            <w:tcBorders>
              <w:top w:val="single" w:sz="4" w:space="0" w:color="auto"/>
              <w:left w:val="single" w:sz="4" w:space="0" w:color="auto"/>
              <w:bottom w:val="single" w:sz="4" w:space="0" w:color="auto"/>
              <w:right w:val="single" w:sz="4" w:space="0" w:color="auto"/>
            </w:tcBorders>
          </w:tcPr>
          <w:p w14:paraId="2210554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2.24</w:t>
            </w:r>
          </w:p>
        </w:tc>
        <w:tc>
          <w:tcPr>
            <w:tcW w:w="607" w:type="dxa"/>
            <w:tcBorders>
              <w:top w:val="single" w:sz="4" w:space="0" w:color="auto"/>
              <w:left w:val="single" w:sz="4" w:space="0" w:color="auto"/>
              <w:bottom w:val="single" w:sz="4" w:space="0" w:color="auto"/>
              <w:right w:val="single" w:sz="4" w:space="0" w:color="auto"/>
            </w:tcBorders>
          </w:tcPr>
          <w:p w14:paraId="67A45F9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10.6</w:t>
            </w:r>
          </w:p>
        </w:tc>
      </w:tr>
      <w:tr w:rsidR="00E36F87" w:rsidRPr="008269ED" w14:paraId="59F60AAB" w14:textId="77777777" w:rsidTr="00E36F87">
        <w:trPr>
          <w:trHeight w:val="277"/>
          <w:jc w:val="center"/>
        </w:trPr>
        <w:tc>
          <w:tcPr>
            <w:tcW w:w="1056" w:type="dxa"/>
            <w:tcBorders>
              <w:top w:val="single" w:sz="4" w:space="0" w:color="auto"/>
              <w:left w:val="single" w:sz="4" w:space="0" w:color="auto"/>
              <w:bottom w:val="single" w:sz="4" w:space="0" w:color="auto"/>
              <w:right w:val="single" w:sz="4" w:space="0" w:color="auto"/>
            </w:tcBorders>
          </w:tcPr>
          <w:p w14:paraId="6E31D4A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1961</w:t>
            </w:r>
          </w:p>
        </w:tc>
        <w:tc>
          <w:tcPr>
            <w:tcW w:w="607" w:type="dxa"/>
            <w:tcBorders>
              <w:top w:val="single" w:sz="4" w:space="0" w:color="auto"/>
              <w:left w:val="single" w:sz="4" w:space="0" w:color="auto"/>
              <w:bottom w:val="single" w:sz="4" w:space="0" w:color="auto"/>
              <w:right w:val="single" w:sz="4" w:space="0" w:color="auto"/>
            </w:tcBorders>
          </w:tcPr>
          <w:p w14:paraId="08B7B76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1.94</w:t>
            </w:r>
          </w:p>
        </w:tc>
        <w:tc>
          <w:tcPr>
            <w:tcW w:w="718" w:type="dxa"/>
            <w:tcBorders>
              <w:top w:val="single" w:sz="4" w:space="0" w:color="auto"/>
              <w:left w:val="single" w:sz="4" w:space="0" w:color="auto"/>
              <w:bottom w:val="single" w:sz="4" w:space="0" w:color="auto"/>
              <w:right w:val="single" w:sz="4" w:space="0" w:color="auto"/>
            </w:tcBorders>
          </w:tcPr>
          <w:p w14:paraId="0B03AED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1.89</w:t>
            </w:r>
          </w:p>
        </w:tc>
        <w:tc>
          <w:tcPr>
            <w:tcW w:w="718" w:type="dxa"/>
            <w:tcBorders>
              <w:top w:val="single" w:sz="4" w:space="0" w:color="auto"/>
              <w:left w:val="single" w:sz="4" w:space="0" w:color="auto"/>
              <w:bottom w:val="single" w:sz="4" w:space="0" w:color="auto"/>
              <w:right w:val="single" w:sz="4" w:space="0" w:color="auto"/>
            </w:tcBorders>
          </w:tcPr>
          <w:p w14:paraId="2756CEA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3.48</w:t>
            </w:r>
          </w:p>
        </w:tc>
        <w:tc>
          <w:tcPr>
            <w:tcW w:w="718" w:type="dxa"/>
            <w:tcBorders>
              <w:top w:val="single" w:sz="4" w:space="0" w:color="auto"/>
              <w:left w:val="single" w:sz="4" w:space="0" w:color="auto"/>
              <w:bottom w:val="single" w:sz="4" w:space="0" w:color="auto"/>
              <w:right w:val="single" w:sz="4" w:space="0" w:color="auto"/>
            </w:tcBorders>
          </w:tcPr>
          <w:p w14:paraId="484211F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33.8</w:t>
            </w:r>
          </w:p>
        </w:tc>
        <w:tc>
          <w:tcPr>
            <w:tcW w:w="718" w:type="dxa"/>
            <w:tcBorders>
              <w:top w:val="single" w:sz="4" w:space="0" w:color="auto"/>
              <w:left w:val="single" w:sz="4" w:space="0" w:color="auto"/>
              <w:bottom w:val="single" w:sz="4" w:space="0" w:color="auto"/>
              <w:right w:val="single" w:sz="4" w:space="0" w:color="auto"/>
            </w:tcBorders>
          </w:tcPr>
          <w:p w14:paraId="29B806E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39.0</w:t>
            </w:r>
          </w:p>
        </w:tc>
        <w:tc>
          <w:tcPr>
            <w:tcW w:w="718" w:type="dxa"/>
            <w:tcBorders>
              <w:top w:val="single" w:sz="4" w:space="0" w:color="auto"/>
              <w:left w:val="single" w:sz="4" w:space="0" w:color="auto"/>
              <w:bottom w:val="single" w:sz="4" w:space="0" w:color="auto"/>
              <w:right w:val="single" w:sz="4" w:space="0" w:color="auto"/>
            </w:tcBorders>
          </w:tcPr>
          <w:p w14:paraId="13ED7B0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14.6</w:t>
            </w:r>
          </w:p>
        </w:tc>
        <w:tc>
          <w:tcPr>
            <w:tcW w:w="718" w:type="dxa"/>
            <w:tcBorders>
              <w:top w:val="single" w:sz="4" w:space="0" w:color="auto"/>
              <w:left w:val="single" w:sz="4" w:space="0" w:color="auto"/>
              <w:bottom w:val="single" w:sz="4" w:space="0" w:color="auto"/>
              <w:right w:val="single" w:sz="4" w:space="0" w:color="auto"/>
            </w:tcBorders>
          </w:tcPr>
          <w:p w14:paraId="18965ED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4.81</w:t>
            </w:r>
          </w:p>
        </w:tc>
        <w:tc>
          <w:tcPr>
            <w:tcW w:w="607" w:type="dxa"/>
            <w:tcBorders>
              <w:top w:val="single" w:sz="4" w:space="0" w:color="auto"/>
              <w:left w:val="single" w:sz="4" w:space="0" w:color="auto"/>
              <w:bottom w:val="single" w:sz="4" w:space="0" w:color="auto"/>
              <w:right w:val="single" w:sz="4" w:space="0" w:color="auto"/>
            </w:tcBorders>
          </w:tcPr>
          <w:p w14:paraId="5BC2268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2.30</w:t>
            </w:r>
          </w:p>
        </w:tc>
        <w:tc>
          <w:tcPr>
            <w:tcW w:w="607" w:type="dxa"/>
            <w:tcBorders>
              <w:top w:val="single" w:sz="4" w:space="0" w:color="auto"/>
              <w:left w:val="single" w:sz="4" w:space="0" w:color="auto"/>
              <w:bottom w:val="single" w:sz="4" w:space="0" w:color="auto"/>
              <w:right w:val="single" w:sz="4" w:space="0" w:color="auto"/>
            </w:tcBorders>
          </w:tcPr>
          <w:p w14:paraId="424C74D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3.65</w:t>
            </w:r>
          </w:p>
        </w:tc>
        <w:tc>
          <w:tcPr>
            <w:tcW w:w="718" w:type="dxa"/>
            <w:tcBorders>
              <w:top w:val="single" w:sz="4" w:space="0" w:color="auto"/>
              <w:left w:val="single" w:sz="4" w:space="0" w:color="auto"/>
              <w:bottom w:val="single" w:sz="4" w:space="0" w:color="auto"/>
              <w:right w:val="single" w:sz="4" w:space="0" w:color="auto"/>
            </w:tcBorders>
          </w:tcPr>
          <w:p w14:paraId="0A2A27C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3.06</w:t>
            </w:r>
          </w:p>
        </w:tc>
        <w:tc>
          <w:tcPr>
            <w:tcW w:w="718" w:type="dxa"/>
            <w:tcBorders>
              <w:top w:val="single" w:sz="4" w:space="0" w:color="auto"/>
              <w:left w:val="single" w:sz="4" w:space="0" w:color="auto"/>
              <w:bottom w:val="single" w:sz="4" w:space="0" w:color="auto"/>
              <w:right w:val="single" w:sz="4" w:space="0" w:color="auto"/>
            </w:tcBorders>
          </w:tcPr>
          <w:p w14:paraId="0E43E8F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6.23</w:t>
            </w:r>
          </w:p>
        </w:tc>
        <w:tc>
          <w:tcPr>
            <w:tcW w:w="718" w:type="dxa"/>
            <w:tcBorders>
              <w:top w:val="single" w:sz="4" w:space="0" w:color="auto"/>
              <w:left w:val="single" w:sz="4" w:space="0" w:color="auto"/>
              <w:bottom w:val="single" w:sz="4" w:space="0" w:color="auto"/>
              <w:right w:val="single" w:sz="4" w:space="0" w:color="auto"/>
            </w:tcBorders>
          </w:tcPr>
          <w:p w14:paraId="5E4C002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9.78</w:t>
            </w:r>
          </w:p>
        </w:tc>
        <w:tc>
          <w:tcPr>
            <w:tcW w:w="607" w:type="dxa"/>
            <w:tcBorders>
              <w:top w:val="single" w:sz="4" w:space="0" w:color="auto"/>
              <w:left w:val="single" w:sz="4" w:space="0" w:color="auto"/>
              <w:bottom w:val="single" w:sz="4" w:space="0" w:color="auto"/>
              <w:right w:val="single" w:sz="4" w:space="0" w:color="auto"/>
            </w:tcBorders>
          </w:tcPr>
          <w:p w14:paraId="24AE9E2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10.4</w:t>
            </w:r>
          </w:p>
        </w:tc>
      </w:tr>
      <w:tr w:rsidR="00E36F87" w:rsidRPr="008269ED" w14:paraId="0E5F224B" w14:textId="77777777" w:rsidTr="00E36F87">
        <w:trPr>
          <w:trHeight w:val="281"/>
          <w:jc w:val="center"/>
        </w:trPr>
        <w:tc>
          <w:tcPr>
            <w:tcW w:w="1056" w:type="dxa"/>
            <w:tcBorders>
              <w:top w:val="single" w:sz="4" w:space="0" w:color="auto"/>
              <w:left w:val="single" w:sz="4" w:space="0" w:color="auto"/>
              <w:bottom w:val="single" w:sz="4" w:space="0" w:color="auto"/>
              <w:right w:val="single" w:sz="4" w:space="0" w:color="auto"/>
            </w:tcBorders>
          </w:tcPr>
          <w:p w14:paraId="4F042D6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lastRenderedPageBreak/>
              <w:t>1962</w:t>
            </w:r>
          </w:p>
        </w:tc>
        <w:tc>
          <w:tcPr>
            <w:tcW w:w="607" w:type="dxa"/>
            <w:tcBorders>
              <w:top w:val="single" w:sz="4" w:space="0" w:color="auto"/>
              <w:left w:val="single" w:sz="4" w:space="0" w:color="auto"/>
              <w:bottom w:val="single" w:sz="4" w:space="0" w:color="auto"/>
              <w:right w:val="single" w:sz="4" w:space="0" w:color="auto"/>
            </w:tcBorders>
          </w:tcPr>
          <w:p w14:paraId="6E4F3FE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2.46</w:t>
            </w:r>
          </w:p>
        </w:tc>
        <w:tc>
          <w:tcPr>
            <w:tcW w:w="718" w:type="dxa"/>
            <w:tcBorders>
              <w:top w:val="single" w:sz="4" w:space="0" w:color="auto"/>
              <w:left w:val="single" w:sz="4" w:space="0" w:color="auto"/>
              <w:bottom w:val="single" w:sz="4" w:space="0" w:color="auto"/>
              <w:right w:val="single" w:sz="4" w:space="0" w:color="auto"/>
            </w:tcBorders>
          </w:tcPr>
          <w:p w14:paraId="71537F8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3.43</w:t>
            </w:r>
          </w:p>
        </w:tc>
        <w:tc>
          <w:tcPr>
            <w:tcW w:w="718" w:type="dxa"/>
            <w:tcBorders>
              <w:top w:val="single" w:sz="4" w:space="0" w:color="auto"/>
              <w:left w:val="single" w:sz="4" w:space="0" w:color="auto"/>
              <w:bottom w:val="single" w:sz="4" w:space="0" w:color="auto"/>
              <w:right w:val="single" w:sz="4" w:space="0" w:color="auto"/>
            </w:tcBorders>
          </w:tcPr>
          <w:p w14:paraId="2B50F6C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13.30</w:t>
            </w:r>
          </w:p>
        </w:tc>
        <w:tc>
          <w:tcPr>
            <w:tcW w:w="718" w:type="dxa"/>
            <w:tcBorders>
              <w:top w:val="single" w:sz="4" w:space="0" w:color="auto"/>
              <w:left w:val="single" w:sz="4" w:space="0" w:color="auto"/>
              <w:bottom w:val="single" w:sz="4" w:space="0" w:color="auto"/>
              <w:right w:val="single" w:sz="4" w:space="0" w:color="auto"/>
            </w:tcBorders>
          </w:tcPr>
          <w:p w14:paraId="5C18E15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29.1</w:t>
            </w:r>
          </w:p>
        </w:tc>
        <w:tc>
          <w:tcPr>
            <w:tcW w:w="718" w:type="dxa"/>
            <w:tcBorders>
              <w:top w:val="single" w:sz="4" w:space="0" w:color="auto"/>
              <w:left w:val="single" w:sz="4" w:space="0" w:color="auto"/>
              <w:bottom w:val="single" w:sz="4" w:space="0" w:color="auto"/>
              <w:right w:val="single" w:sz="4" w:space="0" w:color="auto"/>
            </w:tcBorders>
          </w:tcPr>
          <w:p w14:paraId="4189189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38.7</w:t>
            </w:r>
          </w:p>
        </w:tc>
        <w:tc>
          <w:tcPr>
            <w:tcW w:w="718" w:type="dxa"/>
            <w:tcBorders>
              <w:top w:val="single" w:sz="4" w:space="0" w:color="auto"/>
              <w:left w:val="single" w:sz="4" w:space="0" w:color="auto"/>
              <w:bottom w:val="single" w:sz="4" w:space="0" w:color="auto"/>
              <w:right w:val="single" w:sz="4" w:space="0" w:color="auto"/>
            </w:tcBorders>
          </w:tcPr>
          <w:p w14:paraId="4381918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718" w:type="dxa"/>
            <w:tcBorders>
              <w:top w:val="single" w:sz="4" w:space="0" w:color="auto"/>
              <w:left w:val="single" w:sz="4" w:space="0" w:color="auto"/>
              <w:bottom w:val="single" w:sz="4" w:space="0" w:color="auto"/>
              <w:right w:val="single" w:sz="4" w:space="0" w:color="auto"/>
            </w:tcBorders>
          </w:tcPr>
          <w:p w14:paraId="5CB9C49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3.63</w:t>
            </w:r>
          </w:p>
        </w:tc>
        <w:tc>
          <w:tcPr>
            <w:tcW w:w="607" w:type="dxa"/>
            <w:tcBorders>
              <w:top w:val="single" w:sz="4" w:space="0" w:color="auto"/>
              <w:left w:val="single" w:sz="4" w:space="0" w:color="auto"/>
              <w:bottom w:val="single" w:sz="4" w:space="0" w:color="auto"/>
              <w:right w:val="single" w:sz="4" w:space="0" w:color="auto"/>
            </w:tcBorders>
          </w:tcPr>
          <w:p w14:paraId="5DB86E3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1.99</w:t>
            </w:r>
          </w:p>
        </w:tc>
        <w:tc>
          <w:tcPr>
            <w:tcW w:w="607" w:type="dxa"/>
            <w:tcBorders>
              <w:top w:val="single" w:sz="4" w:space="0" w:color="auto"/>
              <w:left w:val="single" w:sz="4" w:space="0" w:color="auto"/>
              <w:bottom w:val="single" w:sz="4" w:space="0" w:color="auto"/>
              <w:right w:val="single" w:sz="4" w:space="0" w:color="auto"/>
            </w:tcBorders>
          </w:tcPr>
          <w:p w14:paraId="0768E9C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3.84</w:t>
            </w:r>
          </w:p>
        </w:tc>
        <w:tc>
          <w:tcPr>
            <w:tcW w:w="718" w:type="dxa"/>
            <w:tcBorders>
              <w:top w:val="single" w:sz="4" w:space="0" w:color="auto"/>
              <w:left w:val="single" w:sz="4" w:space="0" w:color="auto"/>
              <w:bottom w:val="single" w:sz="4" w:space="0" w:color="auto"/>
              <w:right w:val="single" w:sz="4" w:space="0" w:color="auto"/>
            </w:tcBorders>
          </w:tcPr>
          <w:p w14:paraId="5EDD612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11.10</w:t>
            </w:r>
          </w:p>
        </w:tc>
        <w:tc>
          <w:tcPr>
            <w:tcW w:w="718" w:type="dxa"/>
            <w:tcBorders>
              <w:top w:val="single" w:sz="4" w:space="0" w:color="auto"/>
              <w:left w:val="single" w:sz="4" w:space="0" w:color="auto"/>
              <w:bottom w:val="single" w:sz="4" w:space="0" w:color="auto"/>
              <w:right w:val="single" w:sz="4" w:space="0" w:color="auto"/>
            </w:tcBorders>
          </w:tcPr>
          <w:p w14:paraId="6DE57B5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5.86</w:t>
            </w:r>
          </w:p>
        </w:tc>
        <w:tc>
          <w:tcPr>
            <w:tcW w:w="718" w:type="dxa"/>
            <w:tcBorders>
              <w:top w:val="single" w:sz="4" w:space="0" w:color="auto"/>
              <w:left w:val="single" w:sz="4" w:space="0" w:color="auto"/>
              <w:bottom w:val="single" w:sz="4" w:space="0" w:color="auto"/>
              <w:right w:val="single" w:sz="4" w:space="0" w:color="auto"/>
            </w:tcBorders>
          </w:tcPr>
          <w:p w14:paraId="17B9DF2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3.51</w:t>
            </w:r>
          </w:p>
        </w:tc>
        <w:tc>
          <w:tcPr>
            <w:tcW w:w="607" w:type="dxa"/>
            <w:tcBorders>
              <w:top w:val="single" w:sz="4" w:space="0" w:color="auto"/>
              <w:left w:val="single" w:sz="4" w:space="0" w:color="auto"/>
              <w:bottom w:val="single" w:sz="4" w:space="0" w:color="auto"/>
              <w:right w:val="single" w:sz="4" w:space="0" w:color="auto"/>
            </w:tcBorders>
          </w:tcPr>
          <w:p w14:paraId="50B36CB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10.8</w:t>
            </w:r>
          </w:p>
        </w:tc>
      </w:tr>
      <w:tr w:rsidR="00E36F87" w:rsidRPr="008269ED" w14:paraId="56CF2146" w14:textId="77777777" w:rsidTr="00E36F87">
        <w:trPr>
          <w:trHeight w:val="272"/>
          <w:jc w:val="center"/>
        </w:trPr>
        <w:tc>
          <w:tcPr>
            <w:tcW w:w="1056" w:type="dxa"/>
            <w:tcBorders>
              <w:top w:val="single" w:sz="4" w:space="0" w:color="auto"/>
              <w:left w:val="single" w:sz="4" w:space="0" w:color="auto"/>
              <w:bottom w:val="single" w:sz="4" w:space="0" w:color="auto"/>
              <w:right w:val="single" w:sz="4" w:space="0" w:color="auto"/>
            </w:tcBorders>
          </w:tcPr>
          <w:p w14:paraId="72B3615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1963</w:t>
            </w:r>
          </w:p>
        </w:tc>
        <w:tc>
          <w:tcPr>
            <w:tcW w:w="607" w:type="dxa"/>
            <w:tcBorders>
              <w:top w:val="single" w:sz="4" w:space="0" w:color="auto"/>
              <w:left w:val="single" w:sz="4" w:space="0" w:color="auto"/>
              <w:bottom w:val="single" w:sz="4" w:space="0" w:color="auto"/>
              <w:right w:val="single" w:sz="4" w:space="0" w:color="auto"/>
            </w:tcBorders>
          </w:tcPr>
          <w:p w14:paraId="66AA85D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3.15</w:t>
            </w:r>
          </w:p>
        </w:tc>
        <w:tc>
          <w:tcPr>
            <w:tcW w:w="718" w:type="dxa"/>
            <w:tcBorders>
              <w:top w:val="single" w:sz="4" w:space="0" w:color="auto"/>
              <w:left w:val="single" w:sz="4" w:space="0" w:color="auto"/>
              <w:bottom w:val="single" w:sz="4" w:space="0" w:color="auto"/>
              <w:right w:val="single" w:sz="4" w:space="0" w:color="auto"/>
            </w:tcBorders>
          </w:tcPr>
          <w:p w14:paraId="36DCB81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4.05</w:t>
            </w:r>
          </w:p>
        </w:tc>
        <w:tc>
          <w:tcPr>
            <w:tcW w:w="718" w:type="dxa"/>
            <w:tcBorders>
              <w:top w:val="single" w:sz="4" w:space="0" w:color="auto"/>
              <w:left w:val="single" w:sz="4" w:space="0" w:color="auto"/>
              <w:bottom w:val="single" w:sz="4" w:space="0" w:color="auto"/>
              <w:right w:val="single" w:sz="4" w:space="0" w:color="auto"/>
            </w:tcBorders>
          </w:tcPr>
          <w:p w14:paraId="4C8FD67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4.41</w:t>
            </w:r>
          </w:p>
        </w:tc>
        <w:tc>
          <w:tcPr>
            <w:tcW w:w="718" w:type="dxa"/>
            <w:tcBorders>
              <w:top w:val="single" w:sz="4" w:space="0" w:color="auto"/>
              <w:left w:val="single" w:sz="4" w:space="0" w:color="auto"/>
              <w:bottom w:val="single" w:sz="4" w:space="0" w:color="auto"/>
              <w:right w:val="single" w:sz="4" w:space="0" w:color="auto"/>
            </w:tcBorders>
          </w:tcPr>
          <w:p w14:paraId="4522D02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28.5</w:t>
            </w:r>
          </w:p>
        </w:tc>
        <w:tc>
          <w:tcPr>
            <w:tcW w:w="718" w:type="dxa"/>
            <w:tcBorders>
              <w:top w:val="single" w:sz="4" w:space="0" w:color="auto"/>
              <w:left w:val="single" w:sz="4" w:space="0" w:color="auto"/>
              <w:bottom w:val="single" w:sz="4" w:space="0" w:color="auto"/>
              <w:right w:val="single" w:sz="4" w:space="0" w:color="auto"/>
            </w:tcBorders>
          </w:tcPr>
          <w:p w14:paraId="6398EC0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40.6</w:t>
            </w:r>
          </w:p>
        </w:tc>
        <w:tc>
          <w:tcPr>
            <w:tcW w:w="718" w:type="dxa"/>
            <w:tcBorders>
              <w:top w:val="single" w:sz="4" w:space="0" w:color="auto"/>
              <w:left w:val="single" w:sz="4" w:space="0" w:color="auto"/>
              <w:bottom w:val="single" w:sz="4" w:space="0" w:color="auto"/>
              <w:right w:val="single" w:sz="4" w:space="0" w:color="auto"/>
            </w:tcBorders>
          </w:tcPr>
          <w:p w14:paraId="7CA352F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20.2</w:t>
            </w:r>
          </w:p>
        </w:tc>
        <w:tc>
          <w:tcPr>
            <w:tcW w:w="718" w:type="dxa"/>
            <w:tcBorders>
              <w:top w:val="single" w:sz="4" w:space="0" w:color="auto"/>
              <w:left w:val="single" w:sz="4" w:space="0" w:color="auto"/>
              <w:bottom w:val="single" w:sz="4" w:space="0" w:color="auto"/>
              <w:right w:val="single" w:sz="4" w:space="0" w:color="auto"/>
            </w:tcBorders>
          </w:tcPr>
          <w:p w14:paraId="20B2645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9.20</w:t>
            </w:r>
          </w:p>
        </w:tc>
        <w:tc>
          <w:tcPr>
            <w:tcW w:w="607" w:type="dxa"/>
            <w:tcBorders>
              <w:top w:val="single" w:sz="4" w:space="0" w:color="auto"/>
              <w:left w:val="single" w:sz="4" w:space="0" w:color="auto"/>
              <w:bottom w:val="single" w:sz="4" w:space="0" w:color="auto"/>
              <w:right w:val="single" w:sz="4" w:space="0" w:color="auto"/>
            </w:tcBorders>
          </w:tcPr>
          <w:p w14:paraId="76C0F1D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8.82</w:t>
            </w:r>
          </w:p>
        </w:tc>
        <w:tc>
          <w:tcPr>
            <w:tcW w:w="607" w:type="dxa"/>
            <w:tcBorders>
              <w:top w:val="single" w:sz="4" w:space="0" w:color="auto"/>
              <w:left w:val="single" w:sz="4" w:space="0" w:color="auto"/>
              <w:bottom w:val="single" w:sz="4" w:space="0" w:color="auto"/>
              <w:right w:val="single" w:sz="4" w:space="0" w:color="auto"/>
            </w:tcBorders>
          </w:tcPr>
          <w:p w14:paraId="630BA05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3.51</w:t>
            </w:r>
          </w:p>
        </w:tc>
        <w:tc>
          <w:tcPr>
            <w:tcW w:w="718" w:type="dxa"/>
            <w:tcBorders>
              <w:top w:val="single" w:sz="4" w:space="0" w:color="auto"/>
              <w:left w:val="single" w:sz="4" w:space="0" w:color="auto"/>
              <w:bottom w:val="single" w:sz="4" w:space="0" w:color="auto"/>
              <w:right w:val="single" w:sz="4" w:space="0" w:color="auto"/>
            </w:tcBorders>
          </w:tcPr>
          <w:p w14:paraId="50125F8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4.04</w:t>
            </w:r>
          </w:p>
        </w:tc>
        <w:tc>
          <w:tcPr>
            <w:tcW w:w="718" w:type="dxa"/>
            <w:tcBorders>
              <w:top w:val="single" w:sz="4" w:space="0" w:color="auto"/>
              <w:left w:val="single" w:sz="4" w:space="0" w:color="auto"/>
              <w:bottom w:val="single" w:sz="4" w:space="0" w:color="auto"/>
              <w:right w:val="single" w:sz="4" w:space="0" w:color="auto"/>
            </w:tcBorders>
          </w:tcPr>
          <w:p w14:paraId="6BE6990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9.60</w:t>
            </w:r>
          </w:p>
        </w:tc>
        <w:tc>
          <w:tcPr>
            <w:tcW w:w="718" w:type="dxa"/>
            <w:tcBorders>
              <w:top w:val="single" w:sz="4" w:space="0" w:color="auto"/>
              <w:left w:val="single" w:sz="4" w:space="0" w:color="auto"/>
              <w:bottom w:val="single" w:sz="4" w:space="0" w:color="auto"/>
              <w:right w:val="single" w:sz="4" w:space="0" w:color="auto"/>
            </w:tcBorders>
          </w:tcPr>
          <w:p w14:paraId="088A629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4.11</w:t>
            </w:r>
          </w:p>
        </w:tc>
        <w:tc>
          <w:tcPr>
            <w:tcW w:w="607" w:type="dxa"/>
            <w:tcBorders>
              <w:top w:val="single" w:sz="4" w:space="0" w:color="auto"/>
              <w:left w:val="single" w:sz="4" w:space="0" w:color="auto"/>
              <w:bottom w:val="single" w:sz="4" w:space="0" w:color="auto"/>
              <w:right w:val="single" w:sz="4" w:space="0" w:color="auto"/>
            </w:tcBorders>
          </w:tcPr>
          <w:p w14:paraId="3FF5E14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11.7</w:t>
            </w:r>
          </w:p>
        </w:tc>
      </w:tr>
      <w:tr w:rsidR="00E36F87" w:rsidRPr="008269ED" w14:paraId="6423446B" w14:textId="77777777" w:rsidTr="00E36F87">
        <w:trPr>
          <w:trHeight w:val="275"/>
          <w:jc w:val="center"/>
        </w:trPr>
        <w:tc>
          <w:tcPr>
            <w:tcW w:w="1056" w:type="dxa"/>
            <w:tcBorders>
              <w:top w:val="single" w:sz="4" w:space="0" w:color="auto"/>
              <w:left w:val="single" w:sz="4" w:space="0" w:color="auto"/>
              <w:bottom w:val="single" w:sz="4" w:space="0" w:color="auto"/>
              <w:right w:val="single" w:sz="4" w:space="0" w:color="auto"/>
            </w:tcBorders>
          </w:tcPr>
          <w:p w14:paraId="633C702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1964</w:t>
            </w:r>
          </w:p>
        </w:tc>
        <w:tc>
          <w:tcPr>
            <w:tcW w:w="607" w:type="dxa"/>
            <w:tcBorders>
              <w:top w:val="single" w:sz="4" w:space="0" w:color="auto"/>
              <w:left w:val="single" w:sz="4" w:space="0" w:color="auto"/>
              <w:bottom w:val="single" w:sz="4" w:space="0" w:color="auto"/>
              <w:right w:val="single" w:sz="4" w:space="0" w:color="auto"/>
            </w:tcBorders>
          </w:tcPr>
          <w:p w14:paraId="20A6FCA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4.35</w:t>
            </w:r>
          </w:p>
        </w:tc>
        <w:tc>
          <w:tcPr>
            <w:tcW w:w="718" w:type="dxa"/>
            <w:tcBorders>
              <w:top w:val="single" w:sz="4" w:space="0" w:color="auto"/>
              <w:left w:val="single" w:sz="4" w:space="0" w:color="auto"/>
              <w:bottom w:val="single" w:sz="4" w:space="0" w:color="auto"/>
              <w:right w:val="single" w:sz="4" w:space="0" w:color="auto"/>
            </w:tcBorders>
          </w:tcPr>
          <w:p w14:paraId="4136876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2.52</w:t>
            </w:r>
          </w:p>
        </w:tc>
        <w:tc>
          <w:tcPr>
            <w:tcW w:w="718" w:type="dxa"/>
            <w:tcBorders>
              <w:top w:val="single" w:sz="4" w:space="0" w:color="auto"/>
              <w:left w:val="single" w:sz="4" w:space="0" w:color="auto"/>
              <w:bottom w:val="single" w:sz="4" w:space="0" w:color="auto"/>
              <w:right w:val="single" w:sz="4" w:space="0" w:color="auto"/>
            </w:tcBorders>
          </w:tcPr>
          <w:p w14:paraId="63F4546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6.82</w:t>
            </w:r>
          </w:p>
        </w:tc>
        <w:tc>
          <w:tcPr>
            <w:tcW w:w="718" w:type="dxa"/>
            <w:tcBorders>
              <w:top w:val="single" w:sz="4" w:space="0" w:color="auto"/>
              <w:left w:val="single" w:sz="4" w:space="0" w:color="auto"/>
              <w:bottom w:val="single" w:sz="4" w:space="0" w:color="auto"/>
              <w:right w:val="single" w:sz="4" w:space="0" w:color="auto"/>
            </w:tcBorders>
          </w:tcPr>
          <w:p w14:paraId="2F55D34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21.9</w:t>
            </w:r>
          </w:p>
        </w:tc>
        <w:tc>
          <w:tcPr>
            <w:tcW w:w="718" w:type="dxa"/>
            <w:tcBorders>
              <w:top w:val="single" w:sz="4" w:space="0" w:color="auto"/>
              <w:left w:val="single" w:sz="4" w:space="0" w:color="auto"/>
              <w:bottom w:val="single" w:sz="4" w:space="0" w:color="auto"/>
              <w:right w:val="single" w:sz="4" w:space="0" w:color="auto"/>
            </w:tcBorders>
          </w:tcPr>
          <w:p w14:paraId="0A97DE1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44.4</w:t>
            </w:r>
          </w:p>
        </w:tc>
        <w:tc>
          <w:tcPr>
            <w:tcW w:w="718" w:type="dxa"/>
            <w:tcBorders>
              <w:top w:val="single" w:sz="4" w:space="0" w:color="auto"/>
              <w:left w:val="single" w:sz="4" w:space="0" w:color="auto"/>
              <w:bottom w:val="single" w:sz="4" w:space="0" w:color="auto"/>
              <w:right w:val="single" w:sz="4" w:space="0" w:color="auto"/>
            </w:tcBorders>
          </w:tcPr>
          <w:p w14:paraId="7F2F8C7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18.8</w:t>
            </w:r>
          </w:p>
        </w:tc>
        <w:tc>
          <w:tcPr>
            <w:tcW w:w="718" w:type="dxa"/>
            <w:tcBorders>
              <w:top w:val="single" w:sz="4" w:space="0" w:color="auto"/>
              <w:left w:val="single" w:sz="4" w:space="0" w:color="auto"/>
              <w:bottom w:val="single" w:sz="4" w:space="0" w:color="auto"/>
              <w:right w:val="single" w:sz="4" w:space="0" w:color="auto"/>
            </w:tcBorders>
          </w:tcPr>
          <w:p w14:paraId="5E2BA97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4.99</w:t>
            </w:r>
          </w:p>
        </w:tc>
        <w:tc>
          <w:tcPr>
            <w:tcW w:w="607" w:type="dxa"/>
            <w:tcBorders>
              <w:top w:val="single" w:sz="4" w:space="0" w:color="auto"/>
              <w:left w:val="single" w:sz="4" w:space="0" w:color="auto"/>
              <w:bottom w:val="single" w:sz="4" w:space="0" w:color="auto"/>
              <w:right w:val="single" w:sz="4" w:space="0" w:color="auto"/>
            </w:tcBorders>
          </w:tcPr>
          <w:p w14:paraId="4C10E89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2.12</w:t>
            </w:r>
          </w:p>
        </w:tc>
        <w:tc>
          <w:tcPr>
            <w:tcW w:w="607" w:type="dxa"/>
            <w:tcBorders>
              <w:top w:val="single" w:sz="4" w:space="0" w:color="auto"/>
              <w:left w:val="single" w:sz="4" w:space="0" w:color="auto"/>
              <w:bottom w:val="single" w:sz="4" w:space="0" w:color="auto"/>
              <w:right w:val="single" w:sz="4" w:space="0" w:color="auto"/>
            </w:tcBorders>
          </w:tcPr>
          <w:p w14:paraId="3FB8933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2.11</w:t>
            </w:r>
          </w:p>
        </w:tc>
        <w:tc>
          <w:tcPr>
            <w:tcW w:w="718" w:type="dxa"/>
            <w:tcBorders>
              <w:top w:val="single" w:sz="4" w:space="0" w:color="auto"/>
              <w:left w:val="single" w:sz="4" w:space="0" w:color="auto"/>
              <w:bottom w:val="single" w:sz="4" w:space="0" w:color="auto"/>
              <w:right w:val="single" w:sz="4" w:space="0" w:color="auto"/>
            </w:tcBorders>
          </w:tcPr>
          <w:p w14:paraId="26F4B06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6.73</w:t>
            </w:r>
          </w:p>
        </w:tc>
        <w:tc>
          <w:tcPr>
            <w:tcW w:w="718" w:type="dxa"/>
            <w:tcBorders>
              <w:top w:val="single" w:sz="4" w:space="0" w:color="auto"/>
              <w:left w:val="single" w:sz="4" w:space="0" w:color="auto"/>
              <w:bottom w:val="single" w:sz="4" w:space="0" w:color="auto"/>
              <w:right w:val="single" w:sz="4" w:space="0" w:color="auto"/>
            </w:tcBorders>
          </w:tcPr>
          <w:p w14:paraId="1420FA5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6.50</w:t>
            </w:r>
          </w:p>
        </w:tc>
        <w:tc>
          <w:tcPr>
            <w:tcW w:w="718" w:type="dxa"/>
            <w:tcBorders>
              <w:top w:val="single" w:sz="4" w:space="0" w:color="auto"/>
              <w:left w:val="single" w:sz="4" w:space="0" w:color="auto"/>
              <w:bottom w:val="single" w:sz="4" w:space="0" w:color="auto"/>
              <w:right w:val="single" w:sz="4" w:space="0" w:color="auto"/>
            </w:tcBorders>
          </w:tcPr>
          <w:p w14:paraId="5030FD6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3.93</w:t>
            </w:r>
          </w:p>
        </w:tc>
        <w:tc>
          <w:tcPr>
            <w:tcW w:w="607" w:type="dxa"/>
            <w:tcBorders>
              <w:top w:val="single" w:sz="4" w:space="0" w:color="auto"/>
              <w:left w:val="single" w:sz="4" w:space="0" w:color="auto"/>
              <w:bottom w:val="single" w:sz="4" w:space="0" w:color="auto"/>
              <w:right w:val="single" w:sz="4" w:space="0" w:color="auto"/>
            </w:tcBorders>
          </w:tcPr>
          <w:p w14:paraId="02752BF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10.4</w:t>
            </w:r>
          </w:p>
        </w:tc>
      </w:tr>
      <w:tr w:rsidR="00E36F87" w:rsidRPr="008269ED" w14:paraId="75255B8E" w14:textId="77777777" w:rsidTr="00E36F87">
        <w:trPr>
          <w:trHeight w:val="266"/>
          <w:jc w:val="center"/>
        </w:trPr>
        <w:tc>
          <w:tcPr>
            <w:tcW w:w="1056" w:type="dxa"/>
            <w:tcBorders>
              <w:top w:val="single" w:sz="4" w:space="0" w:color="auto"/>
              <w:left w:val="single" w:sz="4" w:space="0" w:color="auto"/>
              <w:bottom w:val="single" w:sz="4" w:space="0" w:color="auto"/>
              <w:right w:val="single" w:sz="4" w:space="0" w:color="auto"/>
            </w:tcBorders>
          </w:tcPr>
          <w:p w14:paraId="3804997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1965</w:t>
            </w:r>
          </w:p>
        </w:tc>
        <w:tc>
          <w:tcPr>
            <w:tcW w:w="607" w:type="dxa"/>
            <w:tcBorders>
              <w:top w:val="single" w:sz="4" w:space="0" w:color="auto"/>
              <w:left w:val="single" w:sz="4" w:space="0" w:color="auto"/>
              <w:bottom w:val="single" w:sz="4" w:space="0" w:color="auto"/>
              <w:right w:val="single" w:sz="4" w:space="0" w:color="auto"/>
            </w:tcBorders>
          </w:tcPr>
          <w:p w14:paraId="2381080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3.28</w:t>
            </w:r>
          </w:p>
        </w:tc>
        <w:tc>
          <w:tcPr>
            <w:tcW w:w="718" w:type="dxa"/>
            <w:tcBorders>
              <w:top w:val="single" w:sz="4" w:space="0" w:color="auto"/>
              <w:left w:val="single" w:sz="4" w:space="0" w:color="auto"/>
              <w:bottom w:val="single" w:sz="4" w:space="0" w:color="auto"/>
              <w:right w:val="single" w:sz="4" w:space="0" w:color="auto"/>
            </w:tcBorders>
          </w:tcPr>
          <w:p w14:paraId="281D060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2.76</w:t>
            </w:r>
          </w:p>
        </w:tc>
        <w:tc>
          <w:tcPr>
            <w:tcW w:w="718" w:type="dxa"/>
            <w:tcBorders>
              <w:top w:val="single" w:sz="4" w:space="0" w:color="auto"/>
              <w:left w:val="single" w:sz="4" w:space="0" w:color="auto"/>
              <w:bottom w:val="single" w:sz="4" w:space="0" w:color="auto"/>
              <w:right w:val="single" w:sz="4" w:space="0" w:color="auto"/>
            </w:tcBorders>
          </w:tcPr>
          <w:p w14:paraId="7C7CF11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9.53</w:t>
            </w:r>
          </w:p>
        </w:tc>
        <w:tc>
          <w:tcPr>
            <w:tcW w:w="718" w:type="dxa"/>
            <w:tcBorders>
              <w:top w:val="single" w:sz="4" w:space="0" w:color="auto"/>
              <w:left w:val="single" w:sz="4" w:space="0" w:color="auto"/>
              <w:bottom w:val="single" w:sz="4" w:space="0" w:color="auto"/>
              <w:right w:val="single" w:sz="4" w:space="0" w:color="auto"/>
            </w:tcBorders>
          </w:tcPr>
          <w:p w14:paraId="6039E22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31.2</w:t>
            </w:r>
          </w:p>
        </w:tc>
        <w:tc>
          <w:tcPr>
            <w:tcW w:w="718" w:type="dxa"/>
            <w:tcBorders>
              <w:top w:val="single" w:sz="4" w:space="0" w:color="auto"/>
              <w:left w:val="single" w:sz="4" w:space="0" w:color="auto"/>
              <w:bottom w:val="single" w:sz="4" w:space="0" w:color="auto"/>
              <w:right w:val="single" w:sz="4" w:space="0" w:color="auto"/>
            </w:tcBorders>
          </w:tcPr>
          <w:p w14:paraId="27A7156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55.8</w:t>
            </w:r>
          </w:p>
        </w:tc>
        <w:tc>
          <w:tcPr>
            <w:tcW w:w="718" w:type="dxa"/>
            <w:tcBorders>
              <w:top w:val="single" w:sz="4" w:space="0" w:color="auto"/>
              <w:left w:val="single" w:sz="4" w:space="0" w:color="auto"/>
              <w:bottom w:val="single" w:sz="4" w:space="0" w:color="auto"/>
              <w:right w:val="single" w:sz="4" w:space="0" w:color="auto"/>
            </w:tcBorders>
          </w:tcPr>
          <w:p w14:paraId="4FEC81E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20.6</w:t>
            </w:r>
          </w:p>
        </w:tc>
        <w:tc>
          <w:tcPr>
            <w:tcW w:w="718" w:type="dxa"/>
            <w:tcBorders>
              <w:top w:val="single" w:sz="4" w:space="0" w:color="auto"/>
              <w:left w:val="single" w:sz="4" w:space="0" w:color="auto"/>
              <w:bottom w:val="single" w:sz="4" w:space="0" w:color="auto"/>
              <w:right w:val="single" w:sz="4" w:space="0" w:color="auto"/>
            </w:tcBorders>
          </w:tcPr>
          <w:p w14:paraId="3F3F8BC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5.94</w:t>
            </w:r>
          </w:p>
        </w:tc>
        <w:tc>
          <w:tcPr>
            <w:tcW w:w="607" w:type="dxa"/>
            <w:tcBorders>
              <w:top w:val="single" w:sz="4" w:space="0" w:color="auto"/>
              <w:left w:val="single" w:sz="4" w:space="0" w:color="auto"/>
              <w:bottom w:val="single" w:sz="4" w:space="0" w:color="auto"/>
              <w:right w:val="single" w:sz="4" w:space="0" w:color="auto"/>
            </w:tcBorders>
          </w:tcPr>
          <w:p w14:paraId="03E3030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2.78</w:t>
            </w:r>
          </w:p>
        </w:tc>
        <w:tc>
          <w:tcPr>
            <w:tcW w:w="607" w:type="dxa"/>
            <w:tcBorders>
              <w:top w:val="single" w:sz="4" w:space="0" w:color="auto"/>
              <w:left w:val="single" w:sz="4" w:space="0" w:color="auto"/>
              <w:bottom w:val="single" w:sz="4" w:space="0" w:color="auto"/>
              <w:right w:val="single" w:sz="4" w:space="0" w:color="auto"/>
            </w:tcBorders>
          </w:tcPr>
          <w:p w14:paraId="36F6F47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2.16</w:t>
            </w:r>
          </w:p>
        </w:tc>
        <w:tc>
          <w:tcPr>
            <w:tcW w:w="718" w:type="dxa"/>
            <w:tcBorders>
              <w:top w:val="single" w:sz="4" w:space="0" w:color="auto"/>
              <w:left w:val="single" w:sz="4" w:space="0" w:color="auto"/>
              <w:bottom w:val="single" w:sz="4" w:space="0" w:color="auto"/>
              <w:right w:val="single" w:sz="4" w:space="0" w:color="auto"/>
            </w:tcBorders>
          </w:tcPr>
          <w:p w14:paraId="3B0C339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3.61</w:t>
            </w:r>
          </w:p>
        </w:tc>
        <w:tc>
          <w:tcPr>
            <w:tcW w:w="718" w:type="dxa"/>
            <w:tcBorders>
              <w:top w:val="single" w:sz="4" w:space="0" w:color="auto"/>
              <w:left w:val="single" w:sz="4" w:space="0" w:color="auto"/>
              <w:bottom w:val="single" w:sz="4" w:space="0" w:color="auto"/>
              <w:right w:val="single" w:sz="4" w:space="0" w:color="auto"/>
            </w:tcBorders>
          </w:tcPr>
          <w:p w14:paraId="5E233B6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4.55</w:t>
            </w:r>
          </w:p>
        </w:tc>
        <w:tc>
          <w:tcPr>
            <w:tcW w:w="718" w:type="dxa"/>
            <w:tcBorders>
              <w:top w:val="single" w:sz="4" w:space="0" w:color="auto"/>
              <w:left w:val="single" w:sz="4" w:space="0" w:color="auto"/>
              <w:bottom w:val="single" w:sz="4" w:space="0" w:color="auto"/>
              <w:right w:val="single" w:sz="4" w:space="0" w:color="auto"/>
            </w:tcBorders>
          </w:tcPr>
          <w:p w14:paraId="08ABF18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3.58</w:t>
            </w:r>
          </w:p>
        </w:tc>
        <w:tc>
          <w:tcPr>
            <w:tcW w:w="607" w:type="dxa"/>
            <w:tcBorders>
              <w:top w:val="single" w:sz="4" w:space="0" w:color="auto"/>
              <w:left w:val="single" w:sz="4" w:space="0" w:color="auto"/>
              <w:bottom w:val="single" w:sz="4" w:space="0" w:color="auto"/>
              <w:right w:val="single" w:sz="4" w:space="0" w:color="auto"/>
            </w:tcBorders>
          </w:tcPr>
          <w:p w14:paraId="475DD0F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12.1</w:t>
            </w:r>
          </w:p>
        </w:tc>
      </w:tr>
      <w:tr w:rsidR="00E36F87" w:rsidRPr="008269ED" w14:paraId="28C479A4" w14:textId="77777777" w:rsidTr="00E36F87">
        <w:trPr>
          <w:trHeight w:val="283"/>
          <w:jc w:val="center"/>
        </w:trPr>
        <w:tc>
          <w:tcPr>
            <w:tcW w:w="1056" w:type="dxa"/>
            <w:tcBorders>
              <w:top w:val="single" w:sz="4" w:space="0" w:color="auto"/>
              <w:left w:val="single" w:sz="4" w:space="0" w:color="auto"/>
              <w:bottom w:val="single" w:sz="4" w:space="0" w:color="auto"/>
              <w:right w:val="single" w:sz="4" w:space="0" w:color="auto"/>
            </w:tcBorders>
          </w:tcPr>
          <w:p w14:paraId="353644A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1966</w:t>
            </w:r>
          </w:p>
        </w:tc>
        <w:tc>
          <w:tcPr>
            <w:tcW w:w="607" w:type="dxa"/>
            <w:tcBorders>
              <w:top w:val="single" w:sz="4" w:space="0" w:color="auto"/>
              <w:left w:val="single" w:sz="4" w:space="0" w:color="auto"/>
              <w:bottom w:val="single" w:sz="4" w:space="0" w:color="auto"/>
              <w:right w:val="single" w:sz="4" w:space="0" w:color="auto"/>
            </w:tcBorders>
          </w:tcPr>
          <w:p w14:paraId="7DF4B46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2.70</w:t>
            </w:r>
          </w:p>
        </w:tc>
        <w:tc>
          <w:tcPr>
            <w:tcW w:w="718" w:type="dxa"/>
            <w:tcBorders>
              <w:top w:val="single" w:sz="4" w:space="0" w:color="auto"/>
              <w:left w:val="single" w:sz="4" w:space="0" w:color="auto"/>
              <w:bottom w:val="single" w:sz="4" w:space="0" w:color="auto"/>
              <w:right w:val="single" w:sz="4" w:space="0" w:color="auto"/>
            </w:tcBorders>
          </w:tcPr>
          <w:p w14:paraId="2FBA99C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3.29</w:t>
            </w:r>
          </w:p>
        </w:tc>
        <w:tc>
          <w:tcPr>
            <w:tcW w:w="718" w:type="dxa"/>
            <w:tcBorders>
              <w:top w:val="single" w:sz="4" w:space="0" w:color="auto"/>
              <w:left w:val="single" w:sz="4" w:space="0" w:color="auto"/>
              <w:bottom w:val="single" w:sz="4" w:space="0" w:color="auto"/>
              <w:right w:val="single" w:sz="4" w:space="0" w:color="auto"/>
            </w:tcBorders>
          </w:tcPr>
          <w:p w14:paraId="24AB565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7.90</w:t>
            </w:r>
          </w:p>
        </w:tc>
        <w:tc>
          <w:tcPr>
            <w:tcW w:w="718" w:type="dxa"/>
            <w:tcBorders>
              <w:top w:val="single" w:sz="4" w:space="0" w:color="auto"/>
              <w:left w:val="single" w:sz="4" w:space="0" w:color="auto"/>
              <w:bottom w:val="single" w:sz="4" w:space="0" w:color="auto"/>
              <w:right w:val="single" w:sz="4" w:space="0" w:color="auto"/>
            </w:tcBorders>
          </w:tcPr>
          <w:p w14:paraId="5C1D288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27.4</w:t>
            </w:r>
          </w:p>
        </w:tc>
        <w:tc>
          <w:tcPr>
            <w:tcW w:w="718" w:type="dxa"/>
            <w:tcBorders>
              <w:top w:val="single" w:sz="4" w:space="0" w:color="auto"/>
              <w:left w:val="single" w:sz="4" w:space="0" w:color="auto"/>
              <w:bottom w:val="single" w:sz="4" w:space="0" w:color="auto"/>
              <w:right w:val="single" w:sz="4" w:space="0" w:color="auto"/>
            </w:tcBorders>
          </w:tcPr>
          <w:p w14:paraId="65A83E0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23.7</w:t>
            </w:r>
          </w:p>
        </w:tc>
        <w:tc>
          <w:tcPr>
            <w:tcW w:w="718" w:type="dxa"/>
            <w:tcBorders>
              <w:top w:val="single" w:sz="4" w:space="0" w:color="auto"/>
              <w:left w:val="single" w:sz="4" w:space="0" w:color="auto"/>
              <w:bottom w:val="single" w:sz="4" w:space="0" w:color="auto"/>
              <w:right w:val="single" w:sz="4" w:space="0" w:color="auto"/>
            </w:tcBorders>
          </w:tcPr>
          <w:p w14:paraId="02603F8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11.0</w:t>
            </w:r>
          </w:p>
        </w:tc>
        <w:tc>
          <w:tcPr>
            <w:tcW w:w="718" w:type="dxa"/>
            <w:tcBorders>
              <w:top w:val="single" w:sz="4" w:space="0" w:color="auto"/>
              <w:left w:val="single" w:sz="4" w:space="0" w:color="auto"/>
              <w:bottom w:val="single" w:sz="4" w:space="0" w:color="auto"/>
              <w:right w:val="single" w:sz="4" w:space="0" w:color="auto"/>
            </w:tcBorders>
          </w:tcPr>
          <w:p w14:paraId="4170EAB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7.96</w:t>
            </w:r>
          </w:p>
        </w:tc>
        <w:tc>
          <w:tcPr>
            <w:tcW w:w="607" w:type="dxa"/>
            <w:tcBorders>
              <w:top w:val="single" w:sz="4" w:space="0" w:color="auto"/>
              <w:left w:val="single" w:sz="4" w:space="0" w:color="auto"/>
              <w:bottom w:val="single" w:sz="4" w:space="0" w:color="auto"/>
              <w:right w:val="single" w:sz="4" w:space="0" w:color="auto"/>
            </w:tcBorders>
          </w:tcPr>
          <w:p w14:paraId="23EA3B5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3.28</w:t>
            </w:r>
          </w:p>
        </w:tc>
        <w:tc>
          <w:tcPr>
            <w:tcW w:w="607" w:type="dxa"/>
            <w:tcBorders>
              <w:top w:val="single" w:sz="4" w:space="0" w:color="auto"/>
              <w:left w:val="single" w:sz="4" w:space="0" w:color="auto"/>
              <w:bottom w:val="single" w:sz="4" w:space="0" w:color="auto"/>
              <w:right w:val="single" w:sz="4" w:space="0" w:color="auto"/>
            </w:tcBorders>
          </w:tcPr>
          <w:p w14:paraId="6BF2570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3.43</w:t>
            </w:r>
          </w:p>
        </w:tc>
        <w:tc>
          <w:tcPr>
            <w:tcW w:w="718" w:type="dxa"/>
            <w:tcBorders>
              <w:top w:val="single" w:sz="4" w:space="0" w:color="auto"/>
              <w:left w:val="single" w:sz="4" w:space="0" w:color="auto"/>
              <w:bottom w:val="single" w:sz="4" w:space="0" w:color="auto"/>
              <w:right w:val="single" w:sz="4" w:space="0" w:color="auto"/>
            </w:tcBorders>
          </w:tcPr>
          <w:p w14:paraId="4B02C2F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2.16</w:t>
            </w:r>
          </w:p>
        </w:tc>
        <w:tc>
          <w:tcPr>
            <w:tcW w:w="718" w:type="dxa"/>
            <w:tcBorders>
              <w:top w:val="single" w:sz="4" w:space="0" w:color="auto"/>
              <w:left w:val="single" w:sz="4" w:space="0" w:color="auto"/>
              <w:bottom w:val="single" w:sz="4" w:space="0" w:color="auto"/>
              <w:right w:val="single" w:sz="4" w:space="0" w:color="auto"/>
            </w:tcBorders>
          </w:tcPr>
          <w:p w14:paraId="43FEB34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1.65</w:t>
            </w:r>
          </w:p>
        </w:tc>
        <w:tc>
          <w:tcPr>
            <w:tcW w:w="718" w:type="dxa"/>
            <w:tcBorders>
              <w:top w:val="single" w:sz="4" w:space="0" w:color="auto"/>
              <w:left w:val="single" w:sz="4" w:space="0" w:color="auto"/>
              <w:bottom w:val="single" w:sz="4" w:space="0" w:color="auto"/>
              <w:right w:val="single" w:sz="4" w:space="0" w:color="auto"/>
            </w:tcBorders>
          </w:tcPr>
          <w:p w14:paraId="1D30AF6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1.64</w:t>
            </w:r>
          </w:p>
        </w:tc>
        <w:tc>
          <w:tcPr>
            <w:tcW w:w="607" w:type="dxa"/>
            <w:tcBorders>
              <w:top w:val="single" w:sz="4" w:space="0" w:color="auto"/>
              <w:left w:val="single" w:sz="4" w:space="0" w:color="auto"/>
              <w:bottom w:val="single" w:sz="4" w:space="0" w:color="auto"/>
              <w:right w:val="single" w:sz="4" w:space="0" w:color="auto"/>
            </w:tcBorders>
          </w:tcPr>
          <w:p w14:paraId="6FC662A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8.01</w:t>
            </w:r>
          </w:p>
        </w:tc>
      </w:tr>
      <w:tr w:rsidR="00E36F87" w:rsidRPr="008269ED" w14:paraId="78A9ABA5" w14:textId="77777777" w:rsidTr="00E36F87">
        <w:trPr>
          <w:trHeight w:val="260"/>
          <w:jc w:val="center"/>
        </w:trPr>
        <w:tc>
          <w:tcPr>
            <w:tcW w:w="1056" w:type="dxa"/>
            <w:tcBorders>
              <w:top w:val="single" w:sz="4" w:space="0" w:color="auto"/>
              <w:left w:val="single" w:sz="4" w:space="0" w:color="auto"/>
              <w:bottom w:val="single" w:sz="4" w:space="0" w:color="auto"/>
              <w:right w:val="single" w:sz="4" w:space="0" w:color="auto"/>
            </w:tcBorders>
          </w:tcPr>
          <w:p w14:paraId="147B468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1967</w:t>
            </w:r>
          </w:p>
        </w:tc>
        <w:tc>
          <w:tcPr>
            <w:tcW w:w="607" w:type="dxa"/>
            <w:tcBorders>
              <w:top w:val="single" w:sz="4" w:space="0" w:color="auto"/>
              <w:left w:val="single" w:sz="4" w:space="0" w:color="auto"/>
              <w:bottom w:val="single" w:sz="4" w:space="0" w:color="auto"/>
              <w:right w:val="single" w:sz="4" w:space="0" w:color="auto"/>
            </w:tcBorders>
          </w:tcPr>
          <w:p w14:paraId="584E24A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1.37</w:t>
            </w:r>
          </w:p>
        </w:tc>
        <w:tc>
          <w:tcPr>
            <w:tcW w:w="718" w:type="dxa"/>
            <w:tcBorders>
              <w:top w:val="single" w:sz="4" w:space="0" w:color="auto"/>
              <w:left w:val="single" w:sz="4" w:space="0" w:color="auto"/>
              <w:bottom w:val="single" w:sz="4" w:space="0" w:color="auto"/>
              <w:right w:val="single" w:sz="4" w:space="0" w:color="auto"/>
            </w:tcBorders>
          </w:tcPr>
          <w:p w14:paraId="48E0F28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1.63</w:t>
            </w:r>
          </w:p>
        </w:tc>
        <w:tc>
          <w:tcPr>
            <w:tcW w:w="718" w:type="dxa"/>
            <w:tcBorders>
              <w:top w:val="single" w:sz="4" w:space="0" w:color="auto"/>
              <w:left w:val="single" w:sz="4" w:space="0" w:color="auto"/>
              <w:bottom w:val="single" w:sz="4" w:space="0" w:color="auto"/>
              <w:right w:val="single" w:sz="4" w:space="0" w:color="auto"/>
            </w:tcBorders>
          </w:tcPr>
          <w:p w14:paraId="78C6344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1.91</w:t>
            </w:r>
          </w:p>
        </w:tc>
        <w:tc>
          <w:tcPr>
            <w:tcW w:w="718" w:type="dxa"/>
            <w:tcBorders>
              <w:top w:val="single" w:sz="4" w:space="0" w:color="auto"/>
              <w:left w:val="single" w:sz="4" w:space="0" w:color="auto"/>
              <w:bottom w:val="single" w:sz="4" w:space="0" w:color="auto"/>
              <w:right w:val="single" w:sz="4" w:space="0" w:color="auto"/>
            </w:tcBorders>
          </w:tcPr>
          <w:p w14:paraId="66CFBFC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12.1</w:t>
            </w:r>
          </w:p>
        </w:tc>
        <w:tc>
          <w:tcPr>
            <w:tcW w:w="718" w:type="dxa"/>
            <w:tcBorders>
              <w:top w:val="single" w:sz="4" w:space="0" w:color="auto"/>
              <w:left w:val="single" w:sz="4" w:space="0" w:color="auto"/>
              <w:bottom w:val="single" w:sz="4" w:space="0" w:color="auto"/>
              <w:right w:val="single" w:sz="4" w:space="0" w:color="auto"/>
            </w:tcBorders>
          </w:tcPr>
          <w:p w14:paraId="4AFD6CF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22.5</w:t>
            </w:r>
          </w:p>
        </w:tc>
        <w:tc>
          <w:tcPr>
            <w:tcW w:w="718" w:type="dxa"/>
            <w:tcBorders>
              <w:top w:val="single" w:sz="4" w:space="0" w:color="auto"/>
              <w:left w:val="single" w:sz="4" w:space="0" w:color="auto"/>
              <w:bottom w:val="single" w:sz="4" w:space="0" w:color="auto"/>
              <w:right w:val="single" w:sz="4" w:space="0" w:color="auto"/>
            </w:tcBorders>
          </w:tcPr>
          <w:p w14:paraId="77493B1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14.0</w:t>
            </w:r>
          </w:p>
        </w:tc>
        <w:tc>
          <w:tcPr>
            <w:tcW w:w="718" w:type="dxa"/>
            <w:tcBorders>
              <w:top w:val="single" w:sz="4" w:space="0" w:color="auto"/>
              <w:left w:val="single" w:sz="4" w:space="0" w:color="auto"/>
              <w:bottom w:val="single" w:sz="4" w:space="0" w:color="auto"/>
              <w:right w:val="single" w:sz="4" w:space="0" w:color="auto"/>
            </w:tcBorders>
          </w:tcPr>
          <w:p w14:paraId="4F6D67A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6.83</w:t>
            </w:r>
          </w:p>
        </w:tc>
        <w:tc>
          <w:tcPr>
            <w:tcW w:w="607" w:type="dxa"/>
            <w:tcBorders>
              <w:top w:val="single" w:sz="4" w:space="0" w:color="auto"/>
              <w:left w:val="single" w:sz="4" w:space="0" w:color="auto"/>
              <w:bottom w:val="single" w:sz="4" w:space="0" w:color="auto"/>
              <w:right w:val="single" w:sz="4" w:space="0" w:color="auto"/>
            </w:tcBorders>
          </w:tcPr>
          <w:p w14:paraId="332F553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4.31</w:t>
            </w:r>
          </w:p>
        </w:tc>
        <w:tc>
          <w:tcPr>
            <w:tcW w:w="607" w:type="dxa"/>
            <w:tcBorders>
              <w:top w:val="single" w:sz="4" w:space="0" w:color="auto"/>
              <w:left w:val="single" w:sz="4" w:space="0" w:color="auto"/>
              <w:bottom w:val="single" w:sz="4" w:space="0" w:color="auto"/>
              <w:right w:val="single" w:sz="4" w:space="0" w:color="auto"/>
            </w:tcBorders>
          </w:tcPr>
          <w:p w14:paraId="39E4814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5.30</w:t>
            </w:r>
          </w:p>
        </w:tc>
        <w:tc>
          <w:tcPr>
            <w:tcW w:w="718" w:type="dxa"/>
            <w:tcBorders>
              <w:top w:val="single" w:sz="4" w:space="0" w:color="auto"/>
              <w:left w:val="single" w:sz="4" w:space="0" w:color="auto"/>
              <w:bottom w:val="single" w:sz="4" w:space="0" w:color="auto"/>
              <w:right w:val="single" w:sz="4" w:space="0" w:color="auto"/>
            </w:tcBorders>
          </w:tcPr>
          <w:p w14:paraId="0E41903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4.86</w:t>
            </w:r>
          </w:p>
        </w:tc>
        <w:tc>
          <w:tcPr>
            <w:tcW w:w="718" w:type="dxa"/>
            <w:tcBorders>
              <w:top w:val="single" w:sz="4" w:space="0" w:color="auto"/>
              <w:left w:val="single" w:sz="4" w:space="0" w:color="auto"/>
              <w:bottom w:val="single" w:sz="4" w:space="0" w:color="auto"/>
              <w:right w:val="single" w:sz="4" w:space="0" w:color="auto"/>
            </w:tcBorders>
          </w:tcPr>
          <w:p w14:paraId="0447342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3.44</w:t>
            </w:r>
          </w:p>
        </w:tc>
        <w:tc>
          <w:tcPr>
            <w:tcW w:w="718" w:type="dxa"/>
            <w:tcBorders>
              <w:top w:val="single" w:sz="4" w:space="0" w:color="auto"/>
              <w:left w:val="single" w:sz="4" w:space="0" w:color="auto"/>
              <w:bottom w:val="single" w:sz="4" w:space="0" w:color="auto"/>
              <w:right w:val="single" w:sz="4" w:space="0" w:color="auto"/>
            </w:tcBorders>
          </w:tcPr>
          <w:p w14:paraId="3AA8744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4.00</w:t>
            </w:r>
          </w:p>
        </w:tc>
        <w:tc>
          <w:tcPr>
            <w:tcW w:w="607" w:type="dxa"/>
            <w:tcBorders>
              <w:top w:val="single" w:sz="4" w:space="0" w:color="auto"/>
              <w:left w:val="single" w:sz="4" w:space="0" w:color="auto"/>
              <w:bottom w:val="single" w:sz="4" w:space="0" w:color="auto"/>
              <w:right w:val="single" w:sz="4" w:space="0" w:color="auto"/>
            </w:tcBorders>
          </w:tcPr>
          <w:p w14:paraId="6B82169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6.85</w:t>
            </w:r>
          </w:p>
        </w:tc>
      </w:tr>
      <w:tr w:rsidR="00E36F87" w:rsidRPr="008269ED" w14:paraId="1B8BF5A3" w14:textId="77777777" w:rsidTr="00E36F87">
        <w:trPr>
          <w:trHeight w:val="291"/>
          <w:jc w:val="center"/>
        </w:trPr>
        <w:tc>
          <w:tcPr>
            <w:tcW w:w="1056" w:type="dxa"/>
            <w:tcBorders>
              <w:top w:val="single" w:sz="4" w:space="0" w:color="auto"/>
              <w:left w:val="single" w:sz="4" w:space="0" w:color="auto"/>
              <w:bottom w:val="single" w:sz="4" w:space="0" w:color="auto"/>
              <w:right w:val="single" w:sz="4" w:space="0" w:color="auto"/>
            </w:tcBorders>
          </w:tcPr>
          <w:p w14:paraId="202ABE7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1968</w:t>
            </w:r>
          </w:p>
        </w:tc>
        <w:tc>
          <w:tcPr>
            <w:tcW w:w="607" w:type="dxa"/>
            <w:tcBorders>
              <w:top w:val="single" w:sz="4" w:space="0" w:color="auto"/>
              <w:left w:val="single" w:sz="4" w:space="0" w:color="auto"/>
              <w:bottom w:val="single" w:sz="4" w:space="0" w:color="auto"/>
              <w:right w:val="single" w:sz="4" w:space="0" w:color="auto"/>
            </w:tcBorders>
          </w:tcPr>
          <w:p w14:paraId="22D9E03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3.64</w:t>
            </w:r>
          </w:p>
        </w:tc>
        <w:tc>
          <w:tcPr>
            <w:tcW w:w="718" w:type="dxa"/>
            <w:tcBorders>
              <w:top w:val="single" w:sz="4" w:space="0" w:color="auto"/>
              <w:left w:val="single" w:sz="4" w:space="0" w:color="auto"/>
              <w:bottom w:val="single" w:sz="4" w:space="0" w:color="auto"/>
              <w:right w:val="single" w:sz="4" w:space="0" w:color="auto"/>
            </w:tcBorders>
          </w:tcPr>
          <w:p w14:paraId="1B7BFAB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3.53</w:t>
            </w:r>
          </w:p>
        </w:tc>
        <w:tc>
          <w:tcPr>
            <w:tcW w:w="718" w:type="dxa"/>
            <w:tcBorders>
              <w:top w:val="single" w:sz="4" w:space="0" w:color="auto"/>
              <w:left w:val="single" w:sz="4" w:space="0" w:color="auto"/>
              <w:bottom w:val="single" w:sz="4" w:space="0" w:color="auto"/>
              <w:right w:val="single" w:sz="4" w:space="0" w:color="auto"/>
            </w:tcBorders>
          </w:tcPr>
          <w:p w14:paraId="7E4E430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5.34</w:t>
            </w:r>
          </w:p>
        </w:tc>
        <w:tc>
          <w:tcPr>
            <w:tcW w:w="718" w:type="dxa"/>
            <w:tcBorders>
              <w:top w:val="single" w:sz="4" w:space="0" w:color="auto"/>
              <w:left w:val="single" w:sz="4" w:space="0" w:color="auto"/>
              <w:bottom w:val="single" w:sz="4" w:space="0" w:color="auto"/>
              <w:right w:val="single" w:sz="4" w:space="0" w:color="auto"/>
            </w:tcBorders>
          </w:tcPr>
          <w:p w14:paraId="1B6E49B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58.2</w:t>
            </w:r>
          </w:p>
        </w:tc>
        <w:tc>
          <w:tcPr>
            <w:tcW w:w="718" w:type="dxa"/>
            <w:tcBorders>
              <w:top w:val="single" w:sz="4" w:space="0" w:color="auto"/>
              <w:left w:val="single" w:sz="4" w:space="0" w:color="auto"/>
              <w:bottom w:val="single" w:sz="4" w:space="0" w:color="auto"/>
              <w:right w:val="single" w:sz="4" w:space="0" w:color="auto"/>
            </w:tcBorders>
          </w:tcPr>
          <w:p w14:paraId="710FF4E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76.9</w:t>
            </w:r>
          </w:p>
        </w:tc>
        <w:tc>
          <w:tcPr>
            <w:tcW w:w="718" w:type="dxa"/>
            <w:tcBorders>
              <w:top w:val="single" w:sz="4" w:space="0" w:color="auto"/>
              <w:left w:val="single" w:sz="4" w:space="0" w:color="auto"/>
              <w:bottom w:val="single" w:sz="4" w:space="0" w:color="auto"/>
              <w:right w:val="single" w:sz="4" w:space="0" w:color="auto"/>
            </w:tcBorders>
          </w:tcPr>
          <w:p w14:paraId="0C3458C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26.2</w:t>
            </w:r>
          </w:p>
        </w:tc>
        <w:tc>
          <w:tcPr>
            <w:tcW w:w="718" w:type="dxa"/>
            <w:tcBorders>
              <w:top w:val="single" w:sz="4" w:space="0" w:color="auto"/>
              <w:left w:val="single" w:sz="4" w:space="0" w:color="auto"/>
              <w:bottom w:val="single" w:sz="4" w:space="0" w:color="auto"/>
              <w:right w:val="single" w:sz="4" w:space="0" w:color="auto"/>
            </w:tcBorders>
          </w:tcPr>
          <w:p w14:paraId="4F3EB01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7.97</w:t>
            </w:r>
          </w:p>
        </w:tc>
        <w:tc>
          <w:tcPr>
            <w:tcW w:w="607" w:type="dxa"/>
            <w:tcBorders>
              <w:top w:val="single" w:sz="4" w:space="0" w:color="auto"/>
              <w:left w:val="single" w:sz="4" w:space="0" w:color="auto"/>
              <w:bottom w:val="single" w:sz="4" w:space="0" w:color="auto"/>
              <w:right w:val="single" w:sz="4" w:space="0" w:color="auto"/>
            </w:tcBorders>
          </w:tcPr>
          <w:p w14:paraId="32F7695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4.46</w:t>
            </w:r>
          </w:p>
        </w:tc>
        <w:tc>
          <w:tcPr>
            <w:tcW w:w="607" w:type="dxa"/>
            <w:tcBorders>
              <w:top w:val="single" w:sz="4" w:space="0" w:color="auto"/>
              <w:left w:val="single" w:sz="4" w:space="0" w:color="auto"/>
              <w:bottom w:val="single" w:sz="4" w:space="0" w:color="auto"/>
              <w:right w:val="single" w:sz="4" w:space="0" w:color="auto"/>
            </w:tcBorders>
          </w:tcPr>
          <w:p w14:paraId="5890B41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5.72</w:t>
            </w:r>
          </w:p>
        </w:tc>
        <w:tc>
          <w:tcPr>
            <w:tcW w:w="718" w:type="dxa"/>
            <w:tcBorders>
              <w:top w:val="single" w:sz="4" w:space="0" w:color="auto"/>
              <w:left w:val="single" w:sz="4" w:space="0" w:color="auto"/>
              <w:bottom w:val="single" w:sz="4" w:space="0" w:color="auto"/>
              <w:right w:val="single" w:sz="4" w:space="0" w:color="auto"/>
            </w:tcBorders>
          </w:tcPr>
          <w:p w14:paraId="425920B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5.97</w:t>
            </w:r>
          </w:p>
        </w:tc>
        <w:tc>
          <w:tcPr>
            <w:tcW w:w="718" w:type="dxa"/>
            <w:tcBorders>
              <w:top w:val="single" w:sz="4" w:space="0" w:color="auto"/>
              <w:left w:val="single" w:sz="4" w:space="0" w:color="auto"/>
              <w:bottom w:val="single" w:sz="4" w:space="0" w:color="auto"/>
              <w:right w:val="single" w:sz="4" w:space="0" w:color="auto"/>
            </w:tcBorders>
          </w:tcPr>
          <w:p w14:paraId="7048977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4.72</w:t>
            </w:r>
          </w:p>
        </w:tc>
        <w:tc>
          <w:tcPr>
            <w:tcW w:w="718" w:type="dxa"/>
            <w:tcBorders>
              <w:top w:val="single" w:sz="4" w:space="0" w:color="auto"/>
              <w:left w:val="single" w:sz="4" w:space="0" w:color="auto"/>
              <w:bottom w:val="single" w:sz="4" w:space="0" w:color="auto"/>
              <w:right w:val="single" w:sz="4" w:space="0" w:color="auto"/>
            </w:tcBorders>
          </w:tcPr>
          <w:p w14:paraId="2BE8B18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4.07</w:t>
            </w:r>
          </w:p>
        </w:tc>
        <w:tc>
          <w:tcPr>
            <w:tcW w:w="607" w:type="dxa"/>
            <w:tcBorders>
              <w:top w:val="single" w:sz="4" w:space="0" w:color="auto"/>
              <w:left w:val="single" w:sz="4" w:space="0" w:color="auto"/>
              <w:bottom w:val="single" w:sz="4" w:space="0" w:color="auto"/>
              <w:right w:val="single" w:sz="4" w:space="0" w:color="auto"/>
            </w:tcBorders>
          </w:tcPr>
          <w:p w14:paraId="18EEC86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17.2</w:t>
            </w:r>
          </w:p>
        </w:tc>
      </w:tr>
      <w:tr w:rsidR="00E36F87" w:rsidRPr="008269ED" w14:paraId="3D962C47" w14:textId="77777777" w:rsidTr="00E36F87">
        <w:trPr>
          <w:trHeight w:val="254"/>
          <w:jc w:val="center"/>
        </w:trPr>
        <w:tc>
          <w:tcPr>
            <w:tcW w:w="1056" w:type="dxa"/>
            <w:tcBorders>
              <w:top w:val="single" w:sz="4" w:space="0" w:color="auto"/>
              <w:left w:val="single" w:sz="4" w:space="0" w:color="auto"/>
              <w:bottom w:val="single" w:sz="4" w:space="0" w:color="auto"/>
              <w:right w:val="single" w:sz="4" w:space="0" w:color="auto"/>
            </w:tcBorders>
          </w:tcPr>
          <w:p w14:paraId="635B213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1969</w:t>
            </w:r>
          </w:p>
        </w:tc>
        <w:tc>
          <w:tcPr>
            <w:tcW w:w="607" w:type="dxa"/>
            <w:tcBorders>
              <w:top w:val="single" w:sz="4" w:space="0" w:color="auto"/>
              <w:left w:val="single" w:sz="4" w:space="0" w:color="auto"/>
              <w:bottom w:val="single" w:sz="4" w:space="0" w:color="auto"/>
              <w:right w:val="single" w:sz="4" w:space="0" w:color="auto"/>
            </w:tcBorders>
          </w:tcPr>
          <w:p w14:paraId="3A1715C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4.01</w:t>
            </w:r>
          </w:p>
        </w:tc>
        <w:tc>
          <w:tcPr>
            <w:tcW w:w="718" w:type="dxa"/>
            <w:tcBorders>
              <w:top w:val="single" w:sz="4" w:space="0" w:color="auto"/>
              <w:left w:val="single" w:sz="4" w:space="0" w:color="auto"/>
              <w:bottom w:val="single" w:sz="4" w:space="0" w:color="auto"/>
              <w:right w:val="single" w:sz="4" w:space="0" w:color="auto"/>
            </w:tcBorders>
          </w:tcPr>
          <w:p w14:paraId="22AA328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2.66</w:t>
            </w:r>
          </w:p>
        </w:tc>
        <w:tc>
          <w:tcPr>
            <w:tcW w:w="718" w:type="dxa"/>
            <w:tcBorders>
              <w:top w:val="single" w:sz="4" w:space="0" w:color="auto"/>
              <w:left w:val="single" w:sz="4" w:space="0" w:color="auto"/>
              <w:bottom w:val="single" w:sz="4" w:space="0" w:color="auto"/>
              <w:right w:val="single" w:sz="4" w:space="0" w:color="auto"/>
            </w:tcBorders>
          </w:tcPr>
          <w:p w14:paraId="76604AD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5.42</w:t>
            </w:r>
          </w:p>
        </w:tc>
        <w:tc>
          <w:tcPr>
            <w:tcW w:w="718" w:type="dxa"/>
            <w:tcBorders>
              <w:top w:val="single" w:sz="4" w:space="0" w:color="auto"/>
              <w:left w:val="single" w:sz="4" w:space="0" w:color="auto"/>
              <w:bottom w:val="single" w:sz="4" w:space="0" w:color="auto"/>
              <w:right w:val="single" w:sz="4" w:space="0" w:color="auto"/>
            </w:tcBorders>
          </w:tcPr>
          <w:p w14:paraId="6723FAF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22.0</w:t>
            </w:r>
          </w:p>
        </w:tc>
        <w:tc>
          <w:tcPr>
            <w:tcW w:w="718" w:type="dxa"/>
            <w:tcBorders>
              <w:top w:val="single" w:sz="4" w:space="0" w:color="auto"/>
              <w:left w:val="single" w:sz="4" w:space="0" w:color="auto"/>
              <w:bottom w:val="single" w:sz="4" w:space="0" w:color="auto"/>
              <w:right w:val="single" w:sz="4" w:space="0" w:color="auto"/>
            </w:tcBorders>
          </w:tcPr>
          <w:p w14:paraId="6A60908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31.6</w:t>
            </w:r>
          </w:p>
        </w:tc>
        <w:tc>
          <w:tcPr>
            <w:tcW w:w="718" w:type="dxa"/>
            <w:tcBorders>
              <w:top w:val="single" w:sz="4" w:space="0" w:color="auto"/>
              <w:left w:val="single" w:sz="4" w:space="0" w:color="auto"/>
              <w:bottom w:val="single" w:sz="4" w:space="0" w:color="auto"/>
              <w:right w:val="single" w:sz="4" w:space="0" w:color="auto"/>
            </w:tcBorders>
          </w:tcPr>
          <w:p w14:paraId="1594817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6.78</w:t>
            </w:r>
          </w:p>
        </w:tc>
        <w:tc>
          <w:tcPr>
            <w:tcW w:w="718" w:type="dxa"/>
            <w:tcBorders>
              <w:top w:val="single" w:sz="4" w:space="0" w:color="auto"/>
              <w:left w:val="single" w:sz="4" w:space="0" w:color="auto"/>
              <w:bottom w:val="single" w:sz="4" w:space="0" w:color="auto"/>
              <w:right w:val="single" w:sz="4" w:space="0" w:color="auto"/>
            </w:tcBorders>
          </w:tcPr>
          <w:p w14:paraId="7D37EC4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3.47</w:t>
            </w:r>
          </w:p>
        </w:tc>
        <w:tc>
          <w:tcPr>
            <w:tcW w:w="607" w:type="dxa"/>
            <w:tcBorders>
              <w:top w:val="single" w:sz="4" w:space="0" w:color="auto"/>
              <w:left w:val="single" w:sz="4" w:space="0" w:color="auto"/>
              <w:bottom w:val="single" w:sz="4" w:space="0" w:color="auto"/>
              <w:right w:val="single" w:sz="4" w:space="0" w:color="auto"/>
            </w:tcBorders>
          </w:tcPr>
          <w:p w14:paraId="65703A2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1.99</w:t>
            </w:r>
          </w:p>
        </w:tc>
        <w:tc>
          <w:tcPr>
            <w:tcW w:w="607" w:type="dxa"/>
            <w:tcBorders>
              <w:top w:val="single" w:sz="4" w:space="0" w:color="auto"/>
              <w:left w:val="single" w:sz="4" w:space="0" w:color="auto"/>
              <w:bottom w:val="single" w:sz="4" w:space="0" w:color="auto"/>
              <w:right w:val="single" w:sz="4" w:space="0" w:color="auto"/>
            </w:tcBorders>
          </w:tcPr>
          <w:p w14:paraId="1D73ECC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2.06</w:t>
            </w:r>
          </w:p>
        </w:tc>
        <w:tc>
          <w:tcPr>
            <w:tcW w:w="718" w:type="dxa"/>
            <w:tcBorders>
              <w:top w:val="single" w:sz="4" w:space="0" w:color="auto"/>
              <w:left w:val="single" w:sz="4" w:space="0" w:color="auto"/>
              <w:bottom w:val="single" w:sz="4" w:space="0" w:color="auto"/>
              <w:right w:val="single" w:sz="4" w:space="0" w:color="auto"/>
            </w:tcBorders>
          </w:tcPr>
          <w:p w14:paraId="034F0C0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5.56</w:t>
            </w:r>
          </w:p>
        </w:tc>
        <w:tc>
          <w:tcPr>
            <w:tcW w:w="718" w:type="dxa"/>
            <w:tcBorders>
              <w:top w:val="single" w:sz="4" w:space="0" w:color="auto"/>
              <w:left w:val="single" w:sz="4" w:space="0" w:color="auto"/>
              <w:bottom w:val="single" w:sz="4" w:space="0" w:color="auto"/>
              <w:right w:val="single" w:sz="4" w:space="0" w:color="auto"/>
            </w:tcBorders>
          </w:tcPr>
          <w:p w14:paraId="0A8DF0F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5.50</w:t>
            </w:r>
          </w:p>
        </w:tc>
        <w:tc>
          <w:tcPr>
            <w:tcW w:w="718" w:type="dxa"/>
            <w:tcBorders>
              <w:top w:val="single" w:sz="4" w:space="0" w:color="auto"/>
              <w:left w:val="single" w:sz="4" w:space="0" w:color="auto"/>
              <w:bottom w:val="single" w:sz="4" w:space="0" w:color="auto"/>
              <w:right w:val="single" w:sz="4" w:space="0" w:color="auto"/>
            </w:tcBorders>
          </w:tcPr>
          <w:p w14:paraId="02620DF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4.92</w:t>
            </w:r>
          </w:p>
        </w:tc>
        <w:tc>
          <w:tcPr>
            <w:tcW w:w="607" w:type="dxa"/>
            <w:tcBorders>
              <w:top w:val="single" w:sz="4" w:space="0" w:color="auto"/>
              <w:left w:val="single" w:sz="4" w:space="0" w:color="auto"/>
              <w:bottom w:val="single" w:sz="4" w:space="0" w:color="auto"/>
              <w:right w:val="single" w:sz="4" w:space="0" w:color="auto"/>
            </w:tcBorders>
          </w:tcPr>
          <w:p w14:paraId="06BDE21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8.00</w:t>
            </w:r>
          </w:p>
        </w:tc>
      </w:tr>
      <w:tr w:rsidR="00E36F87" w:rsidRPr="008269ED" w14:paraId="037BB081" w14:textId="77777777" w:rsidTr="00E36F87">
        <w:trPr>
          <w:trHeight w:val="278"/>
          <w:jc w:val="center"/>
        </w:trPr>
        <w:tc>
          <w:tcPr>
            <w:tcW w:w="1056" w:type="dxa"/>
            <w:tcBorders>
              <w:top w:val="single" w:sz="4" w:space="0" w:color="auto"/>
              <w:left w:val="single" w:sz="4" w:space="0" w:color="auto"/>
              <w:bottom w:val="single" w:sz="4" w:space="0" w:color="auto"/>
              <w:right w:val="single" w:sz="4" w:space="0" w:color="auto"/>
            </w:tcBorders>
          </w:tcPr>
          <w:p w14:paraId="452D66A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1970</w:t>
            </w:r>
          </w:p>
        </w:tc>
        <w:tc>
          <w:tcPr>
            <w:tcW w:w="607" w:type="dxa"/>
            <w:tcBorders>
              <w:top w:val="single" w:sz="4" w:space="0" w:color="auto"/>
              <w:left w:val="single" w:sz="4" w:space="0" w:color="auto"/>
              <w:bottom w:val="single" w:sz="4" w:space="0" w:color="auto"/>
              <w:right w:val="single" w:sz="4" w:space="0" w:color="auto"/>
            </w:tcBorders>
          </w:tcPr>
          <w:p w14:paraId="79C8164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3.18</w:t>
            </w:r>
          </w:p>
        </w:tc>
        <w:tc>
          <w:tcPr>
            <w:tcW w:w="718" w:type="dxa"/>
            <w:tcBorders>
              <w:top w:val="single" w:sz="4" w:space="0" w:color="auto"/>
              <w:left w:val="single" w:sz="4" w:space="0" w:color="auto"/>
              <w:bottom w:val="single" w:sz="4" w:space="0" w:color="auto"/>
              <w:right w:val="single" w:sz="4" w:space="0" w:color="auto"/>
            </w:tcBorders>
          </w:tcPr>
          <w:p w14:paraId="0C0C1E3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3.25</w:t>
            </w:r>
          </w:p>
        </w:tc>
        <w:tc>
          <w:tcPr>
            <w:tcW w:w="718" w:type="dxa"/>
            <w:tcBorders>
              <w:top w:val="single" w:sz="4" w:space="0" w:color="auto"/>
              <w:left w:val="single" w:sz="4" w:space="0" w:color="auto"/>
              <w:bottom w:val="single" w:sz="4" w:space="0" w:color="auto"/>
              <w:right w:val="single" w:sz="4" w:space="0" w:color="auto"/>
            </w:tcBorders>
          </w:tcPr>
          <w:p w14:paraId="47F06EF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7.13</w:t>
            </w:r>
          </w:p>
        </w:tc>
        <w:tc>
          <w:tcPr>
            <w:tcW w:w="718" w:type="dxa"/>
            <w:tcBorders>
              <w:top w:val="single" w:sz="4" w:space="0" w:color="auto"/>
              <w:left w:val="single" w:sz="4" w:space="0" w:color="auto"/>
              <w:bottom w:val="single" w:sz="4" w:space="0" w:color="auto"/>
              <w:right w:val="single" w:sz="4" w:space="0" w:color="auto"/>
            </w:tcBorders>
          </w:tcPr>
          <w:p w14:paraId="6DDDAFA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41.4</w:t>
            </w:r>
          </w:p>
        </w:tc>
        <w:tc>
          <w:tcPr>
            <w:tcW w:w="718" w:type="dxa"/>
            <w:tcBorders>
              <w:top w:val="single" w:sz="4" w:space="0" w:color="auto"/>
              <w:left w:val="single" w:sz="4" w:space="0" w:color="auto"/>
              <w:bottom w:val="single" w:sz="4" w:space="0" w:color="auto"/>
              <w:right w:val="single" w:sz="4" w:space="0" w:color="auto"/>
            </w:tcBorders>
          </w:tcPr>
          <w:p w14:paraId="6CA977A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26.9</w:t>
            </w:r>
          </w:p>
        </w:tc>
        <w:tc>
          <w:tcPr>
            <w:tcW w:w="718" w:type="dxa"/>
            <w:tcBorders>
              <w:top w:val="single" w:sz="4" w:space="0" w:color="auto"/>
              <w:left w:val="single" w:sz="4" w:space="0" w:color="auto"/>
              <w:bottom w:val="single" w:sz="4" w:space="0" w:color="auto"/>
              <w:right w:val="single" w:sz="4" w:space="0" w:color="auto"/>
            </w:tcBorders>
          </w:tcPr>
          <w:p w14:paraId="3C6052F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9.00</w:t>
            </w:r>
          </w:p>
        </w:tc>
        <w:tc>
          <w:tcPr>
            <w:tcW w:w="718" w:type="dxa"/>
            <w:tcBorders>
              <w:top w:val="single" w:sz="4" w:space="0" w:color="auto"/>
              <w:left w:val="single" w:sz="4" w:space="0" w:color="auto"/>
              <w:bottom w:val="single" w:sz="4" w:space="0" w:color="auto"/>
              <w:right w:val="single" w:sz="4" w:space="0" w:color="auto"/>
            </w:tcBorders>
          </w:tcPr>
          <w:p w14:paraId="565B3C4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5.41</w:t>
            </w:r>
          </w:p>
        </w:tc>
        <w:tc>
          <w:tcPr>
            <w:tcW w:w="607" w:type="dxa"/>
            <w:tcBorders>
              <w:top w:val="single" w:sz="4" w:space="0" w:color="auto"/>
              <w:left w:val="single" w:sz="4" w:space="0" w:color="auto"/>
              <w:bottom w:val="single" w:sz="4" w:space="0" w:color="auto"/>
              <w:right w:val="single" w:sz="4" w:space="0" w:color="auto"/>
            </w:tcBorders>
          </w:tcPr>
          <w:p w14:paraId="052416E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4.84</w:t>
            </w:r>
          </w:p>
        </w:tc>
        <w:tc>
          <w:tcPr>
            <w:tcW w:w="607" w:type="dxa"/>
            <w:tcBorders>
              <w:top w:val="single" w:sz="4" w:space="0" w:color="auto"/>
              <w:left w:val="single" w:sz="4" w:space="0" w:color="auto"/>
              <w:bottom w:val="single" w:sz="4" w:space="0" w:color="auto"/>
              <w:right w:val="single" w:sz="4" w:space="0" w:color="auto"/>
            </w:tcBorders>
          </w:tcPr>
          <w:p w14:paraId="548F951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5.89</w:t>
            </w:r>
          </w:p>
        </w:tc>
        <w:tc>
          <w:tcPr>
            <w:tcW w:w="718" w:type="dxa"/>
            <w:tcBorders>
              <w:top w:val="single" w:sz="4" w:space="0" w:color="auto"/>
              <w:left w:val="single" w:sz="4" w:space="0" w:color="auto"/>
              <w:bottom w:val="single" w:sz="4" w:space="0" w:color="auto"/>
              <w:right w:val="single" w:sz="4" w:space="0" w:color="auto"/>
            </w:tcBorders>
          </w:tcPr>
          <w:p w14:paraId="2356EF1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12.6</w:t>
            </w:r>
          </w:p>
        </w:tc>
        <w:tc>
          <w:tcPr>
            <w:tcW w:w="718" w:type="dxa"/>
            <w:tcBorders>
              <w:top w:val="single" w:sz="4" w:space="0" w:color="auto"/>
              <w:left w:val="single" w:sz="4" w:space="0" w:color="auto"/>
              <w:bottom w:val="single" w:sz="4" w:space="0" w:color="auto"/>
              <w:right w:val="single" w:sz="4" w:space="0" w:color="auto"/>
            </w:tcBorders>
          </w:tcPr>
          <w:p w14:paraId="591F227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11.8</w:t>
            </w:r>
          </w:p>
        </w:tc>
        <w:tc>
          <w:tcPr>
            <w:tcW w:w="718" w:type="dxa"/>
            <w:tcBorders>
              <w:top w:val="single" w:sz="4" w:space="0" w:color="auto"/>
              <w:left w:val="single" w:sz="4" w:space="0" w:color="auto"/>
              <w:bottom w:val="single" w:sz="4" w:space="0" w:color="auto"/>
              <w:right w:val="single" w:sz="4" w:space="0" w:color="auto"/>
            </w:tcBorders>
          </w:tcPr>
          <w:p w14:paraId="1A7B0D2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6.58</w:t>
            </w:r>
          </w:p>
        </w:tc>
        <w:tc>
          <w:tcPr>
            <w:tcW w:w="607" w:type="dxa"/>
            <w:tcBorders>
              <w:top w:val="single" w:sz="4" w:space="0" w:color="auto"/>
              <w:left w:val="single" w:sz="4" w:space="0" w:color="auto"/>
              <w:bottom w:val="single" w:sz="4" w:space="0" w:color="auto"/>
              <w:right w:val="single" w:sz="4" w:space="0" w:color="auto"/>
            </w:tcBorders>
          </w:tcPr>
          <w:p w14:paraId="7DB4285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11.5</w:t>
            </w:r>
          </w:p>
        </w:tc>
      </w:tr>
      <w:tr w:rsidR="00E36F87" w:rsidRPr="008269ED" w14:paraId="733B1FBA" w14:textId="77777777" w:rsidTr="00E36F87">
        <w:trPr>
          <w:trHeight w:val="269"/>
          <w:jc w:val="center"/>
        </w:trPr>
        <w:tc>
          <w:tcPr>
            <w:tcW w:w="1056" w:type="dxa"/>
            <w:tcBorders>
              <w:top w:val="single" w:sz="4" w:space="0" w:color="auto"/>
              <w:left w:val="single" w:sz="4" w:space="0" w:color="auto"/>
              <w:bottom w:val="single" w:sz="4" w:space="0" w:color="auto"/>
              <w:right w:val="single" w:sz="4" w:space="0" w:color="auto"/>
            </w:tcBorders>
          </w:tcPr>
          <w:p w14:paraId="3B2EE8C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1971</w:t>
            </w:r>
          </w:p>
        </w:tc>
        <w:tc>
          <w:tcPr>
            <w:tcW w:w="607" w:type="dxa"/>
            <w:tcBorders>
              <w:top w:val="single" w:sz="4" w:space="0" w:color="auto"/>
              <w:left w:val="single" w:sz="4" w:space="0" w:color="auto"/>
              <w:bottom w:val="single" w:sz="4" w:space="0" w:color="auto"/>
              <w:right w:val="single" w:sz="4" w:space="0" w:color="auto"/>
            </w:tcBorders>
          </w:tcPr>
          <w:p w14:paraId="11A40E2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4.12</w:t>
            </w:r>
          </w:p>
        </w:tc>
        <w:tc>
          <w:tcPr>
            <w:tcW w:w="718" w:type="dxa"/>
            <w:tcBorders>
              <w:top w:val="single" w:sz="4" w:space="0" w:color="auto"/>
              <w:left w:val="single" w:sz="4" w:space="0" w:color="auto"/>
              <w:bottom w:val="single" w:sz="4" w:space="0" w:color="auto"/>
              <w:right w:val="single" w:sz="4" w:space="0" w:color="auto"/>
            </w:tcBorders>
          </w:tcPr>
          <w:p w14:paraId="5DC0BAE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3.70</w:t>
            </w:r>
          </w:p>
        </w:tc>
        <w:tc>
          <w:tcPr>
            <w:tcW w:w="718" w:type="dxa"/>
            <w:tcBorders>
              <w:top w:val="single" w:sz="4" w:space="0" w:color="auto"/>
              <w:left w:val="single" w:sz="4" w:space="0" w:color="auto"/>
              <w:bottom w:val="single" w:sz="4" w:space="0" w:color="auto"/>
              <w:right w:val="single" w:sz="4" w:space="0" w:color="auto"/>
            </w:tcBorders>
          </w:tcPr>
          <w:p w14:paraId="45CFE32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8.50</w:t>
            </w:r>
          </w:p>
        </w:tc>
        <w:tc>
          <w:tcPr>
            <w:tcW w:w="718" w:type="dxa"/>
            <w:tcBorders>
              <w:top w:val="single" w:sz="4" w:space="0" w:color="auto"/>
              <w:left w:val="single" w:sz="4" w:space="0" w:color="auto"/>
              <w:bottom w:val="single" w:sz="4" w:space="0" w:color="auto"/>
              <w:right w:val="single" w:sz="4" w:space="0" w:color="auto"/>
            </w:tcBorders>
          </w:tcPr>
          <w:p w14:paraId="534911F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29.7</w:t>
            </w:r>
          </w:p>
        </w:tc>
        <w:tc>
          <w:tcPr>
            <w:tcW w:w="718" w:type="dxa"/>
            <w:tcBorders>
              <w:top w:val="single" w:sz="4" w:space="0" w:color="auto"/>
              <w:left w:val="single" w:sz="4" w:space="0" w:color="auto"/>
              <w:bottom w:val="single" w:sz="4" w:space="0" w:color="auto"/>
              <w:right w:val="single" w:sz="4" w:space="0" w:color="auto"/>
            </w:tcBorders>
          </w:tcPr>
          <w:p w14:paraId="3543650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51.4</w:t>
            </w:r>
          </w:p>
        </w:tc>
        <w:tc>
          <w:tcPr>
            <w:tcW w:w="718" w:type="dxa"/>
            <w:tcBorders>
              <w:top w:val="single" w:sz="4" w:space="0" w:color="auto"/>
              <w:left w:val="single" w:sz="4" w:space="0" w:color="auto"/>
              <w:bottom w:val="single" w:sz="4" w:space="0" w:color="auto"/>
              <w:right w:val="single" w:sz="4" w:space="0" w:color="auto"/>
            </w:tcBorders>
          </w:tcPr>
          <w:p w14:paraId="7586D89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28.1</w:t>
            </w:r>
          </w:p>
        </w:tc>
        <w:tc>
          <w:tcPr>
            <w:tcW w:w="718" w:type="dxa"/>
            <w:tcBorders>
              <w:top w:val="single" w:sz="4" w:space="0" w:color="auto"/>
              <w:left w:val="single" w:sz="4" w:space="0" w:color="auto"/>
              <w:bottom w:val="single" w:sz="4" w:space="0" w:color="auto"/>
              <w:right w:val="single" w:sz="4" w:space="0" w:color="auto"/>
            </w:tcBorders>
          </w:tcPr>
          <w:p w14:paraId="5130E58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7.80</w:t>
            </w:r>
          </w:p>
        </w:tc>
        <w:tc>
          <w:tcPr>
            <w:tcW w:w="607" w:type="dxa"/>
            <w:tcBorders>
              <w:top w:val="single" w:sz="4" w:space="0" w:color="auto"/>
              <w:left w:val="single" w:sz="4" w:space="0" w:color="auto"/>
              <w:bottom w:val="single" w:sz="4" w:space="0" w:color="auto"/>
              <w:right w:val="single" w:sz="4" w:space="0" w:color="auto"/>
            </w:tcBorders>
          </w:tcPr>
          <w:p w14:paraId="5BE2A53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5.85</w:t>
            </w:r>
          </w:p>
        </w:tc>
        <w:tc>
          <w:tcPr>
            <w:tcW w:w="607" w:type="dxa"/>
            <w:tcBorders>
              <w:top w:val="single" w:sz="4" w:space="0" w:color="auto"/>
              <w:left w:val="single" w:sz="4" w:space="0" w:color="auto"/>
              <w:bottom w:val="single" w:sz="4" w:space="0" w:color="auto"/>
              <w:right w:val="single" w:sz="4" w:space="0" w:color="auto"/>
            </w:tcBorders>
          </w:tcPr>
          <w:p w14:paraId="20E81C4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3.80</w:t>
            </w:r>
          </w:p>
        </w:tc>
        <w:tc>
          <w:tcPr>
            <w:tcW w:w="718" w:type="dxa"/>
            <w:tcBorders>
              <w:top w:val="single" w:sz="4" w:space="0" w:color="auto"/>
              <w:left w:val="single" w:sz="4" w:space="0" w:color="auto"/>
              <w:bottom w:val="single" w:sz="4" w:space="0" w:color="auto"/>
              <w:right w:val="single" w:sz="4" w:space="0" w:color="auto"/>
            </w:tcBorders>
          </w:tcPr>
          <w:p w14:paraId="03916A3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5.23</w:t>
            </w:r>
          </w:p>
        </w:tc>
        <w:tc>
          <w:tcPr>
            <w:tcW w:w="718" w:type="dxa"/>
            <w:tcBorders>
              <w:top w:val="single" w:sz="4" w:space="0" w:color="auto"/>
              <w:left w:val="single" w:sz="4" w:space="0" w:color="auto"/>
              <w:bottom w:val="single" w:sz="4" w:space="0" w:color="auto"/>
              <w:right w:val="single" w:sz="4" w:space="0" w:color="auto"/>
            </w:tcBorders>
          </w:tcPr>
          <w:p w14:paraId="7CA5AAE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5.95</w:t>
            </w:r>
          </w:p>
        </w:tc>
        <w:tc>
          <w:tcPr>
            <w:tcW w:w="718" w:type="dxa"/>
            <w:tcBorders>
              <w:top w:val="single" w:sz="4" w:space="0" w:color="auto"/>
              <w:left w:val="single" w:sz="4" w:space="0" w:color="auto"/>
              <w:bottom w:val="single" w:sz="4" w:space="0" w:color="auto"/>
              <w:right w:val="single" w:sz="4" w:space="0" w:color="auto"/>
            </w:tcBorders>
          </w:tcPr>
          <w:p w14:paraId="7A9B679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6.03</w:t>
            </w:r>
          </w:p>
        </w:tc>
        <w:tc>
          <w:tcPr>
            <w:tcW w:w="607" w:type="dxa"/>
            <w:tcBorders>
              <w:top w:val="single" w:sz="4" w:space="0" w:color="auto"/>
              <w:left w:val="single" w:sz="4" w:space="0" w:color="auto"/>
              <w:bottom w:val="single" w:sz="4" w:space="0" w:color="auto"/>
              <w:right w:val="single" w:sz="4" w:space="0" w:color="auto"/>
            </w:tcBorders>
          </w:tcPr>
          <w:p w14:paraId="36E1104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13.3</w:t>
            </w:r>
          </w:p>
        </w:tc>
      </w:tr>
      <w:tr w:rsidR="00E36F87" w:rsidRPr="008269ED" w14:paraId="016E8E27" w14:textId="77777777" w:rsidTr="00E36F87">
        <w:trPr>
          <w:trHeight w:val="272"/>
          <w:jc w:val="center"/>
        </w:trPr>
        <w:tc>
          <w:tcPr>
            <w:tcW w:w="1056" w:type="dxa"/>
            <w:tcBorders>
              <w:top w:val="single" w:sz="4" w:space="0" w:color="auto"/>
              <w:left w:val="single" w:sz="4" w:space="0" w:color="auto"/>
              <w:bottom w:val="single" w:sz="4" w:space="0" w:color="auto"/>
              <w:right w:val="single" w:sz="4" w:space="0" w:color="auto"/>
            </w:tcBorders>
          </w:tcPr>
          <w:p w14:paraId="3E3D26E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1972</w:t>
            </w:r>
          </w:p>
        </w:tc>
        <w:tc>
          <w:tcPr>
            <w:tcW w:w="607" w:type="dxa"/>
            <w:tcBorders>
              <w:top w:val="single" w:sz="4" w:space="0" w:color="auto"/>
              <w:left w:val="single" w:sz="4" w:space="0" w:color="auto"/>
              <w:bottom w:val="single" w:sz="4" w:space="0" w:color="auto"/>
              <w:right w:val="single" w:sz="4" w:space="0" w:color="auto"/>
            </w:tcBorders>
          </w:tcPr>
          <w:p w14:paraId="4B09F0A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4.21</w:t>
            </w:r>
          </w:p>
        </w:tc>
        <w:tc>
          <w:tcPr>
            <w:tcW w:w="718" w:type="dxa"/>
            <w:tcBorders>
              <w:top w:val="single" w:sz="4" w:space="0" w:color="auto"/>
              <w:left w:val="single" w:sz="4" w:space="0" w:color="auto"/>
              <w:bottom w:val="single" w:sz="4" w:space="0" w:color="auto"/>
              <w:right w:val="single" w:sz="4" w:space="0" w:color="auto"/>
            </w:tcBorders>
          </w:tcPr>
          <w:p w14:paraId="5761881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3.84</w:t>
            </w:r>
          </w:p>
        </w:tc>
        <w:tc>
          <w:tcPr>
            <w:tcW w:w="718" w:type="dxa"/>
            <w:tcBorders>
              <w:top w:val="single" w:sz="4" w:space="0" w:color="auto"/>
              <w:left w:val="single" w:sz="4" w:space="0" w:color="auto"/>
              <w:bottom w:val="single" w:sz="4" w:space="0" w:color="auto"/>
              <w:right w:val="single" w:sz="4" w:space="0" w:color="auto"/>
            </w:tcBorders>
          </w:tcPr>
          <w:p w14:paraId="53ADA86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5.18</w:t>
            </w:r>
          </w:p>
        </w:tc>
        <w:tc>
          <w:tcPr>
            <w:tcW w:w="718" w:type="dxa"/>
            <w:tcBorders>
              <w:top w:val="single" w:sz="4" w:space="0" w:color="auto"/>
              <w:left w:val="single" w:sz="4" w:space="0" w:color="auto"/>
              <w:bottom w:val="single" w:sz="4" w:space="0" w:color="auto"/>
              <w:right w:val="single" w:sz="4" w:space="0" w:color="auto"/>
            </w:tcBorders>
          </w:tcPr>
          <w:p w14:paraId="4822420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48.0</w:t>
            </w:r>
          </w:p>
        </w:tc>
        <w:tc>
          <w:tcPr>
            <w:tcW w:w="718" w:type="dxa"/>
            <w:tcBorders>
              <w:top w:val="single" w:sz="4" w:space="0" w:color="auto"/>
              <w:left w:val="single" w:sz="4" w:space="0" w:color="auto"/>
              <w:bottom w:val="single" w:sz="4" w:space="0" w:color="auto"/>
              <w:right w:val="single" w:sz="4" w:space="0" w:color="auto"/>
            </w:tcBorders>
          </w:tcPr>
          <w:p w14:paraId="654C9CE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37.9</w:t>
            </w:r>
          </w:p>
        </w:tc>
        <w:tc>
          <w:tcPr>
            <w:tcW w:w="718" w:type="dxa"/>
            <w:tcBorders>
              <w:top w:val="single" w:sz="4" w:space="0" w:color="auto"/>
              <w:left w:val="single" w:sz="4" w:space="0" w:color="auto"/>
              <w:bottom w:val="single" w:sz="4" w:space="0" w:color="auto"/>
              <w:right w:val="single" w:sz="4" w:space="0" w:color="auto"/>
            </w:tcBorders>
          </w:tcPr>
          <w:p w14:paraId="472C1BE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25.7</w:t>
            </w:r>
          </w:p>
        </w:tc>
        <w:tc>
          <w:tcPr>
            <w:tcW w:w="718" w:type="dxa"/>
            <w:tcBorders>
              <w:top w:val="single" w:sz="4" w:space="0" w:color="auto"/>
              <w:left w:val="single" w:sz="4" w:space="0" w:color="auto"/>
              <w:bottom w:val="single" w:sz="4" w:space="0" w:color="auto"/>
              <w:right w:val="single" w:sz="4" w:space="0" w:color="auto"/>
            </w:tcBorders>
          </w:tcPr>
          <w:p w14:paraId="0236C8B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8.91</w:t>
            </w:r>
          </w:p>
        </w:tc>
        <w:tc>
          <w:tcPr>
            <w:tcW w:w="607" w:type="dxa"/>
            <w:tcBorders>
              <w:top w:val="single" w:sz="4" w:space="0" w:color="auto"/>
              <w:left w:val="single" w:sz="4" w:space="0" w:color="auto"/>
              <w:bottom w:val="single" w:sz="4" w:space="0" w:color="auto"/>
              <w:right w:val="single" w:sz="4" w:space="0" w:color="auto"/>
            </w:tcBorders>
          </w:tcPr>
          <w:p w14:paraId="0ABF6BA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6.11</w:t>
            </w:r>
          </w:p>
        </w:tc>
        <w:tc>
          <w:tcPr>
            <w:tcW w:w="607" w:type="dxa"/>
            <w:tcBorders>
              <w:top w:val="single" w:sz="4" w:space="0" w:color="auto"/>
              <w:left w:val="single" w:sz="4" w:space="0" w:color="auto"/>
              <w:bottom w:val="single" w:sz="4" w:space="0" w:color="auto"/>
              <w:right w:val="single" w:sz="4" w:space="0" w:color="auto"/>
            </w:tcBorders>
          </w:tcPr>
          <w:p w14:paraId="6C92991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5.64</w:t>
            </w:r>
          </w:p>
        </w:tc>
        <w:tc>
          <w:tcPr>
            <w:tcW w:w="718" w:type="dxa"/>
            <w:tcBorders>
              <w:top w:val="single" w:sz="4" w:space="0" w:color="auto"/>
              <w:left w:val="single" w:sz="4" w:space="0" w:color="auto"/>
              <w:bottom w:val="single" w:sz="4" w:space="0" w:color="auto"/>
              <w:right w:val="single" w:sz="4" w:space="0" w:color="auto"/>
            </w:tcBorders>
          </w:tcPr>
          <w:p w14:paraId="4F084F5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5.17</w:t>
            </w:r>
          </w:p>
        </w:tc>
        <w:tc>
          <w:tcPr>
            <w:tcW w:w="718" w:type="dxa"/>
            <w:tcBorders>
              <w:top w:val="single" w:sz="4" w:space="0" w:color="auto"/>
              <w:left w:val="single" w:sz="4" w:space="0" w:color="auto"/>
              <w:bottom w:val="single" w:sz="4" w:space="0" w:color="auto"/>
              <w:right w:val="single" w:sz="4" w:space="0" w:color="auto"/>
            </w:tcBorders>
          </w:tcPr>
          <w:p w14:paraId="0CD832C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6.49</w:t>
            </w:r>
          </w:p>
        </w:tc>
        <w:tc>
          <w:tcPr>
            <w:tcW w:w="718" w:type="dxa"/>
            <w:tcBorders>
              <w:top w:val="single" w:sz="4" w:space="0" w:color="auto"/>
              <w:left w:val="single" w:sz="4" w:space="0" w:color="auto"/>
              <w:bottom w:val="single" w:sz="4" w:space="0" w:color="auto"/>
              <w:right w:val="single" w:sz="4" w:space="0" w:color="auto"/>
            </w:tcBorders>
          </w:tcPr>
          <w:p w14:paraId="5D21511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6.06</w:t>
            </w:r>
          </w:p>
        </w:tc>
        <w:tc>
          <w:tcPr>
            <w:tcW w:w="607" w:type="dxa"/>
            <w:tcBorders>
              <w:top w:val="single" w:sz="4" w:space="0" w:color="auto"/>
              <w:left w:val="single" w:sz="4" w:space="0" w:color="auto"/>
              <w:bottom w:val="single" w:sz="4" w:space="0" w:color="auto"/>
              <w:right w:val="single" w:sz="4" w:space="0" w:color="auto"/>
            </w:tcBorders>
          </w:tcPr>
          <w:p w14:paraId="6230B3C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13.6</w:t>
            </w:r>
          </w:p>
        </w:tc>
      </w:tr>
      <w:tr w:rsidR="00E36F87" w:rsidRPr="008269ED" w14:paraId="54B229D4" w14:textId="77777777" w:rsidTr="00E36F87">
        <w:trPr>
          <w:trHeight w:val="276"/>
          <w:jc w:val="center"/>
        </w:trPr>
        <w:tc>
          <w:tcPr>
            <w:tcW w:w="1056" w:type="dxa"/>
            <w:tcBorders>
              <w:top w:val="single" w:sz="4" w:space="0" w:color="auto"/>
              <w:left w:val="single" w:sz="4" w:space="0" w:color="auto"/>
              <w:bottom w:val="single" w:sz="4" w:space="0" w:color="auto"/>
              <w:right w:val="single" w:sz="4" w:space="0" w:color="auto"/>
            </w:tcBorders>
          </w:tcPr>
          <w:p w14:paraId="0950170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1973</w:t>
            </w:r>
          </w:p>
        </w:tc>
        <w:tc>
          <w:tcPr>
            <w:tcW w:w="607" w:type="dxa"/>
            <w:tcBorders>
              <w:top w:val="single" w:sz="4" w:space="0" w:color="auto"/>
              <w:left w:val="single" w:sz="4" w:space="0" w:color="auto"/>
              <w:bottom w:val="single" w:sz="4" w:space="0" w:color="auto"/>
              <w:right w:val="single" w:sz="4" w:space="0" w:color="auto"/>
            </w:tcBorders>
          </w:tcPr>
          <w:p w14:paraId="608F5AF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5.01</w:t>
            </w:r>
          </w:p>
        </w:tc>
        <w:tc>
          <w:tcPr>
            <w:tcW w:w="718" w:type="dxa"/>
            <w:tcBorders>
              <w:top w:val="single" w:sz="4" w:space="0" w:color="auto"/>
              <w:left w:val="single" w:sz="4" w:space="0" w:color="auto"/>
              <w:bottom w:val="single" w:sz="4" w:space="0" w:color="auto"/>
              <w:right w:val="single" w:sz="4" w:space="0" w:color="auto"/>
            </w:tcBorders>
          </w:tcPr>
          <w:p w14:paraId="76A2177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4.40</w:t>
            </w:r>
          </w:p>
        </w:tc>
        <w:tc>
          <w:tcPr>
            <w:tcW w:w="718" w:type="dxa"/>
            <w:tcBorders>
              <w:top w:val="single" w:sz="4" w:space="0" w:color="auto"/>
              <w:left w:val="single" w:sz="4" w:space="0" w:color="auto"/>
              <w:bottom w:val="single" w:sz="4" w:space="0" w:color="auto"/>
              <w:right w:val="single" w:sz="4" w:space="0" w:color="auto"/>
            </w:tcBorders>
          </w:tcPr>
          <w:p w14:paraId="436A8B3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5.47</w:t>
            </w:r>
          </w:p>
        </w:tc>
        <w:tc>
          <w:tcPr>
            <w:tcW w:w="718" w:type="dxa"/>
            <w:tcBorders>
              <w:top w:val="single" w:sz="4" w:space="0" w:color="auto"/>
              <w:left w:val="single" w:sz="4" w:space="0" w:color="auto"/>
              <w:bottom w:val="single" w:sz="4" w:space="0" w:color="auto"/>
              <w:right w:val="single" w:sz="4" w:space="0" w:color="auto"/>
            </w:tcBorders>
          </w:tcPr>
          <w:p w14:paraId="696BA14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27.7</w:t>
            </w:r>
          </w:p>
        </w:tc>
        <w:tc>
          <w:tcPr>
            <w:tcW w:w="718" w:type="dxa"/>
            <w:tcBorders>
              <w:top w:val="single" w:sz="4" w:space="0" w:color="auto"/>
              <w:left w:val="single" w:sz="4" w:space="0" w:color="auto"/>
              <w:bottom w:val="single" w:sz="4" w:space="0" w:color="auto"/>
              <w:right w:val="single" w:sz="4" w:space="0" w:color="auto"/>
            </w:tcBorders>
          </w:tcPr>
          <w:p w14:paraId="611835D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46.4</w:t>
            </w:r>
          </w:p>
        </w:tc>
        <w:tc>
          <w:tcPr>
            <w:tcW w:w="718" w:type="dxa"/>
            <w:tcBorders>
              <w:top w:val="single" w:sz="4" w:space="0" w:color="auto"/>
              <w:left w:val="single" w:sz="4" w:space="0" w:color="auto"/>
              <w:bottom w:val="single" w:sz="4" w:space="0" w:color="auto"/>
              <w:right w:val="single" w:sz="4" w:space="0" w:color="auto"/>
            </w:tcBorders>
          </w:tcPr>
          <w:p w14:paraId="78D6EA7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25.9</w:t>
            </w:r>
          </w:p>
        </w:tc>
        <w:tc>
          <w:tcPr>
            <w:tcW w:w="718" w:type="dxa"/>
            <w:tcBorders>
              <w:top w:val="single" w:sz="4" w:space="0" w:color="auto"/>
              <w:left w:val="single" w:sz="4" w:space="0" w:color="auto"/>
              <w:bottom w:val="single" w:sz="4" w:space="0" w:color="auto"/>
              <w:right w:val="single" w:sz="4" w:space="0" w:color="auto"/>
            </w:tcBorders>
          </w:tcPr>
          <w:p w14:paraId="67ED1A1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10.7</w:t>
            </w:r>
          </w:p>
        </w:tc>
        <w:tc>
          <w:tcPr>
            <w:tcW w:w="607" w:type="dxa"/>
            <w:tcBorders>
              <w:top w:val="single" w:sz="4" w:space="0" w:color="auto"/>
              <w:left w:val="single" w:sz="4" w:space="0" w:color="auto"/>
              <w:bottom w:val="single" w:sz="4" w:space="0" w:color="auto"/>
              <w:right w:val="single" w:sz="4" w:space="0" w:color="auto"/>
            </w:tcBorders>
          </w:tcPr>
          <w:p w14:paraId="0E0EB5C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3.47</w:t>
            </w:r>
          </w:p>
        </w:tc>
        <w:tc>
          <w:tcPr>
            <w:tcW w:w="607" w:type="dxa"/>
            <w:tcBorders>
              <w:top w:val="single" w:sz="4" w:space="0" w:color="auto"/>
              <w:left w:val="single" w:sz="4" w:space="0" w:color="auto"/>
              <w:bottom w:val="single" w:sz="4" w:space="0" w:color="auto"/>
              <w:right w:val="single" w:sz="4" w:space="0" w:color="auto"/>
            </w:tcBorders>
          </w:tcPr>
          <w:p w14:paraId="6561645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2.84</w:t>
            </w:r>
          </w:p>
        </w:tc>
        <w:tc>
          <w:tcPr>
            <w:tcW w:w="718" w:type="dxa"/>
            <w:tcBorders>
              <w:top w:val="single" w:sz="4" w:space="0" w:color="auto"/>
              <w:left w:val="single" w:sz="4" w:space="0" w:color="auto"/>
              <w:bottom w:val="single" w:sz="4" w:space="0" w:color="auto"/>
              <w:right w:val="single" w:sz="4" w:space="0" w:color="auto"/>
            </w:tcBorders>
          </w:tcPr>
          <w:p w14:paraId="6452786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2.58</w:t>
            </w:r>
          </w:p>
        </w:tc>
        <w:tc>
          <w:tcPr>
            <w:tcW w:w="718" w:type="dxa"/>
            <w:tcBorders>
              <w:top w:val="single" w:sz="4" w:space="0" w:color="auto"/>
              <w:left w:val="single" w:sz="4" w:space="0" w:color="auto"/>
              <w:bottom w:val="single" w:sz="4" w:space="0" w:color="auto"/>
              <w:right w:val="single" w:sz="4" w:space="0" w:color="auto"/>
            </w:tcBorders>
          </w:tcPr>
          <w:p w14:paraId="4AE0EBD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4.18</w:t>
            </w:r>
          </w:p>
        </w:tc>
        <w:tc>
          <w:tcPr>
            <w:tcW w:w="718" w:type="dxa"/>
            <w:tcBorders>
              <w:top w:val="single" w:sz="4" w:space="0" w:color="auto"/>
              <w:left w:val="single" w:sz="4" w:space="0" w:color="auto"/>
              <w:bottom w:val="single" w:sz="4" w:space="0" w:color="auto"/>
              <w:right w:val="single" w:sz="4" w:space="0" w:color="auto"/>
            </w:tcBorders>
          </w:tcPr>
          <w:p w14:paraId="31C57A3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5.38</w:t>
            </w:r>
          </w:p>
        </w:tc>
        <w:tc>
          <w:tcPr>
            <w:tcW w:w="607" w:type="dxa"/>
            <w:tcBorders>
              <w:top w:val="single" w:sz="4" w:space="0" w:color="auto"/>
              <w:left w:val="single" w:sz="4" w:space="0" w:color="auto"/>
              <w:bottom w:val="single" w:sz="4" w:space="0" w:color="auto"/>
              <w:right w:val="single" w:sz="4" w:space="0" w:color="auto"/>
            </w:tcBorders>
          </w:tcPr>
          <w:p w14:paraId="7FED7BC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12.0</w:t>
            </w:r>
          </w:p>
        </w:tc>
      </w:tr>
      <w:tr w:rsidR="00E36F87" w:rsidRPr="008269ED" w14:paraId="1AFDC6DF" w14:textId="77777777" w:rsidTr="00E36F87">
        <w:trPr>
          <w:trHeight w:val="279"/>
          <w:jc w:val="center"/>
        </w:trPr>
        <w:tc>
          <w:tcPr>
            <w:tcW w:w="1056" w:type="dxa"/>
            <w:tcBorders>
              <w:top w:val="single" w:sz="4" w:space="0" w:color="auto"/>
              <w:left w:val="single" w:sz="4" w:space="0" w:color="auto"/>
              <w:bottom w:val="single" w:sz="4" w:space="0" w:color="auto"/>
              <w:right w:val="single" w:sz="4" w:space="0" w:color="auto"/>
            </w:tcBorders>
          </w:tcPr>
          <w:p w14:paraId="51FB8E3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1974</w:t>
            </w:r>
          </w:p>
        </w:tc>
        <w:tc>
          <w:tcPr>
            <w:tcW w:w="607" w:type="dxa"/>
            <w:tcBorders>
              <w:top w:val="single" w:sz="4" w:space="0" w:color="auto"/>
              <w:left w:val="single" w:sz="4" w:space="0" w:color="auto"/>
              <w:bottom w:val="single" w:sz="4" w:space="0" w:color="auto"/>
              <w:right w:val="single" w:sz="4" w:space="0" w:color="auto"/>
            </w:tcBorders>
          </w:tcPr>
          <w:p w14:paraId="3A8AE86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3.68</w:t>
            </w:r>
          </w:p>
        </w:tc>
        <w:tc>
          <w:tcPr>
            <w:tcW w:w="718" w:type="dxa"/>
            <w:tcBorders>
              <w:top w:val="single" w:sz="4" w:space="0" w:color="auto"/>
              <w:left w:val="single" w:sz="4" w:space="0" w:color="auto"/>
              <w:bottom w:val="single" w:sz="4" w:space="0" w:color="auto"/>
              <w:right w:val="single" w:sz="4" w:space="0" w:color="auto"/>
            </w:tcBorders>
          </w:tcPr>
          <w:p w14:paraId="7E01D7B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3.41</w:t>
            </w:r>
          </w:p>
        </w:tc>
        <w:tc>
          <w:tcPr>
            <w:tcW w:w="718" w:type="dxa"/>
            <w:tcBorders>
              <w:top w:val="single" w:sz="4" w:space="0" w:color="auto"/>
              <w:left w:val="single" w:sz="4" w:space="0" w:color="auto"/>
              <w:bottom w:val="single" w:sz="4" w:space="0" w:color="auto"/>
              <w:right w:val="single" w:sz="4" w:space="0" w:color="auto"/>
            </w:tcBorders>
          </w:tcPr>
          <w:p w14:paraId="27BE22D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7.10</w:t>
            </w:r>
          </w:p>
        </w:tc>
        <w:tc>
          <w:tcPr>
            <w:tcW w:w="718" w:type="dxa"/>
            <w:tcBorders>
              <w:top w:val="single" w:sz="4" w:space="0" w:color="auto"/>
              <w:left w:val="single" w:sz="4" w:space="0" w:color="auto"/>
              <w:bottom w:val="single" w:sz="4" w:space="0" w:color="auto"/>
              <w:right w:val="single" w:sz="4" w:space="0" w:color="auto"/>
            </w:tcBorders>
          </w:tcPr>
          <w:p w14:paraId="444C2A9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14.2</w:t>
            </w:r>
          </w:p>
        </w:tc>
        <w:tc>
          <w:tcPr>
            <w:tcW w:w="718" w:type="dxa"/>
            <w:tcBorders>
              <w:top w:val="single" w:sz="4" w:space="0" w:color="auto"/>
              <w:left w:val="single" w:sz="4" w:space="0" w:color="auto"/>
              <w:bottom w:val="single" w:sz="4" w:space="0" w:color="auto"/>
              <w:right w:val="single" w:sz="4" w:space="0" w:color="auto"/>
            </w:tcBorders>
          </w:tcPr>
          <w:p w14:paraId="3909AB9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44.5</w:t>
            </w:r>
          </w:p>
        </w:tc>
        <w:tc>
          <w:tcPr>
            <w:tcW w:w="718" w:type="dxa"/>
            <w:tcBorders>
              <w:top w:val="single" w:sz="4" w:space="0" w:color="auto"/>
              <w:left w:val="single" w:sz="4" w:space="0" w:color="auto"/>
              <w:bottom w:val="single" w:sz="4" w:space="0" w:color="auto"/>
              <w:right w:val="single" w:sz="4" w:space="0" w:color="auto"/>
            </w:tcBorders>
          </w:tcPr>
          <w:p w14:paraId="430841B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13.4</w:t>
            </w:r>
          </w:p>
        </w:tc>
        <w:tc>
          <w:tcPr>
            <w:tcW w:w="718" w:type="dxa"/>
            <w:tcBorders>
              <w:top w:val="single" w:sz="4" w:space="0" w:color="auto"/>
              <w:left w:val="single" w:sz="4" w:space="0" w:color="auto"/>
              <w:bottom w:val="single" w:sz="4" w:space="0" w:color="auto"/>
              <w:right w:val="single" w:sz="4" w:space="0" w:color="auto"/>
            </w:tcBorders>
          </w:tcPr>
          <w:p w14:paraId="2ECE6B2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4.39</w:t>
            </w:r>
          </w:p>
        </w:tc>
        <w:tc>
          <w:tcPr>
            <w:tcW w:w="607" w:type="dxa"/>
            <w:tcBorders>
              <w:top w:val="single" w:sz="4" w:space="0" w:color="auto"/>
              <w:left w:val="single" w:sz="4" w:space="0" w:color="auto"/>
              <w:bottom w:val="single" w:sz="4" w:space="0" w:color="auto"/>
              <w:right w:val="single" w:sz="4" w:space="0" w:color="auto"/>
            </w:tcBorders>
          </w:tcPr>
          <w:p w14:paraId="3FF207F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3.08</w:t>
            </w:r>
          </w:p>
        </w:tc>
        <w:tc>
          <w:tcPr>
            <w:tcW w:w="607" w:type="dxa"/>
            <w:tcBorders>
              <w:top w:val="single" w:sz="4" w:space="0" w:color="auto"/>
              <w:left w:val="single" w:sz="4" w:space="0" w:color="auto"/>
              <w:bottom w:val="single" w:sz="4" w:space="0" w:color="auto"/>
              <w:right w:val="single" w:sz="4" w:space="0" w:color="auto"/>
            </w:tcBorders>
          </w:tcPr>
          <w:p w14:paraId="43297E0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6.34</w:t>
            </w:r>
          </w:p>
        </w:tc>
        <w:tc>
          <w:tcPr>
            <w:tcW w:w="718" w:type="dxa"/>
            <w:tcBorders>
              <w:top w:val="single" w:sz="4" w:space="0" w:color="auto"/>
              <w:left w:val="single" w:sz="4" w:space="0" w:color="auto"/>
              <w:bottom w:val="single" w:sz="4" w:space="0" w:color="auto"/>
              <w:right w:val="single" w:sz="4" w:space="0" w:color="auto"/>
            </w:tcBorders>
          </w:tcPr>
          <w:p w14:paraId="29D4BBD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2.72</w:t>
            </w:r>
          </w:p>
        </w:tc>
        <w:tc>
          <w:tcPr>
            <w:tcW w:w="718" w:type="dxa"/>
            <w:tcBorders>
              <w:top w:val="single" w:sz="4" w:space="0" w:color="auto"/>
              <w:left w:val="single" w:sz="4" w:space="0" w:color="auto"/>
              <w:bottom w:val="single" w:sz="4" w:space="0" w:color="auto"/>
              <w:right w:val="single" w:sz="4" w:space="0" w:color="auto"/>
            </w:tcBorders>
          </w:tcPr>
          <w:p w14:paraId="613622A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3.02</w:t>
            </w:r>
          </w:p>
        </w:tc>
        <w:tc>
          <w:tcPr>
            <w:tcW w:w="718" w:type="dxa"/>
            <w:tcBorders>
              <w:top w:val="single" w:sz="4" w:space="0" w:color="auto"/>
              <w:left w:val="single" w:sz="4" w:space="0" w:color="auto"/>
              <w:bottom w:val="single" w:sz="4" w:space="0" w:color="auto"/>
              <w:right w:val="single" w:sz="4" w:space="0" w:color="auto"/>
            </w:tcBorders>
          </w:tcPr>
          <w:p w14:paraId="74DB754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2.48</w:t>
            </w:r>
          </w:p>
        </w:tc>
        <w:tc>
          <w:tcPr>
            <w:tcW w:w="607" w:type="dxa"/>
            <w:tcBorders>
              <w:top w:val="single" w:sz="4" w:space="0" w:color="auto"/>
              <w:left w:val="single" w:sz="4" w:space="0" w:color="auto"/>
              <w:bottom w:val="single" w:sz="4" w:space="0" w:color="auto"/>
              <w:right w:val="single" w:sz="4" w:space="0" w:color="auto"/>
            </w:tcBorders>
          </w:tcPr>
          <w:p w14:paraId="222FB34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9.03</w:t>
            </w:r>
          </w:p>
        </w:tc>
      </w:tr>
      <w:tr w:rsidR="00E36F87" w:rsidRPr="008269ED" w14:paraId="1FF4FD90" w14:textId="77777777" w:rsidTr="00E36F87">
        <w:trPr>
          <w:trHeight w:val="270"/>
          <w:jc w:val="center"/>
        </w:trPr>
        <w:tc>
          <w:tcPr>
            <w:tcW w:w="1056" w:type="dxa"/>
            <w:tcBorders>
              <w:top w:val="single" w:sz="4" w:space="0" w:color="auto"/>
              <w:left w:val="single" w:sz="4" w:space="0" w:color="auto"/>
              <w:bottom w:val="single" w:sz="4" w:space="0" w:color="auto"/>
              <w:right w:val="single" w:sz="4" w:space="0" w:color="auto"/>
            </w:tcBorders>
          </w:tcPr>
          <w:p w14:paraId="14C31A3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1975</w:t>
            </w:r>
          </w:p>
        </w:tc>
        <w:tc>
          <w:tcPr>
            <w:tcW w:w="607" w:type="dxa"/>
            <w:tcBorders>
              <w:top w:val="single" w:sz="4" w:space="0" w:color="auto"/>
              <w:left w:val="single" w:sz="4" w:space="0" w:color="auto"/>
              <w:bottom w:val="single" w:sz="4" w:space="0" w:color="auto"/>
              <w:right w:val="single" w:sz="4" w:space="0" w:color="auto"/>
            </w:tcBorders>
          </w:tcPr>
          <w:p w14:paraId="1BD0F16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2.57</w:t>
            </w:r>
          </w:p>
        </w:tc>
        <w:tc>
          <w:tcPr>
            <w:tcW w:w="718" w:type="dxa"/>
            <w:tcBorders>
              <w:top w:val="single" w:sz="4" w:space="0" w:color="auto"/>
              <w:left w:val="single" w:sz="4" w:space="0" w:color="auto"/>
              <w:bottom w:val="single" w:sz="4" w:space="0" w:color="auto"/>
              <w:right w:val="single" w:sz="4" w:space="0" w:color="auto"/>
            </w:tcBorders>
          </w:tcPr>
          <w:p w14:paraId="39CA560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2.50</w:t>
            </w:r>
          </w:p>
        </w:tc>
        <w:tc>
          <w:tcPr>
            <w:tcW w:w="718" w:type="dxa"/>
            <w:tcBorders>
              <w:top w:val="single" w:sz="4" w:space="0" w:color="auto"/>
              <w:left w:val="single" w:sz="4" w:space="0" w:color="auto"/>
              <w:bottom w:val="single" w:sz="4" w:space="0" w:color="auto"/>
              <w:right w:val="single" w:sz="4" w:space="0" w:color="auto"/>
            </w:tcBorders>
          </w:tcPr>
          <w:p w14:paraId="2252772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5.15</w:t>
            </w:r>
          </w:p>
        </w:tc>
        <w:tc>
          <w:tcPr>
            <w:tcW w:w="718" w:type="dxa"/>
            <w:tcBorders>
              <w:top w:val="single" w:sz="4" w:space="0" w:color="auto"/>
              <w:left w:val="single" w:sz="4" w:space="0" w:color="auto"/>
              <w:bottom w:val="single" w:sz="4" w:space="0" w:color="auto"/>
              <w:right w:val="single" w:sz="4" w:space="0" w:color="auto"/>
            </w:tcBorders>
          </w:tcPr>
          <w:p w14:paraId="50B1C04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48.9</w:t>
            </w:r>
          </w:p>
        </w:tc>
        <w:tc>
          <w:tcPr>
            <w:tcW w:w="718" w:type="dxa"/>
            <w:tcBorders>
              <w:top w:val="single" w:sz="4" w:space="0" w:color="auto"/>
              <w:left w:val="single" w:sz="4" w:space="0" w:color="auto"/>
              <w:bottom w:val="single" w:sz="4" w:space="0" w:color="auto"/>
              <w:right w:val="single" w:sz="4" w:space="0" w:color="auto"/>
            </w:tcBorders>
          </w:tcPr>
          <w:p w14:paraId="4E2A249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38.8</w:t>
            </w:r>
          </w:p>
        </w:tc>
        <w:tc>
          <w:tcPr>
            <w:tcW w:w="718" w:type="dxa"/>
            <w:tcBorders>
              <w:top w:val="single" w:sz="4" w:space="0" w:color="auto"/>
              <w:left w:val="single" w:sz="4" w:space="0" w:color="auto"/>
              <w:bottom w:val="single" w:sz="4" w:space="0" w:color="auto"/>
              <w:right w:val="single" w:sz="4" w:space="0" w:color="auto"/>
            </w:tcBorders>
          </w:tcPr>
          <w:p w14:paraId="41CB2CB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16.2</w:t>
            </w:r>
          </w:p>
        </w:tc>
        <w:tc>
          <w:tcPr>
            <w:tcW w:w="718" w:type="dxa"/>
            <w:tcBorders>
              <w:top w:val="single" w:sz="4" w:space="0" w:color="auto"/>
              <w:left w:val="single" w:sz="4" w:space="0" w:color="auto"/>
              <w:bottom w:val="single" w:sz="4" w:space="0" w:color="auto"/>
              <w:right w:val="single" w:sz="4" w:space="0" w:color="auto"/>
            </w:tcBorders>
          </w:tcPr>
          <w:p w14:paraId="2A7F639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5.03</w:t>
            </w:r>
          </w:p>
        </w:tc>
        <w:tc>
          <w:tcPr>
            <w:tcW w:w="607" w:type="dxa"/>
            <w:tcBorders>
              <w:top w:val="single" w:sz="4" w:space="0" w:color="auto"/>
              <w:left w:val="single" w:sz="4" w:space="0" w:color="auto"/>
              <w:bottom w:val="single" w:sz="4" w:space="0" w:color="auto"/>
              <w:right w:val="single" w:sz="4" w:space="0" w:color="auto"/>
            </w:tcBorders>
          </w:tcPr>
          <w:p w14:paraId="741C5C0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2.60</w:t>
            </w:r>
          </w:p>
        </w:tc>
        <w:tc>
          <w:tcPr>
            <w:tcW w:w="607" w:type="dxa"/>
            <w:tcBorders>
              <w:top w:val="single" w:sz="4" w:space="0" w:color="auto"/>
              <w:left w:val="single" w:sz="4" w:space="0" w:color="auto"/>
              <w:bottom w:val="single" w:sz="4" w:space="0" w:color="auto"/>
              <w:right w:val="single" w:sz="4" w:space="0" w:color="auto"/>
            </w:tcBorders>
          </w:tcPr>
          <w:p w14:paraId="7F03D0B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2.92</w:t>
            </w:r>
          </w:p>
        </w:tc>
        <w:tc>
          <w:tcPr>
            <w:tcW w:w="718" w:type="dxa"/>
            <w:tcBorders>
              <w:top w:val="single" w:sz="4" w:space="0" w:color="auto"/>
              <w:left w:val="single" w:sz="4" w:space="0" w:color="auto"/>
              <w:bottom w:val="single" w:sz="4" w:space="0" w:color="auto"/>
              <w:right w:val="single" w:sz="4" w:space="0" w:color="auto"/>
            </w:tcBorders>
          </w:tcPr>
          <w:p w14:paraId="506AB14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6.65</w:t>
            </w:r>
          </w:p>
        </w:tc>
        <w:tc>
          <w:tcPr>
            <w:tcW w:w="718" w:type="dxa"/>
            <w:tcBorders>
              <w:top w:val="single" w:sz="4" w:space="0" w:color="auto"/>
              <w:left w:val="single" w:sz="4" w:space="0" w:color="auto"/>
              <w:bottom w:val="single" w:sz="4" w:space="0" w:color="auto"/>
              <w:right w:val="single" w:sz="4" w:space="0" w:color="auto"/>
            </w:tcBorders>
          </w:tcPr>
          <w:p w14:paraId="2820D96D"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5.19</w:t>
            </w:r>
          </w:p>
        </w:tc>
        <w:tc>
          <w:tcPr>
            <w:tcW w:w="718" w:type="dxa"/>
            <w:tcBorders>
              <w:top w:val="single" w:sz="4" w:space="0" w:color="auto"/>
              <w:left w:val="single" w:sz="4" w:space="0" w:color="auto"/>
              <w:bottom w:val="single" w:sz="4" w:space="0" w:color="auto"/>
              <w:right w:val="single" w:sz="4" w:space="0" w:color="auto"/>
            </w:tcBorders>
          </w:tcPr>
          <w:p w14:paraId="0F41E72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3.57</w:t>
            </w:r>
          </w:p>
        </w:tc>
        <w:tc>
          <w:tcPr>
            <w:tcW w:w="607" w:type="dxa"/>
            <w:tcBorders>
              <w:top w:val="single" w:sz="4" w:space="0" w:color="auto"/>
              <w:left w:val="single" w:sz="4" w:space="0" w:color="auto"/>
              <w:bottom w:val="single" w:sz="4" w:space="0" w:color="auto"/>
              <w:right w:val="single" w:sz="4" w:space="0" w:color="auto"/>
            </w:tcBorders>
          </w:tcPr>
          <w:p w14:paraId="6E4D20E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11.7</w:t>
            </w:r>
          </w:p>
        </w:tc>
      </w:tr>
      <w:tr w:rsidR="00E36F87" w:rsidRPr="008269ED" w14:paraId="0A2AA5A3" w14:textId="77777777" w:rsidTr="00E36F87">
        <w:trPr>
          <w:trHeight w:val="245"/>
          <w:jc w:val="center"/>
        </w:trPr>
        <w:tc>
          <w:tcPr>
            <w:tcW w:w="1056" w:type="dxa"/>
            <w:tcBorders>
              <w:top w:val="single" w:sz="4" w:space="0" w:color="auto"/>
              <w:left w:val="single" w:sz="4" w:space="0" w:color="auto"/>
              <w:bottom w:val="single" w:sz="4" w:space="0" w:color="auto"/>
              <w:right w:val="single" w:sz="4" w:space="0" w:color="auto"/>
            </w:tcBorders>
          </w:tcPr>
          <w:p w14:paraId="14B052A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1976</w:t>
            </w:r>
          </w:p>
        </w:tc>
        <w:tc>
          <w:tcPr>
            <w:tcW w:w="607" w:type="dxa"/>
            <w:tcBorders>
              <w:top w:val="single" w:sz="4" w:space="0" w:color="auto"/>
              <w:left w:val="single" w:sz="4" w:space="0" w:color="auto"/>
              <w:bottom w:val="single" w:sz="4" w:space="0" w:color="auto"/>
              <w:right w:val="single" w:sz="4" w:space="0" w:color="auto"/>
            </w:tcBorders>
          </w:tcPr>
          <w:p w14:paraId="4B5FCC9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4.17</w:t>
            </w:r>
          </w:p>
        </w:tc>
        <w:tc>
          <w:tcPr>
            <w:tcW w:w="718" w:type="dxa"/>
            <w:tcBorders>
              <w:top w:val="single" w:sz="4" w:space="0" w:color="auto"/>
              <w:left w:val="single" w:sz="4" w:space="0" w:color="auto"/>
              <w:bottom w:val="single" w:sz="4" w:space="0" w:color="auto"/>
              <w:right w:val="single" w:sz="4" w:space="0" w:color="auto"/>
            </w:tcBorders>
          </w:tcPr>
          <w:p w14:paraId="3538F40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2.52</w:t>
            </w:r>
          </w:p>
        </w:tc>
        <w:tc>
          <w:tcPr>
            <w:tcW w:w="718" w:type="dxa"/>
            <w:tcBorders>
              <w:top w:val="single" w:sz="4" w:space="0" w:color="auto"/>
              <w:left w:val="single" w:sz="4" w:space="0" w:color="auto"/>
              <w:bottom w:val="single" w:sz="4" w:space="0" w:color="auto"/>
              <w:right w:val="single" w:sz="4" w:space="0" w:color="auto"/>
            </w:tcBorders>
          </w:tcPr>
          <w:p w14:paraId="64F79B3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5.45</w:t>
            </w:r>
          </w:p>
        </w:tc>
        <w:tc>
          <w:tcPr>
            <w:tcW w:w="718" w:type="dxa"/>
            <w:tcBorders>
              <w:top w:val="single" w:sz="4" w:space="0" w:color="auto"/>
              <w:left w:val="single" w:sz="4" w:space="0" w:color="auto"/>
              <w:bottom w:val="single" w:sz="4" w:space="0" w:color="auto"/>
              <w:right w:val="single" w:sz="4" w:space="0" w:color="auto"/>
            </w:tcBorders>
          </w:tcPr>
          <w:p w14:paraId="0A09AC6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43.70</w:t>
            </w:r>
          </w:p>
        </w:tc>
        <w:tc>
          <w:tcPr>
            <w:tcW w:w="718" w:type="dxa"/>
            <w:tcBorders>
              <w:top w:val="single" w:sz="4" w:space="0" w:color="auto"/>
              <w:left w:val="single" w:sz="4" w:space="0" w:color="auto"/>
              <w:bottom w:val="single" w:sz="4" w:space="0" w:color="auto"/>
              <w:right w:val="single" w:sz="4" w:space="0" w:color="auto"/>
            </w:tcBorders>
          </w:tcPr>
          <w:p w14:paraId="302799B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47.30</w:t>
            </w:r>
          </w:p>
        </w:tc>
        <w:tc>
          <w:tcPr>
            <w:tcW w:w="718" w:type="dxa"/>
            <w:tcBorders>
              <w:top w:val="single" w:sz="4" w:space="0" w:color="auto"/>
              <w:left w:val="single" w:sz="4" w:space="0" w:color="auto"/>
              <w:bottom w:val="single" w:sz="4" w:space="0" w:color="auto"/>
              <w:right w:val="single" w:sz="4" w:space="0" w:color="auto"/>
            </w:tcBorders>
          </w:tcPr>
          <w:p w14:paraId="7A4131C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16.00</w:t>
            </w:r>
          </w:p>
        </w:tc>
        <w:tc>
          <w:tcPr>
            <w:tcW w:w="718" w:type="dxa"/>
            <w:tcBorders>
              <w:top w:val="single" w:sz="4" w:space="0" w:color="auto"/>
              <w:left w:val="single" w:sz="4" w:space="0" w:color="auto"/>
              <w:bottom w:val="single" w:sz="4" w:space="0" w:color="auto"/>
              <w:right w:val="single" w:sz="4" w:space="0" w:color="auto"/>
            </w:tcBorders>
          </w:tcPr>
          <w:p w14:paraId="321FD53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5.96</w:t>
            </w:r>
          </w:p>
        </w:tc>
        <w:tc>
          <w:tcPr>
            <w:tcW w:w="607" w:type="dxa"/>
            <w:tcBorders>
              <w:top w:val="single" w:sz="4" w:space="0" w:color="auto"/>
              <w:left w:val="single" w:sz="4" w:space="0" w:color="auto"/>
              <w:bottom w:val="single" w:sz="4" w:space="0" w:color="auto"/>
              <w:right w:val="single" w:sz="4" w:space="0" w:color="auto"/>
            </w:tcBorders>
          </w:tcPr>
          <w:p w14:paraId="0A43A01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3.82</w:t>
            </w:r>
          </w:p>
        </w:tc>
        <w:tc>
          <w:tcPr>
            <w:tcW w:w="607" w:type="dxa"/>
            <w:tcBorders>
              <w:top w:val="single" w:sz="4" w:space="0" w:color="auto"/>
              <w:left w:val="single" w:sz="4" w:space="0" w:color="auto"/>
              <w:bottom w:val="single" w:sz="4" w:space="0" w:color="auto"/>
              <w:right w:val="single" w:sz="4" w:space="0" w:color="auto"/>
            </w:tcBorders>
          </w:tcPr>
          <w:p w14:paraId="5F611E3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5.36</w:t>
            </w:r>
          </w:p>
        </w:tc>
        <w:tc>
          <w:tcPr>
            <w:tcW w:w="718" w:type="dxa"/>
            <w:tcBorders>
              <w:top w:val="single" w:sz="4" w:space="0" w:color="auto"/>
              <w:left w:val="single" w:sz="4" w:space="0" w:color="auto"/>
              <w:bottom w:val="single" w:sz="4" w:space="0" w:color="auto"/>
              <w:right w:val="single" w:sz="4" w:space="0" w:color="auto"/>
            </w:tcBorders>
          </w:tcPr>
          <w:p w14:paraId="2BD0327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23.10</w:t>
            </w:r>
          </w:p>
        </w:tc>
        <w:tc>
          <w:tcPr>
            <w:tcW w:w="718" w:type="dxa"/>
            <w:tcBorders>
              <w:top w:val="single" w:sz="4" w:space="0" w:color="auto"/>
              <w:left w:val="single" w:sz="4" w:space="0" w:color="auto"/>
              <w:bottom w:val="single" w:sz="4" w:space="0" w:color="auto"/>
              <w:right w:val="single" w:sz="4" w:space="0" w:color="auto"/>
            </w:tcBorders>
          </w:tcPr>
          <w:p w14:paraId="6D2CD1F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11.70</w:t>
            </w:r>
          </w:p>
        </w:tc>
        <w:tc>
          <w:tcPr>
            <w:tcW w:w="718" w:type="dxa"/>
            <w:tcBorders>
              <w:top w:val="single" w:sz="4" w:space="0" w:color="auto"/>
              <w:left w:val="single" w:sz="4" w:space="0" w:color="auto"/>
              <w:bottom w:val="single" w:sz="4" w:space="0" w:color="auto"/>
              <w:right w:val="single" w:sz="4" w:space="0" w:color="auto"/>
            </w:tcBorders>
          </w:tcPr>
          <w:p w14:paraId="6B7F457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6.64</w:t>
            </w:r>
          </w:p>
        </w:tc>
        <w:tc>
          <w:tcPr>
            <w:tcW w:w="607" w:type="dxa"/>
            <w:tcBorders>
              <w:top w:val="single" w:sz="4" w:space="0" w:color="auto"/>
              <w:left w:val="single" w:sz="4" w:space="0" w:color="auto"/>
              <w:bottom w:val="single" w:sz="4" w:space="0" w:color="auto"/>
              <w:right w:val="single" w:sz="4" w:space="0" w:color="auto"/>
            </w:tcBorders>
          </w:tcPr>
          <w:p w14:paraId="0C99FA7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14.6</w:t>
            </w:r>
          </w:p>
        </w:tc>
      </w:tr>
      <w:tr w:rsidR="00E36F87" w:rsidRPr="008269ED" w14:paraId="194F7C7C" w14:textId="77777777" w:rsidTr="00E36F87">
        <w:trPr>
          <w:trHeight w:val="278"/>
          <w:jc w:val="center"/>
        </w:trPr>
        <w:tc>
          <w:tcPr>
            <w:tcW w:w="1056" w:type="dxa"/>
            <w:tcBorders>
              <w:top w:val="single" w:sz="4" w:space="0" w:color="auto"/>
              <w:left w:val="single" w:sz="4" w:space="0" w:color="auto"/>
              <w:bottom w:val="single" w:sz="4" w:space="0" w:color="auto"/>
              <w:right w:val="single" w:sz="4" w:space="0" w:color="auto"/>
            </w:tcBorders>
          </w:tcPr>
          <w:p w14:paraId="2121221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1977</w:t>
            </w:r>
          </w:p>
        </w:tc>
        <w:tc>
          <w:tcPr>
            <w:tcW w:w="607" w:type="dxa"/>
            <w:tcBorders>
              <w:top w:val="single" w:sz="4" w:space="0" w:color="auto"/>
              <w:left w:val="single" w:sz="4" w:space="0" w:color="auto"/>
              <w:bottom w:val="single" w:sz="4" w:space="0" w:color="auto"/>
              <w:right w:val="single" w:sz="4" w:space="0" w:color="auto"/>
            </w:tcBorders>
          </w:tcPr>
          <w:p w14:paraId="0F2608A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4.78</w:t>
            </w:r>
          </w:p>
        </w:tc>
        <w:tc>
          <w:tcPr>
            <w:tcW w:w="718" w:type="dxa"/>
            <w:tcBorders>
              <w:top w:val="single" w:sz="4" w:space="0" w:color="auto"/>
              <w:left w:val="single" w:sz="4" w:space="0" w:color="auto"/>
              <w:bottom w:val="single" w:sz="4" w:space="0" w:color="auto"/>
              <w:right w:val="single" w:sz="4" w:space="0" w:color="auto"/>
            </w:tcBorders>
          </w:tcPr>
          <w:p w14:paraId="4126B3E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5.04</w:t>
            </w:r>
          </w:p>
        </w:tc>
        <w:tc>
          <w:tcPr>
            <w:tcW w:w="718" w:type="dxa"/>
            <w:tcBorders>
              <w:top w:val="single" w:sz="4" w:space="0" w:color="auto"/>
              <w:left w:val="single" w:sz="4" w:space="0" w:color="auto"/>
              <w:bottom w:val="single" w:sz="4" w:space="0" w:color="auto"/>
              <w:right w:val="single" w:sz="4" w:space="0" w:color="auto"/>
            </w:tcBorders>
          </w:tcPr>
          <w:p w14:paraId="04D0787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6.81</w:t>
            </w:r>
          </w:p>
        </w:tc>
        <w:tc>
          <w:tcPr>
            <w:tcW w:w="718" w:type="dxa"/>
            <w:tcBorders>
              <w:top w:val="single" w:sz="4" w:space="0" w:color="auto"/>
              <w:left w:val="single" w:sz="4" w:space="0" w:color="auto"/>
              <w:bottom w:val="single" w:sz="4" w:space="0" w:color="auto"/>
              <w:right w:val="single" w:sz="4" w:space="0" w:color="auto"/>
            </w:tcBorders>
          </w:tcPr>
          <w:p w14:paraId="4CAA350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23.00</w:t>
            </w:r>
          </w:p>
        </w:tc>
        <w:tc>
          <w:tcPr>
            <w:tcW w:w="718" w:type="dxa"/>
            <w:tcBorders>
              <w:top w:val="single" w:sz="4" w:space="0" w:color="auto"/>
              <w:left w:val="single" w:sz="4" w:space="0" w:color="auto"/>
              <w:bottom w:val="single" w:sz="4" w:space="0" w:color="auto"/>
              <w:right w:val="single" w:sz="4" w:space="0" w:color="auto"/>
            </w:tcBorders>
          </w:tcPr>
          <w:p w14:paraId="38C08E6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16.60</w:t>
            </w:r>
          </w:p>
        </w:tc>
        <w:tc>
          <w:tcPr>
            <w:tcW w:w="718" w:type="dxa"/>
            <w:tcBorders>
              <w:top w:val="single" w:sz="4" w:space="0" w:color="auto"/>
              <w:left w:val="single" w:sz="4" w:space="0" w:color="auto"/>
              <w:bottom w:val="single" w:sz="4" w:space="0" w:color="auto"/>
              <w:right w:val="single" w:sz="4" w:space="0" w:color="auto"/>
            </w:tcBorders>
          </w:tcPr>
          <w:p w14:paraId="4E22F45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8.26</w:t>
            </w:r>
          </w:p>
        </w:tc>
        <w:tc>
          <w:tcPr>
            <w:tcW w:w="718" w:type="dxa"/>
            <w:tcBorders>
              <w:top w:val="single" w:sz="4" w:space="0" w:color="auto"/>
              <w:left w:val="single" w:sz="4" w:space="0" w:color="auto"/>
              <w:bottom w:val="single" w:sz="4" w:space="0" w:color="auto"/>
              <w:right w:val="single" w:sz="4" w:space="0" w:color="auto"/>
            </w:tcBorders>
          </w:tcPr>
          <w:p w14:paraId="2E052E1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5.38</w:t>
            </w:r>
          </w:p>
        </w:tc>
        <w:tc>
          <w:tcPr>
            <w:tcW w:w="607" w:type="dxa"/>
            <w:tcBorders>
              <w:top w:val="single" w:sz="4" w:space="0" w:color="auto"/>
              <w:left w:val="single" w:sz="4" w:space="0" w:color="auto"/>
              <w:bottom w:val="single" w:sz="4" w:space="0" w:color="auto"/>
              <w:right w:val="single" w:sz="4" w:space="0" w:color="auto"/>
            </w:tcBorders>
          </w:tcPr>
          <w:p w14:paraId="17C5D27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5.23</w:t>
            </w:r>
          </w:p>
        </w:tc>
        <w:tc>
          <w:tcPr>
            <w:tcW w:w="607" w:type="dxa"/>
            <w:tcBorders>
              <w:top w:val="single" w:sz="4" w:space="0" w:color="auto"/>
              <w:left w:val="single" w:sz="4" w:space="0" w:color="auto"/>
              <w:bottom w:val="single" w:sz="4" w:space="0" w:color="auto"/>
              <w:right w:val="single" w:sz="4" w:space="0" w:color="auto"/>
            </w:tcBorders>
          </w:tcPr>
          <w:p w14:paraId="1B27FC3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4.80</w:t>
            </w:r>
          </w:p>
        </w:tc>
        <w:tc>
          <w:tcPr>
            <w:tcW w:w="718" w:type="dxa"/>
            <w:tcBorders>
              <w:top w:val="single" w:sz="4" w:space="0" w:color="auto"/>
              <w:left w:val="single" w:sz="4" w:space="0" w:color="auto"/>
              <w:bottom w:val="single" w:sz="4" w:space="0" w:color="auto"/>
              <w:right w:val="single" w:sz="4" w:space="0" w:color="auto"/>
            </w:tcBorders>
          </w:tcPr>
          <w:p w14:paraId="6803B3C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7.19</w:t>
            </w:r>
          </w:p>
        </w:tc>
        <w:tc>
          <w:tcPr>
            <w:tcW w:w="718" w:type="dxa"/>
            <w:tcBorders>
              <w:top w:val="single" w:sz="4" w:space="0" w:color="auto"/>
              <w:left w:val="single" w:sz="4" w:space="0" w:color="auto"/>
              <w:bottom w:val="single" w:sz="4" w:space="0" w:color="auto"/>
              <w:right w:val="single" w:sz="4" w:space="0" w:color="auto"/>
            </w:tcBorders>
          </w:tcPr>
          <w:p w14:paraId="7114C56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6.65</w:t>
            </w:r>
          </w:p>
        </w:tc>
        <w:tc>
          <w:tcPr>
            <w:tcW w:w="718" w:type="dxa"/>
            <w:tcBorders>
              <w:top w:val="single" w:sz="4" w:space="0" w:color="auto"/>
              <w:left w:val="single" w:sz="4" w:space="0" w:color="auto"/>
              <w:bottom w:val="single" w:sz="4" w:space="0" w:color="auto"/>
              <w:right w:val="single" w:sz="4" w:space="0" w:color="auto"/>
            </w:tcBorders>
          </w:tcPr>
          <w:p w14:paraId="44E6517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5.50</w:t>
            </w:r>
          </w:p>
        </w:tc>
        <w:tc>
          <w:tcPr>
            <w:tcW w:w="607" w:type="dxa"/>
            <w:tcBorders>
              <w:top w:val="single" w:sz="4" w:space="0" w:color="auto"/>
              <w:left w:val="single" w:sz="4" w:space="0" w:color="auto"/>
              <w:bottom w:val="single" w:sz="4" w:space="0" w:color="auto"/>
              <w:right w:val="single" w:sz="4" w:space="0" w:color="auto"/>
            </w:tcBorders>
          </w:tcPr>
          <w:p w14:paraId="52D03A0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8.27</w:t>
            </w:r>
          </w:p>
        </w:tc>
      </w:tr>
      <w:tr w:rsidR="00E36F87" w:rsidRPr="008269ED" w14:paraId="049D0324" w14:textId="77777777" w:rsidTr="00E36F87">
        <w:trPr>
          <w:trHeight w:val="281"/>
          <w:jc w:val="center"/>
        </w:trPr>
        <w:tc>
          <w:tcPr>
            <w:tcW w:w="1056" w:type="dxa"/>
            <w:tcBorders>
              <w:top w:val="single" w:sz="4" w:space="0" w:color="auto"/>
              <w:left w:val="single" w:sz="4" w:space="0" w:color="auto"/>
              <w:bottom w:val="single" w:sz="4" w:space="0" w:color="auto"/>
              <w:right w:val="single" w:sz="4" w:space="0" w:color="auto"/>
            </w:tcBorders>
          </w:tcPr>
          <w:p w14:paraId="1967554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1978</w:t>
            </w:r>
          </w:p>
        </w:tc>
        <w:tc>
          <w:tcPr>
            <w:tcW w:w="607" w:type="dxa"/>
            <w:tcBorders>
              <w:top w:val="single" w:sz="4" w:space="0" w:color="auto"/>
              <w:left w:val="single" w:sz="4" w:space="0" w:color="auto"/>
              <w:bottom w:val="single" w:sz="4" w:space="0" w:color="auto"/>
              <w:right w:val="single" w:sz="4" w:space="0" w:color="auto"/>
            </w:tcBorders>
          </w:tcPr>
          <w:p w14:paraId="2C3F290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4.32</w:t>
            </w:r>
          </w:p>
        </w:tc>
        <w:tc>
          <w:tcPr>
            <w:tcW w:w="718" w:type="dxa"/>
            <w:tcBorders>
              <w:top w:val="single" w:sz="4" w:space="0" w:color="auto"/>
              <w:left w:val="single" w:sz="4" w:space="0" w:color="auto"/>
              <w:bottom w:val="single" w:sz="4" w:space="0" w:color="auto"/>
              <w:right w:val="single" w:sz="4" w:space="0" w:color="auto"/>
            </w:tcBorders>
          </w:tcPr>
          <w:p w14:paraId="0E16FAF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4.54</w:t>
            </w:r>
          </w:p>
        </w:tc>
        <w:tc>
          <w:tcPr>
            <w:tcW w:w="718" w:type="dxa"/>
            <w:tcBorders>
              <w:top w:val="single" w:sz="4" w:space="0" w:color="auto"/>
              <w:left w:val="single" w:sz="4" w:space="0" w:color="auto"/>
              <w:bottom w:val="single" w:sz="4" w:space="0" w:color="auto"/>
              <w:right w:val="single" w:sz="4" w:space="0" w:color="auto"/>
            </w:tcBorders>
          </w:tcPr>
          <w:p w14:paraId="22A7B43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8.25</w:t>
            </w:r>
          </w:p>
        </w:tc>
        <w:tc>
          <w:tcPr>
            <w:tcW w:w="718" w:type="dxa"/>
            <w:tcBorders>
              <w:top w:val="single" w:sz="4" w:space="0" w:color="auto"/>
              <w:left w:val="single" w:sz="4" w:space="0" w:color="auto"/>
              <w:bottom w:val="single" w:sz="4" w:space="0" w:color="auto"/>
              <w:right w:val="single" w:sz="4" w:space="0" w:color="auto"/>
            </w:tcBorders>
          </w:tcPr>
          <w:p w14:paraId="16BAA3C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16.9</w:t>
            </w:r>
          </w:p>
        </w:tc>
        <w:tc>
          <w:tcPr>
            <w:tcW w:w="718" w:type="dxa"/>
            <w:tcBorders>
              <w:top w:val="single" w:sz="4" w:space="0" w:color="auto"/>
              <w:left w:val="single" w:sz="4" w:space="0" w:color="auto"/>
              <w:bottom w:val="single" w:sz="4" w:space="0" w:color="auto"/>
              <w:right w:val="single" w:sz="4" w:space="0" w:color="auto"/>
            </w:tcBorders>
          </w:tcPr>
          <w:p w14:paraId="112A3A2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20.0</w:t>
            </w:r>
          </w:p>
        </w:tc>
        <w:tc>
          <w:tcPr>
            <w:tcW w:w="718" w:type="dxa"/>
            <w:tcBorders>
              <w:top w:val="single" w:sz="4" w:space="0" w:color="auto"/>
              <w:left w:val="single" w:sz="4" w:space="0" w:color="auto"/>
              <w:bottom w:val="single" w:sz="4" w:space="0" w:color="auto"/>
              <w:right w:val="single" w:sz="4" w:space="0" w:color="auto"/>
            </w:tcBorders>
          </w:tcPr>
          <w:p w14:paraId="1C04AAE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9.52</w:t>
            </w:r>
          </w:p>
        </w:tc>
        <w:tc>
          <w:tcPr>
            <w:tcW w:w="718" w:type="dxa"/>
            <w:tcBorders>
              <w:top w:val="single" w:sz="4" w:space="0" w:color="auto"/>
              <w:left w:val="single" w:sz="4" w:space="0" w:color="auto"/>
              <w:bottom w:val="single" w:sz="4" w:space="0" w:color="auto"/>
              <w:right w:val="single" w:sz="4" w:space="0" w:color="auto"/>
            </w:tcBorders>
          </w:tcPr>
          <w:p w14:paraId="7A1C37A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4.15</w:t>
            </w:r>
          </w:p>
        </w:tc>
        <w:tc>
          <w:tcPr>
            <w:tcW w:w="607" w:type="dxa"/>
            <w:tcBorders>
              <w:top w:val="single" w:sz="4" w:space="0" w:color="auto"/>
              <w:left w:val="single" w:sz="4" w:space="0" w:color="auto"/>
              <w:bottom w:val="single" w:sz="4" w:space="0" w:color="auto"/>
              <w:right w:val="single" w:sz="4" w:space="0" w:color="auto"/>
            </w:tcBorders>
          </w:tcPr>
          <w:p w14:paraId="278EF6A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3.38</w:t>
            </w:r>
          </w:p>
        </w:tc>
        <w:tc>
          <w:tcPr>
            <w:tcW w:w="607" w:type="dxa"/>
            <w:tcBorders>
              <w:top w:val="single" w:sz="4" w:space="0" w:color="auto"/>
              <w:left w:val="single" w:sz="4" w:space="0" w:color="auto"/>
              <w:bottom w:val="single" w:sz="4" w:space="0" w:color="auto"/>
              <w:right w:val="single" w:sz="4" w:space="0" w:color="auto"/>
            </w:tcBorders>
          </w:tcPr>
          <w:p w14:paraId="329A26F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3.19</w:t>
            </w:r>
          </w:p>
        </w:tc>
        <w:tc>
          <w:tcPr>
            <w:tcW w:w="718" w:type="dxa"/>
            <w:tcBorders>
              <w:top w:val="single" w:sz="4" w:space="0" w:color="auto"/>
              <w:left w:val="single" w:sz="4" w:space="0" w:color="auto"/>
              <w:bottom w:val="single" w:sz="4" w:space="0" w:color="auto"/>
              <w:right w:val="single" w:sz="4" w:space="0" w:color="auto"/>
            </w:tcBorders>
          </w:tcPr>
          <w:p w14:paraId="5ED481B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3.48</w:t>
            </w:r>
          </w:p>
        </w:tc>
        <w:tc>
          <w:tcPr>
            <w:tcW w:w="718" w:type="dxa"/>
            <w:tcBorders>
              <w:top w:val="single" w:sz="4" w:space="0" w:color="auto"/>
              <w:left w:val="single" w:sz="4" w:space="0" w:color="auto"/>
              <w:bottom w:val="single" w:sz="4" w:space="0" w:color="auto"/>
              <w:right w:val="single" w:sz="4" w:space="0" w:color="auto"/>
            </w:tcBorders>
          </w:tcPr>
          <w:p w14:paraId="1981B3C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3.56</w:t>
            </w:r>
          </w:p>
        </w:tc>
        <w:tc>
          <w:tcPr>
            <w:tcW w:w="718" w:type="dxa"/>
            <w:tcBorders>
              <w:top w:val="single" w:sz="4" w:space="0" w:color="auto"/>
              <w:left w:val="single" w:sz="4" w:space="0" w:color="auto"/>
              <w:bottom w:val="single" w:sz="4" w:space="0" w:color="auto"/>
              <w:right w:val="single" w:sz="4" w:space="0" w:color="auto"/>
            </w:tcBorders>
          </w:tcPr>
          <w:p w14:paraId="1FDAD91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3.34</w:t>
            </w:r>
          </w:p>
        </w:tc>
        <w:tc>
          <w:tcPr>
            <w:tcW w:w="607" w:type="dxa"/>
            <w:tcBorders>
              <w:top w:val="single" w:sz="4" w:space="0" w:color="auto"/>
              <w:left w:val="single" w:sz="4" w:space="0" w:color="auto"/>
              <w:bottom w:val="single" w:sz="4" w:space="0" w:color="auto"/>
              <w:right w:val="single" w:sz="4" w:space="0" w:color="auto"/>
            </w:tcBorders>
          </w:tcPr>
          <w:p w14:paraId="29C84F7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7.05</w:t>
            </w:r>
          </w:p>
        </w:tc>
      </w:tr>
      <w:tr w:rsidR="00E36F87" w:rsidRPr="008269ED" w14:paraId="70484DE2" w14:textId="77777777" w:rsidTr="00E36F87">
        <w:trPr>
          <w:trHeight w:val="258"/>
          <w:jc w:val="center"/>
        </w:trPr>
        <w:tc>
          <w:tcPr>
            <w:tcW w:w="1056" w:type="dxa"/>
            <w:tcBorders>
              <w:top w:val="single" w:sz="4" w:space="0" w:color="auto"/>
              <w:left w:val="single" w:sz="4" w:space="0" w:color="auto"/>
              <w:bottom w:val="single" w:sz="4" w:space="0" w:color="auto"/>
              <w:right w:val="single" w:sz="4" w:space="0" w:color="auto"/>
            </w:tcBorders>
          </w:tcPr>
          <w:p w14:paraId="168E221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1979</w:t>
            </w:r>
          </w:p>
        </w:tc>
        <w:tc>
          <w:tcPr>
            <w:tcW w:w="607" w:type="dxa"/>
            <w:tcBorders>
              <w:top w:val="single" w:sz="4" w:space="0" w:color="auto"/>
              <w:left w:val="single" w:sz="4" w:space="0" w:color="auto"/>
              <w:bottom w:val="single" w:sz="4" w:space="0" w:color="auto"/>
              <w:right w:val="single" w:sz="4" w:space="0" w:color="auto"/>
            </w:tcBorders>
          </w:tcPr>
          <w:p w14:paraId="65BDC38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3.41</w:t>
            </w:r>
          </w:p>
        </w:tc>
        <w:tc>
          <w:tcPr>
            <w:tcW w:w="718" w:type="dxa"/>
            <w:tcBorders>
              <w:top w:val="single" w:sz="4" w:space="0" w:color="auto"/>
              <w:left w:val="single" w:sz="4" w:space="0" w:color="auto"/>
              <w:bottom w:val="single" w:sz="4" w:space="0" w:color="auto"/>
              <w:right w:val="single" w:sz="4" w:space="0" w:color="auto"/>
            </w:tcBorders>
          </w:tcPr>
          <w:p w14:paraId="3C03450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4.17</w:t>
            </w:r>
          </w:p>
        </w:tc>
        <w:tc>
          <w:tcPr>
            <w:tcW w:w="718" w:type="dxa"/>
            <w:tcBorders>
              <w:top w:val="single" w:sz="4" w:space="0" w:color="auto"/>
              <w:left w:val="single" w:sz="4" w:space="0" w:color="auto"/>
              <w:bottom w:val="single" w:sz="4" w:space="0" w:color="auto"/>
              <w:right w:val="single" w:sz="4" w:space="0" w:color="auto"/>
            </w:tcBorders>
          </w:tcPr>
          <w:p w14:paraId="647CB4E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13.1</w:t>
            </w:r>
          </w:p>
        </w:tc>
        <w:tc>
          <w:tcPr>
            <w:tcW w:w="718" w:type="dxa"/>
            <w:tcBorders>
              <w:top w:val="single" w:sz="4" w:space="0" w:color="auto"/>
              <w:left w:val="single" w:sz="4" w:space="0" w:color="auto"/>
              <w:bottom w:val="single" w:sz="4" w:space="0" w:color="auto"/>
              <w:right w:val="single" w:sz="4" w:space="0" w:color="auto"/>
            </w:tcBorders>
          </w:tcPr>
          <w:p w14:paraId="1F33D53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37.8</w:t>
            </w:r>
          </w:p>
        </w:tc>
        <w:tc>
          <w:tcPr>
            <w:tcW w:w="718" w:type="dxa"/>
            <w:tcBorders>
              <w:top w:val="single" w:sz="4" w:space="0" w:color="auto"/>
              <w:left w:val="single" w:sz="4" w:space="0" w:color="auto"/>
              <w:bottom w:val="single" w:sz="4" w:space="0" w:color="auto"/>
              <w:right w:val="single" w:sz="4" w:space="0" w:color="auto"/>
            </w:tcBorders>
          </w:tcPr>
          <w:p w14:paraId="2287384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54.3</w:t>
            </w:r>
          </w:p>
        </w:tc>
        <w:tc>
          <w:tcPr>
            <w:tcW w:w="718" w:type="dxa"/>
            <w:tcBorders>
              <w:top w:val="single" w:sz="4" w:space="0" w:color="auto"/>
              <w:left w:val="single" w:sz="4" w:space="0" w:color="auto"/>
              <w:bottom w:val="single" w:sz="4" w:space="0" w:color="auto"/>
              <w:right w:val="single" w:sz="4" w:space="0" w:color="auto"/>
            </w:tcBorders>
          </w:tcPr>
          <w:p w14:paraId="3887F15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24.0</w:t>
            </w:r>
          </w:p>
        </w:tc>
        <w:tc>
          <w:tcPr>
            <w:tcW w:w="718" w:type="dxa"/>
            <w:tcBorders>
              <w:top w:val="single" w:sz="4" w:space="0" w:color="auto"/>
              <w:left w:val="single" w:sz="4" w:space="0" w:color="auto"/>
              <w:bottom w:val="single" w:sz="4" w:space="0" w:color="auto"/>
              <w:right w:val="single" w:sz="4" w:space="0" w:color="auto"/>
            </w:tcBorders>
          </w:tcPr>
          <w:p w14:paraId="52414FE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11.9</w:t>
            </w:r>
          </w:p>
        </w:tc>
        <w:tc>
          <w:tcPr>
            <w:tcW w:w="607" w:type="dxa"/>
            <w:tcBorders>
              <w:top w:val="single" w:sz="4" w:space="0" w:color="auto"/>
              <w:left w:val="single" w:sz="4" w:space="0" w:color="auto"/>
              <w:bottom w:val="single" w:sz="4" w:space="0" w:color="auto"/>
              <w:right w:val="single" w:sz="4" w:space="0" w:color="auto"/>
            </w:tcBorders>
          </w:tcPr>
          <w:p w14:paraId="2EA2E91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4.58</w:t>
            </w:r>
          </w:p>
        </w:tc>
        <w:tc>
          <w:tcPr>
            <w:tcW w:w="607" w:type="dxa"/>
            <w:tcBorders>
              <w:top w:val="single" w:sz="4" w:space="0" w:color="auto"/>
              <w:left w:val="single" w:sz="4" w:space="0" w:color="auto"/>
              <w:bottom w:val="single" w:sz="4" w:space="0" w:color="auto"/>
              <w:right w:val="single" w:sz="4" w:space="0" w:color="auto"/>
            </w:tcBorders>
          </w:tcPr>
          <w:p w14:paraId="3AD6177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3.23</w:t>
            </w:r>
          </w:p>
        </w:tc>
        <w:tc>
          <w:tcPr>
            <w:tcW w:w="718" w:type="dxa"/>
            <w:tcBorders>
              <w:top w:val="single" w:sz="4" w:space="0" w:color="auto"/>
              <w:left w:val="single" w:sz="4" w:space="0" w:color="auto"/>
              <w:bottom w:val="single" w:sz="4" w:space="0" w:color="auto"/>
              <w:right w:val="single" w:sz="4" w:space="0" w:color="auto"/>
            </w:tcBorders>
          </w:tcPr>
          <w:p w14:paraId="424E00F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4.83</w:t>
            </w:r>
          </w:p>
        </w:tc>
        <w:tc>
          <w:tcPr>
            <w:tcW w:w="718" w:type="dxa"/>
            <w:tcBorders>
              <w:top w:val="single" w:sz="4" w:space="0" w:color="auto"/>
              <w:left w:val="single" w:sz="4" w:space="0" w:color="auto"/>
              <w:bottom w:val="single" w:sz="4" w:space="0" w:color="auto"/>
              <w:right w:val="single" w:sz="4" w:space="0" w:color="auto"/>
            </w:tcBorders>
          </w:tcPr>
          <w:p w14:paraId="45882FC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7.78</w:t>
            </w:r>
          </w:p>
        </w:tc>
        <w:tc>
          <w:tcPr>
            <w:tcW w:w="718" w:type="dxa"/>
            <w:tcBorders>
              <w:top w:val="single" w:sz="4" w:space="0" w:color="auto"/>
              <w:left w:val="single" w:sz="4" w:space="0" w:color="auto"/>
              <w:bottom w:val="single" w:sz="4" w:space="0" w:color="auto"/>
              <w:right w:val="single" w:sz="4" w:space="0" w:color="auto"/>
            </w:tcBorders>
          </w:tcPr>
          <w:p w14:paraId="149D4DD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3.66</w:t>
            </w:r>
          </w:p>
        </w:tc>
        <w:tc>
          <w:tcPr>
            <w:tcW w:w="607" w:type="dxa"/>
            <w:tcBorders>
              <w:top w:val="single" w:sz="4" w:space="0" w:color="auto"/>
              <w:left w:val="single" w:sz="4" w:space="0" w:color="auto"/>
              <w:bottom w:val="single" w:sz="4" w:space="0" w:color="auto"/>
              <w:right w:val="single" w:sz="4" w:space="0" w:color="auto"/>
            </w:tcBorders>
          </w:tcPr>
          <w:p w14:paraId="71C0109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14.4</w:t>
            </w:r>
          </w:p>
        </w:tc>
      </w:tr>
      <w:tr w:rsidR="00E36F87" w:rsidRPr="008269ED" w14:paraId="6BFFAA7A" w14:textId="77777777" w:rsidTr="00E36F87">
        <w:trPr>
          <w:trHeight w:val="289"/>
          <w:jc w:val="center"/>
        </w:trPr>
        <w:tc>
          <w:tcPr>
            <w:tcW w:w="1056" w:type="dxa"/>
            <w:tcBorders>
              <w:top w:val="single" w:sz="4" w:space="0" w:color="auto"/>
              <w:left w:val="single" w:sz="4" w:space="0" w:color="auto"/>
              <w:bottom w:val="single" w:sz="4" w:space="0" w:color="auto"/>
              <w:right w:val="single" w:sz="4" w:space="0" w:color="auto"/>
            </w:tcBorders>
          </w:tcPr>
          <w:p w14:paraId="20E0D4C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1980</w:t>
            </w:r>
          </w:p>
        </w:tc>
        <w:tc>
          <w:tcPr>
            <w:tcW w:w="607" w:type="dxa"/>
            <w:tcBorders>
              <w:top w:val="single" w:sz="4" w:space="0" w:color="auto"/>
              <w:left w:val="single" w:sz="4" w:space="0" w:color="auto"/>
              <w:bottom w:val="single" w:sz="4" w:space="0" w:color="auto"/>
              <w:right w:val="single" w:sz="4" w:space="0" w:color="auto"/>
            </w:tcBorders>
          </w:tcPr>
          <w:p w14:paraId="6C4EE17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3.34</w:t>
            </w:r>
          </w:p>
        </w:tc>
        <w:tc>
          <w:tcPr>
            <w:tcW w:w="718" w:type="dxa"/>
            <w:tcBorders>
              <w:top w:val="single" w:sz="4" w:space="0" w:color="auto"/>
              <w:left w:val="single" w:sz="4" w:space="0" w:color="auto"/>
              <w:bottom w:val="single" w:sz="4" w:space="0" w:color="auto"/>
              <w:right w:val="single" w:sz="4" w:space="0" w:color="auto"/>
            </w:tcBorders>
          </w:tcPr>
          <w:p w14:paraId="292CFEB5"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3.27</w:t>
            </w:r>
          </w:p>
        </w:tc>
        <w:tc>
          <w:tcPr>
            <w:tcW w:w="718" w:type="dxa"/>
            <w:tcBorders>
              <w:top w:val="single" w:sz="4" w:space="0" w:color="auto"/>
              <w:left w:val="single" w:sz="4" w:space="0" w:color="auto"/>
              <w:bottom w:val="single" w:sz="4" w:space="0" w:color="auto"/>
              <w:right w:val="single" w:sz="4" w:space="0" w:color="auto"/>
            </w:tcBorders>
          </w:tcPr>
          <w:p w14:paraId="3E34231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7.81</w:t>
            </w:r>
          </w:p>
        </w:tc>
        <w:tc>
          <w:tcPr>
            <w:tcW w:w="718" w:type="dxa"/>
            <w:tcBorders>
              <w:top w:val="single" w:sz="4" w:space="0" w:color="auto"/>
              <w:left w:val="single" w:sz="4" w:space="0" w:color="auto"/>
              <w:bottom w:val="single" w:sz="4" w:space="0" w:color="auto"/>
              <w:right w:val="single" w:sz="4" w:space="0" w:color="auto"/>
            </w:tcBorders>
          </w:tcPr>
          <w:p w14:paraId="71342D0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37.0</w:t>
            </w:r>
          </w:p>
        </w:tc>
        <w:tc>
          <w:tcPr>
            <w:tcW w:w="718" w:type="dxa"/>
            <w:tcBorders>
              <w:top w:val="single" w:sz="4" w:space="0" w:color="auto"/>
              <w:left w:val="single" w:sz="4" w:space="0" w:color="auto"/>
              <w:bottom w:val="single" w:sz="4" w:space="0" w:color="auto"/>
              <w:right w:val="single" w:sz="4" w:space="0" w:color="auto"/>
            </w:tcBorders>
          </w:tcPr>
          <w:p w14:paraId="79B084C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25.6</w:t>
            </w:r>
          </w:p>
        </w:tc>
        <w:tc>
          <w:tcPr>
            <w:tcW w:w="718" w:type="dxa"/>
            <w:tcBorders>
              <w:top w:val="single" w:sz="4" w:space="0" w:color="auto"/>
              <w:left w:val="single" w:sz="4" w:space="0" w:color="auto"/>
              <w:bottom w:val="single" w:sz="4" w:space="0" w:color="auto"/>
              <w:right w:val="single" w:sz="4" w:space="0" w:color="auto"/>
            </w:tcBorders>
          </w:tcPr>
          <w:p w14:paraId="03E22C99"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5.48</w:t>
            </w:r>
          </w:p>
        </w:tc>
        <w:tc>
          <w:tcPr>
            <w:tcW w:w="718" w:type="dxa"/>
            <w:tcBorders>
              <w:top w:val="single" w:sz="4" w:space="0" w:color="auto"/>
              <w:left w:val="single" w:sz="4" w:space="0" w:color="auto"/>
              <w:bottom w:val="single" w:sz="4" w:space="0" w:color="auto"/>
              <w:right w:val="single" w:sz="4" w:space="0" w:color="auto"/>
            </w:tcBorders>
          </w:tcPr>
          <w:p w14:paraId="16D59186"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3.09</w:t>
            </w:r>
          </w:p>
        </w:tc>
        <w:tc>
          <w:tcPr>
            <w:tcW w:w="607" w:type="dxa"/>
            <w:tcBorders>
              <w:top w:val="single" w:sz="4" w:space="0" w:color="auto"/>
              <w:left w:val="single" w:sz="4" w:space="0" w:color="auto"/>
              <w:bottom w:val="single" w:sz="4" w:space="0" w:color="auto"/>
              <w:right w:val="single" w:sz="4" w:space="0" w:color="auto"/>
            </w:tcBorders>
          </w:tcPr>
          <w:p w14:paraId="1A3C6E0A"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3.11</w:t>
            </w:r>
          </w:p>
        </w:tc>
        <w:tc>
          <w:tcPr>
            <w:tcW w:w="607" w:type="dxa"/>
            <w:tcBorders>
              <w:top w:val="single" w:sz="4" w:space="0" w:color="auto"/>
              <w:left w:val="single" w:sz="4" w:space="0" w:color="auto"/>
              <w:bottom w:val="single" w:sz="4" w:space="0" w:color="auto"/>
              <w:right w:val="single" w:sz="4" w:space="0" w:color="auto"/>
            </w:tcBorders>
          </w:tcPr>
          <w:p w14:paraId="1B563D7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3.54</w:t>
            </w:r>
          </w:p>
        </w:tc>
        <w:tc>
          <w:tcPr>
            <w:tcW w:w="718" w:type="dxa"/>
            <w:tcBorders>
              <w:top w:val="single" w:sz="4" w:space="0" w:color="auto"/>
              <w:left w:val="single" w:sz="4" w:space="0" w:color="auto"/>
              <w:bottom w:val="single" w:sz="4" w:space="0" w:color="auto"/>
              <w:right w:val="single" w:sz="4" w:space="0" w:color="auto"/>
            </w:tcBorders>
          </w:tcPr>
          <w:p w14:paraId="5681C5AB"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4.18</w:t>
            </w:r>
          </w:p>
        </w:tc>
        <w:tc>
          <w:tcPr>
            <w:tcW w:w="718" w:type="dxa"/>
            <w:tcBorders>
              <w:top w:val="single" w:sz="4" w:space="0" w:color="auto"/>
              <w:left w:val="single" w:sz="4" w:space="0" w:color="auto"/>
              <w:bottom w:val="single" w:sz="4" w:space="0" w:color="auto"/>
              <w:right w:val="single" w:sz="4" w:space="0" w:color="auto"/>
            </w:tcBorders>
          </w:tcPr>
          <w:p w14:paraId="4B89021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6.56</w:t>
            </w:r>
          </w:p>
        </w:tc>
        <w:tc>
          <w:tcPr>
            <w:tcW w:w="718" w:type="dxa"/>
            <w:tcBorders>
              <w:top w:val="single" w:sz="4" w:space="0" w:color="auto"/>
              <w:left w:val="single" w:sz="4" w:space="0" w:color="auto"/>
              <w:bottom w:val="single" w:sz="4" w:space="0" w:color="auto"/>
              <w:right w:val="single" w:sz="4" w:space="0" w:color="auto"/>
            </w:tcBorders>
          </w:tcPr>
          <w:p w14:paraId="6223204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3.58</w:t>
            </w:r>
          </w:p>
        </w:tc>
        <w:tc>
          <w:tcPr>
            <w:tcW w:w="607" w:type="dxa"/>
            <w:tcBorders>
              <w:top w:val="single" w:sz="4" w:space="0" w:color="auto"/>
              <w:left w:val="single" w:sz="4" w:space="0" w:color="auto"/>
              <w:bottom w:val="single" w:sz="4" w:space="0" w:color="auto"/>
              <w:right w:val="single" w:sz="4" w:space="0" w:color="auto"/>
            </w:tcBorders>
          </w:tcPr>
          <w:p w14:paraId="789AF6E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8.88</w:t>
            </w:r>
          </w:p>
        </w:tc>
      </w:tr>
      <w:tr w:rsidR="00E36F87" w:rsidRPr="008269ED" w14:paraId="1715150E" w14:textId="77777777" w:rsidTr="00E36F87">
        <w:trPr>
          <w:trHeight w:val="455"/>
          <w:jc w:val="center"/>
        </w:trPr>
        <w:tc>
          <w:tcPr>
            <w:tcW w:w="1056" w:type="dxa"/>
            <w:tcBorders>
              <w:top w:val="single" w:sz="4" w:space="0" w:color="auto"/>
              <w:left w:val="single" w:sz="4" w:space="0" w:color="auto"/>
              <w:bottom w:val="single" w:sz="4" w:space="0" w:color="auto"/>
              <w:right w:val="single" w:sz="4" w:space="0" w:color="auto"/>
            </w:tcBorders>
          </w:tcPr>
          <w:p w14:paraId="4A3BF624" w14:textId="77777777" w:rsidR="00E36F87" w:rsidRPr="008269ED" w:rsidRDefault="00E36F87" w:rsidP="008269ED">
            <w:pPr>
              <w:rPr>
                <w:rFonts w:eastAsia="TimesNewRomanPSMT" w:cs="Calibri"/>
                <w:color w:val="202124"/>
                <w:sz w:val="20"/>
                <w:szCs w:val="20"/>
                <w:lang w:val="ka-GE"/>
              </w:rPr>
            </w:pPr>
            <w:r w:rsidRPr="008269ED">
              <w:rPr>
                <w:rFonts w:eastAsia="TimesNewRomanPSMT" w:cs="Sylfaen"/>
                <w:color w:val="202124"/>
                <w:sz w:val="20"/>
                <w:szCs w:val="20"/>
                <w:lang w:val="ka-GE"/>
              </w:rPr>
              <w:t>საშ</w:t>
            </w:r>
            <w:r w:rsidRPr="008269ED">
              <w:rPr>
                <w:rFonts w:eastAsia="TimesNewRomanPSMT" w:cs="Calibri"/>
                <w:color w:val="202124"/>
                <w:sz w:val="20"/>
                <w:szCs w:val="20"/>
                <w:lang w:val="ka-GE"/>
              </w:rPr>
              <w:t>.</w:t>
            </w:r>
          </w:p>
          <w:p w14:paraId="795EAB9A" w14:textId="1F90CBEC" w:rsidR="00E36F87" w:rsidRPr="008269ED" w:rsidRDefault="00E36F87" w:rsidP="008269ED">
            <w:pPr>
              <w:rPr>
                <w:rFonts w:eastAsia="Calibri" w:cs="Calibri"/>
                <w:color w:val="000000"/>
                <w:sz w:val="20"/>
                <w:szCs w:val="20"/>
                <w:lang w:val="ka-GE"/>
              </w:rPr>
            </w:pPr>
            <w:r w:rsidRPr="008269ED">
              <w:rPr>
                <w:rFonts w:eastAsia="TimesNewRomanPSMT" w:cs="Sylfaen"/>
                <w:color w:val="202124"/>
                <w:sz w:val="20"/>
                <w:szCs w:val="20"/>
                <w:lang w:val="ka-GE"/>
              </w:rPr>
              <w:t>მრვალწ</w:t>
            </w:r>
            <w:r w:rsidRPr="008269ED">
              <w:rPr>
                <w:rFonts w:eastAsia="TimesNewRomanPSMT" w:cs="Calibri"/>
                <w:color w:val="202124"/>
                <w:sz w:val="20"/>
                <w:szCs w:val="20"/>
                <w:lang w:val="ka-GE"/>
              </w:rPr>
              <w:t>.</w:t>
            </w:r>
          </w:p>
        </w:tc>
        <w:tc>
          <w:tcPr>
            <w:tcW w:w="607" w:type="dxa"/>
            <w:tcBorders>
              <w:top w:val="single" w:sz="4" w:space="0" w:color="auto"/>
              <w:left w:val="single" w:sz="4" w:space="0" w:color="auto"/>
              <w:bottom w:val="single" w:sz="4" w:space="0" w:color="auto"/>
              <w:right w:val="single" w:sz="4" w:space="0" w:color="auto"/>
            </w:tcBorders>
          </w:tcPr>
          <w:p w14:paraId="3FEA1BB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3.31</w:t>
            </w:r>
          </w:p>
        </w:tc>
        <w:tc>
          <w:tcPr>
            <w:tcW w:w="718" w:type="dxa"/>
            <w:tcBorders>
              <w:top w:val="single" w:sz="4" w:space="0" w:color="auto"/>
              <w:left w:val="single" w:sz="4" w:space="0" w:color="auto"/>
              <w:bottom w:val="single" w:sz="4" w:space="0" w:color="auto"/>
              <w:right w:val="single" w:sz="4" w:space="0" w:color="auto"/>
            </w:tcBorders>
          </w:tcPr>
          <w:p w14:paraId="1335531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3.21</w:t>
            </w:r>
          </w:p>
        </w:tc>
        <w:tc>
          <w:tcPr>
            <w:tcW w:w="718" w:type="dxa"/>
            <w:tcBorders>
              <w:top w:val="single" w:sz="4" w:space="0" w:color="auto"/>
              <w:left w:val="single" w:sz="4" w:space="0" w:color="auto"/>
              <w:bottom w:val="single" w:sz="4" w:space="0" w:color="auto"/>
              <w:right w:val="single" w:sz="4" w:space="0" w:color="auto"/>
            </w:tcBorders>
          </w:tcPr>
          <w:p w14:paraId="7FC20BAC"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6.41</w:t>
            </w:r>
          </w:p>
        </w:tc>
        <w:tc>
          <w:tcPr>
            <w:tcW w:w="718" w:type="dxa"/>
            <w:tcBorders>
              <w:top w:val="single" w:sz="4" w:space="0" w:color="auto"/>
              <w:left w:val="single" w:sz="4" w:space="0" w:color="auto"/>
              <w:bottom w:val="single" w:sz="4" w:space="0" w:color="auto"/>
              <w:right w:val="single" w:sz="4" w:space="0" w:color="auto"/>
            </w:tcBorders>
          </w:tcPr>
          <w:p w14:paraId="5246AFA8"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31.0</w:t>
            </w:r>
          </w:p>
        </w:tc>
        <w:tc>
          <w:tcPr>
            <w:tcW w:w="718" w:type="dxa"/>
            <w:tcBorders>
              <w:top w:val="single" w:sz="4" w:space="0" w:color="auto"/>
              <w:left w:val="single" w:sz="4" w:space="0" w:color="auto"/>
              <w:bottom w:val="single" w:sz="4" w:space="0" w:color="auto"/>
              <w:right w:val="single" w:sz="4" w:space="0" w:color="auto"/>
            </w:tcBorders>
          </w:tcPr>
          <w:p w14:paraId="7CCDA8B4"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39.3</w:t>
            </w:r>
          </w:p>
        </w:tc>
        <w:tc>
          <w:tcPr>
            <w:tcW w:w="718" w:type="dxa"/>
            <w:tcBorders>
              <w:top w:val="single" w:sz="4" w:space="0" w:color="auto"/>
              <w:left w:val="single" w:sz="4" w:space="0" w:color="auto"/>
              <w:bottom w:val="single" w:sz="4" w:space="0" w:color="auto"/>
              <w:right w:val="single" w:sz="4" w:space="0" w:color="auto"/>
            </w:tcBorders>
          </w:tcPr>
          <w:p w14:paraId="78CDF81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16.2</w:t>
            </w:r>
          </w:p>
        </w:tc>
        <w:tc>
          <w:tcPr>
            <w:tcW w:w="718" w:type="dxa"/>
            <w:tcBorders>
              <w:top w:val="single" w:sz="4" w:space="0" w:color="auto"/>
              <w:left w:val="single" w:sz="4" w:space="0" w:color="auto"/>
              <w:bottom w:val="single" w:sz="4" w:space="0" w:color="auto"/>
              <w:right w:val="single" w:sz="4" w:space="0" w:color="auto"/>
            </w:tcBorders>
          </w:tcPr>
          <w:p w14:paraId="10B2E651"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6.28</w:t>
            </w:r>
          </w:p>
        </w:tc>
        <w:tc>
          <w:tcPr>
            <w:tcW w:w="607" w:type="dxa"/>
            <w:tcBorders>
              <w:top w:val="single" w:sz="4" w:space="0" w:color="auto"/>
              <w:left w:val="single" w:sz="4" w:space="0" w:color="auto"/>
              <w:bottom w:val="single" w:sz="4" w:space="0" w:color="auto"/>
              <w:right w:val="single" w:sz="4" w:space="0" w:color="auto"/>
            </w:tcBorders>
          </w:tcPr>
          <w:p w14:paraId="3A3A7D2E"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3.68</w:t>
            </w:r>
          </w:p>
        </w:tc>
        <w:tc>
          <w:tcPr>
            <w:tcW w:w="607" w:type="dxa"/>
            <w:tcBorders>
              <w:top w:val="single" w:sz="4" w:space="0" w:color="auto"/>
              <w:left w:val="single" w:sz="4" w:space="0" w:color="auto"/>
              <w:bottom w:val="single" w:sz="4" w:space="0" w:color="auto"/>
              <w:right w:val="single" w:sz="4" w:space="0" w:color="auto"/>
            </w:tcBorders>
          </w:tcPr>
          <w:p w14:paraId="70E119B0"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3.90</w:t>
            </w:r>
          </w:p>
        </w:tc>
        <w:tc>
          <w:tcPr>
            <w:tcW w:w="718" w:type="dxa"/>
            <w:tcBorders>
              <w:top w:val="single" w:sz="4" w:space="0" w:color="auto"/>
              <w:left w:val="single" w:sz="4" w:space="0" w:color="auto"/>
              <w:bottom w:val="single" w:sz="4" w:space="0" w:color="auto"/>
              <w:right w:val="single" w:sz="4" w:space="0" w:color="auto"/>
            </w:tcBorders>
          </w:tcPr>
          <w:p w14:paraId="06A355D3"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6.29</w:t>
            </w:r>
          </w:p>
        </w:tc>
        <w:tc>
          <w:tcPr>
            <w:tcW w:w="718" w:type="dxa"/>
            <w:tcBorders>
              <w:top w:val="single" w:sz="4" w:space="0" w:color="auto"/>
              <w:left w:val="single" w:sz="4" w:space="0" w:color="auto"/>
              <w:bottom w:val="single" w:sz="4" w:space="0" w:color="auto"/>
              <w:right w:val="single" w:sz="4" w:space="0" w:color="auto"/>
            </w:tcBorders>
          </w:tcPr>
          <w:p w14:paraId="43202DE2"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6.16</w:t>
            </w:r>
          </w:p>
        </w:tc>
        <w:tc>
          <w:tcPr>
            <w:tcW w:w="718" w:type="dxa"/>
            <w:tcBorders>
              <w:top w:val="single" w:sz="4" w:space="0" w:color="auto"/>
              <w:left w:val="single" w:sz="4" w:space="0" w:color="auto"/>
              <w:bottom w:val="single" w:sz="4" w:space="0" w:color="auto"/>
              <w:right w:val="single" w:sz="4" w:space="0" w:color="auto"/>
            </w:tcBorders>
          </w:tcPr>
          <w:p w14:paraId="448D13B7"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4.16</w:t>
            </w:r>
          </w:p>
        </w:tc>
        <w:tc>
          <w:tcPr>
            <w:tcW w:w="607" w:type="dxa"/>
            <w:tcBorders>
              <w:top w:val="single" w:sz="4" w:space="0" w:color="auto"/>
              <w:left w:val="single" w:sz="4" w:space="0" w:color="auto"/>
              <w:bottom w:val="single" w:sz="4" w:space="0" w:color="auto"/>
              <w:right w:val="single" w:sz="4" w:space="0" w:color="auto"/>
            </w:tcBorders>
          </w:tcPr>
          <w:p w14:paraId="733A1A6F" w14:textId="77777777" w:rsidR="00E36F87" w:rsidRPr="008269ED" w:rsidRDefault="00E36F87" w:rsidP="008269ED">
            <w:pPr>
              <w:rPr>
                <w:rFonts w:eastAsia="Calibri" w:cs="Calibri"/>
                <w:color w:val="000000"/>
                <w:sz w:val="20"/>
                <w:szCs w:val="20"/>
                <w:lang w:val="ka-GE"/>
              </w:rPr>
            </w:pPr>
            <w:r w:rsidRPr="008269ED">
              <w:rPr>
                <w:rFonts w:eastAsia="Calibri" w:cs="Calibri"/>
                <w:color w:val="000000"/>
                <w:sz w:val="20"/>
                <w:szCs w:val="20"/>
                <w:lang w:val="ka-GE"/>
              </w:rPr>
              <w:t>10.8</w:t>
            </w:r>
          </w:p>
        </w:tc>
      </w:tr>
    </w:tbl>
    <w:p w14:paraId="7E76888E" w14:textId="2FC9A957" w:rsidR="00E36F87" w:rsidRPr="008269ED" w:rsidRDefault="00E36F87" w:rsidP="008269ED">
      <w:pPr>
        <w:rPr>
          <w:rFonts w:cs="Sylfaen"/>
          <w:lang w:val="ka-GE"/>
        </w:rPr>
      </w:pPr>
      <w:r w:rsidRPr="008269ED">
        <w:rPr>
          <w:rFonts w:cs="Sylfaen"/>
          <w:lang w:val="ka-GE"/>
        </w:rPr>
        <w:t xml:space="preserve">ზარზმა ჰესის წყალაღების გასწორში ჩამონადენის ნორმის მიღებისთვის აგებულია ჩამონადენის მოდულის საშუალოშეწონილ სიმაღლეზე დამოკიდებულების რეგიონული მრუდი მდ. ფარავნის აუზის მიხედვით  (ნახ. 2.1.4.6.1.). ამ მრუდიდან აღებულია მდ. </w:t>
      </w:r>
      <w:r w:rsidR="005A4C48" w:rsidRPr="008269ED">
        <w:rPr>
          <w:rFonts w:cs="Sylfaen"/>
          <w:lang w:val="ka-GE"/>
        </w:rPr>
        <w:t>ძინძესწყლის</w:t>
      </w:r>
      <w:r w:rsidRPr="008269ED">
        <w:rPr>
          <w:rFonts w:cs="Sylfaen"/>
          <w:lang w:val="ka-GE"/>
        </w:rPr>
        <w:t xml:space="preserve"> საანგარიშო გასწორში ჩამონადენის მოდული, რომელიც რიცხობრივად შეადგენს 25.5 ლ/წმ.კმ</w:t>
      </w:r>
      <w:r w:rsidRPr="008269ED">
        <w:rPr>
          <w:rFonts w:cs="Sylfaen"/>
          <w:vertAlign w:val="superscript"/>
          <w:lang w:val="ka-GE"/>
        </w:rPr>
        <w:t>2</w:t>
      </w:r>
      <w:r w:rsidRPr="008269ED">
        <w:rPr>
          <w:rFonts w:cs="Sylfaen"/>
          <w:lang w:val="ka-GE"/>
        </w:rPr>
        <w:t>, ხოლო ჩამონადენის ნორმა კი –2.10 მ</w:t>
      </w:r>
      <w:r w:rsidRPr="008269ED">
        <w:rPr>
          <w:rFonts w:cs="Sylfaen"/>
          <w:vertAlign w:val="superscript"/>
          <w:lang w:val="ka-GE"/>
        </w:rPr>
        <w:t>3</w:t>
      </w:r>
      <w:r w:rsidRPr="008269ED">
        <w:rPr>
          <w:rFonts w:cs="Sylfaen"/>
          <w:lang w:val="ka-GE"/>
        </w:rPr>
        <w:t>/წმ.</w:t>
      </w:r>
    </w:p>
    <w:p w14:paraId="199C58E8" w14:textId="2461B722" w:rsidR="00E36F87" w:rsidRPr="008269ED" w:rsidRDefault="00E36F87" w:rsidP="008269ED">
      <w:pPr>
        <w:rPr>
          <w:rFonts w:cs="Sylfaen"/>
          <w:lang w:val="ka-GE"/>
        </w:rPr>
      </w:pPr>
      <w:r w:rsidRPr="008269ED">
        <w:rPr>
          <w:rFonts w:cs="Sylfaen"/>
          <w:lang w:val="ka-GE"/>
        </w:rPr>
        <w:t>კოეფიციენტი k</w:t>
      </w:r>
      <w:r w:rsidRPr="008269ED">
        <w:rPr>
          <w:rFonts w:cs="Sylfaen"/>
          <w:vertAlign w:val="subscript"/>
          <w:lang w:val="ka-GE"/>
        </w:rPr>
        <w:t>1</w:t>
      </w:r>
      <w:r w:rsidRPr="008269ED">
        <w:rPr>
          <w:rFonts w:cs="Sylfaen"/>
          <w:lang w:val="ka-GE"/>
        </w:rPr>
        <w:t>=0.1944  მიღებულია როგორც გარდამავალი  მდ. ქვაბლიანი – სოფ. მლაშეს საყრდენი გასწორიდან  ფარავანი ჰეს-ის წყალაღების საანგარიშო გასწორზე გადასვლისას, რომელიც საყრდენი და საანგარიშო გასწორების ჩამონადენების ნორმების თანაფარდობის ტოლია.</w:t>
      </w:r>
    </w:p>
    <w:p w14:paraId="1E0B79CD" w14:textId="4D49C0BC" w:rsidR="00E36F87" w:rsidRPr="008269ED" w:rsidRDefault="00E36F87" w:rsidP="008269ED">
      <w:pPr>
        <w:rPr>
          <w:rFonts w:cs="Sylfaen"/>
          <w:lang w:val="ka-GE"/>
        </w:rPr>
      </w:pPr>
      <w:r w:rsidRPr="008269ED">
        <w:rPr>
          <w:rFonts w:cs="Sylfaen"/>
          <w:lang w:val="ka-GE"/>
        </w:rPr>
        <w:t>ნახაზი 2.1.4.6.2.  ჩამონადენის მოდულის საშუალოშეწონილ სიმაღლეზე დამოკიდებულების რეგიონული მრუდი მდ. ფოცხოვის აუზისთვის</w:t>
      </w:r>
    </w:p>
    <w:p w14:paraId="7FEF6480" w14:textId="77777777" w:rsidR="00E36F87" w:rsidRPr="008269ED" w:rsidRDefault="00E36F87" w:rsidP="008269ED">
      <w:pPr>
        <w:rPr>
          <w:rFonts w:cs="Sylfaen"/>
          <w:i/>
          <w:sz w:val="20"/>
          <w:lang w:val="ka-GE"/>
        </w:rPr>
      </w:pPr>
      <w:r w:rsidRPr="008269ED">
        <w:rPr>
          <w:rFonts w:cs="Sylfaen"/>
          <w:i/>
          <w:sz w:val="20"/>
          <w:lang w:val="ka-GE"/>
        </w:rPr>
        <w:br w:type="page"/>
      </w:r>
    </w:p>
    <w:p w14:paraId="501794CA" w14:textId="65D0CC46" w:rsidR="00CD3EE0" w:rsidRPr="008269ED" w:rsidRDefault="00CD3EE0" w:rsidP="008269ED">
      <w:pPr>
        <w:rPr>
          <w:rFonts w:cs="Sylfaen"/>
          <w:i/>
          <w:sz w:val="20"/>
          <w:lang w:val="ka-GE"/>
        </w:rPr>
      </w:pPr>
      <w:r w:rsidRPr="008269ED">
        <w:rPr>
          <w:rFonts w:cs="Sylfaen"/>
          <w:i/>
          <w:sz w:val="20"/>
          <w:lang w:val="ka-GE"/>
        </w:rPr>
        <w:lastRenderedPageBreak/>
        <w:t>ნახაზი 2.1.4.</w:t>
      </w:r>
      <w:r w:rsidR="00E36F87" w:rsidRPr="008269ED">
        <w:rPr>
          <w:rFonts w:cs="Sylfaen"/>
          <w:i/>
          <w:sz w:val="20"/>
          <w:lang w:val="ka-GE"/>
        </w:rPr>
        <w:t>6</w:t>
      </w:r>
      <w:r w:rsidRPr="008269ED">
        <w:rPr>
          <w:rFonts w:cs="Sylfaen"/>
          <w:i/>
          <w:sz w:val="20"/>
          <w:lang w:val="ka-GE"/>
        </w:rPr>
        <w:t>.</w:t>
      </w:r>
      <w:r w:rsidR="00E36F87" w:rsidRPr="008269ED">
        <w:rPr>
          <w:rFonts w:cs="Sylfaen"/>
          <w:i/>
          <w:sz w:val="20"/>
          <w:lang w:val="ka-GE"/>
        </w:rPr>
        <w:t>2</w:t>
      </w:r>
      <w:r w:rsidRPr="008269ED">
        <w:rPr>
          <w:rFonts w:cs="Sylfaen"/>
          <w:i/>
          <w:sz w:val="20"/>
          <w:lang w:val="ka-GE"/>
        </w:rPr>
        <w:t xml:space="preserve">. მდ. </w:t>
      </w:r>
      <w:r w:rsidR="006124C6" w:rsidRPr="008269ED">
        <w:rPr>
          <w:rFonts w:cs="Sylfaen"/>
          <w:i/>
          <w:sz w:val="20"/>
          <w:lang w:val="ka-GE"/>
        </w:rPr>
        <w:t>მდ. ფოცხოვის</w:t>
      </w:r>
      <w:r w:rsidRPr="008269ED">
        <w:rPr>
          <w:rFonts w:cs="Sylfaen"/>
          <w:i/>
          <w:sz w:val="20"/>
          <w:lang w:val="ka-GE"/>
        </w:rPr>
        <w:t xml:space="preserve"> აუზის რეგიონალური მრუდი</w:t>
      </w:r>
    </w:p>
    <w:p w14:paraId="371571BE" w14:textId="21E15477" w:rsidR="00E36F87" w:rsidRPr="008269ED" w:rsidRDefault="00515D97" w:rsidP="008269ED">
      <w:pPr>
        <w:rPr>
          <w:rFonts w:cs="Sylfaen"/>
          <w:i/>
          <w:sz w:val="20"/>
          <w:lang w:val="ka-GE"/>
        </w:rPr>
      </w:pPr>
      <w:r w:rsidRPr="008269ED">
        <w:rPr>
          <w:noProof/>
          <w:lang w:eastAsia="fr-FR"/>
        </w:rPr>
        <w:drawing>
          <wp:inline distT="0" distB="0" distL="0" distR="0" wp14:anchorId="0705E90C" wp14:editId="41D6FA8B">
            <wp:extent cx="4824298" cy="2822483"/>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4824413" cy="2822550"/>
                    </a:xfrm>
                    <a:prstGeom prst="rect">
                      <a:avLst/>
                    </a:prstGeom>
                    <a:ln>
                      <a:noFill/>
                    </a:ln>
                    <a:extLst>
                      <a:ext uri="{53640926-AAD7-44D8-BBD7-CCE9431645EC}">
                        <a14:shadowObscured xmlns:a14="http://schemas.microsoft.com/office/drawing/2010/main"/>
                      </a:ext>
                    </a:extLst>
                  </pic:spPr>
                </pic:pic>
              </a:graphicData>
            </a:graphic>
          </wp:inline>
        </w:drawing>
      </w:r>
    </w:p>
    <w:p w14:paraId="295DC375" w14:textId="6A9D6C08" w:rsidR="00515D97" w:rsidRPr="008269ED" w:rsidRDefault="00515D97" w:rsidP="008269ED">
      <w:pPr>
        <w:rPr>
          <w:rFonts w:cs="Sylfaen"/>
          <w:lang w:val="ka-GE"/>
        </w:rPr>
      </w:pPr>
      <w:r w:rsidRPr="008269ED">
        <w:rPr>
          <w:rFonts w:cs="Sylfaen"/>
          <w:lang w:val="ka-GE"/>
        </w:rPr>
        <w:t xml:space="preserve">შედეგად მიღებულია სრულად რეპრეზენტატიული მწკრივი მდ. ძინძესწყლის საანგარიშო გასწორში (ცხრილი 2.1.4.6.2.). ცხრილში 2.1.4.6.3. მოცემულია წლიური ჩამონადენის უზრუნველყოფის  მრუდის პარამეტრები, ხოლო ცხრილში 2.1.4.6.4. – სხვადასხვა უზრუნველყოფის წყლის საშუალო წლიური ხარში. ნახაზზე 2.1.4.6.3. მოცემულია მდ. ქვაბლიანი – სოფ. მლაშეს საშუალო ჩამონადენის განაწილების მრუდი. </w:t>
      </w:r>
    </w:p>
    <w:p w14:paraId="014A3296" w14:textId="202F8ABA" w:rsidR="00515D97" w:rsidRPr="008269ED" w:rsidRDefault="00515D97" w:rsidP="008269ED">
      <w:pPr>
        <w:rPr>
          <w:rFonts w:eastAsia="ArialMT" w:cs="Calibri"/>
          <w:bCs/>
          <w:i/>
          <w:color w:val="202124"/>
          <w:sz w:val="20"/>
          <w:szCs w:val="24"/>
          <w:lang w:val="ka-GE"/>
        </w:rPr>
      </w:pPr>
      <w:r w:rsidRPr="008269ED">
        <w:rPr>
          <w:rFonts w:eastAsia="ArialMT" w:cs="Sylfaen"/>
          <w:bCs/>
          <w:i/>
          <w:color w:val="202124"/>
          <w:sz w:val="20"/>
          <w:szCs w:val="24"/>
          <w:lang w:val="ka-GE"/>
        </w:rPr>
        <w:t>ცხრილი</w:t>
      </w:r>
      <w:r w:rsidRPr="008269ED">
        <w:rPr>
          <w:rFonts w:eastAsia="ArialMT" w:cs="Calibri"/>
          <w:bCs/>
          <w:i/>
          <w:color w:val="202124"/>
          <w:sz w:val="20"/>
          <w:szCs w:val="24"/>
          <w:lang w:val="ka-GE"/>
        </w:rPr>
        <w:t xml:space="preserve"> 2.1.4.6.2. </w:t>
      </w:r>
      <w:r w:rsidRPr="008269ED">
        <w:rPr>
          <w:rFonts w:eastAsia="ArialMT" w:cs="Sylfaen"/>
          <w:bCs/>
          <w:i/>
          <w:color w:val="202124"/>
          <w:sz w:val="20"/>
          <w:szCs w:val="24"/>
          <w:lang w:val="ka-GE"/>
        </w:rPr>
        <w:t>წყლის</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საშუალო</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თვიური</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და</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წლიური</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ხარჯი</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მდ</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ძინძესწყლის საანგარიშო</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გასწორში</w:t>
      </w:r>
      <w:r w:rsidRPr="008269ED">
        <w:rPr>
          <w:rFonts w:eastAsia="ArialMT" w:cs="Calibri"/>
          <w:bCs/>
          <w:i/>
          <w:color w:val="202124"/>
          <w:sz w:val="20"/>
          <w:szCs w:val="24"/>
          <w:lang w:val="ka-GE"/>
        </w:rPr>
        <w:t xml:space="preserve"> </w:t>
      </w:r>
    </w:p>
    <w:tbl>
      <w:tblPr>
        <w:tblStyle w:val="TableGrid11"/>
        <w:tblW w:w="9867" w:type="dxa"/>
        <w:tblLook w:val="04A0" w:firstRow="1" w:lastRow="0" w:firstColumn="1" w:lastColumn="0" w:noHBand="0" w:noVBand="1"/>
      </w:tblPr>
      <w:tblGrid>
        <w:gridCol w:w="1150"/>
        <w:gridCol w:w="607"/>
        <w:gridCol w:w="607"/>
        <w:gridCol w:w="718"/>
        <w:gridCol w:w="718"/>
        <w:gridCol w:w="607"/>
        <w:gridCol w:w="607"/>
        <w:gridCol w:w="607"/>
        <w:gridCol w:w="607"/>
        <w:gridCol w:w="607"/>
        <w:gridCol w:w="718"/>
        <w:gridCol w:w="607"/>
        <w:gridCol w:w="607"/>
        <w:gridCol w:w="1100"/>
      </w:tblGrid>
      <w:tr w:rsidR="00515D97" w:rsidRPr="008269ED" w14:paraId="771C3726" w14:textId="77777777" w:rsidTr="00515D97">
        <w:tc>
          <w:tcPr>
            <w:tcW w:w="1150" w:type="dxa"/>
          </w:tcPr>
          <w:p w14:paraId="4770DB2A" w14:textId="77777777" w:rsidR="00515D97" w:rsidRPr="008269ED" w:rsidRDefault="00515D97" w:rsidP="008269ED">
            <w:pPr>
              <w:rPr>
                <w:rFonts w:eastAsia="ArialMT" w:cs="Calibri"/>
                <w:b/>
                <w:bCs/>
                <w:color w:val="202124"/>
                <w:sz w:val="20"/>
                <w:szCs w:val="20"/>
                <w:lang w:val="ka-GE"/>
              </w:rPr>
            </w:pPr>
            <w:r w:rsidRPr="008269ED">
              <w:rPr>
                <w:rFonts w:eastAsia="TimesNewRomanPSMT" w:cs="Sylfaen"/>
                <w:color w:val="202124"/>
                <w:sz w:val="20"/>
                <w:szCs w:val="20"/>
                <w:lang w:val="ka-GE"/>
              </w:rPr>
              <w:t>წელები</w:t>
            </w:r>
          </w:p>
        </w:tc>
        <w:tc>
          <w:tcPr>
            <w:tcW w:w="607" w:type="dxa"/>
          </w:tcPr>
          <w:p w14:paraId="4F94B1D0"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I</w:t>
            </w:r>
          </w:p>
        </w:tc>
        <w:tc>
          <w:tcPr>
            <w:tcW w:w="607" w:type="dxa"/>
          </w:tcPr>
          <w:p w14:paraId="167648BD"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II</w:t>
            </w:r>
          </w:p>
        </w:tc>
        <w:tc>
          <w:tcPr>
            <w:tcW w:w="718" w:type="dxa"/>
          </w:tcPr>
          <w:p w14:paraId="52D13BC6"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III</w:t>
            </w:r>
          </w:p>
        </w:tc>
        <w:tc>
          <w:tcPr>
            <w:tcW w:w="718" w:type="dxa"/>
          </w:tcPr>
          <w:p w14:paraId="3FEEEEDA"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IV</w:t>
            </w:r>
          </w:p>
        </w:tc>
        <w:tc>
          <w:tcPr>
            <w:tcW w:w="607" w:type="dxa"/>
          </w:tcPr>
          <w:p w14:paraId="4C4DE574"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V</w:t>
            </w:r>
          </w:p>
        </w:tc>
        <w:tc>
          <w:tcPr>
            <w:tcW w:w="607" w:type="dxa"/>
          </w:tcPr>
          <w:p w14:paraId="63687F2F"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VI</w:t>
            </w:r>
          </w:p>
        </w:tc>
        <w:tc>
          <w:tcPr>
            <w:tcW w:w="607" w:type="dxa"/>
          </w:tcPr>
          <w:p w14:paraId="3AE42B6E"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VII</w:t>
            </w:r>
          </w:p>
        </w:tc>
        <w:tc>
          <w:tcPr>
            <w:tcW w:w="607" w:type="dxa"/>
          </w:tcPr>
          <w:p w14:paraId="5E62F061"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VIII</w:t>
            </w:r>
          </w:p>
        </w:tc>
        <w:tc>
          <w:tcPr>
            <w:tcW w:w="607" w:type="dxa"/>
          </w:tcPr>
          <w:p w14:paraId="14AC95C7"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IX</w:t>
            </w:r>
          </w:p>
        </w:tc>
        <w:tc>
          <w:tcPr>
            <w:tcW w:w="718" w:type="dxa"/>
          </w:tcPr>
          <w:p w14:paraId="3BFAB348"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X</w:t>
            </w:r>
          </w:p>
        </w:tc>
        <w:tc>
          <w:tcPr>
            <w:tcW w:w="607" w:type="dxa"/>
          </w:tcPr>
          <w:p w14:paraId="1BBCAFA5"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XI</w:t>
            </w:r>
          </w:p>
        </w:tc>
        <w:tc>
          <w:tcPr>
            <w:tcW w:w="607" w:type="dxa"/>
          </w:tcPr>
          <w:p w14:paraId="30AB024B" w14:textId="77777777" w:rsidR="00515D97" w:rsidRPr="008269ED" w:rsidRDefault="00515D97" w:rsidP="008269ED">
            <w:pPr>
              <w:rPr>
                <w:rFonts w:eastAsia="ArialMT" w:cs="Calibri"/>
                <w:b/>
                <w:bCs/>
                <w:color w:val="202124"/>
                <w:sz w:val="20"/>
                <w:szCs w:val="20"/>
                <w:lang w:val="ka-GE"/>
              </w:rPr>
            </w:pPr>
            <w:r w:rsidRPr="008269ED">
              <w:rPr>
                <w:rFonts w:eastAsia="TimesNewRomanPSMT" w:cs="Calibri"/>
                <w:color w:val="202124"/>
                <w:sz w:val="20"/>
                <w:szCs w:val="20"/>
                <w:lang w:val="ka-GE"/>
              </w:rPr>
              <w:t>XII</w:t>
            </w:r>
          </w:p>
        </w:tc>
        <w:tc>
          <w:tcPr>
            <w:tcW w:w="1100" w:type="dxa"/>
          </w:tcPr>
          <w:p w14:paraId="2B83B750" w14:textId="77777777" w:rsidR="00515D97" w:rsidRPr="008269ED" w:rsidRDefault="00515D97" w:rsidP="008269ED">
            <w:pPr>
              <w:rPr>
                <w:rFonts w:eastAsia="ArialMT" w:cs="Calibri"/>
                <w:b/>
                <w:bCs/>
                <w:color w:val="202124"/>
                <w:sz w:val="20"/>
                <w:szCs w:val="20"/>
                <w:lang w:val="ka-GE"/>
              </w:rPr>
            </w:pPr>
            <w:r w:rsidRPr="008269ED">
              <w:rPr>
                <w:rFonts w:eastAsia="TimesNewRomanPSMT" w:cs="Sylfaen"/>
                <w:color w:val="202124"/>
                <w:sz w:val="20"/>
                <w:szCs w:val="20"/>
                <w:lang w:val="ka-GE"/>
              </w:rPr>
              <w:t>საშ</w:t>
            </w:r>
            <w:r w:rsidRPr="008269ED">
              <w:rPr>
                <w:rFonts w:eastAsia="TimesNewRomanPSMT" w:cs="Calibri"/>
                <w:color w:val="202124"/>
                <w:sz w:val="20"/>
                <w:szCs w:val="20"/>
                <w:lang w:val="ka-GE"/>
              </w:rPr>
              <w:t xml:space="preserve">. </w:t>
            </w:r>
            <w:r w:rsidRPr="008269ED">
              <w:rPr>
                <w:rFonts w:eastAsia="TimesNewRomanPSMT" w:cs="Sylfaen"/>
                <w:color w:val="202124"/>
                <w:sz w:val="20"/>
                <w:szCs w:val="20"/>
                <w:lang w:val="ka-GE"/>
              </w:rPr>
              <w:t>წლ</w:t>
            </w:r>
            <w:r w:rsidRPr="008269ED">
              <w:rPr>
                <w:rFonts w:eastAsia="TimesNewRomanPSMT" w:cs="Calibri"/>
                <w:color w:val="202124"/>
                <w:sz w:val="20"/>
                <w:szCs w:val="20"/>
                <w:lang w:val="ka-GE"/>
              </w:rPr>
              <w:t>.</w:t>
            </w:r>
          </w:p>
        </w:tc>
      </w:tr>
      <w:tr w:rsidR="00515D97" w:rsidRPr="008269ED" w14:paraId="17D0A3BF" w14:textId="77777777" w:rsidTr="00515D97">
        <w:tc>
          <w:tcPr>
            <w:tcW w:w="1150" w:type="dxa"/>
          </w:tcPr>
          <w:p w14:paraId="107CAAC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1944</w:t>
            </w:r>
          </w:p>
        </w:tc>
        <w:tc>
          <w:tcPr>
            <w:tcW w:w="607" w:type="dxa"/>
          </w:tcPr>
          <w:p w14:paraId="19AFBB5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0.51</w:t>
            </w:r>
          </w:p>
        </w:tc>
        <w:tc>
          <w:tcPr>
            <w:tcW w:w="607" w:type="dxa"/>
          </w:tcPr>
          <w:p w14:paraId="05B3549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0.55</w:t>
            </w:r>
          </w:p>
        </w:tc>
        <w:tc>
          <w:tcPr>
            <w:tcW w:w="718" w:type="dxa"/>
          </w:tcPr>
          <w:p w14:paraId="4BC1307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2.08</w:t>
            </w:r>
          </w:p>
        </w:tc>
        <w:tc>
          <w:tcPr>
            <w:tcW w:w="718" w:type="dxa"/>
          </w:tcPr>
          <w:p w14:paraId="4D6C6E7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4.16</w:t>
            </w:r>
          </w:p>
        </w:tc>
        <w:tc>
          <w:tcPr>
            <w:tcW w:w="607" w:type="dxa"/>
          </w:tcPr>
          <w:p w14:paraId="53D6980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5.50</w:t>
            </w:r>
          </w:p>
        </w:tc>
        <w:tc>
          <w:tcPr>
            <w:tcW w:w="607" w:type="dxa"/>
          </w:tcPr>
          <w:p w14:paraId="6A934BB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2.20</w:t>
            </w:r>
          </w:p>
        </w:tc>
        <w:tc>
          <w:tcPr>
            <w:tcW w:w="607" w:type="dxa"/>
          </w:tcPr>
          <w:p w14:paraId="2FCC790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607" w:type="dxa"/>
          </w:tcPr>
          <w:p w14:paraId="524C01A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607" w:type="dxa"/>
          </w:tcPr>
          <w:p w14:paraId="48E8EE3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0.69</w:t>
            </w:r>
          </w:p>
        </w:tc>
        <w:tc>
          <w:tcPr>
            <w:tcW w:w="718" w:type="dxa"/>
          </w:tcPr>
          <w:p w14:paraId="2B0684F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1.04</w:t>
            </w:r>
          </w:p>
        </w:tc>
        <w:tc>
          <w:tcPr>
            <w:tcW w:w="607" w:type="dxa"/>
          </w:tcPr>
          <w:p w14:paraId="34272C2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0.95</w:t>
            </w:r>
          </w:p>
        </w:tc>
        <w:tc>
          <w:tcPr>
            <w:tcW w:w="607" w:type="dxa"/>
          </w:tcPr>
          <w:p w14:paraId="5DD4BD4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0.77</w:t>
            </w:r>
          </w:p>
        </w:tc>
        <w:tc>
          <w:tcPr>
            <w:tcW w:w="1100" w:type="dxa"/>
          </w:tcPr>
          <w:p w14:paraId="456D93E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1.66</w:t>
            </w:r>
          </w:p>
        </w:tc>
      </w:tr>
      <w:tr w:rsidR="00515D97" w:rsidRPr="008269ED" w14:paraId="78F4E9C6" w14:textId="77777777" w:rsidTr="00515D97">
        <w:tc>
          <w:tcPr>
            <w:tcW w:w="1150" w:type="dxa"/>
          </w:tcPr>
          <w:p w14:paraId="3A26962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1945</w:t>
            </w:r>
          </w:p>
        </w:tc>
        <w:tc>
          <w:tcPr>
            <w:tcW w:w="607" w:type="dxa"/>
          </w:tcPr>
          <w:p w14:paraId="755B1FB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0.95</w:t>
            </w:r>
          </w:p>
        </w:tc>
        <w:tc>
          <w:tcPr>
            <w:tcW w:w="607" w:type="dxa"/>
          </w:tcPr>
          <w:p w14:paraId="43DDCA7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1.15</w:t>
            </w:r>
          </w:p>
        </w:tc>
        <w:tc>
          <w:tcPr>
            <w:tcW w:w="718" w:type="dxa"/>
          </w:tcPr>
          <w:p w14:paraId="2EACF63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0.71</w:t>
            </w:r>
          </w:p>
        </w:tc>
        <w:tc>
          <w:tcPr>
            <w:tcW w:w="718" w:type="dxa"/>
          </w:tcPr>
          <w:p w14:paraId="3C6F9F8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2.30</w:t>
            </w:r>
          </w:p>
        </w:tc>
        <w:tc>
          <w:tcPr>
            <w:tcW w:w="607" w:type="dxa"/>
          </w:tcPr>
          <w:p w14:paraId="2147292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6.30</w:t>
            </w:r>
          </w:p>
        </w:tc>
        <w:tc>
          <w:tcPr>
            <w:tcW w:w="607" w:type="dxa"/>
          </w:tcPr>
          <w:p w14:paraId="4202785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2.69</w:t>
            </w:r>
          </w:p>
        </w:tc>
        <w:tc>
          <w:tcPr>
            <w:tcW w:w="607" w:type="dxa"/>
          </w:tcPr>
          <w:p w14:paraId="73D04E4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0.86</w:t>
            </w:r>
          </w:p>
        </w:tc>
        <w:tc>
          <w:tcPr>
            <w:tcW w:w="607" w:type="dxa"/>
          </w:tcPr>
          <w:p w14:paraId="19586A2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0.51</w:t>
            </w:r>
          </w:p>
        </w:tc>
        <w:tc>
          <w:tcPr>
            <w:tcW w:w="607" w:type="dxa"/>
          </w:tcPr>
          <w:p w14:paraId="6FED9BB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0.34</w:t>
            </w:r>
          </w:p>
        </w:tc>
        <w:tc>
          <w:tcPr>
            <w:tcW w:w="718" w:type="dxa"/>
          </w:tcPr>
          <w:p w14:paraId="097B4F6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0.87</w:t>
            </w:r>
          </w:p>
        </w:tc>
        <w:tc>
          <w:tcPr>
            <w:tcW w:w="607" w:type="dxa"/>
          </w:tcPr>
          <w:p w14:paraId="5AA2554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0.97</w:t>
            </w:r>
          </w:p>
        </w:tc>
        <w:tc>
          <w:tcPr>
            <w:tcW w:w="607" w:type="dxa"/>
          </w:tcPr>
          <w:p w14:paraId="20AE280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0.76</w:t>
            </w:r>
          </w:p>
        </w:tc>
        <w:tc>
          <w:tcPr>
            <w:tcW w:w="1100" w:type="dxa"/>
          </w:tcPr>
          <w:p w14:paraId="5441BCC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1.53</w:t>
            </w:r>
          </w:p>
        </w:tc>
      </w:tr>
      <w:tr w:rsidR="00515D97" w:rsidRPr="008269ED" w14:paraId="000B1098" w14:textId="77777777" w:rsidTr="00515D97">
        <w:tc>
          <w:tcPr>
            <w:tcW w:w="1150" w:type="dxa"/>
          </w:tcPr>
          <w:p w14:paraId="66B940F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1946</w:t>
            </w:r>
          </w:p>
        </w:tc>
        <w:tc>
          <w:tcPr>
            <w:tcW w:w="607" w:type="dxa"/>
          </w:tcPr>
          <w:p w14:paraId="6BFD730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0.51</w:t>
            </w:r>
          </w:p>
        </w:tc>
        <w:tc>
          <w:tcPr>
            <w:tcW w:w="607" w:type="dxa"/>
          </w:tcPr>
          <w:p w14:paraId="7532E20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718" w:type="dxa"/>
          </w:tcPr>
          <w:p w14:paraId="3C171F8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1.41</w:t>
            </w:r>
          </w:p>
        </w:tc>
        <w:tc>
          <w:tcPr>
            <w:tcW w:w="718" w:type="dxa"/>
          </w:tcPr>
          <w:p w14:paraId="5E2091C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7.58</w:t>
            </w:r>
          </w:p>
        </w:tc>
        <w:tc>
          <w:tcPr>
            <w:tcW w:w="607" w:type="dxa"/>
          </w:tcPr>
          <w:p w14:paraId="228520B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7.52</w:t>
            </w:r>
          </w:p>
        </w:tc>
        <w:tc>
          <w:tcPr>
            <w:tcW w:w="607" w:type="dxa"/>
          </w:tcPr>
          <w:p w14:paraId="6844C06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3.98</w:t>
            </w:r>
          </w:p>
        </w:tc>
        <w:tc>
          <w:tcPr>
            <w:tcW w:w="607" w:type="dxa"/>
          </w:tcPr>
          <w:p w14:paraId="30962AE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2.32</w:t>
            </w:r>
          </w:p>
        </w:tc>
        <w:tc>
          <w:tcPr>
            <w:tcW w:w="607" w:type="dxa"/>
          </w:tcPr>
          <w:p w14:paraId="0BF8A09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0.96</w:t>
            </w:r>
          </w:p>
        </w:tc>
        <w:tc>
          <w:tcPr>
            <w:tcW w:w="607" w:type="dxa"/>
          </w:tcPr>
          <w:p w14:paraId="5C35449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0.92</w:t>
            </w:r>
          </w:p>
        </w:tc>
        <w:tc>
          <w:tcPr>
            <w:tcW w:w="718" w:type="dxa"/>
          </w:tcPr>
          <w:p w14:paraId="0295A4E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1.48</w:t>
            </w:r>
          </w:p>
        </w:tc>
        <w:tc>
          <w:tcPr>
            <w:tcW w:w="607" w:type="dxa"/>
          </w:tcPr>
          <w:p w14:paraId="41E5284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1.87</w:t>
            </w:r>
          </w:p>
        </w:tc>
        <w:tc>
          <w:tcPr>
            <w:tcW w:w="607" w:type="dxa"/>
          </w:tcPr>
          <w:p w14:paraId="0F46581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1100" w:type="dxa"/>
          </w:tcPr>
          <w:p w14:paraId="18AEAC0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2.49</w:t>
            </w:r>
          </w:p>
        </w:tc>
      </w:tr>
      <w:tr w:rsidR="00515D97" w:rsidRPr="008269ED" w14:paraId="43F51AF3" w14:textId="77777777" w:rsidTr="00515D97">
        <w:tc>
          <w:tcPr>
            <w:tcW w:w="1150" w:type="dxa"/>
          </w:tcPr>
          <w:p w14:paraId="43884E9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1947</w:t>
            </w:r>
          </w:p>
        </w:tc>
        <w:tc>
          <w:tcPr>
            <w:tcW w:w="607" w:type="dxa"/>
          </w:tcPr>
          <w:p w14:paraId="5F3BD99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0.55</w:t>
            </w:r>
          </w:p>
        </w:tc>
        <w:tc>
          <w:tcPr>
            <w:tcW w:w="607" w:type="dxa"/>
          </w:tcPr>
          <w:p w14:paraId="16182C9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0.61</w:t>
            </w:r>
          </w:p>
        </w:tc>
        <w:tc>
          <w:tcPr>
            <w:tcW w:w="718" w:type="dxa"/>
          </w:tcPr>
          <w:p w14:paraId="3873341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2.59</w:t>
            </w:r>
          </w:p>
        </w:tc>
        <w:tc>
          <w:tcPr>
            <w:tcW w:w="718" w:type="dxa"/>
          </w:tcPr>
          <w:p w14:paraId="36A1EF4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3.73</w:t>
            </w:r>
          </w:p>
        </w:tc>
        <w:tc>
          <w:tcPr>
            <w:tcW w:w="607" w:type="dxa"/>
          </w:tcPr>
          <w:p w14:paraId="7D666FD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2.67</w:t>
            </w:r>
          </w:p>
        </w:tc>
        <w:tc>
          <w:tcPr>
            <w:tcW w:w="607" w:type="dxa"/>
          </w:tcPr>
          <w:p w14:paraId="5DDD18D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1.45</w:t>
            </w:r>
          </w:p>
        </w:tc>
        <w:tc>
          <w:tcPr>
            <w:tcW w:w="607" w:type="dxa"/>
          </w:tcPr>
          <w:p w14:paraId="060DED0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0.79</w:t>
            </w:r>
          </w:p>
        </w:tc>
        <w:tc>
          <w:tcPr>
            <w:tcW w:w="607" w:type="dxa"/>
          </w:tcPr>
          <w:p w14:paraId="5F4C17D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0.73</w:t>
            </w:r>
          </w:p>
        </w:tc>
        <w:tc>
          <w:tcPr>
            <w:tcW w:w="607" w:type="dxa"/>
          </w:tcPr>
          <w:p w14:paraId="053B603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1.11</w:t>
            </w:r>
          </w:p>
        </w:tc>
        <w:tc>
          <w:tcPr>
            <w:tcW w:w="718" w:type="dxa"/>
          </w:tcPr>
          <w:p w14:paraId="51E6A79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2.22</w:t>
            </w:r>
          </w:p>
        </w:tc>
        <w:tc>
          <w:tcPr>
            <w:tcW w:w="607" w:type="dxa"/>
          </w:tcPr>
          <w:p w14:paraId="18B76F7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2.63</w:t>
            </w:r>
          </w:p>
        </w:tc>
        <w:tc>
          <w:tcPr>
            <w:tcW w:w="607" w:type="dxa"/>
          </w:tcPr>
          <w:p w14:paraId="503C29D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0.80</w:t>
            </w:r>
          </w:p>
        </w:tc>
        <w:tc>
          <w:tcPr>
            <w:tcW w:w="1100" w:type="dxa"/>
          </w:tcPr>
          <w:p w14:paraId="2F1E998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1.66</w:t>
            </w:r>
          </w:p>
        </w:tc>
      </w:tr>
      <w:tr w:rsidR="00515D97" w:rsidRPr="008269ED" w14:paraId="45CCB1DD" w14:textId="77777777" w:rsidTr="00515D97">
        <w:tc>
          <w:tcPr>
            <w:tcW w:w="1150" w:type="dxa"/>
          </w:tcPr>
          <w:p w14:paraId="2D17B19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1948</w:t>
            </w:r>
          </w:p>
        </w:tc>
        <w:tc>
          <w:tcPr>
            <w:tcW w:w="607" w:type="dxa"/>
          </w:tcPr>
          <w:p w14:paraId="0105F65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0.64</w:t>
            </w:r>
          </w:p>
        </w:tc>
        <w:tc>
          <w:tcPr>
            <w:tcW w:w="607" w:type="dxa"/>
          </w:tcPr>
          <w:p w14:paraId="5CC7DEF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0.57</w:t>
            </w:r>
          </w:p>
        </w:tc>
        <w:tc>
          <w:tcPr>
            <w:tcW w:w="718" w:type="dxa"/>
          </w:tcPr>
          <w:p w14:paraId="7AC26E0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0.53</w:t>
            </w:r>
          </w:p>
        </w:tc>
        <w:tc>
          <w:tcPr>
            <w:tcW w:w="718" w:type="dxa"/>
          </w:tcPr>
          <w:p w14:paraId="1003A08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5.40</w:t>
            </w:r>
          </w:p>
        </w:tc>
        <w:tc>
          <w:tcPr>
            <w:tcW w:w="607" w:type="dxa"/>
          </w:tcPr>
          <w:p w14:paraId="7631B49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10.1</w:t>
            </w:r>
          </w:p>
        </w:tc>
        <w:tc>
          <w:tcPr>
            <w:tcW w:w="607" w:type="dxa"/>
          </w:tcPr>
          <w:p w14:paraId="6BEA712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4.30</w:t>
            </w:r>
          </w:p>
        </w:tc>
        <w:tc>
          <w:tcPr>
            <w:tcW w:w="607" w:type="dxa"/>
          </w:tcPr>
          <w:p w14:paraId="1C04C7A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1.09</w:t>
            </w:r>
          </w:p>
        </w:tc>
        <w:tc>
          <w:tcPr>
            <w:tcW w:w="607" w:type="dxa"/>
          </w:tcPr>
          <w:p w14:paraId="7E6C38B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0.81</w:t>
            </w:r>
          </w:p>
        </w:tc>
        <w:tc>
          <w:tcPr>
            <w:tcW w:w="607" w:type="dxa"/>
          </w:tcPr>
          <w:p w14:paraId="18C7D52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1.34</w:t>
            </w:r>
          </w:p>
        </w:tc>
        <w:tc>
          <w:tcPr>
            <w:tcW w:w="718" w:type="dxa"/>
          </w:tcPr>
          <w:p w14:paraId="45487CD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2.04</w:t>
            </w:r>
          </w:p>
        </w:tc>
        <w:tc>
          <w:tcPr>
            <w:tcW w:w="607" w:type="dxa"/>
          </w:tcPr>
          <w:p w14:paraId="08EA889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1.41</w:t>
            </w:r>
          </w:p>
        </w:tc>
        <w:tc>
          <w:tcPr>
            <w:tcW w:w="607" w:type="dxa"/>
          </w:tcPr>
          <w:p w14:paraId="2886068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0.67</w:t>
            </w:r>
          </w:p>
        </w:tc>
        <w:tc>
          <w:tcPr>
            <w:tcW w:w="1100" w:type="dxa"/>
          </w:tcPr>
          <w:p w14:paraId="38B6544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2.41</w:t>
            </w:r>
          </w:p>
        </w:tc>
      </w:tr>
      <w:tr w:rsidR="00515D97" w:rsidRPr="008269ED" w14:paraId="5D5A32FD" w14:textId="77777777" w:rsidTr="00515D97">
        <w:tc>
          <w:tcPr>
            <w:tcW w:w="1150" w:type="dxa"/>
          </w:tcPr>
          <w:p w14:paraId="58D0455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1949</w:t>
            </w:r>
          </w:p>
        </w:tc>
        <w:tc>
          <w:tcPr>
            <w:tcW w:w="607" w:type="dxa"/>
          </w:tcPr>
          <w:p w14:paraId="49014DE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1.11</w:t>
            </w:r>
          </w:p>
        </w:tc>
        <w:tc>
          <w:tcPr>
            <w:tcW w:w="607" w:type="dxa"/>
          </w:tcPr>
          <w:p w14:paraId="5216B0A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0.72</w:t>
            </w:r>
          </w:p>
        </w:tc>
        <w:tc>
          <w:tcPr>
            <w:tcW w:w="718" w:type="dxa"/>
          </w:tcPr>
          <w:p w14:paraId="4B8485D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0.80</w:t>
            </w:r>
          </w:p>
        </w:tc>
        <w:tc>
          <w:tcPr>
            <w:tcW w:w="718" w:type="dxa"/>
          </w:tcPr>
          <w:p w14:paraId="360F23E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2.26</w:t>
            </w:r>
          </w:p>
        </w:tc>
        <w:tc>
          <w:tcPr>
            <w:tcW w:w="607" w:type="dxa"/>
          </w:tcPr>
          <w:p w14:paraId="7DE23C5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7.38</w:t>
            </w:r>
          </w:p>
        </w:tc>
        <w:tc>
          <w:tcPr>
            <w:tcW w:w="607" w:type="dxa"/>
          </w:tcPr>
          <w:p w14:paraId="6B3208D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2.32</w:t>
            </w:r>
          </w:p>
        </w:tc>
        <w:tc>
          <w:tcPr>
            <w:tcW w:w="607" w:type="dxa"/>
          </w:tcPr>
          <w:p w14:paraId="7989BFC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0.78</w:t>
            </w:r>
          </w:p>
        </w:tc>
        <w:tc>
          <w:tcPr>
            <w:tcW w:w="607" w:type="dxa"/>
          </w:tcPr>
          <w:p w14:paraId="348FEF0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0.58</w:t>
            </w:r>
          </w:p>
        </w:tc>
        <w:tc>
          <w:tcPr>
            <w:tcW w:w="607" w:type="dxa"/>
          </w:tcPr>
          <w:p w14:paraId="10D15AA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0.59</w:t>
            </w:r>
          </w:p>
        </w:tc>
        <w:tc>
          <w:tcPr>
            <w:tcW w:w="718" w:type="dxa"/>
          </w:tcPr>
          <w:p w14:paraId="4A9059B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1.72</w:t>
            </w:r>
          </w:p>
        </w:tc>
        <w:tc>
          <w:tcPr>
            <w:tcW w:w="607" w:type="dxa"/>
          </w:tcPr>
          <w:p w14:paraId="1ECF9F0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0.88</w:t>
            </w:r>
          </w:p>
        </w:tc>
        <w:tc>
          <w:tcPr>
            <w:tcW w:w="607" w:type="dxa"/>
          </w:tcPr>
          <w:p w14:paraId="1E146A3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0.55</w:t>
            </w:r>
          </w:p>
        </w:tc>
        <w:tc>
          <w:tcPr>
            <w:tcW w:w="1100" w:type="dxa"/>
          </w:tcPr>
          <w:p w14:paraId="103BB34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1.64</w:t>
            </w:r>
          </w:p>
        </w:tc>
      </w:tr>
      <w:tr w:rsidR="00515D97" w:rsidRPr="008269ED" w14:paraId="324726C7" w14:textId="77777777" w:rsidTr="00515D97">
        <w:tc>
          <w:tcPr>
            <w:tcW w:w="1150" w:type="dxa"/>
          </w:tcPr>
          <w:p w14:paraId="6862FF9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1950</w:t>
            </w:r>
          </w:p>
        </w:tc>
        <w:tc>
          <w:tcPr>
            <w:tcW w:w="607" w:type="dxa"/>
          </w:tcPr>
          <w:p w14:paraId="38F3D1A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0.93</w:t>
            </w:r>
          </w:p>
        </w:tc>
        <w:tc>
          <w:tcPr>
            <w:tcW w:w="607" w:type="dxa"/>
          </w:tcPr>
          <w:p w14:paraId="7CBE6A9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0.78</w:t>
            </w:r>
          </w:p>
        </w:tc>
        <w:tc>
          <w:tcPr>
            <w:tcW w:w="718" w:type="dxa"/>
          </w:tcPr>
          <w:p w14:paraId="300C709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0.84</w:t>
            </w:r>
          </w:p>
        </w:tc>
        <w:tc>
          <w:tcPr>
            <w:tcW w:w="718" w:type="dxa"/>
          </w:tcPr>
          <w:p w14:paraId="6848E26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11.9</w:t>
            </w:r>
          </w:p>
        </w:tc>
        <w:tc>
          <w:tcPr>
            <w:tcW w:w="607" w:type="dxa"/>
          </w:tcPr>
          <w:p w14:paraId="4F23033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11.2</w:t>
            </w:r>
          </w:p>
        </w:tc>
        <w:tc>
          <w:tcPr>
            <w:tcW w:w="607" w:type="dxa"/>
          </w:tcPr>
          <w:p w14:paraId="0D3FB88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3.34</w:t>
            </w:r>
          </w:p>
        </w:tc>
        <w:tc>
          <w:tcPr>
            <w:tcW w:w="607" w:type="dxa"/>
          </w:tcPr>
          <w:p w14:paraId="6097524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1.46</w:t>
            </w:r>
          </w:p>
        </w:tc>
        <w:tc>
          <w:tcPr>
            <w:tcW w:w="607" w:type="dxa"/>
          </w:tcPr>
          <w:p w14:paraId="283B9CC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0.85</w:t>
            </w:r>
          </w:p>
        </w:tc>
        <w:tc>
          <w:tcPr>
            <w:tcW w:w="607" w:type="dxa"/>
          </w:tcPr>
          <w:p w14:paraId="11FB0A6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0.64</w:t>
            </w:r>
          </w:p>
        </w:tc>
        <w:tc>
          <w:tcPr>
            <w:tcW w:w="718" w:type="dxa"/>
          </w:tcPr>
          <w:p w14:paraId="66CA4E5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1.32</w:t>
            </w:r>
          </w:p>
        </w:tc>
        <w:tc>
          <w:tcPr>
            <w:tcW w:w="607" w:type="dxa"/>
          </w:tcPr>
          <w:p w14:paraId="7A2CE37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1.34</w:t>
            </w:r>
          </w:p>
        </w:tc>
        <w:tc>
          <w:tcPr>
            <w:tcW w:w="607" w:type="dxa"/>
          </w:tcPr>
          <w:p w14:paraId="271ED6A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0.84</w:t>
            </w:r>
          </w:p>
        </w:tc>
        <w:tc>
          <w:tcPr>
            <w:tcW w:w="1100" w:type="dxa"/>
          </w:tcPr>
          <w:p w14:paraId="651D5B5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2.96</w:t>
            </w:r>
          </w:p>
        </w:tc>
      </w:tr>
      <w:tr w:rsidR="00515D97" w:rsidRPr="008269ED" w14:paraId="6F21671E" w14:textId="77777777" w:rsidTr="00515D97">
        <w:tc>
          <w:tcPr>
            <w:tcW w:w="1150" w:type="dxa"/>
          </w:tcPr>
          <w:p w14:paraId="6EA75CE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1951</w:t>
            </w:r>
          </w:p>
        </w:tc>
        <w:tc>
          <w:tcPr>
            <w:tcW w:w="607" w:type="dxa"/>
          </w:tcPr>
          <w:p w14:paraId="25A42E7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0.73</w:t>
            </w:r>
          </w:p>
        </w:tc>
        <w:tc>
          <w:tcPr>
            <w:tcW w:w="607" w:type="dxa"/>
          </w:tcPr>
          <w:p w14:paraId="26973A3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0.78</w:t>
            </w:r>
          </w:p>
        </w:tc>
        <w:tc>
          <w:tcPr>
            <w:tcW w:w="718" w:type="dxa"/>
          </w:tcPr>
          <w:p w14:paraId="12A0FF3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2.32</w:t>
            </w:r>
          </w:p>
        </w:tc>
        <w:tc>
          <w:tcPr>
            <w:tcW w:w="718" w:type="dxa"/>
          </w:tcPr>
          <w:p w14:paraId="456A988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5.46</w:t>
            </w:r>
          </w:p>
        </w:tc>
        <w:tc>
          <w:tcPr>
            <w:tcW w:w="607" w:type="dxa"/>
          </w:tcPr>
          <w:p w14:paraId="256B10F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4.08</w:t>
            </w:r>
          </w:p>
        </w:tc>
        <w:tc>
          <w:tcPr>
            <w:tcW w:w="607" w:type="dxa"/>
          </w:tcPr>
          <w:p w14:paraId="1776D95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2.41</w:t>
            </w:r>
          </w:p>
        </w:tc>
        <w:tc>
          <w:tcPr>
            <w:tcW w:w="607" w:type="dxa"/>
          </w:tcPr>
          <w:p w14:paraId="457C402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1.39</w:t>
            </w:r>
          </w:p>
        </w:tc>
        <w:tc>
          <w:tcPr>
            <w:tcW w:w="607" w:type="dxa"/>
          </w:tcPr>
          <w:p w14:paraId="4AB72EA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0.89</w:t>
            </w:r>
          </w:p>
        </w:tc>
        <w:tc>
          <w:tcPr>
            <w:tcW w:w="607" w:type="dxa"/>
          </w:tcPr>
          <w:p w14:paraId="7085A5D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1.76</w:t>
            </w:r>
          </w:p>
        </w:tc>
        <w:tc>
          <w:tcPr>
            <w:tcW w:w="718" w:type="dxa"/>
          </w:tcPr>
          <w:p w14:paraId="5239106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3.51</w:t>
            </w:r>
          </w:p>
        </w:tc>
        <w:tc>
          <w:tcPr>
            <w:tcW w:w="607" w:type="dxa"/>
          </w:tcPr>
          <w:p w14:paraId="72367E9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3.98</w:t>
            </w:r>
          </w:p>
        </w:tc>
        <w:tc>
          <w:tcPr>
            <w:tcW w:w="607" w:type="dxa"/>
          </w:tcPr>
          <w:p w14:paraId="2FA3D59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1100" w:type="dxa"/>
          </w:tcPr>
          <w:p w14:paraId="3B455D8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2.35</w:t>
            </w:r>
          </w:p>
        </w:tc>
      </w:tr>
      <w:tr w:rsidR="00515D97" w:rsidRPr="008269ED" w14:paraId="2C5C6E02" w14:textId="77777777" w:rsidTr="00515D97">
        <w:tc>
          <w:tcPr>
            <w:tcW w:w="1150" w:type="dxa"/>
          </w:tcPr>
          <w:p w14:paraId="6F7DE5C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1952</w:t>
            </w:r>
          </w:p>
        </w:tc>
        <w:tc>
          <w:tcPr>
            <w:tcW w:w="607" w:type="dxa"/>
          </w:tcPr>
          <w:p w14:paraId="4BE400B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0.64</w:t>
            </w:r>
          </w:p>
        </w:tc>
        <w:tc>
          <w:tcPr>
            <w:tcW w:w="607" w:type="dxa"/>
          </w:tcPr>
          <w:p w14:paraId="04FB6F9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718" w:type="dxa"/>
          </w:tcPr>
          <w:p w14:paraId="3CF43C1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718" w:type="dxa"/>
          </w:tcPr>
          <w:p w14:paraId="00B2D29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7.71</w:t>
            </w:r>
          </w:p>
        </w:tc>
        <w:tc>
          <w:tcPr>
            <w:tcW w:w="607" w:type="dxa"/>
          </w:tcPr>
          <w:p w14:paraId="6746C61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7.60</w:t>
            </w:r>
          </w:p>
        </w:tc>
        <w:tc>
          <w:tcPr>
            <w:tcW w:w="607" w:type="dxa"/>
          </w:tcPr>
          <w:p w14:paraId="2129961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3.08</w:t>
            </w:r>
          </w:p>
        </w:tc>
        <w:tc>
          <w:tcPr>
            <w:tcW w:w="607" w:type="dxa"/>
          </w:tcPr>
          <w:p w14:paraId="5370488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1.14</w:t>
            </w:r>
          </w:p>
        </w:tc>
        <w:tc>
          <w:tcPr>
            <w:tcW w:w="607" w:type="dxa"/>
          </w:tcPr>
          <w:p w14:paraId="159B17C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0.58</w:t>
            </w:r>
          </w:p>
        </w:tc>
        <w:tc>
          <w:tcPr>
            <w:tcW w:w="607" w:type="dxa"/>
          </w:tcPr>
          <w:p w14:paraId="79EC9BC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0.62</w:t>
            </w:r>
          </w:p>
        </w:tc>
        <w:tc>
          <w:tcPr>
            <w:tcW w:w="718" w:type="dxa"/>
          </w:tcPr>
          <w:p w14:paraId="0521747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0.74</w:t>
            </w:r>
          </w:p>
        </w:tc>
        <w:tc>
          <w:tcPr>
            <w:tcW w:w="607" w:type="dxa"/>
          </w:tcPr>
          <w:p w14:paraId="6F7CE7C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0.79</w:t>
            </w:r>
          </w:p>
        </w:tc>
        <w:tc>
          <w:tcPr>
            <w:tcW w:w="607" w:type="dxa"/>
          </w:tcPr>
          <w:p w14:paraId="25D5414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0.71</w:t>
            </w:r>
          </w:p>
        </w:tc>
        <w:tc>
          <w:tcPr>
            <w:tcW w:w="1100" w:type="dxa"/>
          </w:tcPr>
          <w:p w14:paraId="0136BF7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2.06</w:t>
            </w:r>
          </w:p>
        </w:tc>
      </w:tr>
      <w:tr w:rsidR="00515D97" w:rsidRPr="008269ED" w14:paraId="08B4A492" w14:textId="77777777" w:rsidTr="00515D97">
        <w:tc>
          <w:tcPr>
            <w:tcW w:w="1150" w:type="dxa"/>
          </w:tcPr>
          <w:p w14:paraId="70F50F8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1953</w:t>
            </w:r>
          </w:p>
        </w:tc>
        <w:tc>
          <w:tcPr>
            <w:tcW w:w="607" w:type="dxa"/>
          </w:tcPr>
          <w:p w14:paraId="04619A5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0.54</w:t>
            </w:r>
          </w:p>
        </w:tc>
        <w:tc>
          <w:tcPr>
            <w:tcW w:w="607" w:type="dxa"/>
          </w:tcPr>
          <w:p w14:paraId="2F6B4AE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0.52</w:t>
            </w:r>
          </w:p>
        </w:tc>
        <w:tc>
          <w:tcPr>
            <w:tcW w:w="718" w:type="dxa"/>
          </w:tcPr>
          <w:p w14:paraId="42267D4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0.59</w:t>
            </w:r>
          </w:p>
        </w:tc>
        <w:tc>
          <w:tcPr>
            <w:tcW w:w="718" w:type="dxa"/>
          </w:tcPr>
          <w:p w14:paraId="59A1E1F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7.26</w:t>
            </w:r>
          </w:p>
        </w:tc>
        <w:tc>
          <w:tcPr>
            <w:tcW w:w="607" w:type="dxa"/>
          </w:tcPr>
          <w:p w14:paraId="3265B4C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12.3</w:t>
            </w:r>
          </w:p>
        </w:tc>
        <w:tc>
          <w:tcPr>
            <w:tcW w:w="607" w:type="dxa"/>
          </w:tcPr>
          <w:p w14:paraId="02D4915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5.57</w:t>
            </w:r>
          </w:p>
        </w:tc>
        <w:tc>
          <w:tcPr>
            <w:tcW w:w="607" w:type="dxa"/>
          </w:tcPr>
          <w:p w14:paraId="2FD914D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1.96</w:t>
            </w:r>
          </w:p>
        </w:tc>
        <w:tc>
          <w:tcPr>
            <w:tcW w:w="607" w:type="dxa"/>
          </w:tcPr>
          <w:p w14:paraId="3601729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607" w:type="dxa"/>
          </w:tcPr>
          <w:p w14:paraId="70951C2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0.51</w:t>
            </w:r>
          </w:p>
        </w:tc>
        <w:tc>
          <w:tcPr>
            <w:tcW w:w="718" w:type="dxa"/>
          </w:tcPr>
          <w:p w14:paraId="23672C6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0.60</w:t>
            </w:r>
          </w:p>
        </w:tc>
        <w:tc>
          <w:tcPr>
            <w:tcW w:w="607" w:type="dxa"/>
          </w:tcPr>
          <w:p w14:paraId="481FA35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0.66</w:t>
            </w:r>
          </w:p>
        </w:tc>
        <w:tc>
          <w:tcPr>
            <w:tcW w:w="607" w:type="dxa"/>
          </w:tcPr>
          <w:p w14:paraId="00CB243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0.61</w:t>
            </w:r>
          </w:p>
        </w:tc>
        <w:tc>
          <w:tcPr>
            <w:tcW w:w="1100" w:type="dxa"/>
          </w:tcPr>
          <w:p w14:paraId="0C392E5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2.65</w:t>
            </w:r>
          </w:p>
        </w:tc>
      </w:tr>
      <w:tr w:rsidR="00515D97" w:rsidRPr="008269ED" w14:paraId="6CC8E121" w14:textId="77777777" w:rsidTr="00515D97">
        <w:tc>
          <w:tcPr>
            <w:tcW w:w="1150" w:type="dxa"/>
          </w:tcPr>
          <w:p w14:paraId="151A1A8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1954</w:t>
            </w:r>
          </w:p>
        </w:tc>
        <w:tc>
          <w:tcPr>
            <w:tcW w:w="607" w:type="dxa"/>
          </w:tcPr>
          <w:p w14:paraId="257909B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0.46</w:t>
            </w:r>
          </w:p>
        </w:tc>
        <w:tc>
          <w:tcPr>
            <w:tcW w:w="607" w:type="dxa"/>
          </w:tcPr>
          <w:p w14:paraId="2F77ABE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0.44</w:t>
            </w:r>
          </w:p>
        </w:tc>
        <w:tc>
          <w:tcPr>
            <w:tcW w:w="718" w:type="dxa"/>
          </w:tcPr>
          <w:p w14:paraId="1D0AB85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1.01</w:t>
            </w:r>
          </w:p>
        </w:tc>
        <w:tc>
          <w:tcPr>
            <w:tcW w:w="718" w:type="dxa"/>
          </w:tcPr>
          <w:p w14:paraId="3F4F982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5.28</w:t>
            </w:r>
          </w:p>
        </w:tc>
        <w:tc>
          <w:tcPr>
            <w:tcW w:w="607" w:type="dxa"/>
          </w:tcPr>
          <w:p w14:paraId="6B8CA92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9.27</w:t>
            </w:r>
          </w:p>
        </w:tc>
        <w:tc>
          <w:tcPr>
            <w:tcW w:w="607" w:type="dxa"/>
          </w:tcPr>
          <w:p w14:paraId="0E42404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3.45</w:t>
            </w:r>
          </w:p>
        </w:tc>
        <w:tc>
          <w:tcPr>
            <w:tcW w:w="607" w:type="dxa"/>
          </w:tcPr>
          <w:p w14:paraId="1EA9524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1.07</w:t>
            </w:r>
          </w:p>
        </w:tc>
        <w:tc>
          <w:tcPr>
            <w:tcW w:w="607" w:type="dxa"/>
          </w:tcPr>
          <w:p w14:paraId="60C6C0F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0.55</w:t>
            </w:r>
          </w:p>
        </w:tc>
        <w:tc>
          <w:tcPr>
            <w:tcW w:w="607" w:type="dxa"/>
          </w:tcPr>
          <w:p w14:paraId="43E4B22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0.45</w:t>
            </w:r>
          </w:p>
        </w:tc>
        <w:tc>
          <w:tcPr>
            <w:tcW w:w="718" w:type="dxa"/>
          </w:tcPr>
          <w:p w14:paraId="3793120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0.43</w:t>
            </w:r>
          </w:p>
        </w:tc>
        <w:tc>
          <w:tcPr>
            <w:tcW w:w="607" w:type="dxa"/>
          </w:tcPr>
          <w:p w14:paraId="20286A0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0.39</w:t>
            </w:r>
          </w:p>
        </w:tc>
        <w:tc>
          <w:tcPr>
            <w:tcW w:w="607" w:type="dxa"/>
          </w:tcPr>
          <w:p w14:paraId="4979025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0.33</w:t>
            </w:r>
          </w:p>
        </w:tc>
        <w:tc>
          <w:tcPr>
            <w:tcW w:w="1100" w:type="dxa"/>
          </w:tcPr>
          <w:p w14:paraId="425C5F8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1.93</w:t>
            </w:r>
          </w:p>
        </w:tc>
      </w:tr>
      <w:tr w:rsidR="00515D97" w:rsidRPr="008269ED" w14:paraId="1878C616" w14:textId="77777777" w:rsidTr="00515D97">
        <w:tc>
          <w:tcPr>
            <w:tcW w:w="1150" w:type="dxa"/>
          </w:tcPr>
          <w:p w14:paraId="7171A63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1955</w:t>
            </w:r>
          </w:p>
        </w:tc>
        <w:tc>
          <w:tcPr>
            <w:tcW w:w="607" w:type="dxa"/>
          </w:tcPr>
          <w:p w14:paraId="3001CC1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0.33</w:t>
            </w:r>
          </w:p>
        </w:tc>
        <w:tc>
          <w:tcPr>
            <w:tcW w:w="607" w:type="dxa"/>
          </w:tcPr>
          <w:p w14:paraId="4FFE846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0.37</w:t>
            </w:r>
          </w:p>
        </w:tc>
        <w:tc>
          <w:tcPr>
            <w:tcW w:w="718" w:type="dxa"/>
          </w:tcPr>
          <w:p w14:paraId="722AA0F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1.01</w:t>
            </w:r>
          </w:p>
        </w:tc>
        <w:tc>
          <w:tcPr>
            <w:tcW w:w="718" w:type="dxa"/>
          </w:tcPr>
          <w:p w14:paraId="686ED28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4.97</w:t>
            </w:r>
          </w:p>
        </w:tc>
        <w:tc>
          <w:tcPr>
            <w:tcW w:w="607" w:type="dxa"/>
          </w:tcPr>
          <w:p w14:paraId="7E8EEC3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4.28</w:t>
            </w:r>
          </w:p>
        </w:tc>
        <w:tc>
          <w:tcPr>
            <w:tcW w:w="607" w:type="dxa"/>
          </w:tcPr>
          <w:p w14:paraId="4C09DBA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607" w:type="dxa"/>
          </w:tcPr>
          <w:p w14:paraId="313C099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607" w:type="dxa"/>
          </w:tcPr>
          <w:p w14:paraId="67494FC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0.39</w:t>
            </w:r>
          </w:p>
        </w:tc>
        <w:tc>
          <w:tcPr>
            <w:tcW w:w="607" w:type="dxa"/>
          </w:tcPr>
          <w:p w14:paraId="028688A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0.46</w:t>
            </w:r>
          </w:p>
        </w:tc>
        <w:tc>
          <w:tcPr>
            <w:tcW w:w="718" w:type="dxa"/>
          </w:tcPr>
          <w:p w14:paraId="7E34E56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0.47</w:t>
            </w:r>
          </w:p>
        </w:tc>
        <w:tc>
          <w:tcPr>
            <w:tcW w:w="607" w:type="dxa"/>
          </w:tcPr>
          <w:p w14:paraId="4E50800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0.80</w:t>
            </w:r>
          </w:p>
        </w:tc>
        <w:tc>
          <w:tcPr>
            <w:tcW w:w="607" w:type="dxa"/>
          </w:tcPr>
          <w:p w14:paraId="014B4E9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0.55</w:t>
            </w:r>
          </w:p>
        </w:tc>
        <w:tc>
          <w:tcPr>
            <w:tcW w:w="1100" w:type="dxa"/>
          </w:tcPr>
          <w:p w14:paraId="4113322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1.26</w:t>
            </w:r>
          </w:p>
        </w:tc>
      </w:tr>
      <w:tr w:rsidR="00515D97" w:rsidRPr="008269ED" w14:paraId="42A3F17E" w14:textId="77777777" w:rsidTr="00515D97">
        <w:tc>
          <w:tcPr>
            <w:tcW w:w="1150" w:type="dxa"/>
          </w:tcPr>
          <w:p w14:paraId="6C5401D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1956</w:t>
            </w:r>
          </w:p>
        </w:tc>
        <w:tc>
          <w:tcPr>
            <w:tcW w:w="607" w:type="dxa"/>
          </w:tcPr>
          <w:p w14:paraId="6DD7C31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0.49</w:t>
            </w:r>
          </w:p>
        </w:tc>
        <w:tc>
          <w:tcPr>
            <w:tcW w:w="607" w:type="dxa"/>
          </w:tcPr>
          <w:p w14:paraId="09641A8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0.51</w:t>
            </w:r>
          </w:p>
        </w:tc>
        <w:tc>
          <w:tcPr>
            <w:tcW w:w="718" w:type="dxa"/>
          </w:tcPr>
          <w:p w14:paraId="605995E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0.53</w:t>
            </w:r>
          </w:p>
        </w:tc>
        <w:tc>
          <w:tcPr>
            <w:tcW w:w="718" w:type="dxa"/>
          </w:tcPr>
          <w:p w14:paraId="67D8FDA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6.36</w:t>
            </w:r>
          </w:p>
        </w:tc>
        <w:tc>
          <w:tcPr>
            <w:tcW w:w="607" w:type="dxa"/>
          </w:tcPr>
          <w:p w14:paraId="0A890DF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7.99</w:t>
            </w:r>
          </w:p>
        </w:tc>
        <w:tc>
          <w:tcPr>
            <w:tcW w:w="607" w:type="dxa"/>
          </w:tcPr>
          <w:p w14:paraId="46E8E1E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3.93</w:t>
            </w:r>
          </w:p>
        </w:tc>
        <w:tc>
          <w:tcPr>
            <w:tcW w:w="607" w:type="dxa"/>
          </w:tcPr>
          <w:p w14:paraId="6F2FC88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07" w:type="dxa"/>
          </w:tcPr>
          <w:p w14:paraId="172C491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0.57</w:t>
            </w:r>
          </w:p>
        </w:tc>
        <w:tc>
          <w:tcPr>
            <w:tcW w:w="607" w:type="dxa"/>
          </w:tcPr>
          <w:p w14:paraId="18FDE3B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0.69</w:t>
            </w:r>
          </w:p>
        </w:tc>
        <w:tc>
          <w:tcPr>
            <w:tcW w:w="718" w:type="dxa"/>
          </w:tcPr>
          <w:p w14:paraId="5F1662F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0.86</w:t>
            </w:r>
          </w:p>
        </w:tc>
        <w:tc>
          <w:tcPr>
            <w:tcW w:w="607" w:type="dxa"/>
          </w:tcPr>
          <w:p w14:paraId="78E0468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1.59</w:t>
            </w:r>
          </w:p>
        </w:tc>
        <w:tc>
          <w:tcPr>
            <w:tcW w:w="607" w:type="dxa"/>
          </w:tcPr>
          <w:p w14:paraId="4EFE488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1.46</w:t>
            </w:r>
          </w:p>
        </w:tc>
        <w:tc>
          <w:tcPr>
            <w:tcW w:w="1100" w:type="dxa"/>
          </w:tcPr>
          <w:p w14:paraId="0C30AE8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2.18</w:t>
            </w:r>
          </w:p>
        </w:tc>
      </w:tr>
      <w:tr w:rsidR="00515D97" w:rsidRPr="008269ED" w14:paraId="606E002E" w14:textId="77777777" w:rsidTr="00515D97">
        <w:tc>
          <w:tcPr>
            <w:tcW w:w="1150" w:type="dxa"/>
          </w:tcPr>
          <w:p w14:paraId="26744C1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1957</w:t>
            </w:r>
          </w:p>
        </w:tc>
        <w:tc>
          <w:tcPr>
            <w:tcW w:w="607" w:type="dxa"/>
          </w:tcPr>
          <w:p w14:paraId="5696BAC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0.59</w:t>
            </w:r>
          </w:p>
        </w:tc>
        <w:tc>
          <w:tcPr>
            <w:tcW w:w="607" w:type="dxa"/>
          </w:tcPr>
          <w:p w14:paraId="6F87801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0.56</w:t>
            </w:r>
          </w:p>
        </w:tc>
        <w:tc>
          <w:tcPr>
            <w:tcW w:w="718" w:type="dxa"/>
          </w:tcPr>
          <w:p w14:paraId="3C4AB7F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1.79</w:t>
            </w:r>
          </w:p>
        </w:tc>
        <w:tc>
          <w:tcPr>
            <w:tcW w:w="718" w:type="dxa"/>
          </w:tcPr>
          <w:p w14:paraId="1981750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7.56</w:t>
            </w:r>
          </w:p>
        </w:tc>
        <w:tc>
          <w:tcPr>
            <w:tcW w:w="607" w:type="dxa"/>
          </w:tcPr>
          <w:p w14:paraId="16723FC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6.52</w:t>
            </w:r>
          </w:p>
        </w:tc>
        <w:tc>
          <w:tcPr>
            <w:tcW w:w="607" w:type="dxa"/>
          </w:tcPr>
          <w:p w14:paraId="38060A7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2.51</w:t>
            </w:r>
          </w:p>
        </w:tc>
        <w:tc>
          <w:tcPr>
            <w:tcW w:w="607" w:type="dxa"/>
          </w:tcPr>
          <w:p w14:paraId="5ACC482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1.31</w:t>
            </w:r>
          </w:p>
        </w:tc>
        <w:tc>
          <w:tcPr>
            <w:tcW w:w="607" w:type="dxa"/>
          </w:tcPr>
          <w:p w14:paraId="69F8E09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0.41</w:t>
            </w:r>
          </w:p>
        </w:tc>
        <w:tc>
          <w:tcPr>
            <w:tcW w:w="607" w:type="dxa"/>
          </w:tcPr>
          <w:p w14:paraId="0BCD450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0.30</w:t>
            </w:r>
          </w:p>
        </w:tc>
        <w:tc>
          <w:tcPr>
            <w:tcW w:w="718" w:type="dxa"/>
          </w:tcPr>
          <w:p w14:paraId="5CDD98D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0.49</w:t>
            </w:r>
          </w:p>
        </w:tc>
        <w:tc>
          <w:tcPr>
            <w:tcW w:w="607" w:type="dxa"/>
          </w:tcPr>
          <w:p w14:paraId="3C3C9F7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0.56</w:t>
            </w:r>
          </w:p>
        </w:tc>
        <w:tc>
          <w:tcPr>
            <w:tcW w:w="607" w:type="dxa"/>
          </w:tcPr>
          <w:p w14:paraId="7CBF20C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0.91</w:t>
            </w:r>
          </w:p>
        </w:tc>
        <w:tc>
          <w:tcPr>
            <w:tcW w:w="1100" w:type="dxa"/>
          </w:tcPr>
          <w:p w14:paraId="4B5A409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1.96</w:t>
            </w:r>
          </w:p>
        </w:tc>
      </w:tr>
      <w:tr w:rsidR="00515D97" w:rsidRPr="008269ED" w14:paraId="26C26EAA" w14:textId="77777777" w:rsidTr="00515D97">
        <w:tc>
          <w:tcPr>
            <w:tcW w:w="1150" w:type="dxa"/>
          </w:tcPr>
          <w:p w14:paraId="7709DE8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1958</w:t>
            </w:r>
          </w:p>
        </w:tc>
        <w:tc>
          <w:tcPr>
            <w:tcW w:w="607" w:type="dxa"/>
          </w:tcPr>
          <w:p w14:paraId="50AB61A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0.42</w:t>
            </w:r>
          </w:p>
        </w:tc>
        <w:tc>
          <w:tcPr>
            <w:tcW w:w="607" w:type="dxa"/>
          </w:tcPr>
          <w:p w14:paraId="59CEE1F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0.53</w:t>
            </w:r>
          </w:p>
        </w:tc>
        <w:tc>
          <w:tcPr>
            <w:tcW w:w="718" w:type="dxa"/>
          </w:tcPr>
          <w:p w14:paraId="70BFC2C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1.10</w:t>
            </w:r>
          </w:p>
        </w:tc>
        <w:tc>
          <w:tcPr>
            <w:tcW w:w="718" w:type="dxa"/>
          </w:tcPr>
          <w:p w14:paraId="07A13F4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4.93</w:t>
            </w:r>
          </w:p>
        </w:tc>
        <w:tc>
          <w:tcPr>
            <w:tcW w:w="607" w:type="dxa"/>
          </w:tcPr>
          <w:p w14:paraId="5004D2D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8.79</w:t>
            </w:r>
          </w:p>
        </w:tc>
        <w:tc>
          <w:tcPr>
            <w:tcW w:w="607" w:type="dxa"/>
          </w:tcPr>
          <w:p w14:paraId="641A6D3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4.22</w:t>
            </w:r>
          </w:p>
        </w:tc>
        <w:tc>
          <w:tcPr>
            <w:tcW w:w="607" w:type="dxa"/>
          </w:tcPr>
          <w:p w14:paraId="64DC6CE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1.32</w:t>
            </w:r>
          </w:p>
        </w:tc>
        <w:tc>
          <w:tcPr>
            <w:tcW w:w="607" w:type="dxa"/>
          </w:tcPr>
          <w:p w14:paraId="774BEF2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0.55</w:t>
            </w:r>
          </w:p>
        </w:tc>
        <w:tc>
          <w:tcPr>
            <w:tcW w:w="607" w:type="dxa"/>
          </w:tcPr>
          <w:p w14:paraId="3721AAD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718" w:type="dxa"/>
          </w:tcPr>
          <w:p w14:paraId="21A2E81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0.45</w:t>
            </w:r>
          </w:p>
        </w:tc>
        <w:tc>
          <w:tcPr>
            <w:tcW w:w="607" w:type="dxa"/>
          </w:tcPr>
          <w:p w14:paraId="01ADD3B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0.73</w:t>
            </w:r>
          </w:p>
        </w:tc>
        <w:tc>
          <w:tcPr>
            <w:tcW w:w="607" w:type="dxa"/>
          </w:tcPr>
          <w:p w14:paraId="049F801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0.51</w:t>
            </w:r>
          </w:p>
        </w:tc>
        <w:tc>
          <w:tcPr>
            <w:tcW w:w="1100" w:type="dxa"/>
          </w:tcPr>
          <w:p w14:paraId="7601310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2.00</w:t>
            </w:r>
          </w:p>
        </w:tc>
      </w:tr>
      <w:tr w:rsidR="00515D97" w:rsidRPr="008269ED" w14:paraId="53C9AD50" w14:textId="77777777" w:rsidTr="00515D97">
        <w:tc>
          <w:tcPr>
            <w:tcW w:w="1150" w:type="dxa"/>
          </w:tcPr>
          <w:p w14:paraId="0C1C430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1959</w:t>
            </w:r>
          </w:p>
        </w:tc>
        <w:tc>
          <w:tcPr>
            <w:tcW w:w="607" w:type="dxa"/>
          </w:tcPr>
          <w:p w14:paraId="33434FA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607" w:type="dxa"/>
          </w:tcPr>
          <w:p w14:paraId="3852E4A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0.52</w:t>
            </w:r>
          </w:p>
        </w:tc>
        <w:tc>
          <w:tcPr>
            <w:tcW w:w="718" w:type="dxa"/>
          </w:tcPr>
          <w:p w14:paraId="5F19A1B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718" w:type="dxa"/>
          </w:tcPr>
          <w:p w14:paraId="755EEB2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7.79</w:t>
            </w:r>
          </w:p>
        </w:tc>
        <w:tc>
          <w:tcPr>
            <w:tcW w:w="607" w:type="dxa"/>
          </w:tcPr>
          <w:p w14:paraId="556F73E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11.1</w:t>
            </w:r>
          </w:p>
        </w:tc>
        <w:tc>
          <w:tcPr>
            <w:tcW w:w="607" w:type="dxa"/>
          </w:tcPr>
          <w:p w14:paraId="2FBD7AB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4.28</w:t>
            </w:r>
          </w:p>
        </w:tc>
        <w:tc>
          <w:tcPr>
            <w:tcW w:w="607" w:type="dxa"/>
          </w:tcPr>
          <w:p w14:paraId="131ABC7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1.41</w:t>
            </w:r>
          </w:p>
        </w:tc>
        <w:tc>
          <w:tcPr>
            <w:tcW w:w="607" w:type="dxa"/>
          </w:tcPr>
          <w:p w14:paraId="03BCFB3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607" w:type="dxa"/>
          </w:tcPr>
          <w:p w14:paraId="03FE72F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1.34</w:t>
            </w:r>
          </w:p>
        </w:tc>
        <w:tc>
          <w:tcPr>
            <w:tcW w:w="718" w:type="dxa"/>
          </w:tcPr>
          <w:p w14:paraId="538CCBC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2.47</w:t>
            </w:r>
          </w:p>
        </w:tc>
        <w:tc>
          <w:tcPr>
            <w:tcW w:w="607" w:type="dxa"/>
          </w:tcPr>
          <w:p w14:paraId="5B72D35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1.06</w:t>
            </w:r>
          </w:p>
        </w:tc>
        <w:tc>
          <w:tcPr>
            <w:tcW w:w="607" w:type="dxa"/>
          </w:tcPr>
          <w:p w14:paraId="5F23352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0.54</w:t>
            </w:r>
          </w:p>
        </w:tc>
        <w:tc>
          <w:tcPr>
            <w:tcW w:w="1100" w:type="dxa"/>
          </w:tcPr>
          <w:p w14:paraId="64BA227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2.69</w:t>
            </w:r>
          </w:p>
        </w:tc>
      </w:tr>
      <w:tr w:rsidR="00515D97" w:rsidRPr="008269ED" w14:paraId="0CF1EF47" w14:textId="77777777" w:rsidTr="00515D97">
        <w:tc>
          <w:tcPr>
            <w:tcW w:w="1150" w:type="dxa"/>
          </w:tcPr>
          <w:p w14:paraId="7B0AADB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1960</w:t>
            </w:r>
          </w:p>
        </w:tc>
        <w:tc>
          <w:tcPr>
            <w:tcW w:w="607" w:type="dxa"/>
          </w:tcPr>
          <w:p w14:paraId="63B7A65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607" w:type="dxa"/>
          </w:tcPr>
          <w:p w14:paraId="1775357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0.75</w:t>
            </w:r>
          </w:p>
        </w:tc>
        <w:tc>
          <w:tcPr>
            <w:tcW w:w="718" w:type="dxa"/>
          </w:tcPr>
          <w:p w14:paraId="0691ED1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0.95</w:t>
            </w:r>
          </w:p>
        </w:tc>
        <w:tc>
          <w:tcPr>
            <w:tcW w:w="718" w:type="dxa"/>
          </w:tcPr>
          <w:p w14:paraId="2741DF7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6.62</w:t>
            </w:r>
          </w:p>
        </w:tc>
        <w:tc>
          <w:tcPr>
            <w:tcW w:w="607" w:type="dxa"/>
          </w:tcPr>
          <w:p w14:paraId="25272DC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9.28</w:t>
            </w:r>
          </w:p>
        </w:tc>
        <w:tc>
          <w:tcPr>
            <w:tcW w:w="607" w:type="dxa"/>
          </w:tcPr>
          <w:p w14:paraId="6B13F8B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2.96</w:t>
            </w:r>
          </w:p>
        </w:tc>
        <w:tc>
          <w:tcPr>
            <w:tcW w:w="607" w:type="dxa"/>
          </w:tcPr>
          <w:p w14:paraId="7838907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07" w:type="dxa"/>
          </w:tcPr>
          <w:p w14:paraId="2D0C04B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0.84</w:t>
            </w:r>
          </w:p>
        </w:tc>
        <w:tc>
          <w:tcPr>
            <w:tcW w:w="607" w:type="dxa"/>
          </w:tcPr>
          <w:p w14:paraId="411DE3A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0.53</w:t>
            </w:r>
          </w:p>
        </w:tc>
        <w:tc>
          <w:tcPr>
            <w:tcW w:w="718" w:type="dxa"/>
          </w:tcPr>
          <w:p w14:paraId="32B4661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0.46</w:t>
            </w:r>
          </w:p>
        </w:tc>
        <w:tc>
          <w:tcPr>
            <w:tcW w:w="607" w:type="dxa"/>
          </w:tcPr>
          <w:p w14:paraId="4DBCB4E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0.37</w:t>
            </w:r>
          </w:p>
        </w:tc>
        <w:tc>
          <w:tcPr>
            <w:tcW w:w="607" w:type="dxa"/>
          </w:tcPr>
          <w:p w14:paraId="5B74DF2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0.44</w:t>
            </w:r>
          </w:p>
        </w:tc>
        <w:tc>
          <w:tcPr>
            <w:tcW w:w="1100" w:type="dxa"/>
          </w:tcPr>
          <w:p w14:paraId="2DA0CD5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2.07</w:t>
            </w:r>
          </w:p>
        </w:tc>
      </w:tr>
      <w:tr w:rsidR="00515D97" w:rsidRPr="008269ED" w14:paraId="517185E9" w14:textId="77777777" w:rsidTr="00515D97">
        <w:tc>
          <w:tcPr>
            <w:tcW w:w="1150" w:type="dxa"/>
          </w:tcPr>
          <w:p w14:paraId="38752F8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1961</w:t>
            </w:r>
          </w:p>
        </w:tc>
        <w:tc>
          <w:tcPr>
            <w:tcW w:w="607" w:type="dxa"/>
          </w:tcPr>
          <w:p w14:paraId="02ACA1B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0.38</w:t>
            </w:r>
          </w:p>
        </w:tc>
        <w:tc>
          <w:tcPr>
            <w:tcW w:w="607" w:type="dxa"/>
          </w:tcPr>
          <w:p w14:paraId="33C3A26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0.37</w:t>
            </w:r>
          </w:p>
        </w:tc>
        <w:tc>
          <w:tcPr>
            <w:tcW w:w="718" w:type="dxa"/>
          </w:tcPr>
          <w:p w14:paraId="7339E52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718" w:type="dxa"/>
          </w:tcPr>
          <w:p w14:paraId="0F188ED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6.63</w:t>
            </w:r>
          </w:p>
        </w:tc>
        <w:tc>
          <w:tcPr>
            <w:tcW w:w="607" w:type="dxa"/>
          </w:tcPr>
          <w:p w14:paraId="3C2D86A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7.66</w:t>
            </w:r>
          </w:p>
        </w:tc>
        <w:tc>
          <w:tcPr>
            <w:tcW w:w="607" w:type="dxa"/>
          </w:tcPr>
          <w:p w14:paraId="3992C03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2.87</w:t>
            </w:r>
          </w:p>
        </w:tc>
        <w:tc>
          <w:tcPr>
            <w:tcW w:w="607" w:type="dxa"/>
          </w:tcPr>
          <w:p w14:paraId="4DE566E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0.94</w:t>
            </w:r>
          </w:p>
        </w:tc>
        <w:tc>
          <w:tcPr>
            <w:tcW w:w="607" w:type="dxa"/>
          </w:tcPr>
          <w:p w14:paraId="74AAADF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0.45</w:t>
            </w:r>
          </w:p>
        </w:tc>
        <w:tc>
          <w:tcPr>
            <w:tcW w:w="607" w:type="dxa"/>
          </w:tcPr>
          <w:p w14:paraId="52E015E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0.72</w:t>
            </w:r>
          </w:p>
        </w:tc>
        <w:tc>
          <w:tcPr>
            <w:tcW w:w="718" w:type="dxa"/>
          </w:tcPr>
          <w:p w14:paraId="79B5E60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0.60</w:t>
            </w:r>
          </w:p>
        </w:tc>
        <w:tc>
          <w:tcPr>
            <w:tcW w:w="607" w:type="dxa"/>
          </w:tcPr>
          <w:p w14:paraId="5247B9C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1.22</w:t>
            </w:r>
          </w:p>
        </w:tc>
        <w:tc>
          <w:tcPr>
            <w:tcW w:w="607" w:type="dxa"/>
          </w:tcPr>
          <w:p w14:paraId="24AF93C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1.92</w:t>
            </w:r>
          </w:p>
        </w:tc>
        <w:tc>
          <w:tcPr>
            <w:tcW w:w="1100" w:type="dxa"/>
          </w:tcPr>
          <w:p w14:paraId="7EC472B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2.04</w:t>
            </w:r>
          </w:p>
        </w:tc>
      </w:tr>
      <w:tr w:rsidR="00515D97" w:rsidRPr="008269ED" w14:paraId="401527FA" w14:textId="77777777" w:rsidTr="00515D97">
        <w:tc>
          <w:tcPr>
            <w:tcW w:w="1150" w:type="dxa"/>
          </w:tcPr>
          <w:p w14:paraId="0B2B14B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lastRenderedPageBreak/>
              <w:t>1962</w:t>
            </w:r>
          </w:p>
        </w:tc>
        <w:tc>
          <w:tcPr>
            <w:tcW w:w="607" w:type="dxa"/>
          </w:tcPr>
          <w:p w14:paraId="0EC7490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607" w:type="dxa"/>
          </w:tcPr>
          <w:p w14:paraId="0E48D45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0.67</w:t>
            </w:r>
          </w:p>
        </w:tc>
        <w:tc>
          <w:tcPr>
            <w:tcW w:w="718" w:type="dxa"/>
          </w:tcPr>
          <w:p w14:paraId="1B0664F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2.61</w:t>
            </w:r>
          </w:p>
        </w:tc>
        <w:tc>
          <w:tcPr>
            <w:tcW w:w="718" w:type="dxa"/>
          </w:tcPr>
          <w:p w14:paraId="5F5D533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5.71</w:t>
            </w:r>
          </w:p>
        </w:tc>
        <w:tc>
          <w:tcPr>
            <w:tcW w:w="607" w:type="dxa"/>
          </w:tcPr>
          <w:p w14:paraId="1A4F4BB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7.60</w:t>
            </w:r>
          </w:p>
        </w:tc>
        <w:tc>
          <w:tcPr>
            <w:tcW w:w="607" w:type="dxa"/>
          </w:tcPr>
          <w:p w14:paraId="6F195FC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2.55</w:t>
            </w:r>
          </w:p>
        </w:tc>
        <w:tc>
          <w:tcPr>
            <w:tcW w:w="607" w:type="dxa"/>
          </w:tcPr>
          <w:p w14:paraId="3B7D735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0.71</w:t>
            </w:r>
          </w:p>
        </w:tc>
        <w:tc>
          <w:tcPr>
            <w:tcW w:w="607" w:type="dxa"/>
          </w:tcPr>
          <w:p w14:paraId="56BEED9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0.39</w:t>
            </w:r>
          </w:p>
        </w:tc>
        <w:tc>
          <w:tcPr>
            <w:tcW w:w="607" w:type="dxa"/>
          </w:tcPr>
          <w:p w14:paraId="75AD353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0.75</w:t>
            </w:r>
          </w:p>
        </w:tc>
        <w:tc>
          <w:tcPr>
            <w:tcW w:w="718" w:type="dxa"/>
          </w:tcPr>
          <w:p w14:paraId="10DF286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2.18</w:t>
            </w:r>
          </w:p>
        </w:tc>
        <w:tc>
          <w:tcPr>
            <w:tcW w:w="607" w:type="dxa"/>
          </w:tcPr>
          <w:p w14:paraId="5C1E559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1.15</w:t>
            </w:r>
          </w:p>
        </w:tc>
        <w:tc>
          <w:tcPr>
            <w:tcW w:w="607" w:type="dxa"/>
          </w:tcPr>
          <w:p w14:paraId="12C5FE4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0.69</w:t>
            </w:r>
          </w:p>
        </w:tc>
        <w:tc>
          <w:tcPr>
            <w:tcW w:w="1100" w:type="dxa"/>
          </w:tcPr>
          <w:p w14:paraId="50B80E9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2.13</w:t>
            </w:r>
          </w:p>
        </w:tc>
      </w:tr>
      <w:tr w:rsidR="00515D97" w:rsidRPr="008269ED" w14:paraId="5D2224BC" w14:textId="77777777" w:rsidTr="00515D97">
        <w:tc>
          <w:tcPr>
            <w:tcW w:w="1150" w:type="dxa"/>
          </w:tcPr>
          <w:p w14:paraId="06AB693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1963</w:t>
            </w:r>
          </w:p>
        </w:tc>
        <w:tc>
          <w:tcPr>
            <w:tcW w:w="607" w:type="dxa"/>
          </w:tcPr>
          <w:p w14:paraId="78F0B3E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0.62</w:t>
            </w:r>
          </w:p>
        </w:tc>
        <w:tc>
          <w:tcPr>
            <w:tcW w:w="607" w:type="dxa"/>
          </w:tcPr>
          <w:p w14:paraId="4531A87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0.80</w:t>
            </w:r>
          </w:p>
        </w:tc>
        <w:tc>
          <w:tcPr>
            <w:tcW w:w="718" w:type="dxa"/>
          </w:tcPr>
          <w:p w14:paraId="1D189C1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0.87</w:t>
            </w:r>
          </w:p>
        </w:tc>
        <w:tc>
          <w:tcPr>
            <w:tcW w:w="718" w:type="dxa"/>
          </w:tcPr>
          <w:p w14:paraId="54292DC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5.59</w:t>
            </w:r>
          </w:p>
        </w:tc>
        <w:tc>
          <w:tcPr>
            <w:tcW w:w="607" w:type="dxa"/>
          </w:tcPr>
          <w:p w14:paraId="4ACDAB5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7.97</w:t>
            </w:r>
          </w:p>
        </w:tc>
        <w:tc>
          <w:tcPr>
            <w:tcW w:w="607" w:type="dxa"/>
          </w:tcPr>
          <w:p w14:paraId="4F3415F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3.97</w:t>
            </w:r>
          </w:p>
        </w:tc>
        <w:tc>
          <w:tcPr>
            <w:tcW w:w="607" w:type="dxa"/>
          </w:tcPr>
          <w:p w14:paraId="1C3B258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1.81</w:t>
            </w:r>
          </w:p>
        </w:tc>
        <w:tc>
          <w:tcPr>
            <w:tcW w:w="607" w:type="dxa"/>
          </w:tcPr>
          <w:p w14:paraId="241C925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1.73</w:t>
            </w:r>
          </w:p>
        </w:tc>
        <w:tc>
          <w:tcPr>
            <w:tcW w:w="607" w:type="dxa"/>
          </w:tcPr>
          <w:p w14:paraId="7727516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0.69</w:t>
            </w:r>
          </w:p>
        </w:tc>
        <w:tc>
          <w:tcPr>
            <w:tcW w:w="718" w:type="dxa"/>
          </w:tcPr>
          <w:p w14:paraId="3A6A939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0.79</w:t>
            </w:r>
          </w:p>
        </w:tc>
        <w:tc>
          <w:tcPr>
            <w:tcW w:w="607" w:type="dxa"/>
          </w:tcPr>
          <w:p w14:paraId="25ABEF8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1.88</w:t>
            </w:r>
          </w:p>
        </w:tc>
        <w:tc>
          <w:tcPr>
            <w:tcW w:w="607" w:type="dxa"/>
          </w:tcPr>
          <w:p w14:paraId="5010DD5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0.81</w:t>
            </w:r>
          </w:p>
        </w:tc>
        <w:tc>
          <w:tcPr>
            <w:tcW w:w="1100" w:type="dxa"/>
          </w:tcPr>
          <w:p w14:paraId="32074D0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2.29</w:t>
            </w:r>
          </w:p>
        </w:tc>
      </w:tr>
      <w:tr w:rsidR="00515D97" w:rsidRPr="008269ED" w14:paraId="082B47CB" w14:textId="77777777" w:rsidTr="00515D97">
        <w:tc>
          <w:tcPr>
            <w:tcW w:w="1150" w:type="dxa"/>
          </w:tcPr>
          <w:p w14:paraId="01E8266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1964</w:t>
            </w:r>
          </w:p>
        </w:tc>
        <w:tc>
          <w:tcPr>
            <w:tcW w:w="607" w:type="dxa"/>
          </w:tcPr>
          <w:p w14:paraId="4216ED2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0.85</w:t>
            </w:r>
          </w:p>
        </w:tc>
        <w:tc>
          <w:tcPr>
            <w:tcW w:w="607" w:type="dxa"/>
          </w:tcPr>
          <w:p w14:paraId="0495BF6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0.49</w:t>
            </w:r>
          </w:p>
        </w:tc>
        <w:tc>
          <w:tcPr>
            <w:tcW w:w="718" w:type="dxa"/>
          </w:tcPr>
          <w:p w14:paraId="7FDD8E8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1.34</w:t>
            </w:r>
          </w:p>
        </w:tc>
        <w:tc>
          <w:tcPr>
            <w:tcW w:w="718" w:type="dxa"/>
          </w:tcPr>
          <w:p w14:paraId="71B22B1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4.30</w:t>
            </w:r>
          </w:p>
        </w:tc>
        <w:tc>
          <w:tcPr>
            <w:tcW w:w="607" w:type="dxa"/>
          </w:tcPr>
          <w:p w14:paraId="5B2BB4A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8.72</w:t>
            </w:r>
          </w:p>
        </w:tc>
        <w:tc>
          <w:tcPr>
            <w:tcW w:w="607" w:type="dxa"/>
          </w:tcPr>
          <w:p w14:paraId="36BE0D1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3.69</w:t>
            </w:r>
          </w:p>
        </w:tc>
        <w:tc>
          <w:tcPr>
            <w:tcW w:w="607" w:type="dxa"/>
          </w:tcPr>
          <w:p w14:paraId="3407E09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0.98</w:t>
            </w:r>
          </w:p>
        </w:tc>
        <w:tc>
          <w:tcPr>
            <w:tcW w:w="607" w:type="dxa"/>
          </w:tcPr>
          <w:p w14:paraId="2D4039D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0.42</w:t>
            </w:r>
          </w:p>
        </w:tc>
        <w:tc>
          <w:tcPr>
            <w:tcW w:w="607" w:type="dxa"/>
          </w:tcPr>
          <w:p w14:paraId="13F84C1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0.41</w:t>
            </w:r>
          </w:p>
        </w:tc>
        <w:tc>
          <w:tcPr>
            <w:tcW w:w="718" w:type="dxa"/>
          </w:tcPr>
          <w:p w14:paraId="378BFDC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1.32</w:t>
            </w:r>
          </w:p>
        </w:tc>
        <w:tc>
          <w:tcPr>
            <w:tcW w:w="607" w:type="dxa"/>
          </w:tcPr>
          <w:p w14:paraId="1093729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1.28</w:t>
            </w:r>
          </w:p>
        </w:tc>
        <w:tc>
          <w:tcPr>
            <w:tcW w:w="607" w:type="dxa"/>
          </w:tcPr>
          <w:p w14:paraId="039FE6A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0.77</w:t>
            </w:r>
          </w:p>
        </w:tc>
        <w:tc>
          <w:tcPr>
            <w:tcW w:w="1100" w:type="dxa"/>
          </w:tcPr>
          <w:p w14:paraId="28600EF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2.05</w:t>
            </w:r>
          </w:p>
        </w:tc>
      </w:tr>
      <w:tr w:rsidR="00515D97" w:rsidRPr="008269ED" w14:paraId="233B6089" w14:textId="77777777" w:rsidTr="00515D97">
        <w:tc>
          <w:tcPr>
            <w:tcW w:w="1150" w:type="dxa"/>
          </w:tcPr>
          <w:p w14:paraId="7F6DE85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1965</w:t>
            </w:r>
          </w:p>
        </w:tc>
        <w:tc>
          <w:tcPr>
            <w:tcW w:w="607" w:type="dxa"/>
          </w:tcPr>
          <w:p w14:paraId="3677819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0.64</w:t>
            </w:r>
          </w:p>
        </w:tc>
        <w:tc>
          <w:tcPr>
            <w:tcW w:w="607" w:type="dxa"/>
          </w:tcPr>
          <w:p w14:paraId="21B4317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0.54</w:t>
            </w:r>
          </w:p>
        </w:tc>
        <w:tc>
          <w:tcPr>
            <w:tcW w:w="718" w:type="dxa"/>
          </w:tcPr>
          <w:p w14:paraId="18D9618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1.87</w:t>
            </w:r>
          </w:p>
        </w:tc>
        <w:tc>
          <w:tcPr>
            <w:tcW w:w="718" w:type="dxa"/>
          </w:tcPr>
          <w:p w14:paraId="667ED7E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6.12</w:t>
            </w:r>
          </w:p>
        </w:tc>
        <w:tc>
          <w:tcPr>
            <w:tcW w:w="607" w:type="dxa"/>
          </w:tcPr>
          <w:p w14:paraId="2B2D6F5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11.0</w:t>
            </w:r>
          </w:p>
        </w:tc>
        <w:tc>
          <w:tcPr>
            <w:tcW w:w="607" w:type="dxa"/>
          </w:tcPr>
          <w:p w14:paraId="09144B5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4.04</w:t>
            </w:r>
          </w:p>
        </w:tc>
        <w:tc>
          <w:tcPr>
            <w:tcW w:w="607" w:type="dxa"/>
          </w:tcPr>
          <w:p w14:paraId="6A9A5AE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1.17</w:t>
            </w:r>
          </w:p>
        </w:tc>
        <w:tc>
          <w:tcPr>
            <w:tcW w:w="607" w:type="dxa"/>
          </w:tcPr>
          <w:p w14:paraId="3E9E797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0.55</w:t>
            </w:r>
          </w:p>
        </w:tc>
        <w:tc>
          <w:tcPr>
            <w:tcW w:w="607" w:type="dxa"/>
          </w:tcPr>
          <w:p w14:paraId="60A73F8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0.42</w:t>
            </w:r>
          </w:p>
        </w:tc>
        <w:tc>
          <w:tcPr>
            <w:tcW w:w="718" w:type="dxa"/>
          </w:tcPr>
          <w:p w14:paraId="0B3DABD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0.71</w:t>
            </w:r>
          </w:p>
        </w:tc>
        <w:tc>
          <w:tcPr>
            <w:tcW w:w="607" w:type="dxa"/>
          </w:tcPr>
          <w:p w14:paraId="57F6F42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0.89</w:t>
            </w:r>
          </w:p>
        </w:tc>
        <w:tc>
          <w:tcPr>
            <w:tcW w:w="607" w:type="dxa"/>
          </w:tcPr>
          <w:p w14:paraId="380094B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0.70</w:t>
            </w:r>
          </w:p>
        </w:tc>
        <w:tc>
          <w:tcPr>
            <w:tcW w:w="1100" w:type="dxa"/>
          </w:tcPr>
          <w:p w14:paraId="09552A1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2.38</w:t>
            </w:r>
          </w:p>
        </w:tc>
      </w:tr>
      <w:tr w:rsidR="00515D97" w:rsidRPr="008269ED" w14:paraId="6E764706" w14:textId="77777777" w:rsidTr="00515D97">
        <w:tc>
          <w:tcPr>
            <w:tcW w:w="1150" w:type="dxa"/>
          </w:tcPr>
          <w:p w14:paraId="37F32E8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1966</w:t>
            </w:r>
          </w:p>
        </w:tc>
        <w:tc>
          <w:tcPr>
            <w:tcW w:w="607" w:type="dxa"/>
          </w:tcPr>
          <w:p w14:paraId="074BD05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0.53</w:t>
            </w:r>
          </w:p>
        </w:tc>
        <w:tc>
          <w:tcPr>
            <w:tcW w:w="607" w:type="dxa"/>
          </w:tcPr>
          <w:p w14:paraId="0283C23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0.65</w:t>
            </w:r>
          </w:p>
        </w:tc>
        <w:tc>
          <w:tcPr>
            <w:tcW w:w="718" w:type="dxa"/>
          </w:tcPr>
          <w:p w14:paraId="13BF7FF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1.55</w:t>
            </w:r>
          </w:p>
        </w:tc>
        <w:tc>
          <w:tcPr>
            <w:tcW w:w="718" w:type="dxa"/>
          </w:tcPr>
          <w:p w14:paraId="349C1BF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5.38</w:t>
            </w:r>
          </w:p>
        </w:tc>
        <w:tc>
          <w:tcPr>
            <w:tcW w:w="607" w:type="dxa"/>
          </w:tcPr>
          <w:p w14:paraId="63E9B44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4.65</w:t>
            </w:r>
          </w:p>
        </w:tc>
        <w:tc>
          <w:tcPr>
            <w:tcW w:w="607" w:type="dxa"/>
          </w:tcPr>
          <w:p w14:paraId="17B6416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2.16</w:t>
            </w:r>
          </w:p>
        </w:tc>
        <w:tc>
          <w:tcPr>
            <w:tcW w:w="607" w:type="dxa"/>
          </w:tcPr>
          <w:p w14:paraId="45F7703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1.56</w:t>
            </w:r>
          </w:p>
        </w:tc>
        <w:tc>
          <w:tcPr>
            <w:tcW w:w="607" w:type="dxa"/>
          </w:tcPr>
          <w:p w14:paraId="4099EF5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0.64</w:t>
            </w:r>
          </w:p>
        </w:tc>
        <w:tc>
          <w:tcPr>
            <w:tcW w:w="607" w:type="dxa"/>
          </w:tcPr>
          <w:p w14:paraId="6C7F96E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0.67</w:t>
            </w:r>
          </w:p>
        </w:tc>
        <w:tc>
          <w:tcPr>
            <w:tcW w:w="718" w:type="dxa"/>
          </w:tcPr>
          <w:p w14:paraId="75CCDB8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0.42</w:t>
            </w:r>
          </w:p>
        </w:tc>
        <w:tc>
          <w:tcPr>
            <w:tcW w:w="607" w:type="dxa"/>
          </w:tcPr>
          <w:p w14:paraId="4F0ED27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0.32</w:t>
            </w:r>
          </w:p>
        </w:tc>
        <w:tc>
          <w:tcPr>
            <w:tcW w:w="607" w:type="dxa"/>
          </w:tcPr>
          <w:p w14:paraId="06ADD66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0.32</w:t>
            </w:r>
          </w:p>
        </w:tc>
        <w:tc>
          <w:tcPr>
            <w:tcW w:w="1100" w:type="dxa"/>
          </w:tcPr>
          <w:p w14:paraId="56073B2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1.57</w:t>
            </w:r>
          </w:p>
        </w:tc>
      </w:tr>
      <w:tr w:rsidR="00515D97" w:rsidRPr="008269ED" w14:paraId="0C28C170" w14:textId="77777777" w:rsidTr="00515D97">
        <w:tc>
          <w:tcPr>
            <w:tcW w:w="1150" w:type="dxa"/>
          </w:tcPr>
          <w:p w14:paraId="4A8F9FE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1967</w:t>
            </w:r>
          </w:p>
        </w:tc>
        <w:tc>
          <w:tcPr>
            <w:tcW w:w="607" w:type="dxa"/>
          </w:tcPr>
          <w:p w14:paraId="02F70C8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0.27</w:t>
            </w:r>
          </w:p>
        </w:tc>
        <w:tc>
          <w:tcPr>
            <w:tcW w:w="607" w:type="dxa"/>
          </w:tcPr>
          <w:p w14:paraId="5AA98C0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0.32</w:t>
            </w:r>
          </w:p>
        </w:tc>
        <w:tc>
          <w:tcPr>
            <w:tcW w:w="718" w:type="dxa"/>
          </w:tcPr>
          <w:p w14:paraId="356E170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0.37</w:t>
            </w:r>
          </w:p>
        </w:tc>
        <w:tc>
          <w:tcPr>
            <w:tcW w:w="718" w:type="dxa"/>
          </w:tcPr>
          <w:p w14:paraId="5B77402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2.38</w:t>
            </w:r>
          </w:p>
        </w:tc>
        <w:tc>
          <w:tcPr>
            <w:tcW w:w="607" w:type="dxa"/>
          </w:tcPr>
          <w:p w14:paraId="08E4669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4.42</w:t>
            </w:r>
          </w:p>
        </w:tc>
        <w:tc>
          <w:tcPr>
            <w:tcW w:w="607" w:type="dxa"/>
          </w:tcPr>
          <w:p w14:paraId="3D3F991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2.75</w:t>
            </w:r>
          </w:p>
        </w:tc>
        <w:tc>
          <w:tcPr>
            <w:tcW w:w="607" w:type="dxa"/>
          </w:tcPr>
          <w:p w14:paraId="4BE043E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1.34</w:t>
            </w:r>
          </w:p>
        </w:tc>
        <w:tc>
          <w:tcPr>
            <w:tcW w:w="607" w:type="dxa"/>
          </w:tcPr>
          <w:p w14:paraId="759A7C4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0.85</w:t>
            </w:r>
          </w:p>
        </w:tc>
        <w:tc>
          <w:tcPr>
            <w:tcW w:w="607" w:type="dxa"/>
          </w:tcPr>
          <w:p w14:paraId="429F0EA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1.04</w:t>
            </w:r>
          </w:p>
        </w:tc>
        <w:tc>
          <w:tcPr>
            <w:tcW w:w="718" w:type="dxa"/>
          </w:tcPr>
          <w:p w14:paraId="6B01181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0.95</w:t>
            </w:r>
          </w:p>
        </w:tc>
        <w:tc>
          <w:tcPr>
            <w:tcW w:w="607" w:type="dxa"/>
          </w:tcPr>
          <w:p w14:paraId="24072AB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607" w:type="dxa"/>
          </w:tcPr>
          <w:p w14:paraId="41FF679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0.79</w:t>
            </w:r>
          </w:p>
        </w:tc>
        <w:tc>
          <w:tcPr>
            <w:tcW w:w="1100" w:type="dxa"/>
          </w:tcPr>
          <w:p w14:paraId="7E36821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1.35</w:t>
            </w:r>
          </w:p>
        </w:tc>
      </w:tr>
      <w:tr w:rsidR="00515D97" w:rsidRPr="008269ED" w14:paraId="586DCEA4" w14:textId="77777777" w:rsidTr="00515D97">
        <w:tc>
          <w:tcPr>
            <w:tcW w:w="1150" w:type="dxa"/>
          </w:tcPr>
          <w:p w14:paraId="1291918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1968</w:t>
            </w:r>
          </w:p>
        </w:tc>
        <w:tc>
          <w:tcPr>
            <w:tcW w:w="607" w:type="dxa"/>
          </w:tcPr>
          <w:p w14:paraId="75887F1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0.71</w:t>
            </w:r>
          </w:p>
        </w:tc>
        <w:tc>
          <w:tcPr>
            <w:tcW w:w="607" w:type="dxa"/>
          </w:tcPr>
          <w:p w14:paraId="1081A00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0.69</w:t>
            </w:r>
          </w:p>
        </w:tc>
        <w:tc>
          <w:tcPr>
            <w:tcW w:w="718" w:type="dxa"/>
          </w:tcPr>
          <w:p w14:paraId="57E414D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1.05</w:t>
            </w:r>
          </w:p>
        </w:tc>
        <w:tc>
          <w:tcPr>
            <w:tcW w:w="718" w:type="dxa"/>
          </w:tcPr>
          <w:p w14:paraId="63FF503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11.4</w:t>
            </w:r>
          </w:p>
        </w:tc>
        <w:tc>
          <w:tcPr>
            <w:tcW w:w="607" w:type="dxa"/>
          </w:tcPr>
          <w:p w14:paraId="54B55A5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15.1</w:t>
            </w:r>
          </w:p>
        </w:tc>
        <w:tc>
          <w:tcPr>
            <w:tcW w:w="607" w:type="dxa"/>
          </w:tcPr>
          <w:p w14:paraId="4C56DDC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5.14</w:t>
            </w:r>
          </w:p>
        </w:tc>
        <w:tc>
          <w:tcPr>
            <w:tcW w:w="607" w:type="dxa"/>
          </w:tcPr>
          <w:p w14:paraId="3B87A51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1.56</w:t>
            </w:r>
          </w:p>
        </w:tc>
        <w:tc>
          <w:tcPr>
            <w:tcW w:w="607" w:type="dxa"/>
          </w:tcPr>
          <w:p w14:paraId="5DD43B5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0.88</w:t>
            </w:r>
          </w:p>
        </w:tc>
        <w:tc>
          <w:tcPr>
            <w:tcW w:w="607" w:type="dxa"/>
          </w:tcPr>
          <w:p w14:paraId="31F655D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1.12</w:t>
            </w:r>
          </w:p>
        </w:tc>
        <w:tc>
          <w:tcPr>
            <w:tcW w:w="718" w:type="dxa"/>
          </w:tcPr>
          <w:p w14:paraId="5248315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1.17</w:t>
            </w:r>
          </w:p>
        </w:tc>
        <w:tc>
          <w:tcPr>
            <w:tcW w:w="607" w:type="dxa"/>
          </w:tcPr>
          <w:p w14:paraId="369A73D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0.93</w:t>
            </w:r>
          </w:p>
        </w:tc>
        <w:tc>
          <w:tcPr>
            <w:tcW w:w="607" w:type="dxa"/>
          </w:tcPr>
          <w:p w14:paraId="5E5B85C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0.80</w:t>
            </w:r>
          </w:p>
        </w:tc>
        <w:tc>
          <w:tcPr>
            <w:tcW w:w="1100" w:type="dxa"/>
          </w:tcPr>
          <w:p w14:paraId="7829033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3.38</w:t>
            </w:r>
          </w:p>
        </w:tc>
      </w:tr>
      <w:tr w:rsidR="00515D97" w:rsidRPr="008269ED" w14:paraId="431B6A41" w14:textId="77777777" w:rsidTr="00515D97">
        <w:tc>
          <w:tcPr>
            <w:tcW w:w="1150" w:type="dxa"/>
          </w:tcPr>
          <w:p w14:paraId="079D4C1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1969</w:t>
            </w:r>
          </w:p>
        </w:tc>
        <w:tc>
          <w:tcPr>
            <w:tcW w:w="607" w:type="dxa"/>
          </w:tcPr>
          <w:p w14:paraId="387DA28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0.79</w:t>
            </w:r>
          </w:p>
        </w:tc>
        <w:tc>
          <w:tcPr>
            <w:tcW w:w="607" w:type="dxa"/>
          </w:tcPr>
          <w:p w14:paraId="46D1763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0.52</w:t>
            </w:r>
          </w:p>
        </w:tc>
        <w:tc>
          <w:tcPr>
            <w:tcW w:w="718" w:type="dxa"/>
          </w:tcPr>
          <w:p w14:paraId="6CB07C3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1.06</w:t>
            </w:r>
          </w:p>
        </w:tc>
        <w:tc>
          <w:tcPr>
            <w:tcW w:w="718" w:type="dxa"/>
          </w:tcPr>
          <w:p w14:paraId="4999FCD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4.32</w:t>
            </w:r>
          </w:p>
        </w:tc>
        <w:tc>
          <w:tcPr>
            <w:tcW w:w="607" w:type="dxa"/>
          </w:tcPr>
          <w:p w14:paraId="3386444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6.20</w:t>
            </w:r>
          </w:p>
        </w:tc>
        <w:tc>
          <w:tcPr>
            <w:tcW w:w="607" w:type="dxa"/>
          </w:tcPr>
          <w:p w14:paraId="40F67F7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1.33</w:t>
            </w:r>
          </w:p>
        </w:tc>
        <w:tc>
          <w:tcPr>
            <w:tcW w:w="607" w:type="dxa"/>
          </w:tcPr>
          <w:p w14:paraId="4B857F2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607" w:type="dxa"/>
          </w:tcPr>
          <w:p w14:paraId="5B6BE37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0.39</w:t>
            </w:r>
          </w:p>
        </w:tc>
        <w:tc>
          <w:tcPr>
            <w:tcW w:w="607" w:type="dxa"/>
          </w:tcPr>
          <w:p w14:paraId="5502467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0.40</w:t>
            </w:r>
          </w:p>
        </w:tc>
        <w:tc>
          <w:tcPr>
            <w:tcW w:w="718" w:type="dxa"/>
          </w:tcPr>
          <w:p w14:paraId="53551A5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1.09</w:t>
            </w:r>
          </w:p>
        </w:tc>
        <w:tc>
          <w:tcPr>
            <w:tcW w:w="607" w:type="dxa"/>
          </w:tcPr>
          <w:p w14:paraId="02E06BC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1.08</w:t>
            </w:r>
          </w:p>
        </w:tc>
        <w:tc>
          <w:tcPr>
            <w:tcW w:w="607" w:type="dxa"/>
          </w:tcPr>
          <w:p w14:paraId="7693618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0.97</w:t>
            </w:r>
          </w:p>
        </w:tc>
        <w:tc>
          <w:tcPr>
            <w:tcW w:w="1100" w:type="dxa"/>
          </w:tcPr>
          <w:p w14:paraId="0F1210C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1.57</w:t>
            </w:r>
          </w:p>
        </w:tc>
      </w:tr>
      <w:tr w:rsidR="00515D97" w:rsidRPr="008269ED" w14:paraId="0F2C28B9" w14:textId="77777777" w:rsidTr="00515D97">
        <w:tc>
          <w:tcPr>
            <w:tcW w:w="1150" w:type="dxa"/>
          </w:tcPr>
          <w:p w14:paraId="0DC81B0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1970</w:t>
            </w:r>
          </w:p>
        </w:tc>
        <w:tc>
          <w:tcPr>
            <w:tcW w:w="607" w:type="dxa"/>
          </w:tcPr>
          <w:p w14:paraId="50C1A61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0.62</w:t>
            </w:r>
          </w:p>
        </w:tc>
        <w:tc>
          <w:tcPr>
            <w:tcW w:w="607" w:type="dxa"/>
          </w:tcPr>
          <w:p w14:paraId="300DDCA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0.64</w:t>
            </w:r>
          </w:p>
        </w:tc>
        <w:tc>
          <w:tcPr>
            <w:tcW w:w="718" w:type="dxa"/>
          </w:tcPr>
          <w:p w14:paraId="1ED6EF2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1.40</w:t>
            </w:r>
          </w:p>
        </w:tc>
        <w:tc>
          <w:tcPr>
            <w:tcW w:w="718" w:type="dxa"/>
          </w:tcPr>
          <w:p w14:paraId="36A06D2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8.13</w:t>
            </w:r>
          </w:p>
        </w:tc>
        <w:tc>
          <w:tcPr>
            <w:tcW w:w="607" w:type="dxa"/>
          </w:tcPr>
          <w:p w14:paraId="4388326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5.28</w:t>
            </w:r>
          </w:p>
        </w:tc>
        <w:tc>
          <w:tcPr>
            <w:tcW w:w="607" w:type="dxa"/>
          </w:tcPr>
          <w:p w14:paraId="5B0387D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1.77</w:t>
            </w:r>
          </w:p>
        </w:tc>
        <w:tc>
          <w:tcPr>
            <w:tcW w:w="607" w:type="dxa"/>
          </w:tcPr>
          <w:p w14:paraId="317E3F4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1.06</w:t>
            </w:r>
          </w:p>
        </w:tc>
        <w:tc>
          <w:tcPr>
            <w:tcW w:w="607" w:type="dxa"/>
          </w:tcPr>
          <w:p w14:paraId="534F802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0.95</w:t>
            </w:r>
          </w:p>
        </w:tc>
        <w:tc>
          <w:tcPr>
            <w:tcW w:w="607" w:type="dxa"/>
          </w:tcPr>
          <w:p w14:paraId="2BF3684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1.16</w:t>
            </w:r>
          </w:p>
        </w:tc>
        <w:tc>
          <w:tcPr>
            <w:tcW w:w="718" w:type="dxa"/>
          </w:tcPr>
          <w:p w14:paraId="33F5248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2.47</w:t>
            </w:r>
          </w:p>
        </w:tc>
        <w:tc>
          <w:tcPr>
            <w:tcW w:w="607" w:type="dxa"/>
          </w:tcPr>
          <w:p w14:paraId="5E87C8C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2.32</w:t>
            </w:r>
          </w:p>
        </w:tc>
        <w:tc>
          <w:tcPr>
            <w:tcW w:w="607" w:type="dxa"/>
          </w:tcPr>
          <w:p w14:paraId="1A2E63C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1.29</w:t>
            </w:r>
          </w:p>
        </w:tc>
        <w:tc>
          <w:tcPr>
            <w:tcW w:w="1100" w:type="dxa"/>
          </w:tcPr>
          <w:p w14:paraId="00B7330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2.26</w:t>
            </w:r>
          </w:p>
        </w:tc>
      </w:tr>
      <w:tr w:rsidR="00515D97" w:rsidRPr="008269ED" w14:paraId="51E77A2E" w14:textId="77777777" w:rsidTr="00515D97">
        <w:tc>
          <w:tcPr>
            <w:tcW w:w="1150" w:type="dxa"/>
          </w:tcPr>
          <w:p w14:paraId="2C22EAA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1971</w:t>
            </w:r>
          </w:p>
        </w:tc>
        <w:tc>
          <w:tcPr>
            <w:tcW w:w="607" w:type="dxa"/>
          </w:tcPr>
          <w:p w14:paraId="52908C1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0.81</w:t>
            </w:r>
          </w:p>
        </w:tc>
        <w:tc>
          <w:tcPr>
            <w:tcW w:w="607" w:type="dxa"/>
          </w:tcPr>
          <w:p w14:paraId="0E5AAC1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0.73</w:t>
            </w:r>
          </w:p>
        </w:tc>
        <w:tc>
          <w:tcPr>
            <w:tcW w:w="718" w:type="dxa"/>
          </w:tcPr>
          <w:p w14:paraId="47883E1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1.67</w:t>
            </w:r>
          </w:p>
        </w:tc>
        <w:tc>
          <w:tcPr>
            <w:tcW w:w="718" w:type="dxa"/>
          </w:tcPr>
          <w:p w14:paraId="50C3462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5.83</w:t>
            </w:r>
          </w:p>
        </w:tc>
        <w:tc>
          <w:tcPr>
            <w:tcW w:w="607" w:type="dxa"/>
          </w:tcPr>
          <w:p w14:paraId="6E6851A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10.1</w:t>
            </w:r>
          </w:p>
        </w:tc>
        <w:tc>
          <w:tcPr>
            <w:tcW w:w="607" w:type="dxa"/>
          </w:tcPr>
          <w:p w14:paraId="3310CEE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5.52</w:t>
            </w:r>
          </w:p>
        </w:tc>
        <w:tc>
          <w:tcPr>
            <w:tcW w:w="607" w:type="dxa"/>
          </w:tcPr>
          <w:p w14:paraId="26DD608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1.53</w:t>
            </w:r>
          </w:p>
        </w:tc>
        <w:tc>
          <w:tcPr>
            <w:tcW w:w="607" w:type="dxa"/>
          </w:tcPr>
          <w:p w14:paraId="15CD369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1.15</w:t>
            </w:r>
          </w:p>
        </w:tc>
        <w:tc>
          <w:tcPr>
            <w:tcW w:w="607" w:type="dxa"/>
          </w:tcPr>
          <w:p w14:paraId="7CB4425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0.75</w:t>
            </w:r>
          </w:p>
        </w:tc>
        <w:tc>
          <w:tcPr>
            <w:tcW w:w="718" w:type="dxa"/>
          </w:tcPr>
          <w:p w14:paraId="2A626E6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1.03</w:t>
            </w:r>
          </w:p>
        </w:tc>
        <w:tc>
          <w:tcPr>
            <w:tcW w:w="607" w:type="dxa"/>
          </w:tcPr>
          <w:p w14:paraId="1D3355F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1.17</w:t>
            </w:r>
          </w:p>
        </w:tc>
        <w:tc>
          <w:tcPr>
            <w:tcW w:w="607" w:type="dxa"/>
          </w:tcPr>
          <w:p w14:paraId="5576B78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1.18</w:t>
            </w:r>
          </w:p>
        </w:tc>
        <w:tc>
          <w:tcPr>
            <w:tcW w:w="1100" w:type="dxa"/>
          </w:tcPr>
          <w:p w14:paraId="466CAAF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2.62</w:t>
            </w:r>
          </w:p>
        </w:tc>
      </w:tr>
      <w:tr w:rsidR="00515D97" w:rsidRPr="008269ED" w14:paraId="48682944" w14:textId="77777777" w:rsidTr="00515D97">
        <w:tc>
          <w:tcPr>
            <w:tcW w:w="1150" w:type="dxa"/>
          </w:tcPr>
          <w:p w14:paraId="3847163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1972</w:t>
            </w:r>
          </w:p>
        </w:tc>
        <w:tc>
          <w:tcPr>
            <w:tcW w:w="607" w:type="dxa"/>
          </w:tcPr>
          <w:p w14:paraId="1A2D391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0.83</w:t>
            </w:r>
          </w:p>
        </w:tc>
        <w:tc>
          <w:tcPr>
            <w:tcW w:w="607" w:type="dxa"/>
          </w:tcPr>
          <w:p w14:paraId="53F3144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0.75</w:t>
            </w:r>
          </w:p>
        </w:tc>
        <w:tc>
          <w:tcPr>
            <w:tcW w:w="718" w:type="dxa"/>
          </w:tcPr>
          <w:p w14:paraId="2F5D85C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1.02</w:t>
            </w:r>
          </w:p>
        </w:tc>
        <w:tc>
          <w:tcPr>
            <w:tcW w:w="718" w:type="dxa"/>
          </w:tcPr>
          <w:p w14:paraId="31E17CD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9.42</w:t>
            </w:r>
          </w:p>
        </w:tc>
        <w:tc>
          <w:tcPr>
            <w:tcW w:w="607" w:type="dxa"/>
          </w:tcPr>
          <w:p w14:paraId="327FB06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7.44</w:t>
            </w:r>
          </w:p>
        </w:tc>
        <w:tc>
          <w:tcPr>
            <w:tcW w:w="607" w:type="dxa"/>
          </w:tcPr>
          <w:p w14:paraId="67A041C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5.04</w:t>
            </w:r>
          </w:p>
        </w:tc>
        <w:tc>
          <w:tcPr>
            <w:tcW w:w="607" w:type="dxa"/>
          </w:tcPr>
          <w:p w14:paraId="0A07622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1.75</w:t>
            </w:r>
          </w:p>
        </w:tc>
        <w:tc>
          <w:tcPr>
            <w:tcW w:w="607" w:type="dxa"/>
          </w:tcPr>
          <w:p w14:paraId="584C5DB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07" w:type="dxa"/>
          </w:tcPr>
          <w:p w14:paraId="04B4D5A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1.11</w:t>
            </w:r>
          </w:p>
        </w:tc>
        <w:tc>
          <w:tcPr>
            <w:tcW w:w="718" w:type="dxa"/>
          </w:tcPr>
          <w:p w14:paraId="2875582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1.01</w:t>
            </w:r>
          </w:p>
        </w:tc>
        <w:tc>
          <w:tcPr>
            <w:tcW w:w="607" w:type="dxa"/>
          </w:tcPr>
          <w:p w14:paraId="38C302D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1.27</w:t>
            </w:r>
          </w:p>
        </w:tc>
        <w:tc>
          <w:tcPr>
            <w:tcW w:w="607" w:type="dxa"/>
          </w:tcPr>
          <w:p w14:paraId="2C50E0E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1.19</w:t>
            </w:r>
          </w:p>
        </w:tc>
        <w:tc>
          <w:tcPr>
            <w:tcW w:w="1100" w:type="dxa"/>
          </w:tcPr>
          <w:p w14:paraId="35D1B06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2.67</w:t>
            </w:r>
          </w:p>
        </w:tc>
      </w:tr>
      <w:tr w:rsidR="00515D97" w:rsidRPr="008269ED" w14:paraId="37414A85" w14:textId="77777777" w:rsidTr="00515D97">
        <w:tc>
          <w:tcPr>
            <w:tcW w:w="1150" w:type="dxa"/>
          </w:tcPr>
          <w:p w14:paraId="5F04001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1973</w:t>
            </w:r>
          </w:p>
        </w:tc>
        <w:tc>
          <w:tcPr>
            <w:tcW w:w="607" w:type="dxa"/>
          </w:tcPr>
          <w:p w14:paraId="3784BC9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0.98</w:t>
            </w:r>
          </w:p>
        </w:tc>
        <w:tc>
          <w:tcPr>
            <w:tcW w:w="607" w:type="dxa"/>
          </w:tcPr>
          <w:p w14:paraId="7A43A9D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0.86</w:t>
            </w:r>
          </w:p>
        </w:tc>
        <w:tc>
          <w:tcPr>
            <w:tcW w:w="718" w:type="dxa"/>
          </w:tcPr>
          <w:p w14:paraId="10D7BE2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1.07</w:t>
            </w:r>
          </w:p>
        </w:tc>
        <w:tc>
          <w:tcPr>
            <w:tcW w:w="718" w:type="dxa"/>
          </w:tcPr>
          <w:p w14:paraId="3FA5B8C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5.44</w:t>
            </w:r>
          </w:p>
        </w:tc>
        <w:tc>
          <w:tcPr>
            <w:tcW w:w="607" w:type="dxa"/>
          </w:tcPr>
          <w:p w14:paraId="53AF6EE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9.11</w:t>
            </w:r>
          </w:p>
        </w:tc>
        <w:tc>
          <w:tcPr>
            <w:tcW w:w="607" w:type="dxa"/>
          </w:tcPr>
          <w:p w14:paraId="0C3DA8D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5.08</w:t>
            </w:r>
          </w:p>
        </w:tc>
        <w:tc>
          <w:tcPr>
            <w:tcW w:w="607" w:type="dxa"/>
          </w:tcPr>
          <w:p w14:paraId="3483510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2.10</w:t>
            </w:r>
          </w:p>
        </w:tc>
        <w:tc>
          <w:tcPr>
            <w:tcW w:w="607" w:type="dxa"/>
          </w:tcPr>
          <w:p w14:paraId="2CC7EB8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607" w:type="dxa"/>
          </w:tcPr>
          <w:p w14:paraId="0CA39B8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0.56</w:t>
            </w:r>
          </w:p>
        </w:tc>
        <w:tc>
          <w:tcPr>
            <w:tcW w:w="718" w:type="dxa"/>
          </w:tcPr>
          <w:p w14:paraId="7B92125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0.51</w:t>
            </w:r>
          </w:p>
        </w:tc>
        <w:tc>
          <w:tcPr>
            <w:tcW w:w="607" w:type="dxa"/>
          </w:tcPr>
          <w:p w14:paraId="2DD7337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607" w:type="dxa"/>
          </w:tcPr>
          <w:p w14:paraId="33DECA6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1.06</w:t>
            </w:r>
          </w:p>
        </w:tc>
        <w:tc>
          <w:tcPr>
            <w:tcW w:w="1100" w:type="dxa"/>
          </w:tcPr>
          <w:p w14:paraId="0508A22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2.36</w:t>
            </w:r>
          </w:p>
        </w:tc>
      </w:tr>
      <w:tr w:rsidR="00515D97" w:rsidRPr="008269ED" w14:paraId="3CD64FBC" w14:textId="77777777" w:rsidTr="00515D97">
        <w:tc>
          <w:tcPr>
            <w:tcW w:w="1150" w:type="dxa"/>
          </w:tcPr>
          <w:p w14:paraId="5ED4AB6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1974</w:t>
            </w:r>
          </w:p>
        </w:tc>
        <w:tc>
          <w:tcPr>
            <w:tcW w:w="607" w:type="dxa"/>
          </w:tcPr>
          <w:p w14:paraId="1FC1700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0.72</w:t>
            </w:r>
          </w:p>
        </w:tc>
        <w:tc>
          <w:tcPr>
            <w:tcW w:w="607" w:type="dxa"/>
          </w:tcPr>
          <w:p w14:paraId="5AF2B66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0.67</w:t>
            </w:r>
          </w:p>
        </w:tc>
        <w:tc>
          <w:tcPr>
            <w:tcW w:w="718" w:type="dxa"/>
          </w:tcPr>
          <w:p w14:paraId="2C4D21D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1.39</w:t>
            </w:r>
          </w:p>
        </w:tc>
        <w:tc>
          <w:tcPr>
            <w:tcW w:w="718" w:type="dxa"/>
          </w:tcPr>
          <w:p w14:paraId="26179EA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2.79</w:t>
            </w:r>
          </w:p>
        </w:tc>
        <w:tc>
          <w:tcPr>
            <w:tcW w:w="607" w:type="dxa"/>
          </w:tcPr>
          <w:p w14:paraId="732D4D7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8.74</w:t>
            </w:r>
          </w:p>
        </w:tc>
        <w:tc>
          <w:tcPr>
            <w:tcW w:w="607" w:type="dxa"/>
          </w:tcPr>
          <w:p w14:paraId="2C00E8C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2.63</w:t>
            </w:r>
          </w:p>
        </w:tc>
        <w:tc>
          <w:tcPr>
            <w:tcW w:w="607" w:type="dxa"/>
          </w:tcPr>
          <w:p w14:paraId="39EEF68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0.86</w:t>
            </w:r>
          </w:p>
        </w:tc>
        <w:tc>
          <w:tcPr>
            <w:tcW w:w="607" w:type="dxa"/>
          </w:tcPr>
          <w:p w14:paraId="1F7489E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0.60</w:t>
            </w:r>
          </w:p>
        </w:tc>
        <w:tc>
          <w:tcPr>
            <w:tcW w:w="607" w:type="dxa"/>
          </w:tcPr>
          <w:p w14:paraId="54DA921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1.24</w:t>
            </w:r>
          </w:p>
        </w:tc>
        <w:tc>
          <w:tcPr>
            <w:tcW w:w="718" w:type="dxa"/>
          </w:tcPr>
          <w:p w14:paraId="602296C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0.53</w:t>
            </w:r>
          </w:p>
        </w:tc>
        <w:tc>
          <w:tcPr>
            <w:tcW w:w="607" w:type="dxa"/>
          </w:tcPr>
          <w:p w14:paraId="29FE384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0.59</w:t>
            </w:r>
          </w:p>
        </w:tc>
        <w:tc>
          <w:tcPr>
            <w:tcW w:w="607" w:type="dxa"/>
          </w:tcPr>
          <w:p w14:paraId="18C14D7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0.49</w:t>
            </w:r>
          </w:p>
        </w:tc>
        <w:tc>
          <w:tcPr>
            <w:tcW w:w="1100" w:type="dxa"/>
          </w:tcPr>
          <w:p w14:paraId="4AC6848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1.77</w:t>
            </w:r>
          </w:p>
        </w:tc>
      </w:tr>
      <w:tr w:rsidR="00515D97" w:rsidRPr="008269ED" w14:paraId="34E08BD6" w14:textId="77777777" w:rsidTr="00515D97">
        <w:tc>
          <w:tcPr>
            <w:tcW w:w="1150" w:type="dxa"/>
          </w:tcPr>
          <w:p w14:paraId="04BDB75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1975</w:t>
            </w:r>
          </w:p>
        </w:tc>
        <w:tc>
          <w:tcPr>
            <w:tcW w:w="607" w:type="dxa"/>
          </w:tcPr>
          <w:p w14:paraId="7D2F487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0.50</w:t>
            </w:r>
          </w:p>
        </w:tc>
        <w:tc>
          <w:tcPr>
            <w:tcW w:w="607" w:type="dxa"/>
          </w:tcPr>
          <w:p w14:paraId="19FCD2F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0.49</w:t>
            </w:r>
          </w:p>
        </w:tc>
        <w:tc>
          <w:tcPr>
            <w:tcW w:w="718" w:type="dxa"/>
          </w:tcPr>
          <w:p w14:paraId="1336AC7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1.01</w:t>
            </w:r>
          </w:p>
        </w:tc>
        <w:tc>
          <w:tcPr>
            <w:tcW w:w="718" w:type="dxa"/>
          </w:tcPr>
          <w:p w14:paraId="3384384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9.60</w:t>
            </w:r>
          </w:p>
        </w:tc>
        <w:tc>
          <w:tcPr>
            <w:tcW w:w="607" w:type="dxa"/>
          </w:tcPr>
          <w:p w14:paraId="7270328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7.62</w:t>
            </w:r>
          </w:p>
        </w:tc>
        <w:tc>
          <w:tcPr>
            <w:tcW w:w="607" w:type="dxa"/>
          </w:tcPr>
          <w:p w14:paraId="554FD92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3.18</w:t>
            </w:r>
          </w:p>
        </w:tc>
        <w:tc>
          <w:tcPr>
            <w:tcW w:w="607" w:type="dxa"/>
          </w:tcPr>
          <w:p w14:paraId="734ACBA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0.99</w:t>
            </w:r>
          </w:p>
        </w:tc>
        <w:tc>
          <w:tcPr>
            <w:tcW w:w="607" w:type="dxa"/>
          </w:tcPr>
          <w:p w14:paraId="177332F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0.51</w:t>
            </w:r>
          </w:p>
        </w:tc>
        <w:tc>
          <w:tcPr>
            <w:tcW w:w="607" w:type="dxa"/>
          </w:tcPr>
          <w:p w14:paraId="3975EB7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0.57</w:t>
            </w:r>
          </w:p>
        </w:tc>
        <w:tc>
          <w:tcPr>
            <w:tcW w:w="718" w:type="dxa"/>
          </w:tcPr>
          <w:p w14:paraId="7BD6281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1.31</w:t>
            </w:r>
          </w:p>
        </w:tc>
        <w:tc>
          <w:tcPr>
            <w:tcW w:w="607" w:type="dxa"/>
          </w:tcPr>
          <w:p w14:paraId="61CDC71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1.02</w:t>
            </w:r>
          </w:p>
        </w:tc>
        <w:tc>
          <w:tcPr>
            <w:tcW w:w="607" w:type="dxa"/>
          </w:tcPr>
          <w:p w14:paraId="2E5C70A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0.70</w:t>
            </w:r>
          </w:p>
        </w:tc>
        <w:tc>
          <w:tcPr>
            <w:tcW w:w="1100" w:type="dxa"/>
          </w:tcPr>
          <w:p w14:paraId="2B59F38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2.29</w:t>
            </w:r>
          </w:p>
        </w:tc>
      </w:tr>
      <w:tr w:rsidR="00515D97" w:rsidRPr="008269ED" w14:paraId="0AE5E81D" w14:textId="77777777" w:rsidTr="00515D97">
        <w:tc>
          <w:tcPr>
            <w:tcW w:w="1150" w:type="dxa"/>
          </w:tcPr>
          <w:p w14:paraId="25616C0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1976</w:t>
            </w:r>
          </w:p>
        </w:tc>
        <w:tc>
          <w:tcPr>
            <w:tcW w:w="607" w:type="dxa"/>
          </w:tcPr>
          <w:p w14:paraId="2579455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607" w:type="dxa"/>
          </w:tcPr>
          <w:p w14:paraId="386618C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0.49</w:t>
            </w:r>
          </w:p>
        </w:tc>
        <w:tc>
          <w:tcPr>
            <w:tcW w:w="718" w:type="dxa"/>
          </w:tcPr>
          <w:p w14:paraId="3FD1AC5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1.07</w:t>
            </w:r>
          </w:p>
        </w:tc>
        <w:tc>
          <w:tcPr>
            <w:tcW w:w="718" w:type="dxa"/>
          </w:tcPr>
          <w:p w14:paraId="69CE415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8.58</w:t>
            </w:r>
          </w:p>
        </w:tc>
        <w:tc>
          <w:tcPr>
            <w:tcW w:w="607" w:type="dxa"/>
          </w:tcPr>
          <w:p w14:paraId="28AE042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9.28</w:t>
            </w:r>
          </w:p>
        </w:tc>
        <w:tc>
          <w:tcPr>
            <w:tcW w:w="607" w:type="dxa"/>
          </w:tcPr>
          <w:p w14:paraId="36E2C3B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3.14</w:t>
            </w:r>
          </w:p>
        </w:tc>
        <w:tc>
          <w:tcPr>
            <w:tcW w:w="607" w:type="dxa"/>
          </w:tcPr>
          <w:p w14:paraId="347BBC2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1.17</w:t>
            </w:r>
          </w:p>
        </w:tc>
        <w:tc>
          <w:tcPr>
            <w:tcW w:w="607" w:type="dxa"/>
          </w:tcPr>
          <w:p w14:paraId="09EE924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0.75</w:t>
            </w:r>
          </w:p>
        </w:tc>
        <w:tc>
          <w:tcPr>
            <w:tcW w:w="607" w:type="dxa"/>
          </w:tcPr>
          <w:p w14:paraId="206F047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1.05</w:t>
            </w:r>
          </w:p>
        </w:tc>
        <w:tc>
          <w:tcPr>
            <w:tcW w:w="718" w:type="dxa"/>
          </w:tcPr>
          <w:p w14:paraId="5E0B0C1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4.53</w:t>
            </w:r>
          </w:p>
        </w:tc>
        <w:tc>
          <w:tcPr>
            <w:tcW w:w="607" w:type="dxa"/>
          </w:tcPr>
          <w:p w14:paraId="68DAC2E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2.30</w:t>
            </w:r>
          </w:p>
        </w:tc>
        <w:tc>
          <w:tcPr>
            <w:tcW w:w="607" w:type="dxa"/>
          </w:tcPr>
          <w:p w14:paraId="2B74639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1100" w:type="dxa"/>
          </w:tcPr>
          <w:p w14:paraId="2B1CCCB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2.59</w:t>
            </w:r>
          </w:p>
        </w:tc>
      </w:tr>
      <w:tr w:rsidR="00515D97" w:rsidRPr="008269ED" w14:paraId="70E83FE5" w14:textId="77777777" w:rsidTr="00515D97">
        <w:tc>
          <w:tcPr>
            <w:tcW w:w="1150" w:type="dxa"/>
          </w:tcPr>
          <w:p w14:paraId="3106686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1977</w:t>
            </w:r>
          </w:p>
        </w:tc>
        <w:tc>
          <w:tcPr>
            <w:tcW w:w="607" w:type="dxa"/>
          </w:tcPr>
          <w:p w14:paraId="5DDFA59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0.94</w:t>
            </w:r>
          </w:p>
        </w:tc>
        <w:tc>
          <w:tcPr>
            <w:tcW w:w="607" w:type="dxa"/>
          </w:tcPr>
          <w:p w14:paraId="67E03C7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0.99</w:t>
            </w:r>
          </w:p>
        </w:tc>
        <w:tc>
          <w:tcPr>
            <w:tcW w:w="718" w:type="dxa"/>
          </w:tcPr>
          <w:p w14:paraId="207D6ED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1.34</w:t>
            </w:r>
          </w:p>
        </w:tc>
        <w:tc>
          <w:tcPr>
            <w:tcW w:w="718" w:type="dxa"/>
          </w:tcPr>
          <w:p w14:paraId="0710EE8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4.51</w:t>
            </w:r>
          </w:p>
        </w:tc>
        <w:tc>
          <w:tcPr>
            <w:tcW w:w="607" w:type="dxa"/>
          </w:tcPr>
          <w:p w14:paraId="2F9B065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3.26</w:t>
            </w:r>
          </w:p>
        </w:tc>
        <w:tc>
          <w:tcPr>
            <w:tcW w:w="607" w:type="dxa"/>
          </w:tcPr>
          <w:p w14:paraId="694ED68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1.62</w:t>
            </w:r>
          </w:p>
        </w:tc>
        <w:tc>
          <w:tcPr>
            <w:tcW w:w="607" w:type="dxa"/>
          </w:tcPr>
          <w:p w14:paraId="1089B9B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1.06</w:t>
            </w:r>
          </w:p>
        </w:tc>
        <w:tc>
          <w:tcPr>
            <w:tcW w:w="607" w:type="dxa"/>
          </w:tcPr>
          <w:p w14:paraId="0EA74B5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1.03</w:t>
            </w:r>
          </w:p>
        </w:tc>
        <w:tc>
          <w:tcPr>
            <w:tcW w:w="607" w:type="dxa"/>
          </w:tcPr>
          <w:p w14:paraId="4301637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0.94</w:t>
            </w:r>
          </w:p>
        </w:tc>
        <w:tc>
          <w:tcPr>
            <w:tcW w:w="718" w:type="dxa"/>
          </w:tcPr>
          <w:p w14:paraId="27512AB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1.41</w:t>
            </w:r>
          </w:p>
        </w:tc>
        <w:tc>
          <w:tcPr>
            <w:tcW w:w="607" w:type="dxa"/>
          </w:tcPr>
          <w:p w14:paraId="6FE1671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1.31</w:t>
            </w:r>
          </w:p>
        </w:tc>
        <w:tc>
          <w:tcPr>
            <w:tcW w:w="607" w:type="dxa"/>
          </w:tcPr>
          <w:p w14:paraId="353C62F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1.08</w:t>
            </w:r>
          </w:p>
        </w:tc>
        <w:tc>
          <w:tcPr>
            <w:tcW w:w="1100" w:type="dxa"/>
          </w:tcPr>
          <w:p w14:paraId="68ADDC4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1.46</w:t>
            </w:r>
          </w:p>
        </w:tc>
      </w:tr>
      <w:tr w:rsidR="00515D97" w:rsidRPr="008269ED" w14:paraId="4A495EF4" w14:textId="77777777" w:rsidTr="00515D97">
        <w:tc>
          <w:tcPr>
            <w:tcW w:w="1150" w:type="dxa"/>
          </w:tcPr>
          <w:p w14:paraId="18E8259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1978</w:t>
            </w:r>
          </w:p>
        </w:tc>
        <w:tc>
          <w:tcPr>
            <w:tcW w:w="607" w:type="dxa"/>
          </w:tcPr>
          <w:p w14:paraId="1CF5B20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0.85</w:t>
            </w:r>
          </w:p>
        </w:tc>
        <w:tc>
          <w:tcPr>
            <w:tcW w:w="607" w:type="dxa"/>
          </w:tcPr>
          <w:p w14:paraId="18BC3AB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0.89</w:t>
            </w:r>
          </w:p>
        </w:tc>
        <w:tc>
          <w:tcPr>
            <w:tcW w:w="718" w:type="dxa"/>
          </w:tcPr>
          <w:p w14:paraId="08248B5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1.62</w:t>
            </w:r>
          </w:p>
        </w:tc>
        <w:tc>
          <w:tcPr>
            <w:tcW w:w="718" w:type="dxa"/>
          </w:tcPr>
          <w:p w14:paraId="7D01754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3.32</w:t>
            </w:r>
          </w:p>
        </w:tc>
        <w:tc>
          <w:tcPr>
            <w:tcW w:w="607" w:type="dxa"/>
          </w:tcPr>
          <w:p w14:paraId="3BFDBA6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3.93</w:t>
            </w:r>
          </w:p>
        </w:tc>
        <w:tc>
          <w:tcPr>
            <w:tcW w:w="607" w:type="dxa"/>
          </w:tcPr>
          <w:p w14:paraId="0FE4DA8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1.87</w:t>
            </w:r>
          </w:p>
        </w:tc>
        <w:tc>
          <w:tcPr>
            <w:tcW w:w="607" w:type="dxa"/>
          </w:tcPr>
          <w:p w14:paraId="599F85F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0.81</w:t>
            </w:r>
          </w:p>
        </w:tc>
        <w:tc>
          <w:tcPr>
            <w:tcW w:w="607" w:type="dxa"/>
          </w:tcPr>
          <w:p w14:paraId="57E24AC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0.66</w:t>
            </w:r>
          </w:p>
        </w:tc>
        <w:tc>
          <w:tcPr>
            <w:tcW w:w="607" w:type="dxa"/>
          </w:tcPr>
          <w:p w14:paraId="1F5BF1D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0.63</w:t>
            </w:r>
          </w:p>
        </w:tc>
        <w:tc>
          <w:tcPr>
            <w:tcW w:w="718" w:type="dxa"/>
          </w:tcPr>
          <w:p w14:paraId="255A73E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607" w:type="dxa"/>
          </w:tcPr>
          <w:p w14:paraId="1A1CCC0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0.70</w:t>
            </w:r>
          </w:p>
        </w:tc>
        <w:tc>
          <w:tcPr>
            <w:tcW w:w="607" w:type="dxa"/>
          </w:tcPr>
          <w:p w14:paraId="5DCC902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0.66</w:t>
            </w:r>
          </w:p>
        </w:tc>
        <w:tc>
          <w:tcPr>
            <w:tcW w:w="1100" w:type="dxa"/>
          </w:tcPr>
          <w:p w14:paraId="0BC2C69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1.25</w:t>
            </w:r>
          </w:p>
        </w:tc>
      </w:tr>
      <w:tr w:rsidR="00515D97" w:rsidRPr="008269ED" w14:paraId="3B755D3C" w14:textId="77777777" w:rsidTr="00515D97">
        <w:tc>
          <w:tcPr>
            <w:tcW w:w="1150" w:type="dxa"/>
          </w:tcPr>
          <w:p w14:paraId="7BCC972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1979</w:t>
            </w:r>
          </w:p>
        </w:tc>
        <w:tc>
          <w:tcPr>
            <w:tcW w:w="607" w:type="dxa"/>
          </w:tcPr>
          <w:p w14:paraId="72CF64D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0.67</w:t>
            </w:r>
          </w:p>
        </w:tc>
        <w:tc>
          <w:tcPr>
            <w:tcW w:w="607" w:type="dxa"/>
          </w:tcPr>
          <w:p w14:paraId="195C9CC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718" w:type="dxa"/>
          </w:tcPr>
          <w:p w14:paraId="10F7E7F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2.57</w:t>
            </w:r>
          </w:p>
        </w:tc>
        <w:tc>
          <w:tcPr>
            <w:tcW w:w="718" w:type="dxa"/>
          </w:tcPr>
          <w:p w14:paraId="118BE9B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7.42</w:t>
            </w:r>
          </w:p>
        </w:tc>
        <w:tc>
          <w:tcPr>
            <w:tcW w:w="607" w:type="dxa"/>
          </w:tcPr>
          <w:p w14:paraId="3F9207A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10.7</w:t>
            </w:r>
          </w:p>
        </w:tc>
        <w:tc>
          <w:tcPr>
            <w:tcW w:w="607" w:type="dxa"/>
          </w:tcPr>
          <w:p w14:paraId="603C099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4.71</w:t>
            </w:r>
          </w:p>
        </w:tc>
        <w:tc>
          <w:tcPr>
            <w:tcW w:w="607" w:type="dxa"/>
          </w:tcPr>
          <w:p w14:paraId="7A4834E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2.34</w:t>
            </w:r>
          </w:p>
        </w:tc>
        <w:tc>
          <w:tcPr>
            <w:tcW w:w="607" w:type="dxa"/>
          </w:tcPr>
          <w:p w14:paraId="3F2350D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0.90</w:t>
            </w:r>
          </w:p>
        </w:tc>
        <w:tc>
          <w:tcPr>
            <w:tcW w:w="607" w:type="dxa"/>
          </w:tcPr>
          <w:p w14:paraId="48E16C4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0.63</w:t>
            </w:r>
          </w:p>
        </w:tc>
        <w:tc>
          <w:tcPr>
            <w:tcW w:w="718" w:type="dxa"/>
          </w:tcPr>
          <w:p w14:paraId="0B03924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0.95</w:t>
            </w:r>
          </w:p>
        </w:tc>
        <w:tc>
          <w:tcPr>
            <w:tcW w:w="607" w:type="dxa"/>
          </w:tcPr>
          <w:p w14:paraId="2310316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1.53</w:t>
            </w:r>
          </w:p>
        </w:tc>
        <w:tc>
          <w:tcPr>
            <w:tcW w:w="607" w:type="dxa"/>
          </w:tcPr>
          <w:p w14:paraId="3F44BE7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0.72</w:t>
            </w:r>
          </w:p>
        </w:tc>
        <w:tc>
          <w:tcPr>
            <w:tcW w:w="1100" w:type="dxa"/>
          </w:tcPr>
          <w:p w14:paraId="4B4BF15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2.54</w:t>
            </w:r>
          </w:p>
        </w:tc>
      </w:tr>
      <w:tr w:rsidR="00515D97" w:rsidRPr="008269ED" w14:paraId="3D720D81" w14:textId="77777777" w:rsidTr="00515D97">
        <w:tc>
          <w:tcPr>
            <w:tcW w:w="1150" w:type="dxa"/>
          </w:tcPr>
          <w:p w14:paraId="2086921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1980</w:t>
            </w:r>
          </w:p>
        </w:tc>
        <w:tc>
          <w:tcPr>
            <w:tcW w:w="607" w:type="dxa"/>
          </w:tcPr>
          <w:p w14:paraId="659FB7F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0.66</w:t>
            </w:r>
          </w:p>
        </w:tc>
        <w:tc>
          <w:tcPr>
            <w:tcW w:w="607" w:type="dxa"/>
          </w:tcPr>
          <w:p w14:paraId="3B61C51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0.64</w:t>
            </w:r>
          </w:p>
        </w:tc>
        <w:tc>
          <w:tcPr>
            <w:tcW w:w="718" w:type="dxa"/>
          </w:tcPr>
          <w:p w14:paraId="30D1EF7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1.53</w:t>
            </w:r>
          </w:p>
        </w:tc>
        <w:tc>
          <w:tcPr>
            <w:tcW w:w="718" w:type="dxa"/>
          </w:tcPr>
          <w:p w14:paraId="00DBD33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7.26</w:t>
            </w:r>
          </w:p>
        </w:tc>
        <w:tc>
          <w:tcPr>
            <w:tcW w:w="607" w:type="dxa"/>
          </w:tcPr>
          <w:p w14:paraId="0C41AC1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5.03</w:t>
            </w:r>
          </w:p>
        </w:tc>
        <w:tc>
          <w:tcPr>
            <w:tcW w:w="607" w:type="dxa"/>
          </w:tcPr>
          <w:p w14:paraId="4E728A3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1.08</w:t>
            </w:r>
          </w:p>
        </w:tc>
        <w:tc>
          <w:tcPr>
            <w:tcW w:w="607" w:type="dxa"/>
          </w:tcPr>
          <w:p w14:paraId="1B2CA83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0.61</w:t>
            </w:r>
          </w:p>
        </w:tc>
        <w:tc>
          <w:tcPr>
            <w:tcW w:w="607" w:type="dxa"/>
          </w:tcPr>
          <w:p w14:paraId="1B3D6A4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0.61</w:t>
            </w:r>
          </w:p>
        </w:tc>
        <w:tc>
          <w:tcPr>
            <w:tcW w:w="607" w:type="dxa"/>
          </w:tcPr>
          <w:p w14:paraId="1E22A65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0.69</w:t>
            </w:r>
          </w:p>
        </w:tc>
        <w:tc>
          <w:tcPr>
            <w:tcW w:w="718" w:type="dxa"/>
          </w:tcPr>
          <w:p w14:paraId="325355A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607" w:type="dxa"/>
          </w:tcPr>
          <w:p w14:paraId="420ACF6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1.29</w:t>
            </w:r>
          </w:p>
        </w:tc>
        <w:tc>
          <w:tcPr>
            <w:tcW w:w="607" w:type="dxa"/>
          </w:tcPr>
          <w:p w14:paraId="33C3581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0.70</w:t>
            </w:r>
          </w:p>
        </w:tc>
        <w:tc>
          <w:tcPr>
            <w:tcW w:w="1100" w:type="dxa"/>
          </w:tcPr>
          <w:p w14:paraId="6816601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1.57</w:t>
            </w:r>
          </w:p>
        </w:tc>
      </w:tr>
      <w:tr w:rsidR="00515D97" w:rsidRPr="008269ED" w14:paraId="7B96FD99" w14:textId="77777777" w:rsidTr="00515D97">
        <w:tc>
          <w:tcPr>
            <w:tcW w:w="1150" w:type="dxa"/>
          </w:tcPr>
          <w:p w14:paraId="5B7CE6F4" w14:textId="77777777" w:rsidR="00515D97" w:rsidRPr="008269ED" w:rsidRDefault="00515D97" w:rsidP="008269ED">
            <w:pPr>
              <w:rPr>
                <w:rFonts w:eastAsia="TimesNewRomanPSMT" w:cs="Calibri"/>
                <w:color w:val="202124"/>
                <w:sz w:val="20"/>
                <w:szCs w:val="20"/>
                <w:lang w:val="ka-GE"/>
              </w:rPr>
            </w:pPr>
            <w:r w:rsidRPr="008269ED">
              <w:rPr>
                <w:rFonts w:eastAsia="TimesNewRomanPSMT" w:cs="Sylfaen"/>
                <w:color w:val="202124"/>
                <w:sz w:val="20"/>
                <w:szCs w:val="20"/>
                <w:lang w:val="ka-GE"/>
              </w:rPr>
              <w:t>საშ</w:t>
            </w:r>
            <w:r w:rsidRPr="008269ED">
              <w:rPr>
                <w:rFonts w:eastAsia="TimesNewRomanPSMT" w:cs="Calibri"/>
                <w:color w:val="202124"/>
                <w:sz w:val="20"/>
                <w:szCs w:val="20"/>
                <w:lang w:val="ka-GE"/>
              </w:rPr>
              <w:t>.</w:t>
            </w:r>
          </w:p>
          <w:p w14:paraId="61B4F75B" w14:textId="77777777" w:rsidR="00515D97" w:rsidRPr="008269ED" w:rsidRDefault="00515D97" w:rsidP="008269ED">
            <w:pPr>
              <w:rPr>
                <w:rFonts w:eastAsia="Calibri" w:cs="Calibri"/>
                <w:color w:val="000000"/>
                <w:sz w:val="20"/>
                <w:szCs w:val="20"/>
                <w:lang w:val="ka-GE"/>
              </w:rPr>
            </w:pPr>
            <w:r w:rsidRPr="008269ED">
              <w:rPr>
                <w:rFonts w:eastAsia="TimesNewRomanPSMT" w:cs="Sylfaen"/>
                <w:color w:val="202124"/>
                <w:sz w:val="20"/>
                <w:szCs w:val="20"/>
                <w:lang w:val="ka-GE"/>
              </w:rPr>
              <w:t>მრავაწლ</w:t>
            </w:r>
            <w:r w:rsidRPr="008269ED">
              <w:rPr>
                <w:rFonts w:eastAsia="Calibri" w:cs="Calibri"/>
                <w:color w:val="000000"/>
                <w:sz w:val="20"/>
                <w:szCs w:val="20"/>
                <w:lang w:val="ka-GE"/>
              </w:rPr>
              <w:t>.</w:t>
            </w:r>
          </w:p>
        </w:tc>
        <w:tc>
          <w:tcPr>
            <w:tcW w:w="607" w:type="dxa"/>
          </w:tcPr>
          <w:p w14:paraId="76823A4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0.65</w:t>
            </w:r>
          </w:p>
        </w:tc>
        <w:tc>
          <w:tcPr>
            <w:tcW w:w="607" w:type="dxa"/>
          </w:tcPr>
          <w:p w14:paraId="7D03401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0.63</w:t>
            </w:r>
          </w:p>
        </w:tc>
        <w:tc>
          <w:tcPr>
            <w:tcW w:w="718" w:type="dxa"/>
          </w:tcPr>
          <w:p w14:paraId="00BE7B1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1.26</w:t>
            </w:r>
          </w:p>
        </w:tc>
        <w:tc>
          <w:tcPr>
            <w:tcW w:w="718" w:type="dxa"/>
          </w:tcPr>
          <w:p w14:paraId="2685C96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6.09</w:t>
            </w:r>
          </w:p>
        </w:tc>
        <w:tc>
          <w:tcPr>
            <w:tcW w:w="607" w:type="dxa"/>
          </w:tcPr>
          <w:p w14:paraId="758C1AE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7.72</w:t>
            </w:r>
          </w:p>
        </w:tc>
        <w:tc>
          <w:tcPr>
            <w:tcW w:w="607" w:type="dxa"/>
          </w:tcPr>
          <w:p w14:paraId="1AF20FB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3.18</w:t>
            </w:r>
          </w:p>
        </w:tc>
        <w:tc>
          <w:tcPr>
            <w:tcW w:w="607" w:type="dxa"/>
          </w:tcPr>
          <w:p w14:paraId="53529DD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1.23</w:t>
            </w:r>
          </w:p>
        </w:tc>
        <w:tc>
          <w:tcPr>
            <w:tcW w:w="607" w:type="dxa"/>
          </w:tcPr>
          <w:p w14:paraId="237E860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0.72</w:t>
            </w:r>
          </w:p>
        </w:tc>
        <w:tc>
          <w:tcPr>
            <w:tcW w:w="607" w:type="dxa"/>
          </w:tcPr>
          <w:p w14:paraId="47E82EC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0.77</w:t>
            </w:r>
          </w:p>
        </w:tc>
        <w:tc>
          <w:tcPr>
            <w:tcW w:w="718" w:type="dxa"/>
          </w:tcPr>
          <w:p w14:paraId="315774A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1.23</w:t>
            </w:r>
          </w:p>
        </w:tc>
        <w:tc>
          <w:tcPr>
            <w:tcW w:w="607" w:type="dxa"/>
          </w:tcPr>
          <w:p w14:paraId="0322841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1.21</w:t>
            </w:r>
          </w:p>
        </w:tc>
        <w:tc>
          <w:tcPr>
            <w:tcW w:w="607" w:type="dxa"/>
          </w:tcPr>
          <w:p w14:paraId="5E31DE9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1100" w:type="dxa"/>
          </w:tcPr>
          <w:p w14:paraId="3A34185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2.10</w:t>
            </w:r>
          </w:p>
        </w:tc>
      </w:tr>
    </w:tbl>
    <w:p w14:paraId="1037A027" w14:textId="7BAAA441" w:rsidR="00515D97" w:rsidRPr="008269ED" w:rsidRDefault="00515D97" w:rsidP="008269ED">
      <w:pPr>
        <w:rPr>
          <w:rFonts w:eastAsia="ArialMT" w:cs="Calibri"/>
          <w:color w:val="202124"/>
          <w:szCs w:val="24"/>
          <w:lang w:val="ka-GE"/>
        </w:rPr>
      </w:pPr>
      <w:r w:rsidRPr="008269ED">
        <w:rPr>
          <w:rFonts w:eastAsia="ArialMT" w:cs="Sylfaen"/>
          <w:color w:val="202124"/>
          <w:szCs w:val="24"/>
          <w:lang w:val="ka-GE"/>
        </w:rPr>
        <w:t>ეკოლოგიური</w:t>
      </w:r>
      <w:r w:rsidRPr="008269ED">
        <w:rPr>
          <w:rFonts w:eastAsia="ArialMT" w:cs="Calibri"/>
          <w:color w:val="202124"/>
          <w:szCs w:val="24"/>
          <w:lang w:val="ka-GE"/>
        </w:rPr>
        <w:t xml:space="preserve"> </w:t>
      </w:r>
      <w:r w:rsidRPr="008269ED">
        <w:rPr>
          <w:rFonts w:eastAsia="ArialMT" w:cs="Sylfaen"/>
          <w:color w:val="202124"/>
          <w:szCs w:val="24"/>
          <w:lang w:val="ka-GE"/>
        </w:rPr>
        <w:t>ხარჯი</w:t>
      </w:r>
      <w:r w:rsidRPr="008269ED">
        <w:rPr>
          <w:rFonts w:eastAsia="ArialMT" w:cs="Calibri"/>
          <w:color w:val="202124"/>
          <w:szCs w:val="24"/>
          <w:lang w:val="ka-GE"/>
        </w:rPr>
        <w:t xml:space="preserve"> </w:t>
      </w:r>
      <w:r w:rsidRPr="008269ED">
        <w:rPr>
          <w:rFonts w:eastAsia="ArialMT" w:cs="Sylfaen"/>
          <w:color w:val="202124"/>
          <w:szCs w:val="24"/>
          <w:lang w:val="ka-GE"/>
        </w:rPr>
        <w:t>შეადგენს</w:t>
      </w:r>
      <w:r w:rsidRPr="008269ED">
        <w:rPr>
          <w:rFonts w:eastAsia="ArialMT" w:cs="Calibri"/>
          <w:color w:val="202124"/>
          <w:szCs w:val="24"/>
          <w:lang w:val="ka-GE"/>
        </w:rPr>
        <w:t xml:space="preserve"> </w:t>
      </w:r>
      <w:r w:rsidRPr="008269ED">
        <w:rPr>
          <w:rFonts w:eastAsia="Calibri" w:cs="Calibri"/>
          <w:szCs w:val="24"/>
          <w:lang w:val="ka-GE"/>
        </w:rPr>
        <w:t xml:space="preserve">10%х2.1=0.21 </w:t>
      </w:r>
      <w:r w:rsidRPr="008269ED">
        <w:rPr>
          <w:rFonts w:eastAsia="ArialMT" w:cs="Sylfaen"/>
          <w:color w:val="202124"/>
          <w:szCs w:val="24"/>
          <w:lang w:val="ka-GE"/>
        </w:rPr>
        <w:t>მ</w:t>
      </w:r>
      <w:r w:rsidRPr="008269ED">
        <w:rPr>
          <w:rFonts w:eastAsia="ArialMT" w:cs="Calibri"/>
          <w:color w:val="202124"/>
          <w:szCs w:val="24"/>
          <w:vertAlign w:val="superscript"/>
          <w:lang w:val="ka-GE"/>
        </w:rPr>
        <w:t>3</w:t>
      </w:r>
      <w:r w:rsidRPr="008269ED">
        <w:rPr>
          <w:rFonts w:eastAsia="ArialMT" w:cs="Calibri"/>
          <w:color w:val="202124"/>
          <w:szCs w:val="24"/>
          <w:lang w:val="ka-GE"/>
        </w:rPr>
        <w:t>/</w:t>
      </w:r>
      <w:r w:rsidRPr="008269ED">
        <w:rPr>
          <w:rFonts w:eastAsia="ArialMT" w:cs="Sylfaen"/>
          <w:color w:val="202124"/>
          <w:szCs w:val="24"/>
          <w:lang w:val="ka-GE"/>
        </w:rPr>
        <w:t>წმ</w:t>
      </w:r>
      <w:r w:rsidRPr="008269ED">
        <w:rPr>
          <w:rFonts w:eastAsia="ArialMT" w:cs="Calibri"/>
          <w:color w:val="202124"/>
          <w:szCs w:val="24"/>
          <w:lang w:val="ka-GE"/>
        </w:rPr>
        <w:t xml:space="preserve">., </w:t>
      </w:r>
      <w:r w:rsidRPr="008269ED">
        <w:rPr>
          <w:rFonts w:eastAsia="ArialMT" w:cs="Sylfaen"/>
          <w:color w:val="202124"/>
          <w:szCs w:val="24"/>
          <w:lang w:val="ka-GE"/>
        </w:rPr>
        <w:t>ანუ</w:t>
      </w:r>
      <w:r w:rsidRPr="008269ED">
        <w:rPr>
          <w:rFonts w:eastAsia="ArialMT" w:cs="Calibri"/>
          <w:color w:val="202124"/>
          <w:szCs w:val="24"/>
          <w:lang w:val="ka-GE"/>
        </w:rPr>
        <w:t xml:space="preserve"> </w:t>
      </w:r>
      <w:r w:rsidRPr="008269ED">
        <w:rPr>
          <w:rFonts w:eastAsia="ArialMT" w:cs="Sylfaen"/>
          <w:color w:val="202124"/>
          <w:szCs w:val="24"/>
          <w:lang w:val="ka-GE"/>
        </w:rPr>
        <w:t>ზარზმა</w:t>
      </w:r>
      <w:r w:rsidRPr="008269ED">
        <w:rPr>
          <w:rFonts w:eastAsia="ArialMT" w:cs="Calibri"/>
          <w:color w:val="202124"/>
          <w:szCs w:val="24"/>
          <w:lang w:val="ka-GE"/>
        </w:rPr>
        <w:t xml:space="preserve"> </w:t>
      </w:r>
      <w:r w:rsidRPr="008269ED">
        <w:rPr>
          <w:rFonts w:eastAsia="ArialMT" w:cs="Sylfaen"/>
          <w:color w:val="202124"/>
          <w:szCs w:val="24"/>
          <w:lang w:val="ka-GE"/>
        </w:rPr>
        <w:t>ჰესის</w:t>
      </w:r>
      <w:r w:rsidRPr="008269ED">
        <w:rPr>
          <w:rFonts w:eastAsia="ArialMT" w:cs="Calibri"/>
          <w:color w:val="202124"/>
          <w:szCs w:val="24"/>
          <w:lang w:val="ka-GE"/>
        </w:rPr>
        <w:t xml:space="preserve"> </w:t>
      </w:r>
      <w:r w:rsidRPr="008269ED">
        <w:rPr>
          <w:rFonts w:eastAsia="ArialMT" w:cs="Sylfaen"/>
          <w:color w:val="202124"/>
          <w:szCs w:val="24"/>
          <w:lang w:val="ka-GE"/>
        </w:rPr>
        <w:t>სათავე</w:t>
      </w:r>
      <w:r w:rsidRPr="008269ED">
        <w:rPr>
          <w:rFonts w:eastAsia="ArialMT" w:cs="Calibri"/>
          <w:color w:val="202124"/>
          <w:szCs w:val="24"/>
          <w:lang w:val="ka-GE"/>
        </w:rPr>
        <w:t xml:space="preserve"> </w:t>
      </w:r>
      <w:r w:rsidRPr="008269ED">
        <w:rPr>
          <w:rFonts w:eastAsia="ArialMT" w:cs="Sylfaen"/>
          <w:color w:val="202124"/>
          <w:szCs w:val="24"/>
          <w:lang w:val="ka-GE"/>
        </w:rPr>
        <w:t>კვანძის</w:t>
      </w:r>
      <w:r w:rsidRPr="008269ED">
        <w:rPr>
          <w:rFonts w:eastAsia="ArialMT" w:cs="Calibri"/>
          <w:color w:val="202124"/>
          <w:szCs w:val="24"/>
          <w:lang w:val="ka-GE"/>
        </w:rPr>
        <w:t xml:space="preserve"> </w:t>
      </w:r>
      <w:r w:rsidRPr="008269ED">
        <w:rPr>
          <w:rFonts w:eastAsia="ArialMT" w:cs="Sylfaen"/>
          <w:color w:val="202124"/>
          <w:szCs w:val="24"/>
          <w:lang w:val="ka-GE"/>
        </w:rPr>
        <w:t>გასწორის</w:t>
      </w:r>
      <w:r w:rsidRPr="008269ED">
        <w:rPr>
          <w:rFonts w:eastAsia="ArialMT" w:cs="Calibri"/>
          <w:color w:val="202124"/>
          <w:szCs w:val="24"/>
          <w:lang w:val="ka-GE"/>
        </w:rPr>
        <w:t xml:space="preserve"> </w:t>
      </w:r>
      <w:r w:rsidRPr="008269ED">
        <w:rPr>
          <w:rFonts w:eastAsia="ArialMT" w:cs="Sylfaen"/>
          <w:color w:val="202124"/>
          <w:szCs w:val="24"/>
          <w:lang w:val="ka-GE"/>
        </w:rPr>
        <w:t>საშუალო</w:t>
      </w:r>
      <w:r w:rsidRPr="008269ED">
        <w:rPr>
          <w:rFonts w:eastAsia="ArialMT" w:cs="Calibri"/>
          <w:color w:val="202124"/>
          <w:szCs w:val="24"/>
          <w:lang w:val="ka-GE"/>
        </w:rPr>
        <w:t xml:space="preserve"> </w:t>
      </w:r>
      <w:r w:rsidRPr="008269ED">
        <w:rPr>
          <w:rFonts w:eastAsia="ArialMT" w:cs="Sylfaen"/>
          <w:color w:val="202124"/>
          <w:szCs w:val="24"/>
          <w:lang w:val="ka-GE"/>
        </w:rPr>
        <w:t>მრავალწლიანი</w:t>
      </w:r>
      <w:r w:rsidRPr="008269ED">
        <w:rPr>
          <w:rFonts w:eastAsia="ArialMT" w:cs="Calibri"/>
          <w:color w:val="202124"/>
          <w:szCs w:val="24"/>
          <w:lang w:val="ka-GE"/>
        </w:rPr>
        <w:t xml:space="preserve"> </w:t>
      </w:r>
      <w:r w:rsidRPr="008269ED">
        <w:rPr>
          <w:rFonts w:eastAsia="ArialMT" w:cs="Sylfaen"/>
          <w:color w:val="202124"/>
          <w:szCs w:val="24"/>
          <w:lang w:val="ka-GE"/>
        </w:rPr>
        <w:t>საშუალო</w:t>
      </w:r>
      <w:r w:rsidRPr="008269ED">
        <w:rPr>
          <w:rFonts w:eastAsia="ArialMT" w:cs="Calibri"/>
          <w:color w:val="202124"/>
          <w:szCs w:val="24"/>
          <w:lang w:val="ka-GE"/>
        </w:rPr>
        <w:t xml:space="preserve"> </w:t>
      </w:r>
      <w:r w:rsidRPr="008269ED">
        <w:rPr>
          <w:rFonts w:eastAsia="ArialMT" w:cs="Sylfaen"/>
          <w:color w:val="202124"/>
          <w:szCs w:val="24"/>
          <w:lang w:val="ka-GE"/>
        </w:rPr>
        <w:t>ხარჯის</w:t>
      </w:r>
      <w:r w:rsidRPr="008269ED">
        <w:rPr>
          <w:rFonts w:eastAsia="ArialMT" w:cs="Calibri"/>
          <w:color w:val="202124"/>
          <w:szCs w:val="24"/>
          <w:lang w:val="ka-GE"/>
        </w:rPr>
        <w:t xml:space="preserve"> 10%,  </w:t>
      </w:r>
      <w:r w:rsidRPr="008269ED">
        <w:rPr>
          <w:rFonts w:eastAsia="Calibri" w:cs="Calibri"/>
          <w:szCs w:val="24"/>
          <w:lang w:val="ka-GE"/>
        </w:rPr>
        <w:t>1487</w:t>
      </w:r>
      <w:r w:rsidRPr="008269ED">
        <w:rPr>
          <w:rFonts w:eastAsia="Calibri" w:cs="Calibri"/>
          <w:szCs w:val="23"/>
          <w:lang w:val="ka-GE"/>
        </w:rPr>
        <w:t xml:space="preserve"> </w:t>
      </w:r>
      <w:r w:rsidRPr="008269ED">
        <w:rPr>
          <w:rFonts w:eastAsia="ArialMT" w:cs="Sylfaen"/>
          <w:color w:val="202124"/>
          <w:szCs w:val="24"/>
          <w:lang w:val="ka-GE"/>
        </w:rPr>
        <w:t>მ</w:t>
      </w:r>
      <w:r w:rsidRPr="008269ED">
        <w:rPr>
          <w:rFonts w:eastAsia="ArialMT" w:cs="Calibri"/>
          <w:color w:val="202124"/>
          <w:szCs w:val="24"/>
          <w:lang w:val="ka-GE"/>
        </w:rPr>
        <w:t xml:space="preserve"> </w:t>
      </w:r>
      <w:r w:rsidRPr="008269ED">
        <w:rPr>
          <w:rFonts w:eastAsia="ArialMT" w:cs="Sylfaen"/>
          <w:color w:val="202124"/>
          <w:szCs w:val="24"/>
          <w:lang w:val="ka-GE"/>
        </w:rPr>
        <w:t>ნიშნულზე</w:t>
      </w:r>
      <w:r w:rsidRPr="008269ED">
        <w:rPr>
          <w:rFonts w:eastAsia="ArialMT" w:cs="Calibri"/>
          <w:color w:val="202124"/>
          <w:szCs w:val="24"/>
          <w:lang w:val="ka-GE"/>
        </w:rPr>
        <w:t>.</w:t>
      </w:r>
    </w:p>
    <w:p w14:paraId="61222A27" w14:textId="3DE2869F" w:rsidR="00515D97" w:rsidRPr="008269ED" w:rsidRDefault="00515D97" w:rsidP="008269ED">
      <w:pPr>
        <w:rPr>
          <w:rFonts w:ascii="Calibri" w:eastAsia="ArialMT" w:hAnsi="Calibri" w:cs="Calibri"/>
          <w:bCs/>
          <w:i/>
          <w:color w:val="202124"/>
          <w:sz w:val="20"/>
          <w:szCs w:val="24"/>
          <w:lang w:val="ka-GE"/>
        </w:rPr>
      </w:pPr>
      <w:r w:rsidRPr="008269ED">
        <w:rPr>
          <w:rFonts w:eastAsia="ArialMT" w:cs="Sylfaen"/>
          <w:bCs/>
          <w:i/>
          <w:color w:val="202124"/>
          <w:sz w:val="20"/>
          <w:szCs w:val="24"/>
          <w:lang w:val="ka-GE"/>
        </w:rPr>
        <w:t>ცხრილი 2.1.4.6.3. საშუალო</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წლიური</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ჩამონადენის</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განაწილების</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მრუდის</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პარამეტრები</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მდ</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ქვაბლიანის</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აუზის</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მიხედვით</w:t>
      </w:r>
    </w:p>
    <w:tbl>
      <w:tblPr>
        <w:tblStyle w:val="TableGrid11"/>
        <w:tblW w:w="0" w:type="auto"/>
        <w:jc w:val="center"/>
        <w:tblLook w:val="04A0" w:firstRow="1" w:lastRow="0" w:firstColumn="1" w:lastColumn="0" w:noHBand="0" w:noVBand="1"/>
      </w:tblPr>
      <w:tblGrid>
        <w:gridCol w:w="1985"/>
        <w:gridCol w:w="851"/>
        <w:gridCol w:w="850"/>
        <w:gridCol w:w="993"/>
        <w:gridCol w:w="850"/>
        <w:gridCol w:w="992"/>
        <w:gridCol w:w="867"/>
        <w:gridCol w:w="1121"/>
        <w:gridCol w:w="1137"/>
      </w:tblGrid>
      <w:tr w:rsidR="00515D97" w:rsidRPr="008269ED" w14:paraId="67F245BC" w14:textId="77777777" w:rsidTr="00515D97">
        <w:trPr>
          <w:jc w:val="center"/>
        </w:trPr>
        <w:tc>
          <w:tcPr>
            <w:tcW w:w="1985" w:type="dxa"/>
            <w:vMerge w:val="restart"/>
          </w:tcPr>
          <w:p w14:paraId="0A3E20B9" w14:textId="365347E5" w:rsidR="00515D97" w:rsidRPr="008269ED" w:rsidRDefault="00515D97" w:rsidP="008269ED">
            <w:pPr>
              <w:rPr>
                <w:rFonts w:eastAsia="ArialMT" w:cs="Calibri"/>
                <w:b/>
                <w:bCs/>
                <w:color w:val="202124"/>
                <w:sz w:val="20"/>
                <w:szCs w:val="20"/>
                <w:lang w:val="ka-GE"/>
              </w:rPr>
            </w:pPr>
            <w:r w:rsidRPr="008269ED">
              <w:rPr>
                <w:rFonts w:eastAsia="ArialMT" w:cs="Calibri"/>
                <w:b/>
                <w:bCs/>
                <w:color w:val="202124"/>
                <w:sz w:val="20"/>
                <w:szCs w:val="20"/>
                <w:lang w:val="ka-GE"/>
              </w:rPr>
              <w:t xml:space="preserve">    </w:t>
            </w:r>
          </w:p>
          <w:p w14:paraId="0C79FD1A" w14:textId="77777777" w:rsidR="00515D97" w:rsidRPr="008269ED" w:rsidRDefault="00515D97" w:rsidP="008269ED">
            <w:pPr>
              <w:rPr>
                <w:rFonts w:eastAsia="ArialMT" w:cs="Calibri"/>
                <w:b/>
                <w:bCs/>
                <w:color w:val="202124"/>
                <w:sz w:val="20"/>
                <w:szCs w:val="20"/>
                <w:lang w:val="ka-GE"/>
              </w:rPr>
            </w:pPr>
          </w:p>
          <w:p w14:paraId="3EEF8225" w14:textId="77777777" w:rsidR="00515D97" w:rsidRPr="008269ED" w:rsidRDefault="00515D97" w:rsidP="008269ED">
            <w:pPr>
              <w:rPr>
                <w:rFonts w:eastAsia="ArialMT" w:cs="Calibri"/>
                <w:color w:val="202124"/>
                <w:sz w:val="20"/>
                <w:szCs w:val="20"/>
                <w:lang w:val="ka-GE"/>
              </w:rPr>
            </w:pPr>
            <w:r w:rsidRPr="008269ED">
              <w:rPr>
                <w:rFonts w:eastAsia="ArialMT" w:cs="Sylfaen"/>
                <w:b/>
                <w:bCs/>
                <w:color w:val="202124"/>
                <w:sz w:val="20"/>
                <w:szCs w:val="20"/>
                <w:lang w:val="ka-GE"/>
              </w:rPr>
              <w:t>მდინარე</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გასწორი</w:t>
            </w:r>
          </w:p>
        </w:tc>
        <w:tc>
          <w:tcPr>
            <w:tcW w:w="851" w:type="dxa"/>
            <w:vMerge w:val="restart"/>
            <w:textDirection w:val="btLr"/>
          </w:tcPr>
          <w:p w14:paraId="0560AC06" w14:textId="77777777" w:rsidR="00515D97" w:rsidRPr="008269ED" w:rsidRDefault="00515D97" w:rsidP="008269ED">
            <w:pPr>
              <w:rPr>
                <w:rFonts w:eastAsia="ArialMT" w:cs="Calibri"/>
                <w:b/>
                <w:bCs/>
                <w:color w:val="202124"/>
                <w:sz w:val="20"/>
                <w:szCs w:val="20"/>
                <w:lang w:val="ka-GE"/>
              </w:rPr>
            </w:pPr>
            <w:r w:rsidRPr="008269ED">
              <w:rPr>
                <w:rFonts w:eastAsia="ArialMT" w:cs="Sylfaen"/>
                <w:b/>
                <w:bCs/>
                <w:color w:val="202124"/>
                <w:sz w:val="20"/>
                <w:szCs w:val="20"/>
                <w:lang w:val="ka-GE"/>
              </w:rPr>
              <w:t>წყალშემკრები</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ფართობი</w:t>
            </w:r>
            <w:r w:rsidRPr="008269ED">
              <w:rPr>
                <w:rFonts w:eastAsia="ArialMT" w:cs="Calibri"/>
                <w:b/>
                <w:bCs/>
                <w:color w:val="202124"/>
                <w:sz w:val="20"/>
                <w:szCs w:val="20"/>
                <w:lang w:val="ka-GE"/>
              </w:rPr>
              <w:t xml:space="preserve">, F, </w:t>
            </w:r>
            <w:r w:rsidRPr="008269ED">
              <w:rPr>
                <w:rFonts w:eastAsia="ArialMT" w:cs="Sylfaen"/>
                <w:b/>
                <w:bCs/>
                <w:color w:val="202124"/>
                <w:sz w:val="20"/>
                <w:szCs w:val="20"/>
                <w:lang w:val="ka-GE"/>
              </w:rPr>
              <w:t>კმ</w:t>
            </w:r>
            <w:r w:rsidRPr="008269ED">
              <w:rPr>
                <w:rFonts w:eastAsia="ArialMT" w:cs="Calibri"/>
                <w:b/>
                <w:bCs/>
                <w:color w:val="202124"/>
                <w:sz w:val="20"/>
                <w:szCs w:val="20"/>
                <w:vertAlign w:val="superscript"/>
                <w:lang w:val="ka-GE"/>
              </w:rPr>
              <w:t>2</w:t>
            </w:r>
          </w:p>
          <w:p w14:paraId="68B408D7" w14:textId="77777777" w:rsidR="00515D97" w:rsidRPr="008269ED" w:rsidRDefault="00515D97" w:rsidP="008269ED">
            <w:pPr>
              <w:rPr>
                <w:rFonts w:eastAsia="ArialMT" w:cs="Calibri"/>
                <w:sz w:val="20"/>
                <w:szCs w:val="20"/>
                <w:lang w:val="ka-GE"/>
              </w:rPr>
            </w:pPr>
          </w:p>
        </w:tc>
        <w:tc>
          <w:tcPr>
            <w:tcW w:w="850" w:type="dxa"/>
            <w:vMerge w:val="restart"/>
            <w:textDirection w:val="btLr"/>
          </w:tcPr>
          <w:p w14:paraId="5DC415D1" w14:textId="77777777" w:rsidR="00515D97" w:rsidRPr="008269ED" w:rsidRDefault="00515D97" w:rsidP="008269ED">
            <w:pPr>
              <w:rPr>
                <w:rFonts w:eastAsia="ArialMT" w:cs="Calibri"/>
                <w:b/>
                <w:bCs/>
                <w:color w:val="202124"/>
                <w:sz w:val="20"/>
                <w:szCs w:val="20"/>
                <w:lang w:val="ka-GE"/>
              </w:rPr>
            </w:pPr>
            <w:r w:rsidRPr="008269ED">
              <w:rPr>
                <w:rFonts w:eastAsia="ArialMT" w:cs="Sylfaen"/>
                <w:b/>
                <w:bCs/>
                <w:color w:val="202124"/>
                <w:sz w:val="20"/>
                <w:szCs w:val="20"/>
                <w:lang w:val="ka-GE"/>
              </w:rPr>
              <w:t>ჩამონადენის</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ნორმა</w:t>
            </w:r>
            <w:r w:rsidRPr="008269ED">
              <w:rPr>
                <w:rFonts w:eastAsia="ArialMT" w:cs="Calibri"/>
                <w:b/>
                <w:bCs/>
                <w:color w:val="202124"/>
                <w:sz w:val="20"/>
                <w:szCs w:val="20"/>
                <w:lang w:val="ka-GE"/>
              </w:rPr>
              <w:t xml:space="preserve"> Qo, </w:t>
            </w:r>
            <w:r w:rsidRPr="008269ED">
              <w:rPr>
                <w:rFonts w:eastAsia="ArialMT" w:cs="Sylfaen"/>
                <w:b/>
                <w:bCs/>
                <w:color w:val="202124"/>
                <w:sz w:val="20"/>
                <w:szCs w:val="20"/>
                <w:lang w:val="ka-GE"/>
              </w:rPr>
              <w:t>მ</w:t>
            </w:r>
            <w:r w:rsidRPr="008269ED">
              <w:rPr>
                <w:rFonts w:eastAsia="ArialMT" w:cs="Calibri"/>
                <w:b/>
                <w:bCs/>
                <w:color w:val="202124"/>
                <w:sz w:val="20"/>
                <w:szCs w:val="20"/>
                <w:vertAlign w:val="superscript"/>
                <w:lang w:val="ka-GE"/>
              </w:rPr>
              <w:t>3</w:t>
            </w:r>
            <w:r w:rsidRPr="008269ED">
              <w:rPr>
                <w:rFonts w:eastAsia="ArialMT" w:cs="Calibri"/>
                <w:b/>
                <w:bCs/>
                <w:color w:val="202124"/>
                <w:sz w:val="20"/>
                <w:szCs w:val="20"/>
                <w:lang w:val="ka-GE"/>
              </w:rPr>
              <w:t>/</w:t>
            </w:r>
            <w:r w:rsidRPr="008269ED">
              <w:rPr>
                <w:rFonts w:eastAsia="ArialMT" w:cs="Sylfaen"/>
                <w:b/>
                <w:bCs/>
                <w:color w:val="202124"/>
                <w:sz w:val="20"/>
                <w:szCs w:val="20"/>
                <w:lang w:val="ka-GE"/>
              </w:rPr>
              <w:t>წმ</w:t>
            </w:r>
            <w:r w:rsidRPr="008269ED">
              <w:rPr>
                <w:rFonts w:eastAsia="ArialMT" w:cs="Calibri"/>
                <w:b/>
                <w:bCs/>
                <w:color w:val="202124"/>
                <w:sz w:val="20"/>
                <w:szCs w:val="20"/>
                <w:lang w:val="ka-GE"/>
              </w:rPr>
              <w:t>.</w:t>
            </w:r>
          </w:p>
          <w:p w14:paraId="4685DA7A" w14:textId="77777777" w:rsidR="00515D97" w:rsidRPr="008269ED" w:rsidRDefault="00515D97" w:rsidP="008269ED">
            <w:pPr>
              <w:rPr>
                <w:rFonts w:eastAsia="ArialMT" w:cs="Calibri"/>
                <w:b/>
                <w:bCs/>
                <w:color w:val="202124"/>
                <w:sz w:val="20"/>
                <w:szCs w:val="20"/>
                <w:lang w:val="ka-GE"/>
              </w:rPr>
            </w:pPr>
          </w:p>
        </w:tc>
        <w:tc>
          <w:tcPr>
            <w:tcW w:w="993" w:type="dxa"/>
            <w:vMerge w:val="restart"/>
            <w:textDirection w:val="btLr"/>
          </w:tcPr>
          <w:p w14:paraId="181B5536" w14:textId="77777777" w:rsidR="00515D97" w:rsidRPr="008269ED" w:rsidRDefault="00515D97" w:rsidP="008269ED">
            <w:pPr>
              <w:rPr>
                <w:rFonts w:eastAsia="ArialMT" w:cs="Calibri"/>
                <w:b/>
                <w:bCs/>
                <w:color w:val="202124"/>
                <w:sz w:val="20"/>
                <w:szCs w:val="20"/>
                <w:lang w:val="ka-GE"/>
              </w:rPr>
            </w:pPr>
            <w:r w:rsidRPr="008269ED">
              <w:rPr>
                <w:rFonts w:eastAsia="ArialMT" w:cs="Sylfaen"/>
                <w:b/>
                <w:bCs/>
                <w:color w:val="202124"/>
                <w:sz w:val="20"/>
                <w:szCs w:val="20"/>
                <w:lang w:val="ka-GE"/>
              </w:rPr>
              <w:t>საშუალოშეწონილი</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სიმაღლე</w:t>
            </w:r>
            <w:r w:rsidRPr="008269ED">
              <w:rPr>
                <w:rFonts w:eastAsia="ArialMT" w:cs="Calibri"/>
                <w:b/>
                <w:bCs/>
                <w:color w:val="202124"/>
                <w:sz w:val="20"/>
                <w:szCs w:val="20"/>
                <w:lang w:val="ka-GE"/>
              </w:rPr>
              <w:t xml:space="preserve"> H</w:t>
            </w:r>
            <w:r w:rsidRPr="008269ED">
              <w:rPr>
                <w:rFonts w:eastAsia="ArialMT" w:cs="Calibri"/>
                <w:b/>
                <w:bCs/>
                <w:color w:val="202124"/>
                <w:sz w:val="20"/>
                <w:szCs w:val="20"/>
                <w:vertAlign w:val="subscript"/>
                <w:lang w:val="ka-GE"/>
              </w:rPr>
              <w:t>0</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მ</w:t>
            </w:r>
          </w:p>
          <w:p w14:paraId="6BA0B8C1" w14:textId="77777777" w:rsidR="00515D97" w:rsidRPr="008269ED" w:rsidRDefault="00515D97" w:rsidP="008269ED">
            <w:pPr>
              <w:rPr>
                <w:rFonts w:eastAsia="ArialMT" w:cs="Calibri"/>
                <w:sz w:val="20"/>
                <w:szCs w:val="20"/>
                <w:lang w:val="ka-GE"/>
              </w:rPr>
            </w:pPr>
          </w:p>
        </w:tc>
        <w:tc>
          <w:tcPr>
            <w:tcW w:w="850" w:type="dxa"/>
            <w:vMerge w:val="restart"/>
            <w:textDirection w:val="btLr"/>
          </w:tcPr>
          <w:p w14:paraId="0FDCB08A" w14:textId="77777777" w:rsidR="00515D97" w:rsidRPr="008269ED" w:rsidRDefault="00515D97" w:rsidP="008269ED">
            <w:pPr>
              <w:rPr>
                <w:rFonts w:eastAsia="ArialMT" w:cs="Calibri"/>
                <w:b/>
                <w:bCs/>
                <w:color w:val="202124"/>
                <w:sz w:val="20"/>
                <w:szCs w:val="20"/>
                <w:lang w:val="ka-GE"/>
              </w:rPr>
            </w:pPr>
            <w:r w:rsidRPr="008269ED">
              <w:rPr>
                <w:rFonts w:eastAsia="ArialMT" w:cs="Sylfaen"/>
                <w:b/>
                <w:bCs/>
                <w:color w:val="202124"/>
                <w:sz w:val="20"/>
                <w:szCs w:val="20"/>
                <w:lang w:val="ka-GE"/>
              </w:rPr>
              <w:t>მოდული</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ჩამონადენი</w:t>
            </w:r>
            <w:r w:rsidRPr="008269ED">
              <w:rPr>
                <w:rFonts w:eastAsia="ArialMT" w:cs="Calibri"/>
                <w:b/>
                <w:bCs/>
                <w:color w:val="202124"/>
                <w:sz w:val="20"/>
                <w:szCs w:val="20"/>
                <w:lang w:val="ka-GE"/>
              </w:rPr>
              <w:t xml:space="preserve"> M, </w:t>
            </w:r>
            <w:r w:rsidRPr="008269ED">
              <w:rPr>
                <w:rFonts w:eastAsia="ArialMT" w:cs="Sylfaen"/>
                <w:b/>
                <w:bCs/>
                <w:color w:val="202124"/>
                <w:sz w:val="20"/>
                <w:szCs w:val="20"/>
                <w:lang w:val="ka-GE"/>
              </w:rPr>
              <w:t>ლ</w:t>
            </w:r>
            <w:r w:rsidRPr="008269ED">
              <w:rPr>
                <w:rFonts w:eastAsia="ArialMT" w:cs="Calibri"/>
                <w:b/>
                <w:bCs/>
                <w:color w:val="202124"/>
                <w:sz w:val="20"/>
                <w:szCs w:val="20"/>
                <w:lang w:val="ka-GE"/>
              </w:rPr>
              <w:t>/</w:t>
            </w:r>
            <w:r w:rsidRPr="008269ED">
              <w:rPr>
                <w:rFonts w:eastAsia="ArialMT" w:cs="Sylfaen"/>
                <w:b/>
                <w:bCs/>
                <w:color w:val="202124"/>
                <w:sz w:val="20"/>
                <w:szCs w:val="20"/>
                <w:lang w:val="ka-GE"/>
              </w:rPr>
              <w:t>წმ</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კმ</w:t>
            </w:r>
            <w:r w:rsidRPr="008269ED">
              <w:rPr>
                <w:rFonts w:eastAsia="ArialMT" w:cs="Calibri"/>
                <w:b/>
                <w:bCs/>
                <w:color w:val="202124"/>
                <w:sz w:val="20"/>
                <w:szCs w:val="20"/>
                <w:vertAlign w:val="superscript"/>
                <w:lang w:val="ka-GE"/>
              </w:rPr>
              <w:t>2</w:t>
            </w:r>
          </w:p>
          <w:p w14:paraId="206D4B51" w14:textId="77777777" w:rsidR="00515D97" w:rsidRPr="008269ED" w:rsidRDefault="00515D97" w:rsidP="008269ED">
            <w:pPr>
              <w:rPr>
                <w:rFonts w:eastAsia="ArialMT" w:cs="Calibri"/>
                <w:sz w:val="20"/>
                <w:szCs w:val="20"/>
                <w:lang w:val="ka-GE"/>
              </w:rPr>
            </w:pPr>
          </w:p>
        </w:tc>
        <w:tc>
          <w:tcPr>
            <w:tcW w:w="992" w:type="dxa"/>
            <w:vMerge w:val="restart"/>
            <w:textDirection w:val="btLr"/>
          </w:tcPr>
          <w:p w14:paraId="1BEF2A36" w14:textId="77777777" w:rsidR="00515D97" w:rsidRPr="008269ED" w:rsidRDefault="00515D97" w:rsidP="008269ED">
            <w:pPr>
              <w:rPr>
                <w:rFonts w:eastAsia="ArialMT" w:cs="Calibri"/>
                <w:b/>
                <w:bCs/>
                <w:color w:val="202124"/>
                <w:sz w:val="20"/>
                <w:szCs w:val="20"/>
                <w:lang w:val="ka-GE"/>
              </w:rPr>
            </w:pPr>
            <w:r w:rsidRPr="008269ED">
              <w:rPr>
                <w:rFonts w:eastAsia="ArialMT" w:cs="Sylfaen"/>
                <w:b/>
                <w:bCs/>
                <w:color w:val="202124"/>
                <w:sz w:val="20"/>
                <w:szCs w:val="20"/>
                <w:lang w:val="ka-GE"/>
              </w:rPr>
              <w:t>ვარიაციის</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კოეფიციენტი</w:t>
            </w:r>
            <w:r w:rsidRPr="008269ED">
              <w:rPr>
                <w:rFonts w:eastAsia="ArialMT" w:cs="Calibri"/>
                <w:b/>
                <w:bCs/>
                <w:color w:val="202124"/>
                <w:sz w:val="20"/>
                <w:szCs w:val="20"/>
                <w:lang w:val="ka-GE"/>
              </w:rPr>
              <w:t xml:space="preserve"> Cv</w:t>
            </w:r>
          </w:p>
          <w:p w14:paraId="41330D8B" w14:textId="77777777" w:rsidR="00515D97" w:rsidRPr="008269ED" w:rsidRDefault="00515D97" w:rsidP="008269ED">
            <w:pPr>
              <w:rPr>
                <w:rFonts w:eastAsia="ArialMT" w:cs="Calibri"/>
                <w:sz w:val="20"/>
                <w:szCs w:val="20"/>
                <w:lang w:val="ka-GE"/>
              </w:rPr>
            </w:pPr>
          </w:p>
        </w:tc>
        <w:tc>
          <w:tcPr>
            <w:tcW w:w="867" w:type="dxa"/>
            <w:vMerge w:val="restart"/>
            <w:textDirection w:val="btLr"/>
          </w:tcPr>
          <w:p w14:paraId="5E9B629D" w14:textId="77777777" w:rsidR="00515D97" w:rsidRPr="008269ED" w:rsidRDefault="00515D97" w:rsidP="008269ED">
            <w:pPr>
              <w:rPr>
                <w:rFonts w:eastAsia="ArialMT" w:cs="Calibri"/>
                <w:b/>
                <w:bCs/>
                <w:color w:val="202124"/>
                <w:sz w:val="20"/>
                <w:szCs w:val="20"/>
                <w:lang w:val="ka-GE"/>
              </w:rPr>
            </w:pPr>
            <w:r w:rsidRPr="008269ED">
              <w:rPr>
                <w:rFonts w:eastAsia="ArialMT" w:cs="Sylfaen"/>
                <w:b/>
                <w:bCs/>
                <w:color w:val="202124"/>
                <w:sz w:val="20"/>
                <w:szCs w:val="20"/>
                <w:lang w:val="ka-GE"/>
              </w:rPr>
              <w:t>ასიმეტრიის</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კოეფიციენტი</w:t>
            </w:r>
            <w:r w:rsidRPr="008269ED">
              <w:rPr>
                <w:rFonts w:eastAsia="ArialMT" w:cs="Calibri"/>
                <w:b/>
                <w:bCs/>
                <w:color w:val="202124"/>
                <w:sz w:val="20"/>
                <w:szCs w:val="20"/>
                <w:lang w:val="ka-GE"/>
              </w:rPr>
              <w:t xml:space="preserve"> Cs</w:t>
            </w:r>
          </w:p>
          <w:p w14:paraId="0A230811" w14:textId="77777777" w:rsidR="00515D97" w:rsidRPr="008269ED" w:rsidRDefault="00515D97" w:rsidP="008269ED">
            <w:pPr>
              <w:rPr>
                <w:rFonts w:eastAsia="ArialMT" w:cs="Calibri"/>
                <w:sz w:val="20"/>
                <w:szCs w:val="20"/>
                <w:lang w:val="ka-GE"/>
              </w:rPr>
            </w:pPr>
          </w:p>
        </w:tc>
        <w:tc>
          <w:tcPr>
            <w:tcW w:w="2075" w:type="dxa"/>
            <w:gridSpan w:val="2"/>
          </w:tcPr>
          <w:p w14:paraId="7CF91E48" w14:textId="77777777" w:rsidR="00515D97" w:rsidRPr="008269ED" w:rsidRDefault="00515D97" w:rsidP="008269ED">
            <w:pPr>
              <w:rPr>
                <w:rFonts w:eastAsia="ArialMT" w:cs="Calibri"/>
                <w:b/>
                <w:bCs/>
                <w:color w:val="202124"/>
                <w:sz w:val="20"/>
                <w:szCs w:val="20"/>
                <w:lang w:val="ka-GE"/>
              </w:rPr>
            </w:pPr>
            <w:r w:rsidRPr="008269ED">
              <w:rPr>
                <w:rFonts w:eastAsia="ArialMT" w:cs="Sylfaen"/>
                <w:b/>
                <w:bCs/>
                <w:color w:val="202124"/>
                <w:sz w:val="20"/>
                <w:szCs w:val="20"/>
                <w:lang w:val="ka-GE"/>
              </w:rPr>
              <w:t>დაკვირვებების</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უკიდურესი</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საზღვრები</w:t>
            </w:r>
          </w:p>
          <w:p w14:paraId="7C0BB381" w14:textId="77777777" w:rsidR="00515D97" w:rsidRPr="008269ED" w:rsidRDefault="00515D97" w:rsidP="008269ED">
            <w:pPr>
              <w:rPr>
                <w:rFonts w:eastAsia="ArialMT" w:cs="Calibri"/>
                <w:sz w:val="20"/>
                <w:szCs w:val="20"/>
                <w:lang w:val="ka-GE"/>
              </w:rPr>
            </w:pPr>
          </w:p>
        </w:tc>
      </w:tr>
      <w:tr w:rsidR="00515D97" w:rsidRPr="008269ED" w14:paraId="7240487B" w14:textId="77777777" w:rsidTr="00403199">
        <w:trPr>
          <w:trHeight w:val="837"/>
          <w:jc w:val="center"/>
        </w:trPr>
        <w:tc>
          <w:tcPr>
            <w:tcW w:w="1985" w:type="dxa"/>
            <w:vMerge/>
          </w:tcPr>
          <w:p w14:paraId="546A3076" w14:textId="77777777" w:rsidR="00515D97" w:rsidRPr="008269ED" w:rsidRDefault="00515D97" w:rsidP="008269ED">
            <w:pPr>
              <w:rPr>
                <w:rFonts w:eastAsia="ArialMT" w:cs="Calibri"/>
                <w:b/>
                <w:bCs/>
                <w:color w:val="202124"/>
                <w:sz w:val="20"/>
                <w:szCs w:val="20"/>
                <w:lang w:val="ka-GE"/>
              </w:rPr>
            </w:pPr>
          </w:p>
        </w:tc>
        <w:tc>
          <w:tcPr>
            <w:tcW w:w="851" w:type="dxa"/>
            <w:vMerge/>
          </w:tcPr>
          <w:p w14:paraId="08D1FFAE" w14:textId="77777777" w:rsidR="00515D97" w:rsidRPr="008269ED" w:rsidRDefault="00515D97" w:rsidP="008269ED">
            <w:pPr>
              <w:rPr>
                <w:rFonts w:eastAsia="ArialMT" w:cs="Calibri"/>
                <w:b/>
                <w:bCs/>
                <w:color w:val="202124"/>
                <w:sz w:val="20"/>
                <w:szCs w:val="20"/>
                <w:lang w:val="ka-GE"/>
              </w:rPr>
            </w:pPr>
          </w:p>
        </w:tc>
        <w:tc>
          <w:tcPr>
            <w:tcW w:w="850" w:type="dxa"/>
            <w:vMerge/>
          </w:tcPr>
          <w:p w14:paraId="7B4A5D65" w14:textId="77777777" w:rsidR="00515D97" w:rsidRPr="008269ED" w:rsidRDefault="00515D97" w:rsidP="008269ED">
            <w:pPr>
              <w:rPr>
                <w:rFonts w:eastAsia="ArialMT" w:cs="Calibri"/>
                <w:b/>
                <w:bCs/>
                <w:color w:val="202124"/>
                <w:sz w:val="20"/>
                <w:szCs w:val="20"/>
                <w:lang w:val="ka-GE"/>
              </w:rPr>
            </w:pPr>
          </w:p>
        </w:tc>
        <w:tc>
          <w:tcPr>
            <w:tcW w:w="993" w:type="dxa"/>
            <w:vMerge/>
          </w:tcPr>
          <w:p w14:paraId="6EEDEBD1" w14:textId="77777777" w:rsidR="00515D97" w:rsidRPr="008269ED" w:rsidRDefault="00515D97" w:rsidP="008269ED">
            <w:pPr>
              <w:rPr>
                <w:rFonts w:eastAsia="ArialMT" w:cs="Calibri"/>
                <w:b/>
                <w:bCs/>
                <w:color w:val="202124"/>
                <w:sz w:val="20"/>
                <w:szCs w:val="20"/>
                <w:lang w:val="ka-GE"/>
              </w:rPr>
            </w:pPr>
          </w:p>
        </w:tc>
        <w:tc>
          <w:tcPr>
            <w:tcW w:w="850" w:type="dxa"/>
            <w:vMerge/>
          </w:tcPr>
          <w:p w14:paraId="387CA225" w14:textId="77777777" w:rsidR="00515D97" w:rsidRPr="008269ED" w:rsidRDefault="00515D97" w:rsidP="008269ED">
            <w:pPr>
              <w:rPr>
                <w:rFonts w:eastAsia="ArialMT" w:cs="Calibri"/>
                <w:b/>
                <w:bCs/>
                <w:color w:val="202124"/>
                <w:sz w:val="20"/>
                <w:szCs w:val="20"/>
                <w:lang w:val="ka-GE"/>
              </w:rPr>
            </w:pPr>
          </w:p>
        </w:tc>
        <w:tc>
          <w:tcPr>
            <w:tcW w:w="992" w:type="dxa"/>
            <w:vMerge/>
          </w:tcPr>
          <w:p w14:paraId="20652A9A" w14:textId="77777777" w:rsidR="00515D97" w:rsidRPr="008269ED" w:rsidRDefault="00515D97" w:rsidP="008269ED">
            <w:pPr>
              <w:rPr>
                <w:rFonts w:eastAsia="ArialMT" w:cs="Calibri"/>
                <w:b/>
                <w:bCs/>
                <w:color w:val="202124"/>
                <w:sz w:val="20"/>
                <w:szCs w:val="20"/>
                <w:lang w:val="ka-GE"/>
              </w:rPr>
            </w:pPr>
          </w:p>
        </w:tc>
        <w:tc>
          <w:tcPr>
            <w:tcW w:w="867" w:type="dxa"/>
            <w:vMerge/>
          </w:tcPr>
          <w:p w14:paraId="64202285" w14:textId="77777777" w:rsidR="00515D97" w:rsidRPr="008269ED" w:rsidRDefault="00515D97" w:rsidP="008269ED">
            <w:pPr>
              <w:rPr>
                <w:rFonts w:eastAsia="ArialMT" w:cs="Calibri"/>
                <w:b/>
                <w:bCs/>
                <w:color w:val="202124"/>
                <w:sz w:val="20"/>
                <w:szCs w:val="20"/>
                <w:lang w:val="ka-GE"/>
              </w:rPr>
            </w:pPr>
          </w:p>
        </w:tc>
        <w:tc>
          <w:tcPr>
            <w:tcW w:w="1030" w:type="dxa"/>
          </w:tcPr>
          <w:p w14:paraId="3FD93A95" w14:textId="77777777" w:rsidR="00515D97" w:rsidRPr="008269ED" w:rsidRDefault="00515D97" w:rsidP="008269ED">
            <w:pPr>
              <w:rPr>
                <w:rFonts w:eastAsia="ArialMT" w:cs="Calibri"/>
                <w:color w:val="202124"/>
                <w:sz w:val="20"/>
                <w:szCs w:val="20"/>
                <w:lang w:val="ka-GE"/>
              </w:rPr>
            </w:pPr>
            <w:r w:rsidRPr="008269ED">
              <w:rPr>
                <w:rFonts w:eastAsia="ArialMT" w:cs="Sylfaen"/>
                <w:color w:val="202124"/>
                <w:sz w:val="20"/>
                <w:szCs w:val="20"/>
                <w:lang w:val="ka-GE"/>
              </w:rPr>
              <w:t>უდიდესი</w:t>
            </w:r>
            <w:r w:rsidRPr="008269ED">
              <w:rPr>
                <w:rFonts w:eastAsia="ArialMT" w:cs="Calibri"/>
                <w:color w:val="202124"/>
                <w:sz w:val="20"/>
                <w:szCs w:val="20"/>
                <w:lang w:val="ka-GE"/>
              </w:rPr>
              <w:t xml:space="preserve"> </w:t>
            </w:r>
          </w:p>
          <w:p w14:paraId="0BA9400C" w14:textId="77777777" w:rsidR="00515D97" w:rsidRPr="008269ED" w:rsidRDefault="00515D97" w:rsidP="008269ED">
            <w:pPr>
              <w:rPr>
                <w:rFonts w:eastAsia="ArialMT" w:cs="Calibri"/>
                <w:sz w:val="20"/>
                <w:szCs w:val="20"/>
                <w:lang w:val="ka-GE"/>
              </w:rPr>
            </w:pPr>
          </w:p>
        </w:tc>
        <w:tc>
          <w:tcPr>
            <w:tcW w:w="1045" w:type="dxa"/>
          </w:tcPr>
          <w:p w14:paraId="770ABEA2" w14:textId="77777777" w:rsidR="00515D97" w:rsidRPr="008269ED" w:rsidRDefault="00515D97" w:rsidP="008269ED">
            <w:pPr>
              <w:rPr>
                <w:rFonts w:eastAsia="ArialMT" w:cs="Calibri"/>
                <w:sz w:val="20"/>
                <w:szCs w:val="20"/>
                <w:lang w:val="ka-GE"/>
              </w:rPr>
            </w:pPr>
            <w:r w:rsidRPr="008269ED">
              <w:rPr>
                <w:rFonts w:eastAsia="ArialMT" w:cs="Sylfaen"/>
                <w:color w:val="202124"/>
                <w:sz w:val="20"/>
                <w:szCs w:val="20"/>
                <w:lang w:val="ka-GE"/>
              </w:rPr>
              <w:t>უმცირესი</w:t>
            </w:r>
          </w:p>
        </w:tc>
      </w:tr>
      <w:tr w:rsidR="00515D97" w:rsidRPr="008269ED" w14:paraId="0378F944" w14:textId="77777777" w:rsidTr="00515D97">
        <w:trPr>
          <w:trHeight w:val="571"/>
          <w:jc w:val="center"/>
        </w:trPr>
        <w:tc>
          <w:tcPr>
            <w:tcW w:w="1985" w:type="dxa"/>
          </w:tcPr>
          <w:p w14:paraId="27298BCC" w14:textId="77777777" w:rsidR="00515D97" w:rsidRPr="008269ED" w:rsidRDefault="00515D97" w:rsidP="008269ED">
            <w:pPr>
              <w:rPr>
                <w:rFonts w:eastAsia="ArialMT" w:cs="Calibri"/>
                <w:b/>
                <w:bCs/>
                <w:color w:val="202124"/>
                <w:sz w:val="20"/>
                <w:szCs w:val="20"/>
                <w:lang w:val="ka-GE"/>
              </w:rPr>
            </w:pPr>
            <w:r w:rsidRPr="008269ED">
              <w:rPr>
                <w:rFonts w:eastAsia="ArialMT" w:cs="Sylfaen"/>
                <w:color w:val="202124"/>
                <w:sz w:val="20"/>
                <w:szCs w:val="20"/>
                <w:lang w:val="ka-GE"/>
              </w:rPr>
              <w:t>მდ</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ქვაბლიანი</w:t>
            </w:r>
            <w:r w:rsidRPr="008269ED">
              <w:rPr>
                <w:rFonts w:eastAsia="ArialMT" w:cs="Calibri"/>
                <w:color w:val="202124"/>
                <w:sz w:val="20"/>
                <w:szCs w:val="20"/>
                <w:lang w:val="ka-GE"/>
              </w:rPr>
              <w:t xml:space="preserve"> – </w:t>
            </w:r>
            <w:r w:rsidRPr="008269ED">
              <w:rPr>
                <w:rFonts w:eastAsia="ArialMT" w:cs="Sylfaen"/>
                <w:color w:val="202124"/>
                <w:sz w:val="20"/>
                <w:szCs w:val="20"/>
                <w:lang w:val="ka-GE"/>
              </w:rPr>
              <w:t>სოფ</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მლაშე</w:t>
            </w:r>
          </w:p>
        </w:tc>
        <w:tc>
          <w:tcPr>
            <w:tcW w:w="851" w:type="dxa"/>
          </w:tcPr>
          <w:p w14:paraId="7FE4E75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468</w:t>
            </w:r>
          </w:p>
        </w:tc>
        <w:tc>
          <w:tcPr>
            <w:tcW w:w="850" w:type="dxa"/>
          </w:tcPr>
          <w:p w14:paraId="0B8C442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1800</w:t>
            </w:r>
          </w:p>
        </w:tc>
        <w:tc>
          <w:tcPr>
            <w:tcW w:w="993" w:type="dxa"/>
          </w:tcPr>
          <w:p w14:paraId="1F1F921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10.8</w:t>
            </w:r>
          </w:p>
        </w:tc>
        <w:tc>
          <w:tcPr>
            <w:tcW w:w="850" w:type="dxa"/>
          </w:tcPr>
          <w:p w14:paraId="1933605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23.1</w:t>
            </w:r>
          </w:p>
        </w:tc>
        <w:tc>
          <w:tcPr>
            <w:tcW w:w="992" w:type="dxa"/>
          </w:tcPr>
          <w:p w14:paraId="6304562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0.23</w:t>
            </w:r>
          </w:p>
        </w:tc>
        <w:tc>
          <w:tcPr>
            <w:tcW w:w="867" w:type="dxa"/>
          </w:tcPr>
          <w:p w14:paraId="386A00D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 Cv</w:t>
            </w:r>
          </w:p>
        </w:tc>
        <w:tc>
          <w:tcPr>
            <w:tcW w:w="1030" w:type="dxa"/>
          </w:tcPr>
          <w:p w14:paraId="55B0114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17.2</w:t>
            </w:r>
          </w:p>
        </w:tc>
        <w:tc>
          <w:tcPr>
            <w:tcW w:w="1045" w:type="dxa"/>
          </w:tcPr>
          <w:p w14:paraId="5E9489D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6.41</w:t>
            </w:r>
          </w:p>
        </w:tc>
      </w:tr>
      <w:tr w:rsidR="00515D97" w:rsidRPr="008269ED" w14:paraId="3CCB46C7" w14:textId="77777777" w:rsidTr="00515D97">
        <w:trPr>
          <w:jc w:val="center"/>
        </w:trPr>
        <w:tc>
          <w:tcPr>
            <w:tcW w:w="1985" w:type="dxa"/>
          </w:tcPr>
          <w:p w14:paraId="52FF585B" w14:textId="74AC997B" w:rsidR="00515D97" w:rsidRPr="008269ED" w:rsidRDefault="00515D97" w:rsidP="008269ED">
            <w:pPr>
              <w:rPr>
                <w:rFonts w:eastAsia="ArialMT" w:cs="Calibri"/>
                <w:b/>
                <w:bCs/>
                <w:color w:val="202124"/>
                <w:sz w:val="20"/>
                <w:szCs w:val="20"/>
                <w:lang w:val="ka-GE"/>
              </w:rPr>
            </w:pPr>
            <w:r w:rsidRPr="008269ED">
              <w:rPr>
                <w:rFonts w:eastAsia="ArialMT" w:cs="Sylfaen"/>
                <w:color w:val="202124"/>
                <w:sz w:val="20"/>
                <w:szCs w:val="20"/>
                <w:lang w:val="ka-GE"/>
              </w:rPr>
              <w:t>ძინძესწყალი</w:t>
            </w:r>
            <w:r w:rsidRPr="008269ED">
              <w:rPr>
                <w:rFonts w:eastAsia="ArialMT" w:cs="Calibri"/>
                <w:color w:val="202124"/>
                <w:sz w:val="20"/>
                <w:szCs w:val="20"/>
                <w:lang w:val="ka-GE"/>
              </w:rPr>
              <w:t xml:space="preserve"> – </w:t>
            </w:r>
            <w:r w:rsidRPr="008269ED">
              <w:rPr>
                <w:rFonts w:eastAsia="ArialMT" w:cs="Sylfaen"/>
                <w:color w:val="202124"/>
                <w:sz w:val="20"/>
                <w:szCs w:val="20"/>
                <w:lang w:val="ka-GE"/>
              </w:rPr>
              <w:t>საანგარიშო</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გასწორი</w:t>
            </w:r>
          </w:p>
        </w:tc>
        <w:tc>
          <w:tcPr>
            <w:tcW w:w="851" w:type="dxa"/>
          </w:tcPr>
          <w:p w14:paraId="28ED6CC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82.5</w:t>
            </w:r>
          </w:p>
        </w:tc>
        <w:tc>
          <w:tcPr>
            <w:tcW w:w="850" w:type="dxa"/>
          </w:tcPr>
          <w:p w14:paraId="3773FB3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2020</w:t>
            </w:r>
          </w:p>
        </w:tc>
        <w:tc>
          <w:tcPr>
            <w:tcW w:w="993" w:type="dxa"/>
          </w:tcPr>
          <w:p w14:paraId="7778774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2.10</w:t>
            </w:r>
          </w:p>
        </w:tc>
        <w:tc>
          <w:tcPr>
            <w:tcW w:w="850" w:type="dxa"/>
          </w:tcPr>
          <w:p w14:paraId="63845E3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25.5</w:t>
            </w:r>
          </w:p>
        </w:tc>
        <w:tc>
          <w:tcPr>
            <w:tcW w:w="992" w:type="dxa"/>
          </w:tcPr>
          <w:p w14:paraId="681E6C9E"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0.23</w:t>
            </w:r>
          </w:p>
        </w:tc>
        <w:tc>
          <w:tcPr>
            <w:tcW w:w="867" w:type="dxa"/>
          </w:tcPr>
          <w:p w14:paraId="7239DC0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 Cv</w:t>
            </w:r>
          </w:p>
        </w:tc>
        <w:tc>
          <w:tcPr>
            <w:tcW w:w="1030" w:type="dxa"/>
          </w:tcPr>
          <w:p w14:paraId="30BB420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1045" w:type="dxa"/>
          </w:tcPr>
          <w:p w14:paraId="1AE0CAA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w:t>
            </w:r>
          </w:p>
        </w:tc>
      </w:tr>
    </w:tbl>
    <w:p w14:paraId="5D671F86" w14:textId="77777777" w:rsidR="00515D97" w:rsidRPr="008269ED" w:rsidRDefault="00515D97" w:rsidP="008269ED">
      <w:pPr>
        <w:rPr>
          <w:rFonts w:ascii="Calibri" w:eastAsia="ArialMT" w:hAnsi="Calibri" w:cs="Calibri"/>
          <w:b/>
          <w:bCs/>
          <w:color w:val="202124"/>
          <w:sz w:val="24"/>
          <w:szCs w:val="24"/>
          <w:lang w:val="ka-GE"/>
        </w:rPr>
      </w:pPr>
    </w:p>
    <w:p w14:paraId="773EF3B2" w14:textId="22CEE265" w:rsidR="00515D97" w:rsidRPr="008269ED" w:rsidRDefault="00515D97" w:rsidP="008269ED">
      <w:pPr>
        <w:rPr>
          <w:rFonts w:eastAsia="ArialMT" w:cs="Sylfaen"/>
          <w:bCs/>
          <w:i/>
          <w:color w:val="202124"/>
          <w:sz w:val="20"/>
          <w:szCs w:val="24"/>
          <w:lang w:val="ka-GE"/>
        </w:rPr>
      </w:pPr>
      <w:r w:rsidRPr="008269ED">
        <w:rPr>
          <w:rFonts w:eastAsia="ArialMT" w:cs="Sylfaen"/>
          <w:bCs/>
          <w:i/>
          <w:color w:val="202124"/>
          <w:sz w:val="20"/>
          <w:szCs w:val="24"/>
          <w:lang w:val="ka-GE"/>
        </w:rPr>
        <w:t>ცხრილი 2.1.4.6.4. სხვადასხვა უზრუნველყოფის წყლის  საშუალო  წლიური ხარჯი მდ. ქვაბლიანის აუზის მიხედვით</w:t>
      </w:r>
    </w:p>
    <w:tbl>
      <w:tblPr>
        <w:tblStyle w:val="TableGrid11"/>
        <w:tblW w:w="0" w:type="auto"/>
        <w:jc w:val="center"/>
        <w:tblLook w:val="04A0" w:firstRow="1" w:lastRow="0" w:firstColumn="1" w:lastColumn="0" w:noHBand="0" w:noVBand="1"/>
      </w:tblPr>
      <w:tblGrid>
        <w:gridCol w:w="2141"/>
        <w:gridCol w:w="665"/>
        <w:gridCol w:w="665"/>
        <w:gridCol w:w="665"/>
        <w:gridCol w:w="665"/>
        <w:gridCol w:w="666"/>
        <w:gridCol w:w="666"/>
        <w:gridCol w:w="666"/>
        <w:gridCol w:w="666"/>
        <w:gridCol w:w="666"/>
        <w:gridCol w:w="666"/>
        <w:gridCol w:w="666"/>
      </w:tblGrid>
      <w:tr w:rsidR="00515D97" w:rsidRPr="008269ED" w14:paraId="59A040AF" w14:textId="77777777" w:rsidTr="00515D97">
        <w:trPr>
          <w:jc w:val="center"/>
        </w:trPr>
        <w:tc>
          <w:tcPr>
            <w:tcW w:w="2141" w:type="dxa"/>
            <w:vMerge w:val="restart"/>
          </w:tcPr>
          <w:p w14:paraId="3F80E506" w14:textId="77777777" w:rsidR="00515D97" w:rsidRPr="008269ED" w:rsidRDefault="00515D97" w:rsidP="008269ED">
            <w:pPr>
              <w:rPr>
                <w:rFonts w:eastAsia="ArialMT" w:cs="Calibri"/>
                <w:b/>
                <w:bCs/>
                <w:color w:val="202124"/>
                <w:sz w:val="20"/>
                <w:szCs w:val="20"/>
                <w:lang w:val="ka-GE"/>
              </w:rPr>
            </w:pPr>
            <w:r w:rsidRPr="008269ED">
              <w:rPr>
                <w:rFonts w:eastAsia="ArialMT" w:cs="Sylfaen"/>
                <w:b/>
                <w:bCs/>
                <w:color w:val="202124"/>
                <w:sz w:val="20"/>
                <w:szCs w:val="20"/>
                <w:lang w:val="ka-GE"/>
              </w:rPr>
              <w:lastRenderedPageBreak/>
              <w:t>მდინარე</w:t>
            </w:r>
            <w:r w:rsidRPr="008269ED">
              <w:rPr>
                <w:rFonts w:eastAsia="ArialMT" w:cs="Calibri"/>
                <w:b/>
                <w:bCs/>
                <w:color w:val="202124"/>
                <w:sz w:val="20"/>
                <w:szCs w:val="20"/>
                <w:lang w:val="ka-GE"/>
              </w:rPr>
              <w:t xml:space="preserve"> – </w:t>
            </w:r>
            <w:r w:rsidRPr="008269ED">
              <w:rPr>
                <w:rFonts w:eastAsia="ArialMT" w:cs="Sylfaen"/>
                <w:b/>
                <w:bCs/>
                <w:color w:val="202124"/>
                <w:sz w:val="20"/>
                <w:szCs w:val="20"/>
                <w:lang w:val="ka-GE"/>
              </w:rPr>
              <w:t>გასწორი</w:t>
            </w:r>
            <w:r w:rsidRPr="008269ED">
              <w:rPr>
                <w:rFonts w:eastAsia="ArialMT" w:cs="Calibri"/>
                <w:b/>
                <w:bCs/>
                <w:color w:val="202124"/>
                <w:sz w:val="20"/>
                <w:szCs w:val="20"/>
                <w:lang w:val="ka-GE"/>
              </w:rPr>
              <w:t xml:space="preserve"> </w:t>
            </w:r>
          </w:p>
        </w:tc>
        <w:tc>
          <w:tcPr>
            <w:tcW w:w="7322" w:type="dxa"/>
            <w:gridSpan w:val="11"/>
          </w:tcPr>
          <w:p w14:paraId="4EDEEFBF" w14:textId="77777777" w:rsidR="00515D97" w:rsidRPr="008269ED" w:rsidRDefault="00515D97" w:rsidP="008269ED">
            <w:pPr>
              <w:rPr>
                <w:rFonts w:eastAsia="ArialMT" w:cs="Calibri"/>
                <w:b/>
                <w:bCs/>
                <w:color w:val="202124"/>
                <w:sz w:val="20"/>
                <w:szCs w:val="20"/>
                <w:lang w:val="ka-GE"/>
              </w:rPr>
            </w:pPr>
            <w:r w:rsidRPr="008269ED">
              <w:rPr>
                <w:rFonts w:eastAsia="ArialMT" w:cs="Sylfaen"/>
                <w:b/>
                <w:bCs/>
                <w:color w:val="202124"/>
                <w:sz w:val="20"/>
                <w:szCs w:val="20"/>
                <w:lang w:val="ka-GE"/>
              </w:rPr>
              <w:t>უზრუნველყოფა</w:t>
            </w:r>
            <w:r w:rsidRPr="008269ED">
              <w:rPr>
                <w:rFonts w:eastAsia="ArialMT" w:cs="Calibri"/>
                <w:b/>
                <w:bCs/>
                <w:color w:val="202124"/>
                <w:sz w:val="20"/>
                <w:szCs w:val="20"/>
                <w:lang w:val="ka-GE"/>
              </w:rPr>
              <w:t>, %%</w:t>
            </w:r>
          </w:p>
        </w:tc>
      </w:tr>
      <w:tr w:rsidR="00515D97" w:rsidRPr="008269ED" w14:paraId="2E159A29" w14:textId="77777777" w:rsidTr="00515D97">
        <w:trPr>
          <w:jc w:val="center"/>
        </w:trPr>
        <w:tc>
          <w:tcPr>
            <w:tcW w:w="2141" w:type="dxa"/>
            <w:vMerge/>
          </w:tcPr>
          <w:p w14:paraId="73DE72A8" w14:textId="77777777" w:rsidR="00515D97" w:rsidRPr="008269ED" w:rsidRDefault="00515D97" w:rsidP="008269ED">
            <w:pPr>
              <w:rPr>
                <w:rFonts w:eastAsia="ArialMT" w:cs="Calibri"/>
                <w:b/>
                <w:bCs/>
                <w:color w:val="202124"/>
                <w:sz w:val="20"/>
                <w:szCs w:val="20"/>
                <w:lang w:val="ka-GE"/>
              </w:rPr>
            </w:pPr>
          </w:p>
        </w:tc>
        <w:tc>
          <w:tcPr>
            <w:tcW w:w="665" w:type="dxa"/>
          </w:tcPr>
          <w:p w14:paraId="37E18540" w14:textId="77777777" w:rsidR="00515D97" w:rsidRPr="008269ED" w:rsidRDefault="00515D97" w:rsidP="008269ED">
            <w:pPr>
              <w:rPr>
                <w:rFonts w:eastAsia="ArialMT" w:cs="Calibri"/>
                <w:b/>
                <w:bCs/>
                <w:color w:val="202124"/>
                <w:sz w:val="20"/>
                <w:szCs w:val="20"/>
                <w:lang w:val="ka-GE"/>
              </w:rPr>
            </w:pPr>
            <w:r w:rsidRPr="008269ED">
              <w:rPr>
                <w:rFonts w:eastAsia="ArialMT" w:cs="Calibri"/>
                <w:color w:val="202124"/>
                <w:sz w:val="20"/>
                <w:szCs w:val="20"/>
                <w:lang w:val="ka-GE"/>
              </w:rPr>
              <w:t>1</w:t>
            </w:r>
          </w:p>
        </w:tc>
        <w:tc>
          <w:tcPr>
            <w:tcW w:w="665" w:type="dxa"/>
          </w:tcPr>
          <w:p w14:paraId="61C1C995" w14:textId="77777777" w:rsidR="00515D97" w:rsidRPr="008269ED" w:rsidRDefault="00515D97" w:rsidP="008269ED">
            <w:pPr>
              <w:rPr>
                <w:rFonts w:eastAsia="ArialMT" w:cs="Calibri"/>
                <w:b/>
                <w:bCs/>
                <w:color w:val="202124"/>
                <w:sz w:val="20"/>
                <w:szCs w:val="20"/>
                <w:lang w:val="ka-GE"/>
              </w:rPr>
            </w:pPr>
            <w:r w:rsidRPr="008269ED">
              <w:rPr>
                <w:rFonts w:eastAsia="ArialMT" w:cs="Calibri"/>
                <w:color w:val="202124"/>
                <w:sz w:val="20"/>
                <w:szCs w:val="20"/>
                <w:lang w:val="ka-GE"/>
              </w:rPr>
              <w:t>3</w:t>
            </w:r>
          </w:p>
        </w:tc>
        <w:tc>
          <w:tcPr>
            <w:tcW w:w="665" w:type="dxa"/>
          </w:tcPr>
          <w:p w14:paraId="625F3118" w14:textId="77777777" w:rsidR="00515D97" w:rsidRPr="008269ED" w:rsidRDefault="00515D97" w:rsidP="008269ED">
            <w:pPr>
              <w:rPr>
                <w:rFonts w:eastAsia="ArialMT" w:cs="Calibri"/>
                <w:b/>
                <w:bCs/>
                <w:color w:val="202124"/>
                <w:sz w:val="20"/>
                <w:szCs w:val="20"/>
                <w:lang w:val="ka-GE"/>
              </w:rPr>
            </w:pPr>
            <w:r w:rsidRPr="008269ED">
              <w:rPr>
                <w:rFonts w:eastAsia="ArialMT" w:cs="Calibri"/>
                <w:color w:val="202124"/>
                <w:sz w:val="20"/>
                <w:szCs w:val="20"/>
                <w:lang w:val="ka-GE"/>
              </w:rPr>
              <w:t>5</w:t>
            </w:r>
          </w:p>
        </w:tc>
        <w:tc>
          <w:tcPr>
            <w:tcW w:w="665" w:type="dxa"/>
          </w:tcPr>
          <w:p w14:paraId="78EB48FF" w14:textId="77777777" w:rsidR="00515D97" w:rsidRPr="008269ED" w:rsidRDefault="00515D97" w:rsidP="008269ED">
            <w:pPr>
              <w:rPr>
                <w:rFonts w:eastAsia="ArialMT" w:cs="Calibri"/>
                <w:b/>
                <w:bCs/>
                <w:color w:val="202124"/>
                <w:sz w:val="20"/>
                <w:szCs w:val="20"/>
                <w:lang w:val="ka-GE"/>
              </w:rPr>
            </w:pPr>
            <w:r w:rsidRPr="008269ED">
              <w:rPr>
                <w:rFonts w:eastAsia="ArialMT" w:cs="Calibri"/>
                <w:color w:val="202124"/>
                <w:sz w:val="20"/>
                <w:szCs w:val="20"/>
                <w:lang w:val="ka-GE"/>
              </w:rPr>
              <w:t>10</w:t>
            </w:r>
          </w:p>
        </w:tc>
        <w:tc>
          <w:tcPr>
            <w:tcW w:w="666" w:type="dxa"/>
          </w:tcPr>
          <w:p w14:paraId="755C5253" w14:textId="77777777" w:rsidR="00515D97" w:rsidRPr="008269ED" w:rsidRDefault="00515D97" w:rsidP="008269ED">
            <w:pPr>
              <w:rPr>
                <w:rFonts w:eastAsia="ArialMT" w:cs="Calibri"/>
                <w:b/>
                <w:bCs/>
                <w:color w:val="202124"/>
                <w:sz w:val="20"/>
                <w:szCs w:val="20"/>
                <w:lang w:val="ka-GE"/>
              </w:rPr>
            </w:pPr>
            <w:r w:rsidRPr="008269ED">
              <w:rPr>
                <w:rFonts w:eastAsia="ArialMT" w:cs="Calibri"/>
                <w:color w:val="202124"/>
                <w:sz w:val="20"/>
                <w:szCs w:val="20"/>
                <w:lang w:val="ka-GE"/>
              </w:rPr>
              <w:t>25</w:t>
            </w:r>
          </w:p>
        </w:tc>
        <w:tc>
          <w:tcPr>
            <w:tcW w:w="666" w:type="dxa"/>
          </w:tcPr>
          <w:p w14:paraId="71CF255F" w14:textId="77777777" w:rsidR="00515D97" w:rsidRPr="008269ED" w:rsidRDefault="00515D97" w:rsidP="008269ED">
            <w:pPr>
              <w:rPr>
                <w:rFonts w:eastAsia="ArialMT" w:cs="Calibri"/>
                <w:b/>
                <w:bCs/>
                <w:color w:val="202124"/>
                <w:sz w:val="20"/>
                <w:szCs w:val="20"/>
                <w:lang w:val="ka-GE"/>
              </w:rPr>
            </w:pPr>
            <w:r w:rsidRPr="008269ED">
              <w:rPr>
                <w:rFonts w:eastAsia="ArialMT" w:cs="Calibri"/>
                <w:color w:val="202124"/>
                <w:sz w:val="20"/>
                <w:szCs w:val="20"/>
                <w:lang w:val="ka-GE"/>
              </w:rPr>
              <w:t>50</w:t>
            </w:r>
          </w:p>
        </w:tc>
        <w:tc>
          <w:tcPr>
            <w:tcW w:w="666" w:type="dxa"/>
          </w:tcPr>
          <w:p w14:paraId="32D9AB05" w14:textId="77777777" w:rsidR="00515D97" w:rsidRPr="008269ED" w:rsidRDefault="00515D97" w:rsidP="008269ED">
            <w:pPr>
              <w:rPr>
                <w:rFonts w:eastAsia="ArialMT" w:cs="Calibri"/>
                <w:b/>
                <w:bCs/>
                <w:color w:val="202124"/>
                <w:sz w:val="20"/>
                <w:szCs w:val="20"/>
                <w:lang w:val="ka-GE"/>
              </w:rPr>
            </w:pPr>
            <w:r w:rsidRPr="008269ED">
              <w:rPr>
                <w:rFonts w:eastAsia="ArialMT" w:cs="Calibri"/>
                <w:color w:val="202124"/>
                <w:sz w:val="20"/>
                <w:szCs w:val="20"/>
                <w:lang w:val="ka-GE"/>
              </w:rPr>
              <w:t>75</w:t>
            </w:r>
          </w:p>
        </w:tc>
        <w:tc>
          <w:tcPr>
            <w:tcW w:w="666" w:type="dxa"/>
          </w:tcPr>
          <w:p w14:paraId="63829BE2" w14:textId="77777777" w:rsidR="00515D97" w:rsidRPr="008269ED" w:rsidRDefault="00515D97" w:rsidP="008269ED">
            <w:pPr>
              <w:rPr>
                <w:rFonts w:eastAsia="ArialMT" w:cs="Calibri"/>
                <w:b/>
                <w:bCs/>
                <w:color w:val="202124"/>
                <w:sz w:val="20"/>
                <w:szCs w:val="20"/>
                <w:lang w:val="ka-GE"/>
              </w:rPr>
            </w:pPr>
            <w:r w:rsidRPr="008269ED">
              <w:rPr>
                <w:rFonts w:eastAsia="ArialMT" w:cs="Calibri"/>
                <w:color w:val="202124"/>
                <w:sz w:val="20"/>
                <w:szCs w:val="20"/>
                <w:lang w:val="ka-GE"/>
              </w:rPr>
              <w:t>90</w:t>
            </w:r>
          </w:p>
        </w:tc>
        <w:tc>
          <w:tcPr>
            <w:tcW w:w="666" w:type="dxa"/>
          </w:tcPr>
          <w:p w14:paraId="24A3085E" w14:textId="77777777" w:rsidR="00515D97" w:rsidRPr="008269ED" w:rsidRDefault="00515D97" w:rsidP="008269ED">
            <w:pPr>
              <w:rPr>
                <w:rFonts w:eastAsia="ArialMT" w:cs="Calibri"/>
                <w:b/>
                <w:bCs/>
                <w:color w:val="202124"/>
                <w:sz w:val="20"/>
                <w:szCs w:val="20"/>
                <w:lang w:val="ka-GE"/>
              </w:rPr>
            </w:pPr>
            <w:r w:rsidRPr="008269ED">
              <w:rPr>
                <w:rFonts w:eastAsia="ArialMT" w:cs="Calibri"/>
                <w:color w:val="202124"/>
                <w:sz w:val="20"/>
                <w:szCs w:val="20"/>
                <w:lang w:val="ka-GE"/>
              </w:rPr>
              <w:t>95</w:t>
            </w:r>
          </w:p>
        </w:tc>
        <w:tc>
          <w:tcPr>
            <w:tcW w:w="666" w:type="dxa"/>
          </w:tcPr>
          <w:p w14:paraId="1D84BAC5" w14:textId="77777777" w:rsidR="00515D97" w:rsidRPr="008269ED" w:rsidRDefault="00515D97" w:rsidP="008269ED">
            <w:pPr>
              <w:rPr>
                <w:rFonts w:eastAsia="ArialMT" w:cs="Calibri"/>
                <w:b/>
                <w:bCs/>
                <w:color w:val="202124"/>
                <w:sz w:val="20"/>
                <w:szCs w:val="20"/>
                <w:lang w:val="ka-GE"/>
              </w:rPr>
            </w:pPr>
            <w:r w:rsidRPr="008269ED">
              <w:rPr>
                <w:rFonts w:eastAsia="ArialMT" w:cs="Calibri"/>
                <w:color w:val="202124"/>
                <w:sz w:val="20"/>
                <w:szCs w:val="20"/>
                <w:lang w:val="ka-GE"/>
              </w:rPr>
              <w:t>97</w:t>
            </w:r>
          </w:p>
        </w:tc>
        <w:tc>
          <w:tcPr>
            <w:tcW w:w="666" w:type="dxa"/>
          </w:tcPr>
          <w:p w14:paraId="07FDC906" w14:textId="77777777" w:rsidR="00515D97" w:rsidRPr="008269ED" w:rsidRDefault="00515D97" w:rsidP="008269ED">
            <w:pPr>
              <w:rPr>
                <w:rFonts w:eastAsia="ArialMT" w:cs="Calibri"/>
                <w:b/>
                <w:bCs/>
                <w:color w:val="202124"/>
                <w:sz w:val="20"/>
                <w:szCs w:val="20"/>
                <w:lang w:val="ka-GE"/>
              </w:rPr>
            </w:pPr>
            <w:r w:rsidRPr="008269ED">
              <w:rPr>
                <w:rFonts w:eastAsia="ArialMT" w:cs="Calibri"/>
                <w:color w:val="202124"/>
                <w:sz w:val="20"/>
                <w:szCs w:val="20"/>
                <w:lang w:val="ka-GE"/>
              </w:rPr>
              <w:t>99</w:t>
            </w:r>
          </w:p>
        </w:tc>
      </w:tr>
      <w:tr w:rsidR="00515D97" w:rsidRPr="008269ED" w14:paraId="7CE69B53" w14:textId="77777777" w:rsidTr="00515D97">
        <w:trPr>
          <w:trHeight w:val="637"/>
          <w:jc w:val="center"/>
        </w:trPr>
        <w:tc>
          <w:tcPr>
            <w:tcW w:w="2141" w:type="dxa"/>
          </w:tcPr>
          <w:p w14:paraId="0DC7EC77" w14:textId="77777777" w:rsidR="00515D97" w:rsidRPr="008269ED" w:rsidRDefault="00515D97" w:rsidP="008269ED">
            <w:pPr>
              <w:rPr>
                <w:rFonts w:eastAsia="ArialMT" w:cs="Calibri"/>
                <w:b/>
                <w:bCs/>
                <w:color w:val="202124"/>
                <w:sz w:val="20"/>
                <w:szCs w:val="20"/>
                <w:lang w:val="ka-GE"/>
              </w:rPr>
            </w:pPr>
            <w:r w:rsidRPr="008269ED">
              <w:rPr>
                <w:rFonts w:eastAsia="ArialMT" w:cs="Sylfaen"/>
                <w:color w:val="202124"/>
                <w:sz w:val="20"/>
                <w:szCs w:val="20"/>
                <w:lang w:val="ka-GE"/>
              </w:rPr>
              <w:t>მდ</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ქვაბლიანი</w:t>
            </w:r>
            <w:r w:rsidRPr="008269ED">
              <w:rPr>
                <w:rFonts w:eastAsia="ArialMT" w:cs="Calibri"/>
                <w:color w:val="202124"/>
                <w:sz w:val="20"/>
                <w:szCs w:val="20"/>
                <w:lang w:val="ka-GE"/>
              </w:rPr>
              <w:t xml:space="preserve"> – </w:t>
            </w:r>
            <w:r w:rsidRPr="008269ED">
              <w:rPr>
                <w:rFonts w:eastAsia="ArialMT" w:cs="Sylfaen"/>
                <w:color w:val="202124"/>
                <w:sz w:val="20"/>
                <w:szCs w:val="20"/>
                <w:lang w:val="ka-GE"/>
              </w:rPr>
              <w:t>სოფ</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მლაშე</w:t>
            </w:r>
          </w:p>
        </w:tc>
        <w:tc>
          <w:tcPr>
            <w:tcW w:w="665" w:type="dxa"/>
          </w:tcPr>
          <w:p w14:paraId="49C7555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17.2</w:t>
            </w:r>
          </w:p>
        </w:tc>
        <w:tc>
          <w:tcPr>
            <w:tcW w:w="665" w:type="dxa"/>
          </w:tcPr>
          <w:p w14:paraId="7F21C8B6"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15.8</w:t>
            </w:r>
          </w:p>
        </w:tc>
        <w:tc>
          <w:tcPr>
            <w:tcW w:w="665" w:type="dxa"/>
          </w:tcPr>
          <w:p w14:paraId="4E1DF3B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15.2</w:t>
            </w:r>
          </w:p>
        </w:tc>
        <w:tc>
          <w:tcPr>
            <w:tcW w:w="665" w:type="dxa"/>
          </w:tcPr>
          <w:p w14:paraId="6E1B8839"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14.1</w:t>
            </w:r>
          </w:p>
        </w:tc>
        <w:tc>
          <w:tcPr>
            <w:tcW w:w="666" w:type="dxa"/>
          </w:tcPr>
          <w:p w14:paraId="3145DD42"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12.4</w:t>
            </w:r>
          </w:p>
        </w:tc>
        <w:tc>
          <w:tcPr>
            <w:tcW w:w="666" w:type="dxa"/>
          </w:tcPr>
          <w:p w14:paraId="6045EBD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10.6</w:t>
            </w:r>
          </w:p>
        </w:tc>
        <w:tc>
          <w:tcPr>
            <w:tcW w:w="666" w:type="dxa"/>
          </w:tcPr>
          <w:p w14:paraId="75758027"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9.05</w:t>
            </w:r>
          </w:p>
        </w:tc>
        <w:tc>
          <w:tcPr>
            <w:tcW w:w="666" w:type="dxa"/>
          </w:tcPr>
          <w:p w14:paraId="37C24B55"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7.73</w:t>
            </w:r>
          </w:p>
        </w:tc>
        <w:tc>
          <w:tcPr>
            <w:tcW w:w="666" w:type="dxa"/>
          </w:tcPr>
          <w:p w14:paraId="33D0DCC3"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6.98</w:t>
            </w:r>
          </w:p>
        </w:tc>
        <w:tc>
          <w:tcPr>
            <w:tcW w:w="666" w:type="dxa"/>
          </w:tcPr>
          <w:p w14:paraId="6EB1F95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6.54</w:t>
            </w:r>
          </w:p>
        </w:tc>
        <w:tc>
          <w:tcPr>
            <w:tcW w:w="666" w:type="dxa"/>
          </w:tcPr>
          <w:p w14:paraId="3CB8141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5.72</w:t>
            </w:r>
          </w:p>
        </w:tc>
      </w:tr>
      <w:tr w:rsidR="00515D97" w:rsidRPr="008269ED" w14:paraId="111CBE81" w14:textId="77777777" w:rsidTr="00515D97">
        <w:trPr>
          <w:jc w:val="center"/>
        </w:trPr>
        <w:tc>
          <w:tcPr>
            <w:tcW w:w="2141" w:type="dxa"/>
          </w:tcPr>
          <w:p w14:paraId="35E1C679" w14:textId="48794E0C" w:rsidR="00515D97" w:rsidRPr="008269ED" w:rsidRDefault="00515D97" w:rsidP="008269ED">
            <w:pPr>
              <w:rPr>
                <w:rFonts w:eastAsia="ArialMT" w:cs="Calibri"/>
                <w:color w:val="202124"/>
                <w:sz w:val="20"/>
                <w:szCs w:val="20"/>
                <w:lang w:val="ka-GE"/>
              </w:rPr>
            </w:pPr>
            <w:r w:rsidRPr="008269ED">
              <w:rPr>
                <w:rFonts w:eastAsia="ArialMT" w:cs="Sylfaen"/>
                <w:color w:val="202124"/>
                <w:sz w:val="20"/>
                <w:szCs w:val="20"/>
                <w:lang w:val="ka-GE"/>
              </w:rPr>
              <w:t>ძინძესწყალი</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საანგარიშო</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გასწორი</w:t>
            </w:r>
          </w:p>
        </w:tc>
        <w:tc>
          <w:tcPr>
            <w:tcW w:w="665" w:type="dxa"/>
          </w:tcPr>
          <w:p w14:paraId="3187EB98"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3.35</w:t>
            </w:r>
          </w:p>
        </w:tc>
        <w:tc>
          <w:tcPr>
            <w:tcW w:w="665" w:type="dxa"/>
          </w:tcPr>
          <w:p w14:paraId="466605A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3.08</w:t>
            </w:r>
          </w:p>
        </w:tc>
        <w:tc>
          <w:tcPr>
            <w:tcW w:w="665" w:type="dxa"/>
          </w:tcPr>
          <w:p w14:paraId="52F4A76C"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2.95</w:t>
            </w:r>
          </w:p>
        </w:tc>
        <w:tc>
          <w:tcPr>
            <w:tcW w:w="665" w:type="dxa"/>
          </w:tcPr>
          <w:p w14:paraId="0EC7B174"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2.73</w:t>
            </w:r>
          </w:p>
        </w:tc>
        <w:tc>
          <w:tcPr>
            <w:tcW w:w="666" w:type="dxa"/>
          </w:tcPr>
          <w:p w14:paraId="1DEF731A"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2.41</w:t>
            </w:r>
          </w:p>
        </w:tc>
        <w:tc>
          <w:tcPr>
            <w:tcW w:w="666" w:type="dxa"/>
          </w:tcPr>
          <w:p w14:paraId="061F7C9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2.07</w:t>
            </w:r>
          </w:p>
        </w:tc>
        <w:tc>
          <w:tcPr>
            <w:tcW w:w="666" w:type="dxa"/>
          </w:tcPr>
          <w:p w14:paraId="00FCA0E1"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1.76</w:t>
            </w:r>
          </w:p>
        </w:tc>
        <w:tc>
          <w:tcPr>
            <w:tcW w:w="666" w:type="dxa"/>
          </w:tcPr>
          <w:p w14:paraId="76B4854B"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1.50</w:t>
            </w:r>
          </w:p>
        </w:tc>
        <w:tc>
          <w:tcPr>
            <w:tcW w:w="666" w:type="dxa"/>
          </w:tcPr>
          <w:p w14:paraId="066A78E0"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1.36</w:t>
            </w:r>
          </w:p>
        </w:tc>
        <w:tc>
          <w:tcPr>
            <w:tcW w:w="666" w:type="dxa"/>
          </w:tcPr>
          <w:p w14:paraId="3DABD44F"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1.27</w:t>
            </w:r>
          </w:p>
        </w:tc>
        <w:tc>
          <w:tcPr>
            <w:tcW w:w="666" w:type="dxa"/>
          </w:tcPr>
          <w:p w14:paraId="03FCB79D" w14:textId="77777777" w:rsidR="00515D97" w:rsidRPr="008269ED" w:rsidRDefault="00515D97" w:rsidP="008269ED">
            <w:pPr>
              <w:rPr>
                <w:rFonts w:eastAsia="Calibri" w:cs="Calibri"/>
                <w:color w:val="000000"/>
                <w:sz w:val="20"/>
                <w:szCs w:val="20"/>
                <w:lang w:val="ka-GE"/>
              </w:rPr>
            </w:pPr>
            <w:r w:rsidRPr="008269ED">
              <w:rPr>
                <w:rFonts w:eastAsia="Calibri" w:cs="Calibri"/>
                <w:color w:val="000000"/>
                <w:sz w:val="20"/>
                <w:szCs w:val="20"/>
                <w:lang w:val="ka-GE"/>
              </w:rPr>
              <w:t>1.11</w:t>
            </w:r>
          </w:p>
        </w:tc>
      </w:tr>
    </w:tbl>
    <w:p w14:paraId="3456B9E3" w14:textId="4DAD195B" w:rsidR="00515D97" w:rsidRPr="008269ED" w:rsidRDefault="00515D97" w:rsidP="008269ED">
      <w:pPr>
        <w:rPr>
          <w:rFonts w:cs="Sylfaen"/>
          <w:i/>
          <w:sz w:val="20"/>
          <w:lang w:val="ka-GE"/>
        </w:rPr>
      </w:pPr>
      <w:r w:rsidRPr="008269ED">
        <w:rPr>
          <w:rFonts w:cs="Sylfaen"/>
          <w:i/>
          <w:sz w:val="20"/>
          <w:lang w:val="ka-GE"/>
        </w:rPr>
        <w:t>ნახაზი 2.1.4.6.3. მდ. ქვაბლიანი – სოფ. მლაშეს საშუალო ჩამონადენის უზრუნველყოფის ემპირიული და ანალიტიკური  მრუდები, Q</w:t>
      </w:r>
      <w:r w:rsidRPr="008269ED">
        <w:rPr>
          <w:rFonts w:cs="Sylfaen"/>
          <w:i/>
          <w:sz w:val="20"/>
          <w:vertAlign w:val="subscript"/>
          <w:lang w:val="ka-GE"/>
        </w:rPr>
        <w:t>საშ.</w:t>
      </w:r>
      <w:r w:rsidRPr="008269ED">
        <w:rPr>
          <w:rFonts w:cs="Sylfaen"/>
          <w:i/>
          <w:sz w:val="20"/>
          <w:lang w:val="ka-GE"/>
        </w:rPr>
        <w:t xml:space="preserve"> = 10.8 მ</w:t>
      </w:r>
      <w:r w:rsidRPr="008269ED">
        <w:rPr>
          <w:rFonts w:cs="Sylfaen"/>
          <w:i/>
          <w:sz w:val="20"/>
          <w:vertAlign w:val="superscript"/>
          <w:lang w:val="ka-GE"/>
        </w:rPr>
        <w:t>3</w:t>
      </w:r>
      <w:r w:rsidRPr="008269ED">
        <w:rPr>
          <w:rFonts w:cs="Sylfaen"/>
          <w:i/>
          <w:sz w:val="20"/>
          <w:lang w:val="ka-GE"/>
        </w:rPr>
        <w:t>/წმ.,   Cv = 0.23, Cs=1.5Cv.</w:t>
      </w:r>
    </w:p>
    <w:p w14:paraId="5C35900E" w14:textId="5BBC3805" w:rsidR="00515D97" w:rsidRPr="008269ED" w:rsidRDefault="00515D97" w:rsidP="008269ED">
      <w:pPr>
        <w:rPr>
          <w:rFonts w:ascii="Calibri" w:eastAsia="TimesNewRomanPSMT" w:hAnsi="Calibri" w:cs="Calibri"/>
          <w:color w:val="202124"/>
          <w:sz w:val="21"/>
          <w:szCs w:val="21"/>
          <w:lang w:val="ka-GE"/>
        </w:rPr>
      </w:pPr>
      <w:r w:rsidRPr="008269ED">
        <w:rPr>
          <w:rFonts w:ascii="Calibri" w:eastAsia="Calibri" w:hAnsi="Calibri" w:cs="Calibri"/>
          <w:noProof/>
          <w:lang w:eastAsia="fr-FR"/>
        </w:rPr>
        <mc:AlternateContent>
          <mc:Choice Requires="wps">
            <w:drawing>
              <wp:anchor distT="0" distB="0" distL="114300" distR="114300" simplePos="0" relativeHeight="251700224" behindDoc="0" locked="0" layoutInCell="1" allowOverlap="1" wp14:anchorId="4BF84618" wp14:editId="118B3460">
                <wp:simplePos x="0" y="0"/>
                <wp:positionH relativeFrom="column">
                  <wp:posOffset>2054823</wp:posOffset>
                </wp:positionH>
                <wp:positionV relativeFrom="paragraph">
                  <wp:posOffset>1239021</wp:posOffset>
                </wp:positionV>
                <wp:extent cx="1950368" cy="237339"/>
                <wp:effectExtent l="0" t="0" r="0" b="0"/>
                <wp:wrapNone/>
                <wp:docPr id="521" name="Rectangle 521"/>
                <wp:cNvGraphicFramePr/>
                <a:graphic xmlns:a="http://schemas.openxmlformats.org/drawingml/2006/main">
                  <a:graphicData uri="http://schemas.microsoft.com/office/word/2010/wordprocessingShape">
                    <wps:wsp>
                      <wps:cNvSpPr/>
                      <wps:spPr>
                        <a:xfrm>
                          <a:off x="0" y="0"/>
                          <a:ext cx="1950368" cy="237339"/>
                        </a:xfrm>
                        <a:prstGeom prst="rect">
                          <a:avLst/>
                        </a:prstGeom>
                        <a:solidFill>
                          <a:sysClr val="window" lastClr="FFFFFF"/>
                        </a:solidFill>
                        <a:ln w="25400" cap="flat" cmpd="sng" algn="ctr">
                          <a:noFill/>
                          <a:prstDash val="solid"/>
                        </a:ln>
                        <a:effectLst/>
                      </wps:spPr>
                      <wps:txbx>
                        <w:txbxContent>
                          <w:p w14:paraId="276AB822" w14:textId="20ADF4CB" w:rsidR="00592AF3" w:rsidRPr="00E36F87" w:rsidRDefault="00592AF3" w:rsidP="00515D97">
                            <w:pPr>
                              <w:jc w:val="center"/>
                              <w:rPr>
                                <w:color w:val="000000" w:themeColor="text1"/>
                                <w:sz w:val="16"/>
                                <w:lang w:val="ka-GE"/>
                              </w:rPr>
                            </w:pPr>
                            <w:r>
                              <w:rPr>
                                <w:color w:val="000000" w:themeColor="text1"/>
                                <w:sz w:val="16"/>
                                <w:lang w:val="ka-GE"/>
                              </w:rPr>
                              <w:t>უზრუნველყოფა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84618" id="Rectangle 521" o:spid="_x0000_s1060" style="position:absolute;left:0;text-align:left;margin-left:161.8pt;margin-top:97.55pt;width:153.55pt;height:18.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" fillcolor="window" stroked="f" strokeweight="2pt">
                <v:textbox>
                  <w:txbxContent>
                    <w:p w14:paraId="276AB822" w14:textId="20ADF4CB" w:rsidR="00592AF3" w:rsidRPr="00E36F87" w:rsidRDefault="00592AF3" w:rsidP="00515D97">
                      <w:pPr>
                        <w:jc w:val="center"/>
                        <w:rPr>
                          <w:color w:val="000000" w:themeColor="text1"/>
                          <w:sz w:val="16"/>
                          <w:lang w:val="ka-GE"/>
                        </w:rPr>
                      </w:pPr>
                      <w:r>
                        <w:rPr>
                          <w:color w:val="000000" w:themeColor="text1"/>
                          <w:sz w:val="16"/>
                          <w:lang w:val="ka-GE"/>
                        </w:rPr>
                        <w:t>უზრუნველყოფა</w:t>
                      </w:r>
                    </w:p>
                  </w:txbxContent>
                </v:textbox>
              </v:rect>
            </w:pict>
          </mc:Fallback>
        </mc:AlternateContent>
      </w:r>
      <w:r w:rsidRPr="008269ED">
        <w:rPr>
          <w:rFonts w:ascii="Calibri" w:eastAsia="TimesNewRomanPSMT" w:hAnsi="Calibri" w:cs="Calibri"/>
          <w:noProof/>
          <w:color w:val="202124"/>
          <w:sz w:val="21"/>
          <w:szCs w:val="21"/>
          <w:lang w:eastAsia="fr-FR"/>
        </w:rPr>
        <w:drawing>
          <wp:inline distT="0" distB="0" distL="0" distR="0" wp14:anchorId="29E2FF55" wp14:editId="5EBE0210">
            <wp:extent cx="4730566" cy="1594737"/>
            <wp:effectExtent l="0" t="0" r="0" b="5715"/>
            <wp:docPr id="52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29611" cy="1594415"/>
                    </a:xfrm>
                    <a:prstGeom prst="rect">
                      <a:avLst/>
                    </a:prstGeom>
                    <a:noFill/>
                    <a:ln>
                      <a:noFill/>
                    </a:ln>
                  </pic:spPr>
                </pic:pic>
              </a:graphicData>
            </a:graphic>
          </wp:inline>
        </w:drawing>
      </w:r>
    </w:p>
    <w:p w14:paraId="32413E25" w14:textId="77777777" w:rsidR="00651803" w:rsidRPr="008269ED" w:rsidRDefault="007B79CD" w:rsidP="007B79CD">
      <w:pPr>
        <w:pStyle w:val="Heading4"/>
        <w:rPr>
          <w:rFonts w:eastAsia="Times New Roman"/>
          <w:noProof/>
          <w:lang w:val="ka-GE" w:eastAsia="fr-FR"/>
        </w:rPr>
      </w:pPr>
      <w:bookmarkStart w:id="49" w:name="_Toc115437516"/>
      <w:r w:rsidRPr="008269ED">
        <w:rPr>
          <w:rFonts w:eastAsia="Times New Roman"/>
          <w:noProof/>
          <w:lang w:val="ka-GE" w:eastAsia="fr-FR"/>
        </w:rPr>
        <w:t>საშუალო წლიური ჩამონადენის შიდაწლიური განაწილება</w:t>
      </w:r>
      <w:bookmarkEnd w:id="49"/>
    </w:p>
    <w:p w14:paraId="2170C80E" w14:textId="77777777" w:rsidR="004B7143" w:rsidRPr="008269ED" w:rsidRDefault="004B7143" w:rsidP="008269ED">
      <w:pPr>
        <w:rPr>
          <w:rFonts w:eastAsia="ArialMT" w:cs="Calibri"/>
          <w:color w:val="202124"/>
          <w:szCs w:val="24"/>
          <w:lang w:val="ka-GE"/>
        </w:rPr>
      </w:pPr>
      <w:bookmarkStart w:id="50" w:name="_Hlk39222601"/>
      <w:bookmarkStart w:id="51" w:name="_Ref347629985"/>
      <w:bookmarkStart w:id="52" w:name="_Toc347182775"/>
      <w:r w:rsidRPr="008269ED">
        <w:rPr>
          <w:rFonts w:eastAsia="ArialMT" w:cs="Sylfaen"/>
          <w:color w:val="202124"/>
          <w:szCs w:val="24"/>
          <w:lang w:val="ka-GE"/>
        </w:rPr>
        <w:t>ჩამონადენის</w:t>
      </w:r>
      <w:r w:rsidRPr="008269ED">
        <w:rPr>
          <w:rFonts w:eastAsia="ArialMT" w:cs="Calibri"/>
          <w:color w:val="202124"/>
          <w:szCs w:val="24"/>
          <w:lang w:val="ka-GE"/>
        </w:rPr>
        <w:t xml:space="preserve"> </w:t>
      </w:r>
      <w:r w:rsidRPr="008269ED">
        <w:rPr>
          <w:rFonts w:eastAsia="ArialMT" w:cs="Sylfaen"/>
          <w:color w:val="202124"/>
          <w:szCs w:val="24"/>
          <w:lang w:val="ka-GE"/>
        </w:rPr>
        <w:t>საშუალო</w:t>
      </w:r>
      <w:r w:rsidRPr="008269ED">
        <w:rPr>
          <w:rFonts w:eastAsia="ArialMT" w:cs="Calibri"/>
          <w:color w:val="202124"/>
          <w:szCs w:val="24"/>
          <w:lang w:val="ka-GE"/>
        </w:rPr>
        <w:t xml:space="preserve"> </w:t>
      </w:r>
      <w:r w:rsidRPr="008269ED">
        <w:rPr>
          <w:rFonts w:eastAsia="ArialMT" w:cs="Sylfaen"/>
          <w:color w:val="202124"/>
          <w:szCs w:val="24"/>
          <w:lang w:val="ka-GE"/>
        </w:rPr>
        <w:t>წლიურ</w:t>
      </w:r>
      <w:r w:rsidRPr="008269ED">
        <w:rPr>
          <w:rFonts w:eastAsia="ArialMT" w:cs="Calibri"/>
          <w:color w:val="202124"/>
          <w:szCs w:val="24"/>
          <w:lang w:val="ka-GE"/>
        </w:rPr>
        <w:t xml:space="preserve"> </w:t>
      </w:r>
      <w:r w:rsidRPr="008269ED">
        <w:rPr>
          <w:rFonts w:eastAsia="ArialMT" w:cs="Sylfaen"/>
          <w:color w:val="202124"/>
          <w:szCs w:val="24"/>
          <w:lang w:val="ka-GE"/>
        </w:rPr>
        <w:t>განაწილებას</w:t>
      </w:r>
      <w:r w:rsidRPr="008269ED">
        <w:rPr>
          <w:rFonts w:eastAsia="ArialMT" w:cs="Calibri"/>
          <w:color w:val="202124"/>
          <w:szCs w:val="24"/>
          <w:lang w:val="ka-GE"/>
        </w:rPr>
        <w:t xml:space="preserve"> </w:t>
      </w:r>
      <w:r w:rsidRPr="008269ED">
        <w:rPr>
          <w:rFonts w:eastAsia="ArialMT" w:cs="Sylfaen"/>
          <w:color w:val="202124"/>
          <w:szCs w:val="24"/>
          <w:lang w:val="ka-GE"/>
        </w:rPr>
        <w:t>მდ</w:t>
      </w:r>
      <w:r w:rsidRPr="008269ED">
        <w:rPr>
          <w:rFonts w:eastAsia="ArialMT" w:cs="Calibri"/>
          <w:color w:val="202124"/>
          <w:szCs w:val="24"/>
          <w:lang w:val="ka-GE"/>
        </w:rPr>
        <w:t xml:space="preserve">. </w:t>
      </w:r>
      <w:r w:rsidRPr="008269ED">
        <w:rPr>
          <w:rFonts w:eastAsia="ArialMT" w:cs="Sylfaen"/>
          <w:color w:val="202124"/>
          <w:szCs w:val="24"/>
          <w:lang w:val="ka-GE"/>
        </w:rPr>
        <w:t>ქვაბლიანის</w:t>
      </w:r>
      <w:r w:rsidRPr="008269ED">
        <w:rPr>
          <w:rFonts w:eastAsia="ArialMT" w:cs="Calibri"/>
          <w:color w:val="202124"/>
          <w:szCs w:val="24"/>
          <w:lang w:val="ka-GE"/>
        </w:rPr>
        <w:t xml:space="preserve"> </w:t>
      </w:r>
      <w:r w:rsidRPr="008269ED">
        <w:rPr>
          <w:rFonts w:eastAsia="ArialMT" w:cs="Sylfaen"/>
          <w:color w:val="202124"/>
          <w:szCs w:val="24"/>
          <w:lang w:val="ka-GE"/>
        </w:rPr>
        <w:t>აუზში</w:t>
      </w:r>
      <w:r w:rsidRPr="008269ED">
        <w:rPr>
          <w:rFonts w:eastAsia="ArialMT" w:cs="Calibri"/>
          <w:color w:val="202124"/>
          <w:szCs w:val="24"/>
          <w:lang w:val="ka-GE"/>
        </w:rPr>
        <w:t xml:space="preserve">  </w:t>
      </w:r>
      <w:r w:rsidRPr="008269ED">
        <w:rPr>
          <w:rFonts w:eastAsia="ArialMT" w:cs="Sylfaen"/>
          <w:color w:val="202124"/>
          <w:szCs w:val="24"/>
          <w:lang w:val="ka-GE"/>
        </w:rPr>
        <w:t>მკვეთრად</w:t>
      </w:r>
      <w:r w:rsidRPr="008269ED">
        <w:rPr>
          <w:rFonts w:eastAsia="ArialMT" w:cs="Calibri"/>
          <w:color w:val="202124"/>
          <w:szCs w:val="24"/>
          <w:lang w:val="ka-GE"/>
        </w:rPr>
        <w:t xml:space="preserve"> </w:t>
      </w:r>
      <w:r w:rsidRPr="008269ED">
        <w:rPr>
          <w:rFonts w:eastAsia="ArialMT" w:cs="Sylfaen"/>
          <w:color w:val="202124"/>
          <w:szCs w:val="24"/>
          <w:lang w:val="ka-GE"/>
        </w:rPr>
        <w:t>გამოხატული</w:t>
      </w:r>
      <w:r w:rsidRPr="008269ED">
        <w:rPr>
          <w:rFonts w:eastAsia="ArialMT" w:cs="Calibri"/>
          <w:color w:val="202124"/>
          <w:szCs w:val="24"/>
          <w:lang w:val="ka-GE"/>
        </w:rPr>
        <w:t xml:space="preserve"> </w:t>
      </w:r>
      <w:r w:rsidRPr="008269ED">
        <w:rPr>
          <w:rFonts w:eastAsia="ArialMT" w:cs="Sylfaen"/>
          <w:color w:val="202124"/>
          <w:szCs w:val="24"/>
          <w:lang w:val="ka-GE"/>
        </w:rPr>
        <w:t>სეზონური</w:t>
      </w:r>
      <w:r w:rsidRPr="008269ED">
        <w:rPr>
          <w:rFonts w:eastAsia="ArialMT" w:cs="Calibri"/>
          <w:color w:val="202124"/>
          <w:szCs w:val="24"/>
          <w:lang w:val="ka-GE"/>
        </w:rPr>
        <w:t xml:space="preserve"> </w:t>
      </w:r>
      <w:r w:rsidRPr="008269ED">
        <w:rPr>
          <w:rFonts w:eastAsia="ArialMT" w:cs="Sylfaen"/>
          <w:color w:val="202124"/>
          <w:szCs w:val="24"/>
          <w:lang w:val="ka-GE"/>
        </w:rPr>
        <w:t>გააჩნია</w:t>
      </w:r>
      <w:r w:rsidRPr="008269ED">
        <w:rPr>
          <w:rFonts w:eastAsia="ArialMT" w:cs="Calibri"/>
          <w:color w:val="202124"/>
          <w:szCs w:val="24"/>
          <w:lang w:val="ka-GE"/>
        </w:rPr>
        <w:t xml:space="preserve">. </w:t>
      </w:r>
      <w:r w:rsidRPr="008269ED">
        <w:rPr>
          <w:rFonts w:eastAsia="ArialMT" w:cs="Sylfaen"/>
          <w:color w:val="202124"/>
          <w:szCs w:val="24"/>
          <w:lang w:val="ka-GE"/>
        </w:rPr>
        <w:t>მარტიდან</w:t>
      </w:r>
      <w:r w:rsidRPr="008269ED">
        <w:rPr>
          <w:rFonts w:eastAsia="ArialMT" w:cs="Calibri"/>
          <w:color w:val="202124"/>
          <w:szCs w:val="24"/>
          <w:lang w:val="ka-GE"/>
        </w:rPr>
        <w:t xml:space="preserve"> </w:t>
      </w:r>
      <w:r w:rsidRPr="008269ED">
        <w:rPr>
          <w:rFonts w:eastAsia="ArialMT" w:cs="Sylfaen"/>
          <w:color w:val="202124"/>
          <w:szCs w:val="24"/>
          <w:lang w:val="ka-GE"/>
        </w:rPr>
        <w:t>ივნისის</w:t>
      </w:r>
      <w:r w:rsidRPr="008269ED">
        <w:rPr>
          <w:rFonts w:eastAsia="ArialMT" w:cs="Calibri"/>
          <w:color w:val="202124"/>
          <w:szCs w:val="24"/>
          <w:lang w:val="ka-GE"/>
        </w:rPr>
        <w:t xml:space="preserve"> </w:t>
      </w:r>
      <w:r w:rsidRPr="008269ED">
        <w:rPr>
          <w:rFonts w:eastAsia="ArialMT" w:cs="Sylfaen"/>
          <w:color w:val="202124"/>
          <w:szCs w:val="24"/>
          <w:lang w:val="ka-GE"/>
        </w:rPr>
        <w:t>ჩათვლით</w:t>
      </w:r>
      <w:r w:rsidRPr="008269ED">
        <w:rPr>
          <w:rFonts w:eastAsia="ArialMT" w:cs="Calibri"/>
          <w:color w:val="202124"/>
          <w:szCs w:val="24"/>
          <w:lang w:val="ka-GE"/>
        </w:rPr>
        <w:t xml:space="preserve"> </w:t>
      </w:r>
      <w:r w:rsidRPr="008269ED">
        <w:rPr>
          <w:rFonts w:eastAsia="ArialMT" w:cs="Sylfaen"/>
          <w:color w:val="202124"/>
          <w:szCs w:val="24"/>
          <w:lang w:val="ka-GE"/>
        </w:rPr>
        <w:t>პერიოდისთვის</w:t>
      </w:r>
      <w:r w:rsidRPr="008269ED">
        <w:rPr>
          <w:rFonts w:eastAsia="ArialMT" w:cs="Calibri"/>
          <w:color w:val="202124"/>
          <w:szCs w:val="24"/>
          <w:lang w:val="ka-GE"/>
        </w:rPr>
        <w:t xml:space="preserve"> </w:t>
      </w:r>
      <w:r w:rsidRPr="008269ED">
        <w:rPr>
          <w:rFonts w:eastAsia="ArialMT" w:cs="Sylfaen"/>
          <w:color w:val="202124"/>
          <w:szCs w:val="24"/>
          <w:lang w:val="ka-GE"/>
        </w:rPr>
        <w:t>მდ</w:t>
      </w:r>
      <w:r w:rsidRPr="008269ED">
        <w:rPr>
          <w:rFonts w:eastAsia="ArialMT" w:cs="Calibri"/>
          <w:color w:val="202124"/>
          <w:szCs w:val="24"/>
          <w:lang w:val="ka-GE"/>
        </w:rPr>
        <w:t xml:space="preserve">. </w:t>
      </w:r>
      <w:r w:rsidRPr="008269ED">
        <w:rPr>
          <w:rFonts w:eastAsia="ArialMT" w:cs="Sylfaen"/>
          <w:color w:val="202124"/>
          <w:szCs w:val="24"/>
          <w:lang w:val="ka-GE"/>
        </w:rPr>
        <w:t>ქვაბლიანის</w:t>
      </w:r>
      <w:r w:rsidRPr="008269ED">
        <w:rPr>
          <w:rFonts w:eastAsia="ArialMT" w:cs="Calibri"/>
          <w:color w:val="202124"/>
          <w:szCs w:val="24"/>
          <w:lang w:val="ka-GE"/>
        </w:rPr>
        <w:t xml:space="preserve"> </w:t>
      </w:r>
      <w:r w:rsidRPr="008269ED">
        <w:rPr>
          <w:rFonts w:eastAsia="ArialMT" w:cs="Sylfaen"/>
          <w:color w:val="202124"/>
          <w:szCs w:val="24"/>
          <w:lang w:val="ka-GE"/>
        </w:rPr>
        <w:t>აუზის</w:t>
      </w:r>
      <w:r w:rsidRPr="008269ED">
        <w:rPr>
          <w:rFonts w:eastAsia="ArialMT" w:cs="Calibri"/>
          <w:color w:val="202124"/>
          <w:szCs w:val="24"/>
          <w:lang w:val="ka-GE"/>
        </w:rPr>
        <w:t xml:space="preserve"> </w:t>
      </w:r>
      <w:r w:rsidRPr="008269ED">
        <w:rPr>
          <w:rFonts w:eastAsia="ArialMT" w:cs="Sylfaen"/>
          <w:color w:val="202124"/>
          <w:szCs w:val="24"/>
          <w:lang w:val="ka-GE"/>
        </w:rPr>
        <w:t>მდინარეებზე</w:t>
      </w:r>
      <w:r w:rsidRPr="008269ED">
        <w:rPr>
          <w:rFonts w:eastAsia="ArialMT" w:cs="Calibri"/>
          <w:color w:val="202124"/>
          <w:szCs w:val="24"/>
          <w:lang w:val="ka-GE"/>
        </w:rPr>
        <w:t xml:space="preserve"> </w:t>
      </w:r>
      <w:r w:rsidRPr="008269ED">
        <w:rPr>
          <w:rFonts w:eastAsia="ArialMT" w:cs="Sylfaen"/>
          <w:color w:val="202124"/>
          <w:szCs w:val="24"/>
          <w:lang w:val="ka-GE"/>
        </w:rPr>
        <w:t>გადის</w:t>
      </w:r>
      <w:r w:rsidRPr="008269ED">
        <w:rPr>
          <w:rFonts w:eastAsia="ArialMT" w:cs="Calibri"/>
          <w:color w:val="202124"/>
          <w:szCs w:val="24"/>
          <w:lang w:val="ka-GE"/>
        </w:rPr>
        <w:t xml:space="preserve"> </w:t>
      </w:r>
      <w:r w:rsidRPr="008269ED">
        <w:rPr>
          <w:rFonts w:eastAsia="ArialMT" w:cs="Sylfaen"/>
          <w:color w:val="202124"/>
          <w:szCs w:val="24"/>
          <w:lang w:val="ka-GE"/>
        </w:rPr>
        <w:t>წლიური</w:t>
      </w:r>
      <w:r w:rsidRPr="008269ED">
        <w:rPr>
          <w:rFonts w:eastAsia="ArialMT" w:cs="Calibri"/>
          <w:color w:val="202124"/>
          <w:szCs w:val="24"/>
          <w:lang w:val="ka-GE"/>
        </w:rPr>
        <w:t xml:space="preserve"> </w:t>
      </w:r>
      <w:r w:rsidRPr="008269ED">
        <w:rPr>
          <w:rFonts w:eastAsia="ArialMT" w:cs="Sylfaen"/>
          <w:color w:val="202124"/>
          <w:szCs w:val="24"/>
          <w:lang w:val="ka-GE"/>
        </w:rPr>
        <w:t>ჩამონადენის</w:t>
      </w:r>
      <w:r w:rsidRPr="008269ED">
        <w:rPr>
          <w:rFonts w:eastAsia="ArialMT" w:cs="Calibri"/>
          <w:color w:val="202124"/>
          <w:szCs w:val="24"/>
          <w:lang w:val="ka-GE"/>
        </w:rPr>
        <w:t xml:space="preserve"> </w:t>
      </w:r>
      <w:r w:rsidRPr="008269ED">
        <w:rPr>
          <w:rFonts w:eastAsia="Calibri" w:cs="Calibri"/>
          <w:szCs w:val="24"/>
          <w:lang w:val="ka-GE"/>
        </w:rPr>
        <w:t>38-45%.</w:t>
      </w:r>
      <w:r w:rsidRPr="008269ED">
        <w:rPr>
          <w:rFonts w:eastAsia="Calibri" w:cs="Calibri"/>
          <w:szCs w:val="23"/>
          <w:lang w:val="ka-GE"/>
        </w:rPr>
        <w:t xml:space="preserve"> </w:t>
      </w:r>
      <w:r w:rsidRPr="008269ED">
        <w:rPr>
          <w:rFonts w:eastAsia="ArialMT" w:cs="Sylfaen"/>
          <w:color w:val="202124"/>
          <w:szCs w:val="24"/>
          <w:lang w:val="ka-GE"/>
        </w:rPr>
        <w:t>ჩამონადენის</w:t>
      </w:r>
      <w:r w:rsidRPr="008269ED">
        <w:rPr>
          <w:rFonts w:eastAsia="ArialMT" w:cs="Calibri"/>
          <w:color w:val="202124"/>
          <w:szCs w:val="24"/>
          <w:lang w:val="ka-GE"/>
        </w:rPr>
        <w:t xml:space="preserve"> </w:t>
      </w:r>
      <w:r w:rsidRPr="008269ED">
        <w:rPr>
          <w:rFonts w:eastAsia="ArialMT" w:cs="Sylfaen"/>
          <w:color w:val="202124"/>
          <w:szCs w:val="24"/>
          <w:lang w:val="ka-GE"/>
        </w:rPr>
        <w:t>შიდაწლიური</w:t>
      </w:r>
      <w:r w:rsidRPr="008269ED">
        <w:rPr>
          <w:rFonts w:eastAsia="ArialMT" w:cs="Calibri"/>
          <w:color w:val="202124"/>
          <w:szCs w:val="24"/>
          <w:lang w:val="ka-GE"/>
        </w:rPr>
        <w:t xml:space="preserve"> </w:t>
      </w:r>
      <w:r w:rsidRPr="008269ED">
        <w:rPr>
          <w:rFonts w:eastAsia="ArialMT" w:cs="Sylfaen"/>
          <w:color w:val="202124"/>
          <w:szCs w:val="24"/>
          <w:lang w:val="ka-GE"/>
        </w:rPr>
        <w:t>განაწილება</w:t>
      </w:r>
      <w:r w:rsidRPr="008269ED">
        <w:rPr>
          <w:rFonts w:eastAsia="ArialMT" w:cs="Calibri"/>
          <w:color w:val="202124"/>
          <w:szCs w:val="24"/>
          <w:lang w:val="ka-GE"/>
        </w:rPr>
        <w:t xml:space="preserve"> </w:t>
      </w:r>
      <w:r w:rsidRPr="008269ED">
        <w:rPr>
          <w:rFonts w:eastAsia="ArialMT" w:cs="Sylfaen"/>
          <w:color w:val="202124"/>
          <w:szCs w:val="24"/>
          <w:lang w:val="ka-GE"/>
        </w:rPr>
        <w:t>დადგენილია</w:t>
      </w:r>
      <w:r w:rsidRPr="008269ED">
        <w:rPr>
          <w:rFonts w:eastAsia="ArialMT" w:cs="Calibri"/>
          <w:color w:val="202124"/>
          <w:szCs w:val="24"/>
          <w:lang w:val="ka-GE"/>
        </w:rPr>
        <w:t xml:space="preserve">  </w:t>
      </w:r>
      <w:r w:rsidRPr="008269ED">
        <w:rPr>
          <w:rFonts w:eastAsia="ArialMT" w:cs="Sylfaen"/>
          <w:color w:val="202124"/>
          <w:szCs w:val="24"/>
          <w:lang w:val="ka-GE"/>
        </w:rPr>
        <w:t>საანგარიშო</w:t>
      </w:r>
      <w:r w:rsidRPr="008269ED">
        <w:rPr>
          <w:rFonts w:eastAsia="ArialMT" w:cs="Calibri"/>
          <w:color w:val="202124"/>
          <w:szCs w:val="24"/>
          <w:lang w:val="ka-GE"/>
        </w:rPr>
        <w:t xml:space="preserve"> </w:t>
      </w:r>
      <w:r w:rsidRPr="008269ED">
        <w:rPr>
          <w:rFonts w:eastAsia="ArialMT" w:cs="Sylfaen"/>
          <w:color w:val="202124"/>
          <w:szCs w:val="24"/>
          <w:lang w:val="ka-GE"/>
        </w:rPr>
        <w:t>წლის</w:t>
      </w:r>
      <w:r w:rsidRPr="008269ED">
        <w:rPr>
          <w:rFonts w:eastAsia="ArialMT" w:cs="Calibri"/>
          <w:color w:val="202124"/>
          <w:szCs w:val="24"/>
          <w:lang w:val="ka-GE"/>
        </w:rPr>
        <w:t xml:space="preserve"> </w:t>
      </w:r>
      <w:r w:rsidRPr="008269ED">
        <w:rPr>
          <w:rFonts w:eastAsia="ArialMT" w:cs="Sylfaen"/>
          <w:color w:val="202124"/>
          <w:szCs w:val="24"/>
          <w:lang w:val="ka-GE"/>
        </w:rPr>
        <w:t>შერჩევის</w:t>
      </w:r>
      <w:r w:rsidRPr="008269ED">
        <w:rPr>
          <w:rFonts w:eastAsia="ArialMT" w:cs="Calibri"/>
          <w:color w:val="202124"/>
          <w:szCs w:val="24"/>
          <w:lang w:val="ka-GE"/>
        </w:rPr>
        <w:t xml:space="preserve"> </w:t>
      </w:r>
      <w:r w:rsidRPr="008269ED">
        <w:rPr>
          <w:rFonts w:eastAsia="ArialMT" w:cs="Sylfaen"/>
          <w:color w:val="202124"/>
          <w:szCs w:val="24"/>
          <w:lang w:val="ka-GE"/>
        </w:rPr>
        <w:t>მეთოდით</w:t>
      </w:r>
      <w:r w:rsidRPr="008269ED">
        <w:rPr>
          <w:rFonts w:eastAsia="ArialMT" w:cs="Calibri"/>
          <w:color w:val="202124"/>
          <w:szCs w:val="24"/>
          <w:lang w:val="ka-GE"/>
        </w:rPr>
        <w:t xml:space="preserve"> </w:t>
      </w:r>
      <w:r w:rsidRPr="008269ED">
        <w:rPr>
          <w:rFonts w:eastAsia="ArialMT" w:cs="Sylfaen"/>
          <w:color w:val="202124"/>
          <w:szCs w:val="24"/>
          <w:lang w:val="ka-GE"/>
        </w:rPr>
        <w:t>დაკვირვებების</w:t>
      </w:r>
      <w:r w:rsidRPr="008269ED">
        <w:rPr>
          <w:rFonts w:eastAsia="ArialMT" w:cs="Calibri"/>
          <w:color w:val="202124"/>
          <w:szCs w:val="24"/>
          <w:lang w:val="ka-GE"/>
        </w:rPr>
        <w:t xml:space="preserve"> </w:t>
      </w:r>
      <w:r w:rsidRPr="008269ED">
        <w:rPr>
          <w:rFonts w:eastAsia="ArialMT" w:cs="Sylfaen"/>
          <w:color w:val="202124"/>
          <w:szCs w:val="24"/>
          <w:lang w:val="ka-GE"/>
        </w:rPr>
        <w:t>მონაცემების</w:t>
      </w:r>
      <w:r w:rsidRPr="008269ED">
        <w:rPr>
          <w:rFonts w:eastAsia="ArialMT" w:cs="Calibri"/>
          <w:color w:val="202124"/>
          <w:szCs w:val="24"/>
          <w:lang w:val="ka-GE"/>
        </w:rPr>
        <w:t xml:space="preserve"> </w:t>
      </w:r>
      <w:r w:rsidRPr="008269ED">
        <w:rPr>
          <w:rFonts w:eastAsia="ArialMT" w:cs="Sylfaen"/>
          <w:color w:val="202124"/>
          <w:szCs w:val="24"/>
          <w:lang w:val="ka-GE"/>
        </w:rPr>
        <w:t>მოხედვით</w:t>
      </w:r>
      <w:r w:rsidRPr="008269ED">
        <w:rPr>
          <w:rFonts w:eastAsia="ArialMT" w:cs="Calibri"/>
          <w:color w:val="202124"/>
          <w:szCs w:val="24"/>
          <w:lang w:val="ka-GE"/>
        </w:rPr>
        <w:t xml:space="preserve">. </w:t>
      </w:r>
      <w:r w:rsidRPr="008269ED">
        <w:rPr>
          <w:rFonts w:eastAsia="ArialMT" w:cs="Sylfaen"/>
          <w:color w:val="202124"/>
          <w:szCs w:val="24"/>
          <w:lang w:val="ka-GE"/>
        </w:rPr>
        <w:t>წყლიანობის</w:t>
      </w:r>
      <w:r w:rsidRPr="008269ED">
        <w:rPr>
          <w:rFonts w:eastAsia="ArialMT" w:cs="Calibri"/>
          <w:color w:val="202124"/>
          <w:szCs w:val="24"/>
          <w:lang w:val="ka-GE"/>
        </w:rPr>
        <w:t xml:space="preserve"> </w:t>
      </w:r>
      <w:r w:rsidRPr="008269ED">
        <w:rPr>
          <w:rFonts w:eastAsia="ArialMT" w:cs="Sylfaen"/>
          <w:color w:val="202124"/>
          <w:szCs w:val="24"/>
          <w:lang w:val="ka-GE"/>
        </w:rPr>
        <w:t>მიხედვით</w:t>
      </w:r>
      <w:r w:rsidRPr="008269ED">
        <w:rPr>
          <w:rFonts w:eastAsia="ArialMT" w:cs="Calibri"/>
          <w:color w:val="202124"/>
          <w:szCs w:val="24"/>
          <w:lang w:val="ka-GE"/>
        </w:rPr>
        <w:t xml:space="preserve"> </w:t>
      </w:r>
      <w:r w:rsidRPr="008269ED">
        <w:rPr>
          <w:rFonts w:eastAsia="ArialMT" w:cs="Sylfaen"/>
          <w:color w:val="202124"/>
          <w:szCs w:val="24"/>
          <w:lang w:val="ka-GE"/>
        </w:rPr>
        <w:t>დამახასიათებელი</w:t>
      </w:r>
      <w:r w:rsidRPr="008269ED">
        <w:rPr>
          <w:rFonts w:eastAsia="ArialMT" w:cs="Calibri"/>
          <w:color w:val="202124"/>
          <w:szCs w:val="24"/>
          <w:lang w:val="ka-GE"/>
        </w:rPr>
        <w:t xml:space="preserve"> </w:t>
      </w:r>
      <w:r w:rsidRPr="008269ED">
        <w:rPr>
          <w:rFonts w:eastAsia="ArialMT" w:cs="Sylfaen"/>
          <w:color w:val="202124"/>
          <w:szCs w:val="24"/>
          <w:lang w:val="ka-GE"/>
        </w:rPr>
        <w:t>წლების</w:t>
      </w:r>
      <w:r w:rsidRPr="008269ED">
        <w:rPr>
          <w:rFonts w:eastAsia="ArialMT" w:cs="Calibri"/>
          <w:color w:val="202124"/>
          <w:szCs w:val="24"/>
          <w:lang w:val="ka-GE"/>
        </w:rPr>
        <w:t xml:space="preserve"> </w:t>
      </w:r>
      <w:r w:rsidRPr="008269ED">
        <w:rPr>
          <w:rFonts w:eastAsia="ArialMT" w:cs="Sylfaen"/>
          <w:color w:val="202124"/>
          <w:szCs w:val="24"/>
          <w:lang w:val="ka-GE"/>
        </w:rPr>
        <w:t>სახით</w:t>
      </w:r>
      <w:r w:rsidRPr="008269ED">
        <w:rPr>
          <w:rFonts w:eastAsia="ArialMT" w:cs="Calibri"/>
          <w:color w:val="202124"/>
          <w:szCs w:val="24"/>
          <w:lang w:val="ka-GE"/>
        </w:rPr>
        <w:t xml:space="preserve"> </w:t>
      </w:r>
      <w:r w:rsidRPr="008269ED">
        <w:rPr>
          <w:rFonts w:eastAsia="ArialMT" w:cs="Sylfaen"/>
          <w:color w:val="202124"/>
          <w:szCs w:val="24"/>
          <w:lang w:val="ka-GE"/>
        </w:rPr>
        <w:t>მდ</w:t>
      </w:r>
      <w:r w:rsidRPr="008269ED">
        <w:rPr>
          <w:rFonts w:eastAsia="ArialMT" w:cs="Calibri"/>
          <w:color w:val="202124"/>
          <w:szCs w:val="24"/>
          <w:lang w:val="ka-GE"/>
        </w:rPr>
        <w:t xml:space="preserve">. </w:t>
      </w:r>
      <w:r w:rsidRPr="008269ED">
        <w:rPr>
          <w:rFonts w:eastAsia="ArialMT" w:cs="Sylfaen"/>
          <w:color w:val="202124"/>
          <w:szCs w:val="24"/>
          <w:lang w:val="ka-GE"/>
        </w:rPr>
        <w:t>ქვაბლიანის</w:t>
      </w:r>
      <w:r w:rsidRPr="008269ED">
        <w:rPr>
          <w:rFonts w:eastAsia="ArialMT" w:cs="Calibri"/>
          <w:color w:val="202124"/>
          <w:szCs w:val="24"/>
          <w:lang w:val="ka-GE"/>
        </w:rPr>
        <w:t xml:space="preserve"> </w:t>
      </w:r>
      <w:r w:rsidRPr="008269ED">
        <w:rPr>
          <w:rFonts w:eastAsia="ArialMT" w:cs="Sylfaen"/>
          <w:color w:val="202124"/>
          <w:szCs w:val="24"/>
          <w:lang w:val="ka-GE"/>
        </w:rPr>
        <w:t>აუზისთვის</w:t>
      </w:r>
      <w:r w:rsidRPr="008269ED">
        <w:rPr>
          <w:rFonts w:eastAsia="ArialMT" w:cs="Calibri"/>
          <w:color w:val="202124"/>
          <w:szCs w:val="24"/>
          <w:lang w:val="ka-GE"/>
        </w:rPr>
        <w:t xml:space="preserve"> </w:t>
      </w:r>
      <w:r w:rsidRPr="008269ED">
        <w:rPr>
          <w:rFonts w:eastAsia="ArialMT" w:cs="Sylfaen"/>
          <w:color w:val="202124"/>
          <w:szCs w:val="24"/>
          <w:lang w:val="ka-GE"/>
        </w:rPr>
        <w:t>შერჩეულია</w:t>
      </w:r>
      <w:r w:rsidRPr="008269ED">
        <w:rPr>
          <w:rFonts w:eastAsia="ArialMT" w:cs="Calibri"/>
          <w:color w:val="202124"/>
          <w:szCs w:val="24"/>
          <w:lang w:val="ka-GE"/>
        </w:rPr>
        <w:t xml:space="preserve"> 1952 </w:t>
      </w:r>
      <w:r w:rsidRPr="008269ED">
        <w:rPr>
          <w:rFonts w:eastAsia="ArialMT" w:cs="Sylfaen"/>
          <w:color w:val="202124"/>
          <w:szCs w:val="24"/>
          <w:lang w:val="ka-GE"/>
        </w:rPr>
        <w:t>წელი</w:t>
      </w:r>
      <w:r w:rsidRPr="008269ED">
        <w:rPr>
          <w:rFonts w:eastAsia="ArialMT" w:cs="Calibri"/>
          <w:color w:val="202124"/>
          <w:szCs w:val="24"/>
          <w:lang w:val="ka-GE"/>
        </w:rPr>
        <w:t xml:space="preserve"> – </w:t>
      </w:r>
      <w:r w:rsidRPr="008269ED">
        <w:rPr>
          <w:rFonts w:eastAsia="ArialMT" w:cs="Sylfaen"/>
          <w:color w:val="202124"/>
          <w:szCs w:val="24"/>
          <w:lang w:val="ka-GE"/>
        </w:rPr>
        <w:t>როგორც</w:t>
      </w:r>
      <w:r w:rsidRPr="008269ED">
        <w:rPr>
          <w:rFonts w:eastAsia="ArialMT" w:cs="Calibri"/>
          <w:color w:val="202124"/>
          <w:szCs w:val="24"/>
          <w:lang w:val="ka-GE"/>
        </w:rPr>
        <w:t xml:space="preserve"> </w:t>
      </w:r>
      <w:r w:rsidRPr="008269ED">
        <w:rPr>
          <w:rFonts w:eastAsia="ArialMT" w:cs="Sylfaen"/>
          <w:color w:val="202124"/>
          <w:szCs w:val="24"/>
          <w:lang w:val="ka-GE"/>
        </w:rPr>
        <w:t>საშუალო</w:t>
      </w:r>
      <w:r w:rsidRPr="008269ED">
        <w:rPr>
          <w:rFonts w:eastAsia="ArialMT" w:cs="Calibri"/>
          <w:color w:val="202124"/>
          <w:szCs w:val="24"/>
          <w:lang w:val="ka-GE"/>
        </w:rPr>
        <w:t xml:space="preserve">, 1979 </w:t>
      </w:r>
      <w:r w:rsidRPr="008269ED">
        <w:rPr>
          <w:rFonts w:eastAsia="ArialMT" w:cs="Sylfaen"/>
          <w:color w:val="202124"/>
          <w:szCs w:val="24"/>
          <w:lang w:val="ka-GE"/>
        </w:rPr>
        <w:t>წელი</w:t>
      </w:r>
      <w:r w:rsidRPr="008269ED">
        <w:rPr>
          <w:rFonts w:eastAsia="ArialMT" w:cs="Calibri"/>
          <w:color w:val="202124"/>
          <w:szCs w:val="24"/>
          <w:lang w:val="ka-GE"/>
        </w:rPr>
        <w:t xml:space="preserve"> – </w:t>
      </w:r>
      <w:r w:rsidRPr="008269ED">
        <w:rPr>
          <w:rFonts w:eastAsia="ArialMT" w:cs="Sylfaen"/>
          <w:color w:val="202124"/>
          <w:szCs w:val="24"/>
          <w:lang w:val="ka-GE"/>
        </w:rPr>
        <w:t>როგორც</w:t>
      </w:r>
      <w:r w:rsidRPr="008269ED">
        <w:rPr>
          <w:rFonts w:eastAsia="ArialMT" w:cs="Calibri"/>
          <w:color w:val="202124"/>
          <w:szCs w:val="24"/>
          <w:lang w:val="ka-GE"/>
        </w:rPr>
        <w:t xml:space="preserve"> </w:t>
      </w:r>
      <w:r w:rsidRPr="008269ED">
        <w:rPr>
          <w:rFonts w:eastAsia="ArialMT" w:cs="Sylfaen"/>
          <w:color w:val="202124"/>
          <w:szCs w:val="24"/>
          <w:lang w:val="ka-GE"/>
        </w:rPr>
        <w:t>წყალუხვი</w:t>
      </w:r>
      <w:r w:rsidRPr="008269ED">
        <w:rPr>
          <w:rFonts w:eastAsia="ArialMT" w:cs="Calibri"/>
          <w:color w:val="202124"/>
          <w:szCs w:val="24"/>
          <w:lang w:val="ka-GE"/>
        </w:rPr>
        <w:t xml:space="preserve">, 1947 </w:t>
      </w:r>
      <w:r w:rsidRPr="008269ED">
        <w:rPr>
          <w:rFonts w:eastAsia="ArialMT" w:cs="Sylfaen"/>
          <w:color w:val="202124"/>
          <w:szCs w:val="24"/>
          <w:lang w:val="ka-GE"/>
        </w:rPr>
        <w:t>წელი</w:t>
      </w:r>
      <w:r w:rsidRPr="008269ED">
        <w:rPr>
          <w:rFonts w:eastAsia="ArialMT" w:cs="Calibri"/>
          <w:color w:val="202124"/>
          <w:szCs w:val="24"/>
          <w:lang w:val="ka-GE"/>
        </w:rPr>
        <w:t xml:space="preserve"> – </w:t>
      </w:r>
      <w:r w:rsidRPr="008269ED">
        <w:rPr>
          <w:rFonts w:eastAsia="ArialMT" w:cs="Sylfaen"/>
          <w:color w:val="202124"/>
          <w:szCs w:val="24"/>
          <w:lang w:val="ka-GE"/>
        </w:rPr>
        <w:t>როგორც</w:t>
      </w:r>
      <w:r w:rsidRPr="008269ED">
        <w:rPr>
          <w:rFonts w:eastAsia="ArialMT" w:cs="Calibri"/>
          <w:color w:val="202124"/>
          <w:szCs w:val="24"/>
          <w:lang w:val="ka-GE"/>
        </w:rPr>
        <w:t xml:space="preserve"> </w:t>
      </w:r>
      <w:r w:rsidRPr="008269ED">
        <w:rPr>
          <w:rFonts w:eastAsia="ArialMT" w:cs="Sylfaen"/>
          <w:color w:val="202124"/>
          <w:szCs w:val="24"/>
          <w:lang w:val="ka-GE"/>
        </w:rPr>
        <w:t>წყალმცირე</w:t>
      </w:r>
      <w:r w:rsidRPr="008269ED">
        <w:rPr>
          <w:rFonts w:eastAsia="ArialMT" w:cs="Calibri"/>
          <w:color w:val="202124"/>
          <w:szCs w:val="24"/>
          <w:lang w:val="ka-GE"/>
        </w:rPr>
        <w:t xml:space="preserve"> </w:t>
      </w:r>
      <w:r w:rsidRPr="008269ED">
        <w:rPr>
          <w:rFonts w:eastAsia="ArialMT" w:cs="Sylfaen"/>
          <w:color w:val="202124"/>
          <w:szCs w:val="24"/>
          <w:lang w:val="ka-GE"/>
        </w:rPr>
        <w:t>და</w:t>
      </w:r>
      <w:r w:rsidRPr="008269ED">
        <w:rPr>
          <w:rFonts w:eastAsia="ArialMT" w:cs="Calibri"/>
          <w:color w:val="202124"/>
          <w:szCs w:val="24"/>
          <w:lang w:val="ka-GE"/>
        </w:rPr>
        <w:t xml:space="preserve"> 1978 </w:t>
      </w:r>
      <w:r w:rsidRPr="008269ED">
        <w:rPr>
          <w:rFonts w:eastAsia="ArialMT" w:cs="Sylfaen"/>
          <w:color w:val="202124"/>
          <w:szCs w:val="24"/>
          <w:lang w:val="ka-GE"/>
        </w:rPr>
        <w:t>წელი</w:t>
      </w:r>
      <w:r w:rsidRPr="008269ED">
        <w:rPr>
          <w:rFonts w:eastAsia="ArialMT" w:cs="Calibri"/>
          <w:color w:val="202124"/>
          <w:szCs w:val="24"/>
          <w:lang w:val="ka-GE"/>
        </w:rPr>
        <w:t xml:space="preserve"> – </w:t>
      </w:r>
      <w:r w:rsidRPr="008269ED">
        <w:rPr>
          <w:rFonts w:eastAsia="ArialMT" w:cs="Sylfaen"/>
          <w:color w:val="202124"/>
          <w:szCs w:val="24"/>
          <w:lang w:val="ka-GE"/>
        </w:rPr>
        <w:t>როგორც</w:t>
      </w:r>
      <w:r w:rsidRPr="008269ED">
        <w:rPr>
          <w:rFonts w:eastAsia="ArialMT" w:cs="Calibri"/>
          <w:color w:val="202124"/>
          <w:szCs w:val="24"/>
          <w:lang w:val="ka-GE"/>
        </w:rPr>
        <w:t xml:space="preserve"> </w:t>
      </w:r>
      <w:r w:rsidRPr="008269ED">
        <w:rPr>
          <w:rFonts w:eastAsia="ArialMT" w:cs="Sylfaen"/>
          <w:color w:val="202124"/>
          <w:szCs w:val="24"/>
          <w:lang w:val="ka-GE"/>
        </w:rPr>
        <w:t>ძალზე</w:t>
      </w:r>
      <w:r w:rsidRPr="008269ED">
        <w:rPr>
          <w:rFonts w:eastAsia="ArialMT" w:cs="Calibri"/>
          <w:color w:val="202124"/>
          <w:szCs w:val="24"/>
          <w:lang w:val="ka-GE"/>
        </w:rPr>
        <w:t xml:space="preserve"> </w:t>
      </w:r>
      <w:r w:rsidRPr="008269ED">
        <w:rPr>
          <w:rFonts w:eastAsia="ArialMT" w:cs="Sylfaen"/>
          <w:color w:val="202124"/>
          <w:szCs w:val="24"/>
          <w:lang w:val="ka-GE"/>
        </w:rPr>
        <w:t>წყალმცირე</w:t>
      </w:r>
      <w:r w:rsidRPr="008269ED">
        <w:rPr>
          <w:rFonts w:eastAsia="ArialMT" w:cs="Calibri"/>
          <w:color w:val="202124"/>
          <w:szCs w:val="24"/>
          <w:lang w:val="ka-GE"/>
        </w:rPr>
        <w:t xml:space="preserve">. </w:t>
      </w:r>
    </w:p>
    <w:p w14:paraId="7EB779BA" w14:textId="0D91579A" w:rsidR="004B7143" w:rsidRPr="008269ED" w:rsidRDefault="004B7143" w:rsidP="008269ED">
      <w:pPr>
        <w:rPr>
          <w:rFonts w:eastAsia="ArialMT" w:cs="Calibri"/>
          <w:color w:val="202124"/>
          <w:szCs w:val="24"/>
          <w:lang w:val="ka-GE"/>
        </w:rPr>
      </w:pPr>
      <w:r w:rsidRPr="008269ED">
        <w:rPr>
          <w:rFonts w:eastAsia="ArialMT" w:cs="Sylfaen"/>
          <w:color w:val="202124"/>
          <w:szCs w:val="24"/>
          <w:lang w:val="ka-GE"/>
        </w:rPr>
        <w:t>ცხრილებში</w:t>
      </w:r>
      <w:r w:rsidRPr="008269ED">
        <w:rPr>
          <w:rFonts w:eastAsia="ArialMT" w:cs="Calibri"/>
          <w:color w:val="202124"/>
          <w:szCs w:val="24"/>
          <w:lang w:val="ka-GE"/>
        </w:rPr>
        <w:t xml:space="preserve"> 2.1.4.7.1. და 2.1.4.7.2. </w:t>
      </w:r>
      <w:r w:rsidRPr="008269ED">
        <w:rPr>
          <w:rFonts w:eastAsia="ArialMT" w:cs="Sylfaen"/>
          <w:color w:val="202124"/>
          <w:szCs w:val="24"/>
          <w:lang w:val="ka-GE"/>
        </w:rPr>
        <w:t>მოცემულია</w:t>
      </w:r>
      <w:r w:rsidRPr="008269ED">
        <w:rPr>
          <w:rFonts w:eastAsia="ArialMT" w:cs="Calibri"/>
          <w:color w:val="202124"/>
          <w:szCs w:val="24"/>
          <w:lang w:val="ka-GE"/>
        </w:rPr>
        <w:t xml:space="preserve"> </w:t>
      </w:r>
      <w:r w:rsidRPr="008269ED">
        <w:rPr>
          <w:rFonts w:eastAsia="ArialMT" w:cs="Sylfaen"/>
          <w:color w:val="202124"/>
          <w:szCs w:val="24"/>
          <w:lang w:val="ka-GE"/>
        </w:rPr>
        <w:t>საშუალო</w:t>
      </w:r>
      <w:r w:rsidRPr="008269ED">
        <w:rPr>
          <w:rFonts w:eastAsia="ArialMT" w:cs="Calibri"/>
          <w:color w:val="202124"/>
          <w:szCs w:val="24"/>
          <w:lang w:val="ka-GE"/>
        </w:rPr>
        <w:t xml:space="preserve"> </w:t>
      </w:r>
      <w:r w:rsidRPr="008269ED">
        <w:rPr>
          <w:rFonts w:eastAsia="ArialMT" w:cs="Sylfaen"/>
          <w:color w:val="202124"/>
          <w:szCs w:val="24"/>
          <w:lang w:val="ka-GE"/>
        </w:rPr>
        <w:t>ჩამონადენის</w:t>
      </w:r>
      <w:r w:rsidRPr="008269ED">
        <w:rPr>
          <w:rFonts w:eastAsia="ArialMT" w:cs="Calibri"/>
          <w:color w:val="202124"/>
          <w:szCs w:val="24"/>
          <w:lang w:val="ka-GE"/>
        </w:rPr>
        <w:t xml:space="preserve"> </w:t>
      </w:r>
      <w:r w:rsidRPr="008269ED">
        <w:rPr>
          <w:rFonts w:eastAsia="ArialMT" w:cs="Sylfaen"/>
          <w:color w:val="202124"/>
          <w:szCs w:val="24"/>
          <w:lang w:val="ka-GE"/>
        </w:rPr>
        <w:t>შიდაწლიური</w:t>
      </w:r>
      <w:r w:rsidRPr="008269ED">
        <w:rPr>
          <w:rFonts w:eastAsia="ArialMT" w:cs="Calibri"/>
          <w:color w:val="202124"/>
          <w:szCs w:val="24"/>
          <w:lang w:val="ka-GE"/>
        </w:rPr>
        <w:t xml:space="preserve"> </w:t>
      </w:r>
      <w:r w:rsidRPr="008269ED">
        <w:rPr>
          <w:rFonts w:eastAsia="ArialMT" w:cs="Sylfaen"/>
          <w:color w:val="202124"/>
          <w:szCs w:val="24"/>
          <w:lang w:val="ka-GE"/>
        </w:rPr>
        <w:t>განაწილება</w:t>
      </w:r>
      <w:r w:rsidRPr="008269ED">
        <w:rPr>
          <w:rFonts w:eastAsia="ArialMT" w:cs="Calibri"/>
          <w:color w:val="202124"/>
          <w:szCs w:val="24"/>
          <w:lang w:val="ka-GE"/>
        </w:rPr>
        <w:t xml:space="preserve"> </w:t>
      </w:r>
      <w:r w:rsidRPr="008269ED">
        <w:rPr>
          <w:rFonts w:eastAsia="ArialMT" w:cs="Sylfaen"/>
          <w:color w:val="202124"/>
          <w:szCs w:val="24"/>
          <w:lang w:val="ka-GE"/>
        </w:rPr>
        <w:t>მდ</w:t>
      </w:r>
      <w:r w:rsidRPr="008269ED">
        <w:rPr>
          <w:rFonts w:eastAsia="ArialMT" w:cs="Calibri"/>
          <w:color w:val="202124"/>
          <w:szCs w:val="24"/>
          <w:lang w:val="ka-GE"/>
        </w:rPr>
        <w:t xml:space="preserve">. </w:t>
      </w:r>
      <w:r w:rsidRPr="008269ED">
        <w:rPr>
          <w:rFonts w:eastAsia="ArialMT" w:cs="Sylfaen"/>
          <w:color w:val="202124"/>
          <w:szCs w:val="24"/>
          <w:lang w:val="ka-GE"/>
        </w:rPr>
        <w:t>ქვაბლიანი</w:t>
      </w:r>
      <w:r w:rsidRPr="008269ED">
        <w:rPr>
          <w:rFonts w:eastAsia="ArialMT" w:cs="Calibri"/>
          <w:color w:val="202124"/>
          <w:szCs w:val="24"/>
          <w:lang w:val="ka-GE"/>
        </w:rPr>
        <w:t xml:space="preserve"> – </w:t>
      </w:r>
      <w:r w:rsidRPr="008269ED">
        <w:rPr>
          <w:rFonts w:eastAsia="ArialMT" w:cs="Sylfaen"/>
          <w:color w:val="202124"/>
          <w:szCs w:val="24"/>
          <w:lang w:val="ka-GE"/>
        </w:rPr>
        <w:t>სოფ</w:t>
      </w:r>
      <w:r w:rsidRPr="008269ED">
        <w:rPr>
          <w:rFonts w:eastAsia="ArialMT" w:cs="Calibri"/>
          <w:color w:val="202124"/>
          <w:szCs w:val="24"/>
          <w:lang w:val="ka-GE"/>
        </w:rPr>
        <w:t xml:space="preserve">. </w:t>
      </w:r>
      <w:r w:rsidRPr="008269ED">
        <w:rPr>
          <w:rFonts w:eastAsia="ArialMT" w:cs="Sylfaen"/>
          <w:color w:val="202124"/>
          <w:szCs w:val="24"/>
          <w:lang w:val="ka-GE"/>
        </w:rPr>
        <w:t>მლაშეს</w:t>
      </w:r>
      <w:r w:rsidRPr="008269ED">
        <w:rPr>
          <w:rFonts w:eastAsia="ArialMT" w:cs="Calibri"/>
          <w:color w:val="202124"/>
          <w:szCs w:val="24"/>
          <w:lang w:val="ka-GE"/>
        </w:rPr>
        <w:t xml:space="preserve">, </w:t>
      </w:r>
      <w:r w:rsidRPr="008269ED">
        <w:rPr>
          <w:rFonts w:eastAsia="ArialMT" w:cs="Sylfaen"/>
          <w:color w:val="202124"/>
          <w:szCs w:val="24"/>
          <w:lang w:val="ka-GE"/>
        </w:rPr>
        <w:t>მდ</w:t>
      </w:r>
      <w:r w:rsidRPr="008269ED">
        <w:rPr>
          <w:rFonts w:eastAsia="ArialMT" w:cs="Calibri"/>
          <w:color w:val="202124"/>
          <w:szCs w:val="24"/>
          <w:lang w:val="ka-GE"/>
        </w:rPr>
        <w:t xml:space="preserve">. </w:t>
      </w:r>
      <w:r w:rsidRPr="008269ED">
        <w:rPr>
          <w:rFonts w:eastAsia="ArialMT" w:cs="Sylfaen"/>
          <w:color w:val="202124"/>
          <w:szCs w:val="24"/>
          <w:lang w:val="ka-GE"/>
        </w:rPr>
        <w:t>ძინძესწყალი</w:t>
      </w:r>
      <w:r w:rsidRPr="008269ED">
        <w:rPr>
          <w:rFonts w:eastAsia="ArialMT" w:cs="Calibri"/>
          <w:color w:val="202124"/>
          <w:szCs w:val="24"/>
          <w:lang w:val="ka-GE"/>
        </w:rPr>
        <w:t xml:space="preserve"> – </w:t>
      </w:r>
      <w:r w:rsidRPr="008269ED">
        <w:rPr>
          <w:rFonts w:eastAsia="ArialMT" w:cs="Sylfaen"/>
          <w:color w:val="202124"/>
          <w:szCs w:val="24"/>
          <w:lang w:val="ka-GE"/>
        </w:rPr>
        <w:t>საანგარიშო</w:t>
      </w:r>
      <w:r w:rsidRPr="008269ED">
        <w:rPr>
          <w:rFonts w:eastAsia="ArialMT" w:cs="Calibri"/>
          <w:color w:val="202124"/>
          <w:szCs w:val="24"/>
          <w:lang w:val="ka-GE"/>
        </w:rPr>
        <w:t xml:space="preserve"> </w:t>
      </w:r>
      <w:r w:rsidRPr="008269ED">
        <w:rPr>
          <w:rFonts w:eastAsia="ArialMT" w:cs="Sylfaen"/>
          <w:color w:val="202124"/>
          <w:szCs w:val="24"/>
          <w:lang w:val="ka-GE"/>
        </w:rPr>
        <w:t>გასწორის</w:t>
      </w:r>
      <w:r w:rsidRPr="008269ED">
        <w:rPr>
          <w:rFonts w:eastAsia="ArialMT" w:cs="Calibri"/>
          <w:color w:val="202124"/>
          <w:szCs w:val="24"/>
          <w:lang w:val="ka-GE"/>
        </w:rPr>
        <w:t xml:space="preserve">  </w:t>
      </w:r>
      <w:r w:rsidRPr="008269ED">
        <w:rPr>
          <w:rFonts w:eastAsia="ArialMT" w:cs="Sylfaen"/>
          <w:color w:val="202124"/>
          <w:szCs w:val="24"/>
          <w:lang w:val="ka-GE"/>
        </w:rPr>
        <w:t>წყლიანობის</w:t>
      </w:r>
      <w:r w:rsidRPr="008269ED">
        <w:rPr>
          <w:rFonts w:eastAsia="ArialMT" w:cs="Calibri"/>
          <w:color w:val="202124"/>
          <w:szCs w:val="24"/>
          <w:lang w:val="ka-GE"/>
        </w:rPr>
        <w:t xml:space="preserve"> </w:t>
      </w:r>
      <w:r w:rsidRPr="008269ED">
        <w:rPr>
          <w:rFonts w:eastAsia="ArialMT" w:cs="Sylfaen"/>
          <w:color w:val="202124"/>
          <w:szCs w:val="24"/>
          <w:lang w:val="ka-GE"/>
        </w:rPr>
        <w:t>მიხედვით</w:t>
      </w:r>
      <w:r w:rsidRPr="008269ED">
        <w:rPr>
          <w:rFonts w:eastAsia="ArialMT" w:cs="Calibri"/>
          <w:color w:val="202124"/>
          <w:szCs w:val="24"/>
          <w:lang w:val="ka-GE"/>
        </w:rPr>
        <w:t xml:space="preserve"> </w:t>
      </w:r>
      <w:r w:rsidRPr="008269ED">
        <w:rPr>
          <w:rFonts w:eastAsia="ArialMT" w:cs="Sylfaen"/>
          <w:color w:val="202124"/>
          <w:szCs w:val="24"/>
          <w:lang w:val="ka-GE"/>
        </w:rPr>
        <w:t>დამახასიათებელი</w:t>
      </w:r>
      <w:r w:rsidRPr="008269ED">
        <w:rPr>
          <w:rFonts w:eastAsia="ArialMT" w:cs="Calibri"/>
          <w:color w:val="202124"/>
          <w:szCs w:val="24"/>
          <w:lang w:val="ka-GE"/>
        </w:rPr>
        <w:t xml:space="preserve"> </w:t>
      </w:r>
      <w:r w:rsidRPr="008269ED">
        <w:rPr>
          <w:rFonts w:eastAsia="ArialMT" w:cs="Sylfaen"/>
          <w:color w:val="202124"/>
          <w:szCs w:val="24"/>
          <w:lang w:val="ka-GE"/>
        </w:rPr>
        <w:t>წლებისთვის</w:t>
      </w:r>
      <w:r w:rsidRPr="008269ED">
        <w:rPr>
          <w:rFonts w:eastAsia="ArialMT" w:cs="Calibri"/>
          <w:color w:val="202124"/>
          <w:szCs w:val="24"/>
          <w:lang w:val="ka-GE"/>
        </w:rPr>
        <w:t>.</w:t>
      </w:r>
    </w:p>
    <w:p w14:paraId="3788F711" w14:textId="309D4FB9" w:rsidR="004B7143" w:rsidRPr="008269ED" w:rsidRDefault="004B7143" w:rsidP="008269ED">
      <w:pPr>
        <w:rPr>
          <w:rFonts w:eastAsia="ArialMT" w:cs="Calibri"/>
          <w:bCs/>
          <w:i/>
          <w:color w:val="202124"/>
          <w:sz w:val="20"/>
          <w:szCs w:val="24"/>
          <w:lang w:val="ka-GE"/>
        </w:rPr>
      </w:pPr>
      <w:r w:rsidRPr="008269ED">
        <w:rPr>
          <w:rFonts w:eastAsia="ArialMT" w:cs="Sylfaen"/>
          <w:bCs/>
          <w:i/>
          <w:color w:val="202124"/>
          <w:sz w:val="20"/>
          <w:szCs w:val="24"/>
          <w:lang w:val="ka-GE"/>
        </w:rPr>
        <w:t>ცხრილი</w:t>
      </w:r>
      <w:r w:rsidRPr="008269ED">
        <w:rPr>
          <w:rFonts w:eastAsia="ArialMT" w:cs="Calibri"/>
          <w:bCs/>
          <w:i/>
          <w:color w:val="202124"/>
          <w:sz w:val="20"/>
          <w:szCs w:val="24"/>
          <w:lang w:val="ka-GE"/>
        </w:rPr>
        <w:t xml:space="preserve"> 2.1.4.7.1. </w:t>
      </w:r>
      <w:r w:rsidRPr="008269ED">
        <w:rPr>
          <w:rFonts w:eastAsia="ArialMT" w:cs="Sylfaen"/>
          <w:bCs/>
          <w:i/>
          <w:color w:val="202124"/>
          <w:sz w:val="20"/>
          <w:szCs w:val="24"/>
          <w:lang w:val="ka-GE"/>
        </w:rPr>
        <w:t>მდ</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ქვაბლიანი</w:t>
      </w:r>
      <w:r w:rsidRPr="008269ED">
        <w:rPr>
          <w:rFonts w:eastAsia="ArialMT" w:cs="Calibri"/>
          <w:bCs/>
          <w:i/>
          <w:color w:val="202124"/>
          <w:sz w:val="20"/>
          <w:szCs w:val="24"/>
          <w:lang w:val="ka-GE"/>
        </w:rPr>
        <w:t xml:space="preserve"> – </w:t>
      </w:r>
      <w:r w:rsidRPr="008269ED">
        <w:rPr>
          <w:rFonts w:eastAsia="ArialMT" w:cs="Sylfaen"/>
          <w:bCs/>
          <w:i/>
          <w:color w:val="202124"/>
          <w:sz w:val="20"/>
          <w:szCs w:val="24"/>
          <w:lang w:val="ka-GE"/>
        </w:rPr>
        <w:t>სოფ</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მლაშეს</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ჩამონადენის</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შიდაწლიური</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განაწილება</w:t>
      </w:r>
      <w:r w:rsidRPr="008269ED">
        <w:rPr>
          <w:rFonts w:eastAsia="ArialMT" w:cs="Calibri"/>
          <w:bCs/>
          <w:i/>
          <w:color w:val="202124"/>
          <w:sz w:val="20"/>
          <w:szCs w:val="24"/>
          <w:lang w:val="ka-GE"/>
        </w:rPr>
        <w:t xml:space="preserve"> </w:t>
      </w:r>
    </w:p>
    <w:tbl>
      <w:tblPr>
        <w:tblW w:w="10187" w:type="dxa"/>
        <w:jc w:val="center"/>
        <w:tblLayout w:type="fixed"/>
        <w:tblCellMar>
          <w:left w:w="0" w:type="dxa"/>
          <w:right w:w="0" w:type="dxa"/>
        </w:tblCellMar>
        <w:tblLook w:val="0000" w:firstRow="0" w:lastRow="0" w:firstColumn="0" w:lastColumn="0" w:noHBand="0" w:noVBand="0"/>
      </w:tblPr>
      <w:tblGrid>
        <w:gridCol w:w="1536"/>
        <w:gridCol w:w="612"/>
        <w:gridCol w:w="725"/>
        <w:gridCol w:w="726"/>
        <w:gridCol w:w="726"/>
        <w:gridCol w:w="726"/>
        <w:gridCol w:w="726"/>
        <w:gridCol w:w="613"/>
        <w:gridCol w:w="615"/>
        <w:gridCol w:w="613"/>
        <w:gridCol w:w="615"/>
        <w:gridCol w:w="613"/>
        <w:gridCol w:w="616"/>
        <w:gridCol w:w="725"/>
      </w:tblGrid>
      <w:tr w:rsidR="004B7143" w:rsidRPr="008269ED" w14:paraId="483AAD1F" w14:textId="77777777" w:rsidTr="004B7143">
        <w:trPr>
          <w:jc w:val="center"/>
        </w:trPr>
        <w:tc>
          <w:tcPr>
            <w:tcW w:w="1536"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7950BD2"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განზომილება</w:t>
            </w:r>
          </w:p>
        </w:tc>
        <w:tc>
          <w:tcPr>
            <w:tcW w:w="7924" w:type="dxa"/>
            <w:gridSpan w:val="12"/>
            <w:tcBorders>
              <w:top w:val="single" w:sz="4" w:space="0" w:color="000000"/>
              <w:left w:val="single" w:sz="4" w:space="0" w:color="000000"/>
              <w:bottom w:val="single" w:sz="4" w:space="0" w:color="000000"/>
              <w:right w:val="single" w:sz="4" w:space="0" w:color="000000"/>
            </w:tcBorders>
            <w:shd w:val="clear" w:color="auto" w:fill="FFFFFF"/>
          </w:tcPr>
          <w:p w14:paraId="6BF34330"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თვეები</w:t>
            </w:r>
          </w:p>
        </w:tc>
        <w:tc>
          <w:tcPr>
            <w:tcW w:w="72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E6588B6"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წელი</w:t>
            </w:r>
          </w:p>
        </w:tc>
      </w:tr>
      <w:tr w:rsidR="004B7143" w:rsidRPr="008269ED" w14:paraId="2CDA76ED" w14:textId="77777777" w:rsidTr="004B7143">
        <w:trPr>
          <w:jc w:val="center"/>
        </w:trPr>
        <w:tc>
          <w:tcPr>
            <w:tcW w:w="1536" w:type="dxa"/>
            <w:vMerge/>
            <w:tcBorders>
              <w:top w:val="single" w:sz="4" w:space="0" w:color="000000"/>
              <w:left w:val="single" w:sz="4" w:space="0" w:color="000000"/>
              <w:bottom w:val="single" w:sz="4" w:space="0" w:color="000000"/>
              <w:right w:val="single" w:sz="4" w:space="0" w:color="000000"/>
            </w:tcBorders>
            <w:shd w:val="clear" w:color="auto" w:fill="FFFFFF"/>
          </w:tcPr>
          <w:p w14:paraId="0E10539C"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Размерность</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236436E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I</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569A19D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II</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0DE77F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III</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1AC37C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IV</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6E4EEC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V</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7A8996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VI</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1A11500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VII</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2538913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VIII</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0626941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IX</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110BEBE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X</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1166DE6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XI</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326FFB0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XII</w:t>
            </w:r>
          </w:p>
        </w:tc>
        <w:tc>
          <w:tcPr>
            <w:tcW w:w="725" w:type="dxa"/>
            <w:vMerge/>
            <w:tcBorders>
              <w:top w:val="single" w:sz="4" w:space="0" w:color="000000"/>
              <w:left w:val="single" w:sz="4" w:space="0" w:color="000000"/>
              <w:bottom w:val="single" w:sz="4" w:space="0" w:color="000000"/>
              <w:right w:val="single" w:sz="4" w:space="0" w:color="000000"/>
            </w:tcBorders>
            <w:shd w:val="clear" w:color="auto" w:fill="FFFFFF"/>
          </w:tcPr>
          <w:p w14:paraId="0CFEFA71"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Год</w:t>
            </w:r>
          </w:p>
        </w:tc>
      </w:tr>
      <w:tr w:rsidR="004B7143" w:rsidRPr="008269ED" w14:paraId="740AADB8" w14:textId="77777777" w:rsidTr="004B7143">
        <w:trPr>
          <w:jc w:val="center"/>
        </w:trPr>
        <w:tc>
          <w:tcPr>
            <w:tcW w:w="1536" w:type="dxa"/>
            <w:vMerge/>
            <w:tcBorders>
              <w:top w:val="single" w:sz="4" w:space="0" w:color="000000"/>
              <w:left w:val="single" w:sz="4" w:space="0" w:color="000000"/>
              <w:bottom w:val="single" w:sz="4" w:space="0" w:color="000000"/>
              <w:right w:val="single" w:sz="4" w:space="0" w:color="000000"/>
            </w:tcBorders>
            <w:shd w:val="clear" w:color="auto" w:fill="FFFFFF"/>
          </w:tcPr>
          <w:p w14:paraId="54112C93"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Размерность</w:t>
            </w:r>
          </w:p>
        </w:tc>
        <w:tc>
          <w:tcPr>
            <w:tcW w:w="7924" w:type="dxa"/>
            <w:gridSpan w:val="12"/>
            <w:tcBorders>
              <w:top w:val="single" w:sz="4" w:space="0" w:color="000000"/>
              <w:left w:val="single" w:sz="4" w:space="0" w:color="000000"/>
              <w:bottom w:val="single" w:sz="4" w:space="0" w:color="000000"/>
              <w:right w:val="single" w:sz="4" w:space="0" w:color="000000"/>
            </w:tcBorders>
            <w:shd w:val="clear" w:color="auto" w:fill="FFFFFF"/>
          </w:tcPr>
          <w:p w14:paraId="31E7F25F"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წყალუხვი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წელი</w:t>
            </w:r>
            <w:r w:rsidRPr="008269ED">
              <w:rPr>
                <w:rFonts w:eastAsia="Calibri" w:cs="Calibri"/>
                <w:b/>
                <w:bCs/>
                <w:color w:val="000000"/>
                <w:sz w:val="20"/>
                <w:szCs w:val="20"/>
                <w:lang w:val="ka-GE"/>
              </w:rPr>
              <w:t xml:space="preserve">  (P=10%)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2A4A00BA" w14:textId="77777777" w:rsidR="004B7143" w:rsidRPr="008269ED" w:rsidRDefault="004B7143" w:rsidP="008269ED">
            <w:pPr>
              <w:rPr>
                <w:rFonts w:eastAsia="Calibri" w:cs="Calibri"/>
                <w:b/>
                <w:bCs/>
                <w:color w:val="000000"/>
                <w:sz w:val="20"/>
                <w:szCs w:val="20"/>
                <w:lang w:val="ka-GE"/>
              </w:rPr>
            </w:pPr>
          </w:p>
        </w:tc>
      </w:tr>
      <w:tr w:rsidR="004B7143" w:rsidRPr="008269ED" w14:paraId="6E6F21FC"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58B756F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0C911E8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364CC2C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2.4</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9D882A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7.6</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218923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21.9</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3AE0A2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31.4</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6C7EFD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13.9</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3F486F4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6.9</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58E2F4A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2.7</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15CF908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1.9</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56E8E5F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2.8</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3FCBC4F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4.5</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074F4DE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2.1</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086D916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100</w:t>
            </w:r>
          </w:p>
        </w:tc>
      </w:tr>
      <w:tr w:rsidR="004B7143" w:rsidRPr="008269ED" w14:paraId="2CB56ACE"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3877A208" w14:textId="77777777" w:rsidR="004B7143" w:rsidRPr="008269ED" w:rsidRDefault="004B7143" w:rsidP="008269ED">
            <w:pPr>
              <w:rPr>
                <w:rFonts w:eastAsia="Calibri" w:cs="Calibri"/>
                <w:color w:val="000000"/>
                <w:sz w:val="20"/>
                <w:szCs w:val="20"/>
                <w:lang w:val="ka-GE"/>
              </w:rPr>
            </w:pP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Sylfaen"/>
                <w:color w:val="000000"/>
                <w:sz w:val="20"/>
                <w:szCs w:val="20"/>
                <w:lang w:val="ka-GE"/>
              </w:rPr>
              <w:t>წმ</w:t>
            </w:r>
            <w:r w:rsidRPr="008269ED">
              <w:rPr>
                <w:rFonts w:eastAsia="Calibri" w:cs="Calibri"/>
                <w:color w:val="000000"/>
                <w:sz w:val="20"/>
                <w:szCs w:val="20"/>
                <w:lang w:val="ka-GE"/>
              </w:rPr>
              <w:t xml:space="preserve">. </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608FCC8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3.41</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07A5EC5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4.17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367F61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13.10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6594E5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37.8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B20167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54.3</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90B5E9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24.0</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54380AD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11.9</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0504A0F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4.58</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1DA0DD4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3.23</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3F56D98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4.83</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01E48C0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7.78</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37DCBCE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3.66</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2A4824B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14.4</w:t>
            </w:r>
          </w:p>
        </w:tc>
      </w:tr>
      <w:tr w:rsidR="004B7143" w:rsidRPr="008269ED" w14:paraId="2DF67C8E"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46CF3102" w14:textId="77777777" w:rsidR="004B7143" w:rsidRPr="008269ED" w:rsidRDefault="004B7143" w:rsidP="008269ED">
            <w:pPr>
              <w:rPr>
                <w:rFonts w:eastAsia="Calibri" w:cs="Calibri"/>
                <w:color w:val="000000"/>
                <w:sz w:val="20"/>
                <w:szCs w:val="20"/>
                <w:vertAlign w:val="superscript"/>
                <w:lang w:val="ka-GE"/>
              </w:rPr>
            </w:pPr>
            <w:r w:rsidRPr="008269ED">
              <w:rPr>
                <w:rFonts w:eastAsia="Calibri" w:cs="Sylfaen"/>
                <w:color w:val="000000"/>
                <w:sz w:val="20"/>
                <w:szCs w:val="20"/>
                <w:lang w:val="ka-GE"/>
              </w:rPr>
              <w:t>მლნ</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1598013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9.13</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0372FBD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10.1</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D331ED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35.1</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5D324A5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98.0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D5A9C6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145.4</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82E3EF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62.2</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3132117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31.9</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68D4377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12.3</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30602C5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8.37</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7491DF3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12.9</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1B2D4A7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20.2</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338EE9C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9.80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0CAB981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455.3</w:t>
            </w:r>
          </w:p>
        </w:tc>
      </w:tr>
      <w:tr w:rsidR="004B7143" w:rsidRPr="008269ED" w14:paraId="00F089E2"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64151106" w14:textId="77777777" w:rsidR="004B7143" w:rsidRPr="008269ED" w:rsidRDefault="004B7143" w:rsidP="008269ED">
            <w:pPr>
              <w:rPr>
                <w:rFonts w:eastAsia="Calibri" w:cs="Calibri"/>
                <w:color w:val="000000"/>
                <w:sz w:val="20"/>
                <w:szCs w:val="20"/>
                <w:lang w:val="ka-GE"/>
              </w:rPr>
            </w:pPr>
          </w:p>
        </w:tc>
        <w:tc>
          <w:tcPr>
            <w:tcW w:w="7924" w:type="dxa"/>
            <w:gridSpan w:val="12"/>
            <w:tcBorders>
              <w:top w:val="single" w:sz="4" w:space="0" w:color="000000"/>
              <w:left w:val="single" w:sz="4" w:space="0" w:color="000000"/>
              <w:bottom w:val="single" w:sz="4" w:space="0" w:color="000000"/>
              <w:right w:val="single" w:sz="4" w:space="0" w:color="000000"/>
            </w:tcBorders>
            <w:shd w:val="clear" w:color="auto" w:fill="FFFFFF"/>
          </w:tcPr>
          <w:p w14:paraId="173B1149"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საშუალო</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წელი</w:t>
            </w:r>
            <w:r w:rsidRPr="008269ED">
              <w:rPr>
                <w:rFonts w:eastAsia="Calibri" w:cs="Calibri"/>
                <w:b/>
                <w:bCs/>
                <w:color w:val="000000"/>
                <w:sz w:val="20"/>
                <w:szCs w:val="20"/>
                <w:lang w:val="ka-GE"/>
              </w:rPr>
              <w:t xml:space="preserve">  (P=50%)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5012EBE5" w14:textId="77777777" w:rsidR="004B7143" w:rsidRPr="008269ED" w:rsidRDefault="004B7143" w:rsidP="008269ED">
            <w:pPr>
              <w:rPr>
                <w:rFonts w:eastAsia="Calibri" w:cs="Calibri"/>
                <w:b/>
                <w:bCs/>
                <w:color w:val="000000"/>
                <w:sz w:val="20"/>
                <w:szCs w:val="20"/>
                <w:lang w:val="ka-GE"/>
              </w:rPr>
            </w:pPr>
          </w:p>
        </w:tc>
      </w:tr>
      <w:tr w:rsidR="004B7143" w:rsidRPr="008269ED" w14:paraId="2118D2EC"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26E666D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7004015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2.6</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64B598D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1.9</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5B5C4A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94706C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31.2</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4DACEC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30.7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193BE97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12.4</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2A7811A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4.6</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5B4B3AC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2.3</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701B5DE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64ED5C4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3.0</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00FACE9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3.2</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30D5324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2.9</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7DF7A8E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100</w:t>
            </w:r>
          </w:p>
        </w:tc>
      </w:tr>
      <w:tr w:rsidR="004B7143" w:rsidRPr="008269ED" w14:paraId="6ED9109A"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50606DCB" w14:textId="77777777" w:rsidR="004B7143" w:rsidRPr="008269ED" w:rsidRDefault="004B7143" w:rsidP="008269ED">
            <w:pPr>
              <w:rPr>
                <w:rFonts w:eastAsia="Calibri" w:cs="Calibri"/>
                <w:color w:val="000000"/>
                <w:sz w:val="20"/>
                <w:szCs w:val="20"/>
                <w:lang w:val="ka-GE"/>
              </w:rPr>
            </w:pP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Sylfaen"/>
                <w:color w:val="000000"/>
                <w:sz w:val="20"/>
                <w:szCs w:val="20"/>
                <w:lang w:val="ka-GE"/>
              </w:rPr>
              <w:t>წმ</w:t>
            </w:r>
            <w:r w:rsidRPr="008269ED">
              <w:rPr>
                <w:rFonts w:eastAsia="Calibri" w:cs="Calibri"/>
                <w:color w:val="000000"/>
                <w:sz w:val="20"/>
                <w:szCs w:val="20"/>
                <w:lang w:val="ka-GE"/>
              </w:rPr>
              <w:t xml:space="preserve">. </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1E60D83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3.26</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04539D2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2.42</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16C0E5F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3.47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142234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39.3</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150DEC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38.7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67FF6D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15.7</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262CE33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5.81</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23161B8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2.93</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222B2D1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3.16</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6D6D886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3.80</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1E17728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4.02</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0490554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3.60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3023F77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10.51</w:t>
            </w:r>
          </w:p>
        </w:tc>
      </w:tr>
      <w:tr w:rsidR="004B7143" w:rsidRPr="008269ED" w14:paraId="42E02833"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185EE0A1" w14:textId="77777777" w:rsidR="004B7143" w:rsidRPr="008269ED" w:rsidRDefault="004B7143" w:rsidP="008269ED">
            <w:pPr>
              <w:rPr>
                <w:rFonts w:eastAsia="Calibri" w:cs="Calibri"/>
                <w:color w:val="000000"/>
                <w:sz w:val="20"/>
                <w:szCs w:val="20"/>
                <w:vertAlign w:val="superscript"/>
                <w:lang w:val="ka-GE"/>
              </w:rPr>
            </w:pPr>
            <w:r w:rsidRPr="008269ED">
              <w:rPr>
                <w:rFonts w:eastAsia="Calibri" w:cs="Sylfaen"/>
                <w:color w:val="000000"/>
                <w:sz w:val="20"/>
                <w:szCs w:val="20"/>
                <w:lang w:val="ka-GE"/>
              </w:rPr>
              <w:t>მლნ</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0ADC3D8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8.73</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3E324BD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5.85</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A94A6D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9.29</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3D0516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101.9</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9CECB9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103.7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5D64E8B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40.7</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033FDF2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15.6</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44601FD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7.85</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36B1C0E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8.19</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5C41B02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5F0F093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10.4</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5EE1E01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9.64</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1A5ED36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331.8</w:t>
            </w:r>
          </w:p>
        </w:tc>
      </w:tr>
      <w:tr w:rsidR="004B7143" w:rsidRPr="008269ED" w14:paraId="725CC75C"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2C72FEF3" w14:textId="77777777" w:rsidR="004B7143" w:rsidRPr="008269ED" w:rsidRDefault="004B7143" w:rsidP="008269ED">
            <w:pPr>
              <w:rPr>
                <w:rFonts w:eastAsia="Calibri" w:cs="Calibri"/>
                <w:color w:val="000000"/>
                <w:sz w:val="20"/>
                <w:szCs w:val="20"/>
                <w:lang w:val="ka-GE"/>
              </w:rPr>
            </w:pPr>
          </w:p>
        </w:tc>
        <w:tc>
          <w:tcPr>
            <w:tcW w:w="7924" w:type="dxa"/>
            <w:gridSpan w:val="12"/>
            <w:tcBorders>
              <w:top w:val="single" w:sz="4" w:space="0" w:color="000000"/>
              <w:left w:val="single" w:sz="4" w:space="0" w:color="000000"/>
              <w:bottom w:val="single" w:sz="4" w:space="0" w:color="000000"/>
              <w:right w:val="single" w:sz="4" w:space="0" w:color="000000"/>
            </w:tcBorders>
            <w:shd w:val="clear" w:color="auto" w:fill="FFFFFF"/>
          </w:tcPr>
          <w:p w14:paraId="52AB829F"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წყალმცირე</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წელი</w:t>
            </w:r>
            <w:r w:rsidRPr="008269ED">
              <w:rPr>
                <w:rFonts w:eastAsia="Calibri" w:cs="Calibri"/>
                <w:b/>
                <w:bCs/>
                <w:color w:val="000000"/>
                <w:sz w:val="20"/>
                <w:szCs w:val="20"/>
                <w:lang w:val="ka-GE"/>
              </w:rPr>
              <w:t xml:space="preserve"> (P=75%)</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18BEFF81" w14:textId="77777777" w:rsidR="004B7143" w:rsidRPr="008269ED" w:rsidRDefault="004B7143" w:rsidP="008269ED">
            <w:pPr>
              <w:rPr>
                <w:rFonts w:eastAsia="Calibri" w:cs="Calibri"/>
                <w:b/>
                <w:bCs/>
                <w:color w:val="000000"/>
                <w:sz w:val="20"/>
                <w:szCs w:val="20"/>
                <w:lang w:val="ka-GE"/>
              </w:rPr>
            </w:pPr>
          </w:p>
        </w:tc>
      </w:tr>
      <w:tr w:rsidR="004B7143" w:rsidRPr="008269ED" w14:paraId="7B7FE32E"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6C5909E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2EDE024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2.8</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160AB83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3.1</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449B59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AC8A17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18.8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DE67DB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13.4</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1E718D2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7.3</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0540E97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2648201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3.7</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3804DBB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5.6</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2D6ECE6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11.2</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0EF04E9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13.2</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340380D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0571D83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100</w:t>
            </w:r>
          </w:p>
        </w:tc>
      </w:tr>
      <w:tr w:rsidR="004B7143" w:rsidRPr="008269ED" w14:paraId="6651594B"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743B66ED" w14:textId="77777777" w:rsidR="004B7143" w:rsidRPr="008269ED" w:rsidRDefault="004B7143" w:rsidP="008269ED">
            <w:pPr>
              <w:rPr>
                <w:rFonts w:eastAsia="Calibri" w:cs="Calibri"/>
                <w:color w:val="000000"/>
                <w:sz w:val="20"/>
                <w:szCs w:val="20"/>
                <w:lang w:val="ka-GE"/>
              </w:rPr>
            </w:pP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Sylfaen"/>
                <w:color w:val="000000"/>
                <w:sz w:val="20"/>
                <w:szCs w:val="20"/>
                <w:lang w:val="ka-GE"/>
              </w:rPr>
              <w:t>წმ</w:t>
            </w:r>
            <w:r w:rsidRPr="008269ED">
              <w:rPr>
                <w:rFonts w:eastAsia="Calibri" w:cs="Calibri"/>
                <w:color w:val="000000"/>
                <w:sz w:val="20"/>
                <w:szCs w:val="20"/>
                <w:lang w:val="ka-GE"/>
              </w:rPr>
              <w:t xml:space="preserve">. </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25E87ED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2.79</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6356075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3.10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66498A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13.20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C40344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16224EE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13.6</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D39B5D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7.39</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6A02666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4.04</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791F611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3.74</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43DBDFB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5.66</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6521F97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11.30</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636B6A5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13.40</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2ADAB8D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4.09</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23F0C20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8.44</w:t>
            </w:r>
          </w:p>
        </w:tc>
      </w:tr>
      <w:tr w:rsidR="004B7143" w:rsidRPr="008269ED" w14:paraId="602DAE08"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59DB73A7" w14:textId="77777777" w:rsidR="004B7143" w:rsidRPr="008269ED" w:rsidRDefault="004B7143" w:rsidP="008269ED">
            <w:pPr>
              <w:rPr>
                <w:rFonts w:eastAsia="Calibri" w:cs="Calibri"/>
                <w:color w:val="000000"/>
                <w:sz w:val="20"/>
                <w:szCs w:val="20"/>
                <w:vertAlign w:val="superscript"/>
                <w:lang w:val="ka-GE"/>
              </w:rPr>
            </w:pPr>
            <w:r w:rsidRPr="008269ED">
              <w:rPr>
                <w:rFonts w:eastAsia="Calibri" w:cs="Sylfaen"/>
                <w:color w:val="000000"/>
                <w:sz w:val="20"/>
                <w:szCs w:val="20"/>
                <w:lang w:val="ka-GE"/>
              </w:rPr>
              <w:lastRenderedPageBreak/>
              <w:t>მლნ</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52F0AC9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7.47</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761A6F1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7.50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F252C8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35.4</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0295F0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49.2</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E2E72D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36.4</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6F98FC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19.2</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0F0CD6E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10.8</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7A9E069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1B6F5CB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14.67</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1A44C98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30.3</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5BF4DD5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34.7</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5BDD535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54D3E60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266.6</w:t>
            </w:r>
          </w:p>
        </w:tc>
      </w:tr>
      <w:tr w:rsidR="004B7143" w:rsidRPr="008269ED" w14:paraId="56B45F52"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537A47EA" w14:textId="77777777" w:rsidR="004B7143" w:rsidRPr="008269ED" w:rsidRDefault="004B7143" w:rsidP="008269ED">
            <w:pPr>
              <w:rPr>
                <w:rFonts w:eastAsia="Calibri" w:cs="Calibri"/>
                <w:color w:val="000000"/>
                <w:sz w:val="20"/>
                <w:szCs w:val="20"/>
                <w:lang w:val="ka-GE"/>
              </w:rPr>
            </w:pPr>
          </w:p>
        </w:tc>
        <w:tc>
          <w:tcPr>
            <w:tcW w:w="7924" w:type="dxa"/>
            <w:gridSpan w:val="12"/>
            <w:tcBorders>
              <w:top w:val="single" w:sz="4" w:space="0" w:color="000000"/>
              <w:left w:val="single" w:sz="4" w:space="0" w:color="000000"/>
              <w:bottom w:val="single" w:sz="4" w:space="0" w:color="000000"/>
              <w:right w:val="single" w:sz="4" w:space="0" w:color="000000"/>
            </w:tcBorders>
            <w:shd w:val="clear" w:color="auto" w:fill="FFFFFF"/>
          </w:tcPr>
          <w:p w14:paraId="1525C223"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ძალიან</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წყალმცირე</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წელი</w:t>
            </w:r>
            <w:r w:rsidRPr="008269ED">
              <w:rPr>
                <w:rFonts w:eastAsia="Calibri" w:cs="Calibri"/>
                <w:b/>
                <w:bCs/>
                <w:color w:val="000000"/>
                <w:sz w:val="20"/>
                <w:szCs w:val="20"/>
                <w:lang w:val="ka-GE"/>
              </w:rPr>
              <w:t xml:space="preserve"> (P=90%)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6495824B" w14:textId="77777777" w:rsidR="004B7143" w:rsidRPr="008269ED" w:rsidRDefault="004B7143" w:rsidP="008269ED">
            <w:pPr>
              <w:rPr>
                <w:rFonts w:eastAsia="Calibri" w:cs="Calibri"/>
                <w:b/>
                <w:bCs/>
                <w:color w:val="000000"/>
                <w:sz w:val="20"/>
                <w:szCs w:val="20"/>
                <w:lang w:val="ka-GE"/>
              </w:rPr>
            </w:pPr>
          </w:p>
        </w:tc>
      </w:tr>
      <w:tr w:rsidR="004B7143" w:rsidRPr="008269ED" w14:paraId="5AB3ECDD"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60B9B21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4EF20C5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5.1</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36D1878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5.4</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1F4A33C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CB0D69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20.0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72570B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23.6</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262F5A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11.2</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0977C0B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4.9</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522928A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4.0</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1008CE3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3.8</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3CDC7F2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4.1</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7207E81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4.2</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345EC4A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3.9</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32AABA2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100</w:t>
            </w:r>
          </w:p>
        </w:tc>
      </w:tr>
      <w:tr w:rsidR="004B7143" w:rsidRPr="008269ED" w14:paraId="6014D235"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4392C8CE" w14:textId="77777777" w:rsidR="004B7143" w:rsidRPr="008269ED" w:rsidRDefault="004B7143" w:rsidP="008269ED">
            <w:pPr>
              <w:rPr>
                <w:rFonts w:eastAsia="Calibri" w:cs="Calibri"/>
                <w:color w:val="000000"/>
                <w:sz w:val="20"/>
                <w:szCs w:val="20"/>
                <w:lang w:val="ka-GE"/>
              </w:rPr>
            </w:pP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Sylfaen"/>
                <w:color w:val="000000"/>
                <w:sz w:val="20"/>
                <w:szCs w:val="20"/>
                <w:lang w:val="ka-GE"/>
              </w:rPr>
              <w:t>წმ</w:t>
            </w:r>
            <w:r w:rsidRPr="008269ED">
              <w:rPr>
                <w:rFonts w:eastAsia="Calibri" w:cs="Calibri"/>
                <w:color w:val="000000"/>
                <w:sz w:val="20"/>
                <w:szCs w:val="20"/>
                <w:lang w:val="ka-GE"/>
              </w:rPr>
              <w:t xml:space="preserve">. </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712E5D9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4.32</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1AC9C3D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4.54</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96A384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8.25</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AFD4E8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16.9</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2BAC2B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20.0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1CC1A3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9.52</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4E161A2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4.15</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40F70FA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3.38</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61207BA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3.19</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36352E9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3.48</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3148CD5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3.56</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50FA59D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3.34</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2F54B79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6.26</w:t>
            </w:r>
          </w:p>
        </w:tc>
      </w:tr>
      <w:tr w:rsidR="004B7143" w:rsidRPr="008269ED" w14:paraId="175B58D1" w14:textId="77777777" w:rsidTr="004B7143">
        <w:trPr>
          <w:jc w:val="center"/>
        </w:trPr>
        <w:tc>
          <w:tcPr>
            <w:tcW w:w="1536" w:type="dxa"/>
            <w:tcBorders>
              <w:top w:val="single" w:sz="4" w:space="0" w:color="000000"/>
              <w:left w:val="single" w:sz="4" w:space="0" w:color="000000"/>
              <w:bottom w:val="single" w:sz="4" w:space="0" w:color="000000"/>
              <w:right w:val="single" w:sz="4" w:space="0" w:color="000000"/>
            </w:tcBorders>
            <w:shd w:val="clear" w:color="auto" w:fill="FFFFFF"/>
          </w:tcPr>
          <w:p w14:paraId="19D122BC" w14:textId="77777777" w:rsidR="004B7143" w:rsidRPr="008269ED" w:rsidRDefault="004B7143" w:rsidP="008269ED">
            <w:pPr>
              <w:rPr>
                <w:rFonts w:eastAsia="Calibri" w:cs="Calibri"/>
                <w:color w:val="000000"/>
                <w:sz w:val="20"/>
                <w:szCs w:val="20"/>
                <w:vertAlign w:val="superscript"/>
                <w:lang w:val="ka-GE"/>
              </w:rPr>
            </w:pPr>
            <w:r w:rsidRPr="008269ED">
              <w:rPr>
                <w:rFonts w:eastAsia="Calibri" w:cs="Sylfaen"/>
                <w:color w:val="000000"/>
                <w:sz w:val="20"/>
                <w:szCs w:val="20"/>
                <w:lang w:val="ka-GE"/>
              </w:rPr>
              <w:t>მლნ</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072E33D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11.6</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12881CD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AC669F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22.1</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8DC4C7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43.8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66DAD3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53.6</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89A33B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24.7</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3EBE406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11.1</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23B8A7B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9.05</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7E073FE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8.27</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772C00C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9.32</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Pr>
          <w:p w14:paraId="6E2777A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9.23</w:t>
            </w:r>
          </w:p>
        </w:tc>
        <w:tc>
          <w:tcPr>
            <w:tcW w:w="616" w:type="dxa"/>
            <w:tcBorders>
              <w:top w:val="single" w:sz="4" w:space="0" w:color="000000"/>
              <w:left w:val="single" w:sz="4" w:space="0" w:color="000000"/>
              <w:bottom w:val="single" w:sz="4" w:space="0" w:color="000000"/>
              <w:right w:val="single" w:sz="4" w:space="0" w:color="000000"/>
            </w:tcBorders>
            <w:shd w:val="clear" w:color="auto" w:fill="FFFFFF"/>
          </w:tcPr>
          <w:p w14:paraId="7B2586D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8.95</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69B31C8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222.6</w:t>
            </w:r>
          </w:p>
        </w:tc>
      </w:tr>
    </w:tbl>
    <w:p w14:paraId="73CFAFD5" w14:textId="77777777" w:rsidR="004B7143" w:rsidRPr="008269ED" w:rsidRDefault="004B7143" w:rsidP="008269ED">
      <w:pPr>
        <w:rPr>
          <w:rFonts w:ascii="Calibri" w:eastAsia="ArialMT" w:hAnsi="Calibri" w:cs="Calibri"/>
          <w:b/>
          <w:bCs/>
          <w:color w:val="202124"/>
          <w:sz w:val="24"/>
          <w:szCs w:val="24"/>
          <w:lang w:val="ka-GE"/>
        </w:rPr>
      </w:pPr>
    </w:p>
    <w:p w14:paraId="0199858E" w14:textId="376F2E99" w:rsidR="004B7143" w:rsidRPr="008269ED" w:rsidRDefault="004B7143" w:rsidP="008269ED">
      <w:pPr>
        <w:rPr>
          <w:rFonts w:eastAsia="ArialMT" w:cs="Sylfaen"/>
          <w:bCs/>
          <w:i/>
          <w:color w:val="202124"/>
          <w:sz w:val="20"/>
          <w:szCs w:val="24"/>
          <w:lang w:val="ka-GE"/>
        </w:rPr>
      </w:pPr>
      <w:r w:rsidRPr="008269ED">
        <w:rPr>
          <w:rFonts w:eastAsia="ArialMT" w:cs="Sylfaen"/>
          <w:bCs/>
          <w:i/>
          <w:color w:val="202124"/>
          <w:sz w:val="20"/>
          <w:szCs w:val="24"/>
          <w:lang w:val="ka-GE"/>
        </w:rPr>
        <w:t xml:space="preserve">ცხრილი 2.1.4.7.2. მდ. ძინძესწყალი – საანგარიშო გასწორის ჩამონადენის შიდაწლიური განაწილება </w:t>
      </w:r>
    </w:p>
    <w:tbl>
      <w:tblPr>
        <w:tblW w:w="9923" w:type="dxa"/>
        <w:jc w:val="center"/>
        <w:tblLayout w:type="fixed"/>
        <w:tblCellMar>
          <w:left w:w="0" w:type="dxa"/>
          <w:right w:w="0" w:type="dxa"/>
        </w:tblCellMar>
        <w:tblLook w:val="0000" w:firstRow="0" w:lastRow="0" w:firstColumn="0" w:lastColumn="0" w:noHBand="0" w:noVBand="0"/>
      </w:tblPr>
      <w:tblGrid>
        <w:gridCol w:w="1548"/>
        <w:gridCol w:w="619"/>
        <w:gridCol w:w="619"/>
        <w:gridCol w:w="618"/>
        <w:gridCol w:w="731"/>
        <w:gridCol w:w="731"/>
        <w:gridCol w:w="618"/>
        <w:gridCol w:w="618"/>
        <w:gridCol w:w="618"/>
        <w:gridCol w:w="618"/>
        <w:gridCol w:w="618"/>
        <w:gridCol w:w="618"/>
        <w:gridCol w:w="618"/>
        <w:gridCol w:w="731"/>
      </w:tblGrid>
      <w:tr w:rsidR="004B7143" w:rsidRPr="008269ED" w14:paraId="13339269" w14:textId="77777777" w:rsidTr="004B7143">
        <w:trPr>
          <w:jc w:val="center"/>
        </w:trPr>
        <w:tc>
          <w:tcPr>
            <w:tcW w:w="1548" w:type="dxa"/>
            <w:vMerge w:val="restart"/>
            <w:tcBorders>
              <w:top w:val="single" w:sz="4" w:space="0" w:color="000000"/>
              <w:left w:val="single" w:sz="4" w:space="0" w:color="000000"/>
              <w:right w:val="single" w:sz="4" w:space="0" w:color="000000"/>
            </w:tcBorders>
            <w:shd w:val="clear" w:color="auto" w:fill="FFFFFF"/>
          </w:tcPr>
          <w:p w14:paraId="538C68B2"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განზომილება</w:t>
            </w:r>
          </w:p>
        </w:tc>
        <w:tc>
          <w:tcPr>
            <w:tcW w:w="7644" w:type="dxa"/>
            <w:gridSpan w:val="12"/>
            <w:tcBorders>
              <w:top w:val="single" w:sz="4" w:space="0" w:color="000000"/>
              <w:left w:val="single" w:sz="4" w:space="0" w:color="000000"/>
              <w:bottom w:val="single" w:sz="4" w:space="0" w:color="000000"/>
              <w:right w:val="single" w:sz="4" w:space="0" w:color="000000"/>
            </w:tcBorders>
            <w:shd w:val="clear" w:color="auto" w:fill="FFFFFF"/>
          </w:tcPr>
          <w:p w14:paraId="4C994AE8"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თვეები</w:t>
            </w:r>
          </w:p>
        </w:tc>
        <w:tc>
          <w:tcPr>
            <w:tcW w:w="731" w:type="dxa"/>
            <w:vMerge w:val="restart"/>
            <w:tcBorders>
              <w:top w:val="single" w:sz="4" w:space="0" w:color="000000"/>
              <w:left w:val="single" w:sz="4" w:space="0" w:color="000000"/>
              <w:right w:val="single" w:sz="4" w:space="0" w:color="000000"/>
            </w:tcBorders>
            <w:shd w:val="clear" w:color="auto" w:fill="FFFFFF"/>
          </w:tcPr>
          <w:p w14:paraId="2FDB82BE"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წელი</w:t>
            </w:r>
          </w:p>
        </w:tc>
      </w:tr>
      <w:tr w:rsidR="004B7143" w:rsidRPr="008269ED" w14:paraId="1F1991F4" w14:textId="77777777" w:rsidTr="004B7143">
        <w:trPr>
          <w:jc w:val="center"/>
        </w:trPr>
        <w:tc>
          <w:tcPr>
            <w:tcW w:w="1548" w:type="dxa"/>
            <w:vMerge/>
            <w:tcBorders>
              <w:left w:val="single" w:sz="4" w:space="0" w:color="000000"/>
              <w:bottom w:val="single" w:sz="4" w:space="0" w:color="000000"/>
              <w:right w:val="single" w:sz="4" w:space="0" w:color="000000"/>
            </w:tcBorders>
            <w:shd w:val="clear" w:color="auto" w:fill="FFFFFF"/>
          </w:tcPr>
          <w:p w14:paraId="3C848263" w14:textId="77777777" w:rsidR="004B7143" w:rsidRPr="008269ED" w:rsidRDefault="004B7143" w:rsidP="008269ED">
            <w:pPr>
              <w:rPr>
                <w:rFonts w:eastAsia="Calibri" w:cs="Calibri"/>
                <w:b/>
                <w:bCs/>
                <w:color w:val="000000"/>
                <w:sz w:val="20"/>
                <w:szCs w:val="20"/>
                <w:lang w:val="ka-GE"/>
              </w:rPr>
            </w:pP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428AEB4D"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I</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6671D2EB"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II</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7B57B6E"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III</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84D00AE"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IV</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D1FE542"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V</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BAAEAD8"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VI</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7004074"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VII</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6FB56FC4"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VIII</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1E8D92F0"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IX</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84AC7D8"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X</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27E18E53"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XI</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131DCC5D" w14:textId="77777777" w:rsidR="004B7143" w:rsidRPr="008269ED" w:rsidRDefault="004B7143" w:rsidP="008269ED">
            <w:pPr>
              <w:rPr>
                <w:rFonts w:eastAsia="Calibri" w:cs="Calibri"/>
                <w:b/>
                <w:bCs/>
                <w:color w:val="000000"/>
                <w:sz w:val="20"/>
                <w:szCs w:val="20"/>
                <w:lang w:val="ka-GE"/>
              </w:rPr>
            </w:pPr>
            <w:r w:rsidRPr="008269ED">
              <w:rPr>
                <w:rFonts w:eastAsia="Calibri" w:cs="Calibri"/>
                <w:b/>
                <w:bCs/>
                <w:color w:val="000000"/>
                <w:sz w:val="20"/>
                <w:szCs w:val="20"/>
                <w:lang w:val="ka-GE"/>
              </w:rPr>
              <w:t>XII</w:t>
            </w:r>
          </w:p>
        </w:tc>
        <w:tc>
          <w:tcPr>
            <w:tcW w:w="731" w:type="dxa"/>
            <w:vMerge/>
            <w:tcBorders>
              <w:left w:val="single" w:sz="4" w:space="0" w:color="000000"/>
              <w:bottom w:val="single" w:sz="4" w:space="0" w:color="000000"/>
              <w:right w:val="single" w:sz="4" w:space="0" w:color="000000"/>
            </w:tcBorders>
            <w:shd w:val="clear" w:color="auto" w:fill="FFFFFF"/>
          </w:tcPr>
          <w:p w14:paraId="7935C6D3" w14:textId="77777777" w:rsidR="004B7143" w:rsidRPr="008269ED" w:rsidRDefault="004B7143" w:rsidP="008269ED">
            <w:pPr>
              <w:rPr>
                <w:rFonts w:eastAsia="Calibri" w:cs="Calibri"/>
                <w:b/>
                <w:bCs/>
                <w:color w:val="000000"/>
                <w:sz w:val="20"/>
                <w:szCs w:val="20"/>
                <w:lang w:val="ka-GE"/>
              </w:rPr>
            </w:pPr>
          </w:p>
        </w:tc>
      </w:tr>
      <w:tr w:rsidR="004B7143" w:rsidRPr="008269ED" w14:paraId="22C1EFCA"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3300F683" w14:textId="77777777" w:rsidR="004B7143" w:rsidRPr="008269ED" w:rsidRDefault="004B7143" w:rsidP="008269ED">
            <w:pPr>
              <w:rPr>
                <w:rFonts w:eastAsia="Calibri" w:cs="Calibri"/>
                <w:b/>
                <w:bCs/>
                <w:color w:val="000000"/>
                <w:sz w:val="20"/>
                <w:szCs w:val="20"/>
                <w:lang w:val="ka-GE"/>
              </w:rPr>
            </w:pPr>
          </w:p>
        </w:tc>
        <w:tc>
          <w:tcPr>
            <w:tcW w:w="7644" w:type="dxa"/>
            <w:gridSpan w:val="12"/>
            <w:tcBorders>
              <w:top w:val="single" w:sz="4" w:space="0" w:color="000000"/>
              <w:left w:val="single" w:sz="4" w:space="0" w:color="000000"/>
              <w:bottom w:val="single" w:sz="4" w:space="0" w:color="000000"/>
              <w:right w:val="single" w:sz="4" w:space="0" w:color="000000"/>
            </w:tcBorders>
            <w:shd w:val="clear" w:color="auto" w:fill="FFFFFF"/>
          </w:tcPr>
          <w:p w14:paraId="46FDD442"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წყალუხვი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წელი</w:t>
            </w:r>
            <w:r w:rsidRPr="008269ED">
              <w:rPr>
                <w:rFonts w:eastAsia="Calibri" w:cs="Calibri"/>
                <w:b/>
                <w:bCs/>
                <w:color w:val="000000"/>
                <w:sz w:val="20"/>
                <w:szCs w:val="20"/>
                <w:lang w:val="ka-GE"/>
              </w:rPr>
              <w:t xml:space="preserve"> (P=10%)</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12C4CB8F" w14:textId="77777777" w:rsidR="004B7143" w:rsidRPr="008269ED" w:rsidRDefault="004B7143" w:rsidP="008269ED">
            <w:pPr>
              <w:rPr>
                <w:rFonts w:eastAsia="Calibri" w:cs="Calibri"/>
                <w:b/>
                <w:bCs/>
                <w:color w:val="000000"/>
                <w:sz w:val="20"/>
                <w:szCs w:val="20"/>
                <w:lang w:val="ka-GE"/>
              </w:rPr>
            </w:pPr>
          </w:p>
        </w:tc>
      </w:tr>
      <w:tr w:rsidR="004B7143" w:rsidRPr="008269ED" w14:paraId="049DAFD6"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0518CCC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2374070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2.0</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353EFF4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CD4D95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7.6</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1CA259B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21.9</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1B59628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31.4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F26B29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13.9</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1A9DE58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6.9</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67B5F5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2.7</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60614C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1.9</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2258E82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2.8</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7CEADF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4.5</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EF453A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2.1</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5E3A7B6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100</w:t>
            </w:r>
          </w:p>
        </w:tc>
      </w:tr>
      <w:tr w:rsidR="004B7143" w:rsidRPr="008269ED" w14:paraId="7FCD0586"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306F50CD" w14:textId="77777777" w:rsidR="004B7143" w:rsidRPr="008269ED" w:rsidRDefault="004B7143" w:rsidP="008269ED">
            <w:pPr>
              <w:rPr>
                <w:rFonts w:eastAsia="Calibri" w:cs="Calibri"/>
                <w:color w:val="000000"/>
                <w:sz w:val="20"/>
                <w:szCs w:val="20"/>
                <w:lang w:val="ka-GE"/>
              </w:rPr>
            </w:pP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Sylfaen"/>
                <w:color w:val="000000"/>
                <w:sz w:val="20"/>
                <w:szCs w:val="20"/>
                <w:lang w:val="ka-GE"/>
              </w:rPr>
              <w:t>წმ</w:t>
            </w:r>
            <w:r w:rsidRPr="008269ED">
              <w:rPr>
                <w:rFonts w:eastAsia="Calibri" w:cs="Calibri"/>
                <w:color w:val="000000"/>
                <w:sz w:val="20"/>
                <w:szCs w:val="20"/>
                <w:lang w:val="ka-GE"/>
              </w:rPr>
              <w:t xml:space="preserve">. </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397B9AD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0.67</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55EF35A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4EAB09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2.57</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A8692E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7.42</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27BDE11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10.7</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A71D66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4.71</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C3BD29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2.34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E0BA1A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0.90</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7F4594F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0.63</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2B70363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0.95</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ADC093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1.53</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65934E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0.72</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175054A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2.83</w:t>
            </w:r>
          </w:p>
        </w:tc>
      </w:tr>
      <w:tr w:rsidR="004B7143" w:rsidRPr="008269ED" w14:paraId="6B7704C0"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7759EAF9" w14:textId="77777777" w:rsidR="004B7143" w:rsidRPr="008269ED" w:rsidRDefault="004B7143" w:rsidP="008269ED">
            <w:pPr>
              <w:rPr>
                <w:rFonts w:eastAsia="Calibri" w:cs="Calibri"/>
                <w:color w:val="000000"/>
                <w:sz w:val="20"/>
                <w:szCs w:val="20"/>
                <w:vertAlign w:val="superscript"/>
                <w:lang w:val="ka-GE"/>
              </w:rPr>
            </w:pPr>
            <w:r w:rsidRPr="008269ED">
              <w:rPr>
                <w:rFonts w:eastAsia="Calibri" w:cs="Sylfaen"/>
                <w:color w:val="000000"/>
                <w:sz w:val="20"/>
                <w:szCs w:val="20"/>
                <w:lang w:val="ka-GE"/>
              </w:rPr>
              <w:t>მლნ</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4F98580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1.79</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2276E5D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1.98</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65BE09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6.89</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DC2D96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19.2</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71AAC7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28.5</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6556401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12.2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8E5B8C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6.26</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FEE7EE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2.41</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B86A71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1.64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7C4713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2.54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2638721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3.96</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E7CF8A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1.92</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7B5AF50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89.4</w:t>
            </w:r>
          </w:p>
        </w:tc>
      </w:tr>
      <w:tr w:rsidR="004B7143" w:rsidRPr="008269ED" w14:paraId="189C2673"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4FFE39A7" w14:textId="77777777" w:rsidR="004B7143" w:rsidRPr="008269ED" w:rsidRDefault="004B7143" w:rsidP="008269ED">
            <w:pPr>
              <w:rPr>
                <w:rFonts w:eastAsia="Calibri" w:cs="Calibri"/>
                <w:color w:val="000000"/>
                <w:sz w:val="20"/>
                <w:szCs w:val="20"/>
                <w:lang w:val="ka-GE"/>
              </w:rPr>
            </w:pPr>
          </w:p>
        </w:tc>
        <w:tc>
          <w:tcPr>
            <w:tcW w:w="7644" w:type="dxa"/>
            <w:gridSpan w:val="12"/>
            <w:tcBorders>
              <w:top w:val="single" w:sz="4" w:space="0" w:color="000000"/>
              <w:left w:val="single" w:sz="4" w:space="0" w:color="000000"/>
              <w:bottom w:val="single" w:sz="4" w:space="0" w:color="000000"/>
              <w:right w:val="single" w:sz="4" w:space="0" w:color="000000"/>
            </w:tcBorders>
            <w:shd w:val="clear" w:color="auto" w:fill="FFFFFF"/>
          </w:tcPr>
          <w:p w14:paraId="66F697E7"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საშუალო</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წელი</w:t>
            </w:r>
            <w:r w:rsidRPr="008269ED">
              <w:rPr>
                <w:rFonts w:eastAsia="Calibri" w:cs="Calibri"/>
                <w:b/>
                <w:bCs/>
                <w:color w:val="000000"/>
                <w:sz w:val="20"/>
                <w:szCs w:val="20"/>
                <w:lang w:val="ka-GE"/>
              </w:rPr>
              <w:t xml:space="preserve">  (P=50%)</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1D2E69C3" w14:textId="77777777" w:rsidR="004B7143" w:rsidRPr="008269ED" w:rsidRDefault="004B7143" w:rsidP="008269ED">
            <w:pPr>
              <w:rPr>
                <w:rFonts w:eastAsia="Calibri" w:cs="Calibri"/>
                <w:b/>
                <w:bCs/>
                <w:color w:val="000000"/>
                <w:sz w:val="20"/>
                <w:szCs w:val="20"/>
                <w:lang w:val="ka-GE"/>
              </w:rPr>
            </w:pPr>
          </w:p>
        </w:tc>
      </w:tr>
      <w:tr w:rsidR="004B7143" w:rsidRPr="008269ED" w14:paraId="5BBDBFDE"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397BBDA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5B2697A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2.6</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7294335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1.9</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A8346E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2.8</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59432CA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31.2</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0116149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30.7</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7207E4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12.4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498738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4.6</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2796022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2.3</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0DC62E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2.5</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61CB63F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3.0</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2C6634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1FDB7A4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2.9</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1EDD2D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100</w:t>
            </w:r>
          </w:p>
        </w:tc>
      </w:tr>
      <w:tr w:rsidR="004B7143" w:rsidRPr="008269ED" w14:paraId="49AEAE81"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197691F9" w14:textId="77777777" w:rsidR="004B7143" w:rsidRPr="008269ED" w:rsidRDefault="004B7143" w:rsidP="008269ED">
            <w:pPr>
              <w:rPr>
                <w:rFonts w:eastAsia="Calibri" w:cs="Calibri"/>
                <w:color w:val="000000"/>
                <w:sz w:val="20"/>
                <w:szCs w:val="20"/>
                <w:lang w:val="ka-GE"/>
              </w:rPr>
            </w:pP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Sylfaen"/>
                <w:color w:val="000000"/>
                <w:sz w:val="20"/>
                <w:szCs w:val="20"/>
                <w:lang w:val="ka-GE"/>
              </w:rPr>
              <w:t>წმ</w:t>
            </w:r>
            <w:r w:rsidRPr="008269ED">
              <w:rPr>
                <w:rFonts w:eastAsia="Calibri" w:cs="Calibri"/>
                <w:color w:val="000000"/>
                <w:sz w:val="20"/>
                <w:szCs w:val="20"/>
                <w:lang w:val="ka-GE"/>
              </w:rPr>
              <w:t xml:space="preserve">. </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74CACDA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0.64</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233F80F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64357B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708945C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7.71</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5D478B0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7.60</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1CADAFB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3.08</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E3AB1F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CCAD45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0.58</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C418FA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0.62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A310FC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0.74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17360BE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0.79</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F74280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0.71</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7630D02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2.06</w:t>
            </w:r>
          </w:p>
        </w:tc>
      </w:tr>
      <w:tr w:rsidR="004B7143" w:rsidRPr="008269ED" w14:paraId="2736FA89"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4D695D35" w14:textId="77777777" w:rsidR="004B7143" w:rsidRPr="008269ED" w:rsidRDefault="004B7143" w:rsidP="008269ED">
            <w:pPr>
              <w:rPr>
                <w:rFonts w:eastAsia="Calibri" w:cs="Calibri"/>
                <w:color w:val="000000"/>
                <w:sz w:val="20"/>
                <w:szCs w:val="20"/>
                <w:vertAlign w:val="superscript"/>
                <w:lang w:val="ka-GE"/>
              </w:rPr>
            </w:pPr>
            <w:r w:rsidRPr="008269ED">
              <w:rPr>
                <w:rFonts w:eastAsia="Calibri" w:cs="Sylfaen"/>
                <w:color w:val="000000"/>
                <w:sz w:val="20"/>
                <w:szCs w:val="20"/>
                <w:lang w:val="ka-GE"/>
              </w:rPr>
              <w:t>მლნ</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5E29ABF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1.71</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7FB8252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1.15</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6757ED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1.82</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748FD0C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20.0</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C483D0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20.3</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A590E8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7.99</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158F2F9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3.05</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12209A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1.54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1D8216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1.61</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B875EC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1.97</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734C3F7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2.05</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F2B2E5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1.89</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69D9A5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65.1</w:t>
            </w:r>
          </w:p>
        </w:tc>
      </w:tr>
      <w:tr w:rsidR="004B7143" w:rsidRPr="008269ED" w14:paraId="1C39F56D"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03362813" w14:textId="77777777" w:rsidR="004B7143" w:rsidRPr="008269ED" w:rsidRDefault="004B7143" w:rsidP="008269ED">
            <w:pPr>
              <w:rPr>
                <w:rFonts w:eastAsia="Calibri" w:cs="Calibri"/>
                <w:color w:val="000000"/>
                <w:sz w:val="20"/>
                <w:szCs w:val="20"/>
                <w:lang w:val="ka-GE"/>
              </w:rPr>
            </w:pPr>
          </w:p>
        </w:tc>
        <w:tc>
          <w:tcPr>
            <w:tcW w:w="7644" w:type="dxa"/>
            <w:gridSpan w:val="12"/>
            <w:tcBorders>
              <w:top w:val="single" w:sz="4" w:space="0" w:color="000000"/>
              <w:left w:val="single" w:sz="4" w:space="0" w:color="000000"/>
              <w:bottom w:val="single" w:sz="4" w:space="0" w:color="000000"/>
              <w:right w:val="single" w:sz="4" w:space="0" w:color="000000"/>
            </w:tcBorders>
            <w:shd w:val="clear" w:color="auto" w:fill="FFFFFF"/>
          </w:tcPr>
          <w:p w14:paraId="4FAC0D42"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წყალმცირე</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წელი</w:t>
            </w:r>
            <w:r w:rsidRPr="008269ED">
              <w:rPr>
                <w:rFonts w:eastAsia="Calibri" w:cs="Calibri"/>
                <w:b/>
                <w:bCs/>
                <w:color w:val="000000"/>
                <w:sz w:val="20"/>
                <w:szCs w:val="20"/>
                <w:lang w:val="ka-GE"/>
              </w:rPr>
              <w:t xml:space="preserve">  (P=75%)</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16858B34" w14:textId="77777777" w:rsidR="004B7143" w:rsidRPr="008269ED" w:rsidRDefault="004B7143" w:rsidP="008269ED">
            <w:pPr>
              <w:rPr>
                <w:rFonts w:eastAsia="Calibri" w:cs="Calibri"/>
                <w:b/>
                <w:bCs/>
                <w:color w:val="000000"/>
                <w:sz w:val="20"/>
                <w:szCs w:val="20"/>
                <w:lang w:val="ka-GE"/>
              </w:rPr>
            </w:pPr>
          </w:p>
        </w:tc>
      </w:tr>
      <w:tr w:rsidR="004B7143" w:rsidRPr="008269ED" w14:paraId="2B78A2ED"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76891E8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0565094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2.8</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1021690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3.1</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6CC6AD3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1CEF42D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18.8</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21E3E65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F08158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7.3</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42DF2C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4.0</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61C7418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3.7</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42A1A0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5.6</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E35890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76D6055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13.2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B97BED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4.0</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5781D94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100</w:t>
            </w:r>
          </w:p>
        </w:tc>
      </w:tr>
      <w:tr w:rsidR="004B7143" w:rsidRPr="008269ED" w14:paraId="6FEEB72C"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4E0F31CB" w14:textId="77777777" w:rsidR="004B7143" w:rsidRPr="008269ED" w:rsidRDefault="004B7143" w:rsidP="008269ED">
            <w:pPr>
              <w:rPr>
                <w:rFonts w:eastAsia="Calibri" w:cs="Calibri"/>
                <w:color w:val="000000"/>
                <w:sz w:val="20"/>
                <w:szCs w:val="20"/>
                <w:lang w:val="ka-GE"/>
              </w:rPr>
            </w:pP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Sylfaen"/>
                <w:color w:val="000000"/>
                <w:sz w:val="20"/>
                <w:szCs w:val="20"/>
                <w:lang w:val="ka-GE"/>
              </w:rPr>
              <w:t>წმ</w:t>
            </w:r>
            <w:r w:rsidRPr="008269ED">
              <w:rPr>
                <w:rFonts w:eastAsia="Calibri" w:cs="Calibri"/>
                <w:color w:val="000000"/>
                <w:sz w:val="20"/>
                <w:szCs w:val="20"/>
                <w:lang w:val="ka-GE"/>
              </w:rPr>
              <w:t xml:space="preserve">. </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37F60E7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0.55</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7595BD4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0.61</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C8B22A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2.59</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50BD8D8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3.73</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12EB4F9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2.67</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6859C5C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1.45</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70610C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0.79</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1EBF85A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0.73</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4782BB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1.11</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1310A1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2.22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15C86D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2.63</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65AED82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0.80</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7FA8205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1.66</w:t>
            </w:r>
          </w:p>
        </w:tc>
      </w:tr>
      <w:tr w:rsidR="004B7143" w:rsidRPr="008269ED" w14:paraId="0D51EBFF"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33F60B18" w14:textId="77777777" w:rsidR="004B7143" w:rsidRPr="008269ED" w:rsidRDefault="004B7143" w:rsidP="008269ED">
            <w:pPr>
              <w:rPr>
                <w:rFonts w:eastAsia="Calibri" w:cs="Calibri"/>
                <w:color w:val="000000"/>
                <w:sz w:val="20"/>
                <w:szCs w:val="20"/>
                <w:vertAlign w:val="superscript"/>
                <w:lang w:val="ka-GE"/>
              </w:rPr>
            </w:pPr>
            <w:r w:rsidRPr="008269ED">
              <w:rPr>
                <w:rFonts w:eastAsia="Calibri" w:cs="Sylfaen"/>
                <w:color w:val="000000"/>
                <w:sz w:val="20"/>
                <w:szCs w:val="20"/>
                <w:lang w:val="ka-GE"/>
              </w:rPr>
              <w:t>მლნ</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0114782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1.47</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0952413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1.47</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39DAF8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6.94</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363C8B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9.67</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6618D21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7.15</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613F986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3.76</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FC6E3DC"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2.12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6C20687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1.97</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2541BC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2.88</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FBB9CC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5.94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3B7B650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6.82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7E071E0"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2.15</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87D632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52.3</w:t>
            </w:r>
          </w:p>
        </w:tc>
      </w:tr>
      <w:tr w:rsidR="004B7143" w:rsidRPr="008269ED" w14:paraId="51EF3336"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1AD74FC9" w14:textId="77777777" w:rsidR="004B7143" w:rsidRPr="008269ED" w:rsidRDefault="004B7143" w:rsidP="008269ED">
            <w:pPr>
              <w:rPr>
                <w:rFonts w:eastAsia="Calibri" w:cs="Calibri"/>
                <w:color w:val="000000"/>
                <w:sz w:val="20"/>
                <w:szCs w:val="20"/>
                <w:lang w:val="ka-GE"/>
              </w:rPr>
            </w:pPr>
          </w:p>
        </w:tc>
        <w:tc>
          <w:tcPr>
            <w:tcW w:w="7644" w:type="dxa"/>
            <w:gridSpan w:val="12"/>
            <w:tcBorders>
              <w:top w:val="single" w:sz="4" w:space="0" w:color="000000"/>
              <w:left w:val="single" w:sz="4" w:space="0" w:color="000000"/>
              <w:bottom w:val="single" w:sz="4" w:space="0" w:color="000000"/>
              <w:right w:val="single" w:sz="4" w:space="0" w:color="000000"/>
            </w:tcBorders>
            <w:shd w:val="clear" w:color="auto" w:fill="FFFFFF"/>
          </w:tcPr>
          <w:p w14:paraId="511C83B2" w14:textId="77777777" w:rsidR="004B7143" w:rsidRPr="008269ED" w:rsidRDefault="004B7143" w:rsidP="008269ED">
            <w:pPr>
              <w:rPr>
                <w:rFonts w:eastAsia="Calibri" w:cs="Calibri"/>
                <w:b/>
                <w:bCs/>
                <w:color w:val="000000"/>
                <w:sz w:val="20"/>
                <w:szCs w:val="20"/>
                <w:lang w:val="ka-GE"/>
              </w:rPr>
            </w:pPr>
            <w:r w:rsidRPr="008269ED">
              <w:rPr>
                <w:rFonts w:eastAsia="Calibri" w:cs="Sylfaen"/>
                <w:b/>
                <w:bCs/>
                <w:color w:val="000000"/>
                <w:sz w:val="20"/>
                <w:szCs w:val="20"/>
                <w:lang w:val="ka-GE"/>
              </w:rPr>
              <w:t>ძალიან</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წყალმცირე</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წელი</w:t>
            </w:r>
            <w:r w:rsidRPr="008269ED">
              <w:rPr>
                <w:rFonts w:eastAsia="Calibri" w:cs="Calibri"/>
                <w:b/>
                <w:bCs/>
                <w:color w:val="000000"/>
                <w:sz w:val="20"/>
                <w:szCs w:val="20"/>
                <w:lang w:val="ka-GE"/>
              </w:rPr>
              <w:t xml:space="preserve"> (P=90%)</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DF52DE9" w14:textId="77777777" w:rsidR="004B7143" w:rsidRPr="008269ED" w:rsidRDefault="004B7143" w:rsidP="008269ED">
            <w:pPr>
              <w:rPr>
                <w:rFonts w:eastAsia="Calibri" w:cs="Calibri"/>
                <w:b/>
                <w:bCs/>
                <w:color w:val="000000"/>
                <w:sz w:val="20"/>
                <w:szCs w:val="20"/>
                <w:lang w:val="ka-GE"/>
              </w:rPr>
            </w:pPr>
          </w:p>
        </w:tc>
      </w:tr>
      <w:tr w:rsidR="004B7143" w:rsidRPr="008269ED" w14:paraId="4EAF6E35"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608C8A3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0A9F338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5.1</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188889D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5.4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91C3DF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9.7</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5B811BAB"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20.0</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030F562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23.6</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7E68C04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11.2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13A540C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4.9</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5B3131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4.0</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1F062C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3.8</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7E0A24B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4.1</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662F51B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405E536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3.9</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7DB2C7F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100</w:t>
            </w:r>
          </w:p>
        </w:tc>
      </w:tr>
      <w:tr w:rsidR="004B7143" w:rsidRPr="008269ED" w14:paraId="78BCB8EC"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3B23C8BC" w14:textId="77777777" w:rsidR="004B7143" w:rsidRPr="008269ED" w:rsidRDefault="004B7143" w:rsidP="008269ED">
            <w:pPr>
              <w:rPr>
                <w:rFonts w:eastAsia="Calibri" w:cs="Calibri"/>
                <w:color w:val="000000"/>
                <w:sz w:val="20"/>
                <w:szCs w:val="20"/>
                <w:lang w:val="ka-GE"/>
              </w:rPr>
            </w:pP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Sylfaen"/>
                <w:color w:val="000000"/>
                <w:sz w:val="20"/>
                <w:szCs w:val="20"/>
                <w:lang w:val="ka-GE"/>
              </w:rPr>
              <w:t>წმ</w:t>
            </w:r>
            <w:r w:rsidRPr="008269ED">
              <w:rPr>
                <w:rFonts w:eastAsia="Calibri" w:cs="Calibri"/>
                <w:color w:val="000000"/>
                <w:sz w:val="20"/>
                <w:szCs w:val="20"/>
                <w:lang w:val="ka-GE"/>
              </w:rPr>
              <w:t xml:space="preserve">. </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66D8BA3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0.85</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236C119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0.89</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3EAB5C1"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1.62</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5E4B6AE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3.32</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0E5200AF"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3.93</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7AF0F357"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1.87</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8B4528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0.81</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8CF040D"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0.66</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8DB15A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0.63</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7D9901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0798A9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0.70</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61C67A3A"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0.66</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164BE5D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6.26</w:t>
            </w:r>
          </w:p>
        </w:tc>
      </w:tr>
      <w:tr w:rsidR="004B7143" w:rsidRPr="008269ED" w14:paraId="543E9988" w14:textId="77777777" w:rsidTr="004B7143">
        <w:trPr>
          <w:jc w:val="center"/>
        </w:trPr>
        <w:tc>
          <w:tcPr>
            <w:tcW w:w="1548" w:type="dxa"/>
            <w:tcBorders>
              <w:top w:val="single" w:sz="4" w:space="0" w:color="000000"/>
              <w:left w:val="single" w:sz="4" w:space="0" w:color="000000"/>
              <w:bottom w:val="single" w:sz="4" w:space="0" w:color="000000"/>
              <w:right w:val="single" w:sz="4" w:space="0" w:color="000000"/>
            </w:tcBorders>
            <w:shd w:val="clear" w:color="auto" w:fill="FFFFFF"/>
          </w:tcPr>
          <w:p w14:paraId="7B0F3DCD" w14:textId="77777777" w:rsidR="004B7143" w:rsidRPr="008269ED" w:rsidRDefault="004B7143" w:rsidP="008269ED">
            <w:pPr>
              <w:rPr>
                <w:rFonts w:eastAsia="Calibri" w:cs="Calibri"/>
                <w:color w:val="000000"/>
                <w:sz w:val="20"/>
                <w:szCs w:val="20"/>
                <w:vertAlign w:val="superscript"/>
                <w:lang w:val="ka-GE"/>
              </w:rPr>
            </w:pPr>
            <w:r w:rsidRPr="008269ED">
              <w:rPr>
                <w:rFonts w:eastAsia="Calibri" w:cs="Sylfaen"/>
                <w:color w:val="000000"/>
                <w:sz w:val="20"/>
                <w:szCs w:val="20"/>
                <w:lang w:val="ka-GE"/>
              </w:rPr>
              <w:t>მლნ</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12C2DC4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2.27</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588984E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2.16</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2EBC8E73"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4.34</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12B1A746"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8.60</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446AE59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10.5</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3F5F44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4.84</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1DA8D9EE"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2.18</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71BD3149"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1.78</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218B5B5"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1.62</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08FFA1B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1.83</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1EBD5D4"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1.81</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Pr>
          <w:p w14:paraId="5F770982"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1.76</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Pr>
          <w:p w14:paraId="74B4B988" w14:textId="77777777" w:rsidR="004B7143" w:rsidRPr="008269ED" w:rsidRDefault="004B7143" w:rsidP="008269ED">
            <w:pPr>
              <w:rPr>
                <w:rFonts w:eastAsia="Calibri" w:cs="Calibri"/>
                <w:color w:val="000000"/>
                <w:sz w:val="20"/>
                <w:szCs w:val="20"/>
                <w:lang w:val="ka-GE"/>
              </w:rPr>
            </w:pPr>
            <w:r w:rsidRPr="008269ED">
              <w:rPr>
                <w:rFonts w:eastAsia="Calibri" w:cs="Calibri"/>
                <w:color w:val="000000"/>
                <w:sz w:val="20"/>
                <w:szCs w:val="20"/>
                <w:lang w:val="ka-GE"/>
              </w:rPr>
              <w:t>43.7</w:t>
            </w:r>
          </w:p>
        </w:tc>
      </w:tr>
      <w:bookmarkEnd w:id="50"/>
      <w:bookmarkEnd w:id="51"/>
      <w:bookmarkEnd w:id="52"/>
    </w:tbl>
    <w:p w14:paraId="49282C8F" w14:textId="77777777" w:rsidR="004B7143" w:rsidRPr="008269ED" w:rsidRDefault="004B7143" w:rsidP="008269ED">
      <w:pPr>
        <w:rPr>
          <w:i/>
          <w:sz w:val="20"/>
          <w:szCs w:val="24"/>
          <w:lang w:val="ka-GE"/>
        </w:rPr>
      </w:pPr>
    </w:p>
    <w:p w14:paraId="59D1BDF7" w14:textId="77777777" w:rsidR="00291718" w:rsidRPr="008269ED" w:rsidRDefault="00231CCB" w:rsidP="00834187">
      <w:pPr>
        <w:pStyle w:val="Heading4"/>
        <w:rPr>
          <w:rFonts w:eastAsia="Times New Roman"/>
          <w:lang w:val="ka-GE"/>
        </w:rPr>
      </w:pPr>
      <w:bookmarkStart w:id="53" w:name="_Toc347493707"/>
      <w:bookmarkStart w:id="54" w:name="_Toc347494886"/>
      <w:bookmarkStart w:id="55" w:name="_Toc347494946"/>
      <w:bookmarkStart w:id="56" w:name="_Toc347495005"/>
      <w:bookmarkStart w:id="57" w:name="_Toc347495096"/>
      <w:bookmarkStart w:id="58" w:name="_Toc347495300"/>
      <w:bookmarkStart w:id="59" w:name="_Toc347495520"/>
      <w:bookmarkStart w:id="60" w:name="_Toc347496098"/>
      <w:bookmarkStart w:id="61" w:name="_Toc347602862"/>
      <w:bookmarkStart w:id="62" w:name="_Toc347602918"/>
      <w:bookmarkStart w:id="63" w:name="_Toc347627708"/>
      <w:bookmarkStart w:id="64" w:name="_Toc347631884"/>
      <w:bookmarkStart w:id="65" w:name="_Toc347734538"/>
      <w:bookmarkStart w:id="66" w:name="_Toc348563622"/>
      <w:bookmarkStart w:id="67" w:name="_Toc348566790"/>
      <w:bookmarkStart w:id="68" w:name="_Toc360659757"/>
      <w:bookmarkStart w:id="69" w:name="_Toc360786951"/>
      <w:bookmarkStart w:id="70" w:name="_Toc385925425"/>
      <w:bookmarkStart w:id="71" w:name="_Toc385931062"/>
      <w:bookmarkStart w:id="72" w:name="_Toc385931424"/>
      <w:bookmarkStart w:id="73" w:name="_Toc393019210"/>
      <w:bookmarkStart w:id="74" w:name="_Toc421540737"/>
      <w:bookmarkStart w:id="75" w:name="_Toc421540849"/>
      <w:bookmarkStart w:id="76" w:name="_Toc435690968"/>
      <w:bookmarkStart w:id="77" w:name="_Toc435691137"/>
      <w:bookmarkStart w:id="78" w:name="_Toc72838650"/>
      <w:bookmarkStart w:id="79" w:name="_Toc115437517"/>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8269ED">
        <w:rPr>
          <w:rFonts w:eastAsia="Times New Roman"/>
          <w:lang w:val="ka-GE"/>
        </w:rPr>
        <w:t>წყლის მაქსიმალური ხარჯები</w:t>
      </w:r>
      <w:bookmarkEnd w:id="79"/>
    </w:p>
    <w:p w14:paraId="5E71806D" w14:textId="77777777" w:rsidR="00231CCB" w:rsidRPr="008269ED" w:rsidRDefault="00231CCB" w:rsidP="002E2CF0">
      <w:pPr>
        <w:rPr>
          <w:rFonts w:eastAsia="Times New Roman" w:cs="Sylfaen"/>
          <w:i/>
          <w:u w:val="single"/>
          <w:lang w:val="ka-GE"/>
        </w:rPr>
      </w:pPr>
      <w:r w:rsidRPr="008269ED">
        <w:rPr>
          <w:rFonts w:eastAsia="Times New Roman" w:cs="Sylfaen"/>
          <w:i/>
          <w:u w:val="single"/>
          <w:lang w:val="ka-GE"/>
        </w:rPr>
        <w:t>ზოგადი:</w:t>
      </w:r>
    </w:p>
    <w:p w14:paraId="25FD0A5B" w14:textId="77777777" w:rsidR="004B7143" w:rsidRPr="008269ED" w:rsidRDefault="004B7143" w:rsidP="008269ED">
      <w:pPr>
        <w:rPr>
          <w:rFonts w:eastAsia="ArialMT" w:cs="Calibri"/>
          <w:color w:val="202124"/>
          <w:szCs w:val="24"/>
          <w:lang w:val="ka-GE"/>
        </w:rPr>
      </w:pPr>
      <w:r w:rsidRPr="008269ED">
        <w:rPr>
          <w:rFonts w:eastAsia="ArialMT" w:cs="Sylfaen"/>
          <w:color w:val="202124"/>
          <w:szCs w:val="24"/>
          <w:lang w:val="ka-GE"/>
        </w:rPr>
        <w:t>საანგარიშო</w:t>
      </w:r>
      <w:r w:rsidRPr="008269ED">
        <w:rPr>
          <w:rFonts w:eastAsia="ArialMT" w:cs="Calibri"/>
          <w:color w:val="202124"/>
          <w:szCs w:val="24"/>
          <w:lang w:val="ka-GE"/>
        </w:rPr>
        <w:t xml:space="preserve"> </w:t>
      </w:r>
      <w:r w:rsidRPr="008269ED">
        <w:rPr>
          <w:rFonts w:eastAsia="ArialMT" w:cs="Sylfaen"/>
          <w:color w:val="202124"/>
          <w:szCs w:val="24"/>
          <w:lang w:val="ka-GE"/>
        </w:rPr>
        <w:t>მაქსიმალური</w:t>
      </w:r>
      <w:r w:rsidRPr="008269ED">
        <w:rPr>
          <w:rFonts w:eastAsia="ArialMT" w:cs="Calibri"/>
          <w:color w:val="202124"/>
          <w:szCs w:val="24"/>
          <w:lang w:val="ka-GE"/>
        </w:rPr>
        <w:t xml:space="preserve"> </w:t>
      </w:r>
      <w:r w:rsidRPr="008269ED">
        <w:rPr>
          <w:rFonts w:eastAsia="ArialMT" w:cs="Sylfaen"/>
          <w:color w:val="202124"/>
          <w:szCs w:val="24"/>
          <w:lang w:val="ka-GE"/>
        </w:rPr>
        <w:t>ეწოდება</w:t>
      </w:r>
      <w:r w:rsidRPr="008269ED">
        <w:rPr>
          <w:rFonts w:eastAsia="ArialMT" w:cs="Calibri"/>
          <w:color w:val="202124"/>
          <w:szCs w:val="24"/>
          <w:lang w:val="ka-GE"/>
        </w:rPr>
        <w:t xml:space="preserve"> </w:t>
      </w:r>
      <w:r w:rsidRPr="008269ED">
        <w:rPr>
          <w:rFonts w:eastAsia="ArialMT" w:cs="Sylfaen"/>
          <w:color w:val="202124"/>
          <w:szCs w:val="24"/>
          <w:lang w:val="ka-GE"/>
        </w:rPr>
        <w:t>ისეთ</w:t>
      </w:r>
      <w:r w:rsidRPr="008269ED">
        <w:rPr>
          <w:rFonts w:eastAsia="ArialMT" w:cs="Calibri"/>
          <w:color w:val="202124"/>
          <w:szCs w:val="24"/>
          <w:lang w:val="ka-GE"/>
        </w:rPr>
        <w:t xml:space="preserve"> </w:t>
      </w:r>
      <w:r w:rsidRPr="008269ED">
        <w:rPr>
          <w:rFonts w:eastAsia="ArialMT" w:cs="Sylfaen"/>
          <w:color w:val="202124"/>
          <w:szCs w:val="24"/>
          <w:lang w:val="ka-GE"/>
        </w:rPr>
        <w:t>ხარჯებს</w:t>
      </w:r>
      <w:r w:rsidRPr="008269ED">
        <w:rPr>
          <w:rFonts w:eastAsia="ArialMT" w:cs="Calibri"/>
          <w:color w:val="202124"/>
          <w:szCs w:val="24"/>
          <w:lang w:val="ka-GE"/>
        </w:rPr>
        <w:t xml:space="preserve">, </w:t>
      </w:r>
      <w:r w:rsidRPr="008269ED">
        <w:rPr>
          <w:rFonts w:eastAsia="ArialMT" w:cs="Sylfaen"/>
          <w:color w:val="202124"/>
          <w:szCs w:val="24"/>
          <w:lang w:val="ka-GE"/>
        </w:rPr>
        <w:t>რომლებიც</w:t>
      </w:r>
      <w:r w:rsidRPr="008269ED">
        <w:rPr>
          <w:rFonts w:eastAsia="ArialMT" w:cs="Calibri"/>
          <w:color w:val="202124"/>
          <w:szCs w:val="24"/>
          <w:lang w:val="ka-GE"/>
        </w:rPr>
        <w:t xml:space="preserve"> </w:t>
      </w:r>
      <w:r w:rsidRPr="008269ED">
        <w:rPr>
          <w:rFonts w:eastAsia="ArialMT" w:cs="Sylfaen"/>
          <w:color w:val="202124"/>
          <w:szCs w:val="24"/>
          <w:lang w:val="ka-GE"/>
        </w:rPr>
        <w:t>შესაძლებელია</w:t>
      </w:r>
      <w:r w:rsidRPr="008269ED">
        <w:rPr>
          <w:rFonts w:eastAsia="ArialMT" w:cs="Calibri"/>
          <w:color w:val="202124"/>
          <w:szCs w:val="24"/>
          <w:lang w:val="ka-GE"/>
        </w:rPr>
        <w:t xml:space="preserve"> </w:t>
      </w:r>
      <w:r w:rsidRPr="008269ED">
        <w:rPr>
          <w:rFonts w:eastAsia="ArialMT" w:cs="Sylfaen"/>
          <w:color w:val="202124"/>
          <w:szCs w:val="24"/>
          <w:lang w:val="ka-GE"/>
        </w:rPr>
        <w:t>მოცემული</w:t>
      </w:r>
      <w:r w:rsidRPr="008269ED">
        <w:rPr>
          <w:rFonts w:eastAsia="ArialMT" w:cs="Calibri"/>
          <w:color w:val="202124"/>
          <w:szCs w:val="24"/>
          <w:lang w:val="ka-GE"/>
        </w:rPr>
        <w:t xml:space="preserve"> </w:t>
      </w:r>
      <w:r w:rsidRPr="008269ED">
        <w:rPr>
          <w:rFonts w:eastAsia="ArialMT" w:cs="Sylfaen"/>
          <w:color w:val="202124"/>
          <w:szCs w:val="24"/>
          <w:lang w:val="ka-GE"/>
        </w:rPr>
        <w:t>პირობებისთვის</w:t>
      </w:r>
      <w:r w:rsidRPr="008269ED">
        <w:rPr>
          <w:rFonts w:eastAsia="ArialMT" w:cs="Calibri"/>
          <w:color w:val="202124"/>
          <w:szCs w:val="24"/>
          <w:lang w:val="ka-GE"/>
        </w:rPr>
        <w:t xml:space="preserve"> </w:t>
      </w:r>
      <w:r w:rsidRPr="008269ED">
        <w:rPr>
          <w:rFonts w:eastAsia="ArialMT" w:cs="Sylfaen"/>
          <w:color w:val="202124"/>
          <w:szCs w:val="24"/>
          <w:lang w:val="ka-GE"/>
        </w:rPr>
        <w:t>და</w:t>
      </w:r>
      <w:r w:rsidRPr="008269ED">
        <w:rPr>
          <w:rFonts w:eastAsia="ArialMT" w:cs="Calibri"/>
          <w:color w:val="202124"/>
          <w:szCs w:val="24"/>
          <w:lang w:val="ka-GE"/>
        </w:rPr>
        <w:t xml:space="preserve"> </w:t>
      </w:r>
      <w:r w:rsidRPr="008269ED">
        <w:rPr>
          <w:rFonts w:eastAsia="ArialMT" w:cs="Sylfaen"/>
          <w:color w:val="202124"/>
          <w:szCs w:val="24"/>
          <w:lang w:val="ka-GE"/>
        </w:rPr>
        <w:t>რომელთა</w:t>
      </w:r>
      <w:r w:rsidRPr="008269ED">
        <w:rPr>
          <w:rFonts w:eastAsia="ArialMT" w:cs="Calibri"/>
          <w:color w:val="202124"/>
          <w:szCs w:val="24"/>
          <w:lang w:val="ka-GE"/>
        </w:rPr>
        <w:t xml:space="preserve"> </w:t>
      </w:r>
      <w:r w:rsidRPr="008269ED">
        <w:rPr>
          <w:rFonts w:eastAsia="ArialMT" w:cs="Sylfaen"/>
          <w:color w:val="202124"/>
          <w:szCs w:val="24"/>
          <w:lang w:val="ka-GE"/>
        </w:rPr>
        <w:t>გამოტოვებაზე</w:t>
      </w:r>
      <w:r w:rsidRPr="008269ED">
        <w:rPr>
          <w:rFonts w:eastAsia="ArialMT" w:cs="Calibri"/>
          <w:color w:val="202124"/>
          <w:szCs w:val="24"/>
          <w:lang w:val="ka-GE"/>
        </w:rPr>
        <w:t xml:space="preserve"> </w:t>
      </w:r>
      <w:r w:rsidRPr="008269ED">
        <w:rPr>
          <w:rFonts w:eastAsia="ArialMT" w:cs="Sylfaen"/>
          <w:color w:val="202124"/>
          <w:szCs w:val="24"/>
          <w:lang w:val="ka-GE"/>
        </w:rPr>
        <w:t>გათვლილი</w:t>
      </w:r>
      <w:r w:rsidRPr="008269ED">
        <w:rPr>
          <w:rFonts w:eastAsia="ArialMT" w:cs="Calibri"/>
          <w:color w:val="202124"/>
          <w:szCs w:val="24"/>
          <w:lang w:val="ka-GE"/>
        </w:rPr>
        <w:t xml:space="preserve"> </w:t>
      </w:r>
      <w:r w:rsidRPr="008269ED">
        <w:rPr>
          <w:rFonts w:eastAsia="ArialMT" w:cs="Sylfaen"/>
          <w:color w:val="202124"/>
          <w:szCs w:val="24"/>
          <w:lang w:val="ka-GE"/>
        </w:rPr>
        <w:t>უნდა</w:t>
      </w:r>
      <w:r w:rsidRPr="008269ED">
        <w:rPr>
          <w:rFonts w:eastAsia="ArialMT" w:cs="Calibri"/>
          <w:color w:val="202124"/>
          <w:szCs w:val="24"/>
          <w:lang w:val="ka-GE"/>
        </w:rPr>
        <w:t xml:space="preserve"> </w:t>
      </w:r>
      <w:r w:rsidRPr="008269ED">
        <w:rPr>
          <w:rFonts w:eastAsia="ArialMT" w:cs="Sylfaen"/>
          <w:color w:val="202124"/>
          <w:szCs w:val="24"/>
          <w:lang w:val="ka-GE"/>
        </w:rPr>
        <w:t>იყოს</w:t>
      </w:r>
      <w:r w:rsidRPr="008269ED">
        <w:rPr>
          <w:rFonts w:eastAsia="ArialMT" w:cs="Calibri"/>
          <w:color w:val="202124"/>
          <w:szCs w:val="24"/>
          <w:lang w:val="ka-GE"/>
        </w:rPr>
        <w:t xml:space="preserve"> </w:t>
      </w:r>
      <w:r w:rsidRPr="008269ED">
        <w:rPr>
          <w:rFonts w:eastAsia="ArialMT" w:cs="Sylfaen"/>
          <w:color w:val="202124"/>
          <w:szCs w:val="24"/>
          <w:lang w:val="ka-GE"/>
        </w:rPr>
        <w:t>ჰიდროტექნიკური</w:t>
      </w:r>
      <w:r w:rsidRPr="008269ED">
        <w:rPr>
          <w:rFonts w:eastAsia="ArialMT" w:cs="Calibri"/>
          <w:color w:val="202124"/>
          <w:szCs w:val="24"/>
          <w:lang w:val="ka-GE"/>
        </w:rPr>
        <w:t xml:space="preserve"> </w:t>
      </w:r>
      <w:r w:rsidRPr="008269ED">
        <w:rPr>
          <w:rFonts w:eastAsia="ArialMT" w:cs="Sylfaen"/>
          <w:color w:val="202124"/>
          <w:szCs w:val="24"/>
          <w:lang w:val="ka-GE"/>
        </w:rPr>
        <w:t>ნაგებობების</w:t>
      </w:r>
      <w:r w:rsidRPr="008269ED">
        <w:rPr>
          <w:rFonts w:eastAsia="ArialMT" w:cs="Calibri"/>
          <w:color w:val="202124"/>
          <w:szCs w:val="24"/>
          <w:lang w:val="ka-GE"/>
        </w:rPr>
        <w:t xml:space="preserve"> </w:t>
      </w:r>
      <w:r w:rsidRPr="008269ED">
        <w:rPr>
          <w:rFonts w:eastAsia="ArialMT" w:cs="Sylfaen"/>
          <w:color w:val="202124"/>
          <w:szCs w:val="24"/>
          <w:lang w:val="ka-GE"/>
        </w:rPr>
        <w:t>კონსტრუქციები</w:t>
      </w:r>
      <w:r w:rsidRPr="008269ED">
        <w:rPr>
          <w:rFonts w:eastAsia="ArialMT" w:cs="Calibri"/>
          <w:color w:val="202124"/>
          <w:szCs w:val="24"/>
          <w:lang w:val="ka-GE"/>
        </w:rPr>
        <w:t xml:space="preserve">, </w:t>
      </w:r>
      <w:r w:rsidRPr="008269ED">
        <w:rPr>
          <w:rFonts w:eastAsia="ArialMT" w:cs="Sylfaen"/>
          <w:color w:val="202124"/>
          <w:szCs w:val="24"/>
          <w:lang w:val="ka-GE"/>
        </w:rPr>
        <w:t>რათა</w:t>
      </w:r>
      <w:r w:rsidRPr="008269ED">
        <w:rPr>
          <w:rFonts w:eastAsia="ArialMT" w:cs="Calibri"/>
          <w:color w:val="202124"/>
          <w:szCs w:val="24"/>
          <w:lang w:val="ka-GE"/>
        </w:rPr>
        <w:t xml:space="preserve"> </w:t>
      </w:r>
      <w:r w:rsidRPr="008269ED">
        <w:rPr>
          <w:rFonts w:eastAsia="ArialMT" w:cs="Sylfaen"/>
          <w:color w:val="202124"/>
          <w:szCs w:val="24"/>
          <w:lang w:val="ka-GE"/>
        </w:rPr>
        <w:t>მაქსიმალური</w:t>
      </w:r>
      <w:r w:rsidRPr="008269ED">
        <w:rPr>
          <w:rFonts w:eastAsia="ArialMT" w:cs="Calibri"/>
          <w:color w:val="202124"/>
          <w:szCs w:val="24"/>
          <w:lang w:val="ka-GE"/>
        </w:rPr>
        <w:t xml:space="preserve"> </w:t>
      </w:r>
      <w:r w:rsidRPr="008269ED">
        <w:rPr>
          <w:rFonts w:eastAsia="ArialMT" w:cs="Sylfaen"/>
          <w:color w:val="202124"/>
          <w:szCs w:val="24"/>
          <w:lang w:val="ka-GE"/>
        </w:rPr>
        <w:t>ხარჯის</w:t>
      </w:r>
      <w:r w:rsidRPr="008269ED">
        <w:rPr>
          <w:rFonts w:eastAsia="ArialMT" w:cs="Calibri"/>
          <w:color w:val="202124"/>
          <w:szCs w:val="24"/>
          <w:lang w:val="ka-GE"/>
        </w:rPr>
        <w:t xml:space="preserve">  </w:t>
      </w:r>
      <w:r w:rsidRPr="008269ED">
        <w:rPr>
          <w:rFonts w:eastAsia="ArialMT" w:cs="Sylfaen"/>
          <w:color w:val="202124"/>
          <w:szCs w:val="24"/>
          <w:lang w:val="ka-GE"/>
        </w:rPr>
        <w:t>გამოტოვების</w:t>
      </w:r>
      <w:r w:rsidRPr="008269ED">
        <w:rPr>
          <w:rFonts w:eastAsia="ArialMT" w:cs="Calibri"/>
          <w:color w:val="202124"/>
          <w:szCs w:val="24"/>
          <w:lang w:val="ka-GE"/>
        </w:rPr>
        <w:t xml:space="preserve"> </w:t>
      </w:r>
      <w:r w:rsidRPr="008269ED">
        <w:rPr>
          <w:rFonts w:eastAsia="ArialMT" w:cs="Sylfaen"/>
          <w:color w:val="202124"/>
          <w:szCs w:val="24"/>
          <w:lang w:val="ka-GE"/>
        </w:rPr>
        <w:t>გამო</w:t>
      </w:r>
      <w:r w:rsidRPr="008269ED">
        <w:rPr>
          <w:rFonts w:eastAsia="ArialMT" w:cs="Calibri"/>
          <w:color w:val="202124"/>
          <w:szCs w:val="24"/>
          <w:lang w:val="ka-GE"/>
        </w:rPr>
        <w:t xml:space="preserve"> </w:t>
      </w:r>
      <w:r w:rsidRPr="008269ED">
        <w:rPr>
          <w:rFonts w:eastAsia="ArialMT" w:cs="Sylfaen"/>
          <w:color w:val="202124"/>
          <w:szCs w:val="24"/>
          <w:lang w:val="ka-GE"/>
        </w:rPr>
        <w:t>ნაგებობის</w:t>
      </w:r>
      <w:r w:rsidRPr="008269ED">
        <w:rPr>
          <w:rFonts w:eastAsia="ArialMT" w:cs="Calibri"/>
          <w:color w:val="202124"/>
          <w:szCs w:val="24"/>
          <w:lang w:val="ka-GE"/>
        </w:rPr>
        <w:t xml:space="preserve"> </w:t>
      </w:r>
      <w:r w:rsidRPr="008269ED">
        <w:rPr>
          <w:rFonts w:eastAsia="ArialMT" w:cs="Sylfaen"/>
          <w:color w:val="202124"/>
          <w:szCs w:val="24"/>
          <w:lang w:val="ka-GE"/>
        </w:rPr>
        <w:t>დაზიანების</w:t>
      </w:r>
      <w:r w:rsidRPr="008269ED">
        <w:rPr>
          <w:rFonts w:eastAsia="ArialMT" w:cs="Calibri"/>
          <w:color w:val="202124"/>
          <w:szCs w:val="24"/>
          <w:lang w:val="ka-GE"/>
        </w:rPr>
        <w:t xml:space="preserve"> </w:t>
      </w:r>
      <w:r w:rsidRPr="008269ED">
        <w:rPr>
          <w:rFonts w:eastAsia="ArialMT" w:cs="Sylfaen"/>
          <w:color w:val="202124"/>
          <w:szCs w:val="24"/>
          <w:lang w:val="ka-GE"/>
        </w:rPr>
        <w:t>ალბათობა</w:t>
      </w:r>
      <w:r w:rsidRPr="008269ED">
        <w:rPr>
          <w:rFonts w:eastAsia="ArialMT" w:cs="Calibri"/>
          <w:color w:val="202124"/>
          <w:szCs w:val="24"/>
          <w:lang w:val="ka-GE"/>
        </w:rPr>
        <w:t xml:space="preserve">  </w:t>
      </w:r>
      <w:r w:rsidRPr="008269ED">
        <w:rPr>
          <w:rFonts w:eastAsia="ArialMT" w:cs="Sylfaen"/>
          <w:color w:val="202124"/>
          <w:szCs w:val="24"/>
          <w:lang w:val="ka-GE"/>
        </w:rPr>
        <w:t>გამოირიცხოს</w:t>
      </w:r>
      <w:r w:rsidRPr="008269ED">
        <w:rPr>
          <w:rFonts w:eastAsia="ArialMT" w:cs="Calibri"/>
          <w:color w:val="202124"/>
          <w:szCs w:val="24"/>
          <w:lang w:val="ka-GE"/>
        </w:rPr>
        <w:t xml:space="preserve"> </w:t>
      </w:r>
      <w:r w:rsidRPr="008269ED">
        <w:rPr>
          <w:rFonts w:eastAsia="ArialMT" w:cs="Sylfaen"/>
          <w:color w:val="202124"/>
          <w:szCs w:val="24"/>
          <w:lang w:val="ka-GE"/>
        </w:rPr>
        <w:t>მთლიანად ან არ აღემატოს</w:t>
      </w:r>
      <w:r w:rsidRPr="008269ED">
        <w:rPr>
          <w:rFonts w:eastAsia="ArialMT" w:cs="Calibri"/>
          <w:color w:val="202124"/>
          <w:szCs w:val="24"/>
          <w:lang w:val="ka-GE"/>
        </w:rPr>
        <w:t xml:space="preserve"> </w:t>
      </w:r>
      <w:r w:rsidRPr="008269ED">
        <w:rPr>
          <w:rFonts w:eastAsia="ArialMT" w:cs="Sylfaen"/>
          <w:color w:val="202124"/>
          <w:szCs w:val="24"/>
          <w:lang w:val="ka-GE"/>
        </w:rPr>
        <w:t>პრაქტიკულად</w:t>
      </w:r>
      <w:r w:rsidRPr="008269ED">
        <w:rPr>
          <w:rFonts w:eastAsia="ArialMT" w:cs="Calibri"/>
          <w:color w:val="202124"/>
          <w:szCs w:val="24"/>
          <w:lang w:val="ka-GE"/>
        </w:rPr>
        <w:t xml:space="preserve"> </w:t>
      </w:r>
      <w:r w:rsidRPr="008269ED">
        <w:rPr>
          <w:rFonts w:eastAsia="ArialMT" w:cs="Sylfaen"/>
          <w:color w:val="202124"/>
          <w:szCs w:val="24"/>
          <w:lang w:val="ka-GE"/>
        </w:rPr>
        <w:t>დასაშვებ</w:t>
      </w:r>
      <w:r w:rsidRPr="008269ED">
        <w:rPr>
          <w:rFonts w:eastAsia="ArialMT" w:cs="Calibri"/>
          <w:color w:val="202124"/>
          <w:szCs w:val="24"/>
          <w:lang w:val="ka-GE"/>
        </w:rPr>
        <w:t xml:space="preserve"> </w:t>
      </w:r>
      <w:r w:rsidRPr="008269ED">
        <w:rPr>
          <w:rFonts w:eastAsia="ArialMT" w:cs="Sylfaen"/>
          <w:color w:val="202124"/>
          <w:szCs w:val="24"/>
          <w:lang w:val="ka-GE"/>
        </w:rPr>
        <w:t>და</w:t>
      </w:r>
      <w:r w:rsidRPr="008269ED">
        <w:rPr>
          <w:rFonts w:eastAsia="ArialMT" w:cs="Calibri"/>
          <w:color w:val="202124"/>
          <w:szCs w:val="24"/>
          <w:lang w:val="ka-GE"/>
        </w:rPr>
        <w:t xml:space="preserve"> </w:t>
      </w:r>
      <w:r w:rsidRPr="008269ED">
        <w:rPr>
          <w:rFonts w:eastAsia="ArialMT" w:cs="Sylfaen"/>
          <w:color w:val="202124"/>
          <w:szCs w:val="24"/>
          <w:lang w:val="ka-GE"/>
        </w:rPr>
        <w:t>მიზანშეწონილ</w:t>
      </w:r>
      <w:r w:rsidRPr="008269ED">
        <w:rPr>
          <w:rFonts w:eastAsia="ArialMT" w:cs="Calibri"/>
          <w:color w:val="202124"/>
          <w:szCs w:val="24"/>
          <w:lang w:val="ka-GE"/>
        </w:rPr>
        <w:t xml:space="preserve"> </w:t>
      </w:r>
      <w:r w:rsidRPr="008269ED">
        <w:rPr>
          <w:rFonts w:eastAsia="ArialMT" w:cs="Sylfaen"/>
          <w:color w:val="202124"/>
          <w:szCs w:val="24"/>
          <w:lang w:val="ka-GE"/>
        </w:rPr>
        <w:t>საზღვრებს</w:t>
      </w:r>
      <w:r w:rsidRPr="008269ED">
        <w:rPr>
          <w:rFonts w:eastAsia="ArialMT" w:cs="Calibri"/>
          <w:color w:val="202124"/>
          <w:szCs w:val="24"/>
          <w:lang w:val="ka-GE"/>
        </w:rPr>
        <w:t xml:space="preserve">. </w:t>
      </w:r>
      <w:r w:rsidRPr="008269ED">
        <w:rPr>
          <w:rFonts w:eastAsia="ArialMT" w:cs="Sylfaen"/>
          <w:color w:val="202124"/>
          <w:szCs w:val="24"/>
          <w:lang w:val="ka-GE"/>
        </w:rPr>
        <w:t>საანგარიშო</w:t>
      </w:r>
      <w:r w:rsidRPr="008269ED">
        <w:rPr>
          <w:rFonts w:eastAsia="ArialMT" w:cs="Calibri"/>
          <w:color w:val="202124"/>
          <w:szCs w:val="24"/>
          <w:lang w:val="ka-GE"/>
        </w:rPr>
        <w:t xml:space="preserve"> </w:t>
      </w:r>
      <w:r w:rsidRPr="008269ED">
        <w:rPr>
          <w:rFonts w:eastAsia="ArialMT" w:cs="Sylfaen"/>
          <w:color w:val="202124"/>
          <w:szCs w:val="24"/>
          <w:lang w:val="ka-GE"/>
        </w:rPr>
        <w:t>მაქსიმუმის</w:t>
      </w:r>
      <w:r w:rsidRPr="008269ED">
        <w:rPr>
          <w:rFonts w:eastAsia="ArialMT" w:cs="Calibri"/>
          <w:color w:val="202124"/>
          <w:szCs w:val="24"/>
          <w:lang w:val="ka-GE"/>
        </w:rPr>
        <w:t xml:space="preserve"> </w:t>
      </w:r>
      <w:r w:rsidRPr="008269ED">
        <w:rPr>
          <w:rFonts w:eastAsia="ArialMT" w:cs="Sylfaen"/>
          <w:color w:val="202124"/>
          <w:szCs w:val="24"/>
          <w:lang w:val="ka-GE"/>
        </w:rPr>
        <w:t>სიდიდე</w:t>
      </w:r>
      <w:r w:rsidRPr="008269ED">
        <w:rPr>
          <w:rFonts w:eastAsia="ArialMT" w:cs="Calibri"/>
          <w:color w:val="202124"/>
          <w:szCs w:val="24"/>
          <w:lang w:val="ka-GE"/>
        </w:rPr>
        <w:t xml:space="preserve"> </w:t>
      </w:r>
      <w:r w:rsidRPr="008269ED">
        <w:rPr>
          <w:rFonts w:eastAsia="ArialMT" w:cs="Sylfaen"/>
          <w:color w:val="202124"/>
          <w:szCs w:val="24"/>
          <w:lang w:val="ka-GE"/>
        </w:rPr>
        <w:t>განსაზღვრავს</w:t>
      </w:r>
      <w:r w:rsidRPr="008269ED">
        <w:rPr>
          <w:rFonts w:eastAsia="ArialMT" w:cs="Calibri"/>
          <w:color w:val="202124"/>
          <w:szCs w:val="24"/>
          <w:lang w:val="ka-GE"/>
        </w:rPr>
        <w:t xml:space="preserve"> </w:t>
      </w:r>
      <w:r w:rsidRPr="008269ED">
        <w:rPr>
          <w:rFonts w:eastAsia="ArialMT" w:cs="Sylfaen"/>
          <w:color w:val="202124"/>
          <w:szCs w:val="24"/>
          <w:lang w:val="ka-GE"/>
        </w:rPr>
        <w:t>ნაგებობათა</w:t>
      </w:r>
      <w:r w:rsidRPr="008269ED">
        <w:rPr>
          <w:rFonts w:eastAsia="ArialMT" w:cs="Calibri"/>
          <w:color w:val="202124"/>
          <w:szCs w:val="24"/>
          <w:lang w:val="ka-GE"/>
        </w:rPr>
        <w:t xml:space="preserve"> </w:t>
      </w:r>
      <w:r w:rsidRPr="008269ED">
        <w:rPr>
          <w:rFonts w:eastAsia="ArialMT" w:cs="Sylfaen"/>
          <w:color w:val="202124"/>
          <w:szCs w:val="24"/>
          <w:lang w:val="ka-GE"/>
        </w:rPr>
        <w:t>ძირითად</w:t>
      </w:r>
      <w:r w:rsidRPr="008269ED">
        <w:rPr>
          <w:rFonts w:eastAsia="ArialMT" w:cs="Calibri"/>
          <w:color w:val="202124"/>
          <w:szCs w:val="24"/>
          <w:lang w:val="ka-GE"/>
        </w:rPr>
        <w:t xml:space="preserve"> </w:t>
      </w:r>
      <w:r w:rsidRPr="008269ED">
        <w:rPr>
          <w:rFonts w:eastAsia="ArialMT" w:cs="Sylfaen"/>
          <w:color w:val="202124"/>
          <w:szCs w:val="24"/>
          <w:lang w:val="ka-GE"/>
        </w:rPr>
        <w:t>ზომებს</w:t>
      </w:r>
      <w:r w:rsidRPr="008269ED">
        <w:rPr>
          <w:rFonts w:eastAsia="ArialMT" w:cs="Calibri"/>
          <w:color w:val="202124"/>
          <w:szCs w:val="24"/>
          <w:lang w:val="ka-GE"/>
        </w:rPr>
        <w:t xml:space="preserve">, </w:t>
      </w:r>
      <w:r w:rsidRPr="008269ED">
        <w:rPr>
          <w:rFonts w:eastAsia="ArialMT" w:cs="Sylfaen"/>
          <w:color w:val="202124"/>
          <w:szCs w:val="24"/>
          <w:lang w:val="ka-GE"/>
        </w:rPr>
        <w:t>მაშასადამე</w:t>
      </w:r>
      <w:r w:rsidRPr="008269ED">
        <w:rPr>
          <w:rFonts w:eastAsia="ArialMT" w:cs="Calibri"/>
          <w:color w:val="202124"/>
          <w:szCs w:val="24"/>
          <w:lang w:val="ka-GE"/>
        </w:rPr>
        <w:t xml:space="preserve"> </w:t>
      </w:r>
      <w:r w:rsidRPr="008269ED">
        <w:rPr>
          <w:rFonts w:eastAsia="ArialMT" w:cs="Sylfaen"/>
          <w:color w:val="202124"/>
          <w:szCs w:val="24"/>
          <w:lang w:val="ka-GE"/>
        </w:rPr>
        <w:t>მათ</w:t>
      </w:r>
      <w:r w:rsidRPr="008269ED">
        <w:rPr>
          <w:rFonts w:eastAsia="ArialMT" w:cs="Calibri"/>
          <w:color w:val="202124"/>
          <w:szCs w:val="24"/>
          <w:lang w:val="ka-GE"/>
        </w:rPr>
        <w:t xml:space="preserve"> </w:t>
      </w:r>
      <w:r w:rsidRPr="008269ED">
        <w:rPr>
          <w:rFonts w:eastAsia="ArialMT" w:cs="Sylfaen"/>
          <w:color w:val="202124"/>
          <w:szCs w:val="24"/>
          <w:lang w:val="ka-GE"/>
        </w:rPr>
        <w:t>ღირებულებას</w:t>
      </w:r>
      <w:r w:rsidRPr="008269ED">
        <w:rPr>
          <w:rFonts w:eastAsia="ArialMT" w:cs="Calibri"/>
          <w:color w:val="202124"/>
          <w:szCs w:val="24"/>
          <w:lang w:val="ka-GE"/>
        </w:rPr>
        <w:t xml:space="preserve">. </w:t>
      </w:r>
      <w:r w:rsidRPr="008269ED">
        <w:rPr>
          <w:rFonts w:eastAsia="ArialMT" w:cs="Sylfaen"/>
          <w:color w:val="202124"/>
          <w:szCs w:val="24"/>
          <w:lang w:val="ka-GE"/>
        </w:rPr>
        <w:t>შეცდომებმა</w:t>
      </w:r>
      <w:r w:rsidRPr="008269ED">
        <w:rPr>
          <w:rFonts w:eastAsia="ArialMT" w:cs="Calibri"/>
          <w:color w:val="202124"/>
          <w:szCs w:val="24"/>
          <w:lang w:val="ka-GE"/>
        </w:rPr>
        <w:t xml:space="preserve"> </w:t>
      </w:r>
      <w:r w:rsidRPr="008269ED">
        <w:rPr>
          <w:rFonts w:eastAsia="ArialMT" w:cs="Sylfaen"/>
          <w:color w:val="202124"/>
          <w:szCs w:val="24"/>
          <w:lang w:val="ka-GE"/>
        </w:rPr>
        <w:t>საანგარიშო</w:t>
      </w:r>
      <w:r w:rsidRPr="008269ED">
        <w:rPr>
          <w:rFonts w:eastAsia="ArialMT" w:cs="Calibri"/>
          <w:color w:val="202124"/>
          <w:szCs w:val="24"/>
          <w:lang w:val="ka-GE"/>
        </w:rPr>
        <w:t xml:space="preserve"> </w:t>
      </w:r>
      <w:r w:rsidRPr="008269ED">
        <w:rPr>
          <w:rFonts w:eastAsia="ArialMT" w:cs="Sylfaen"/>
          <w:color w:val="202124"/>
          <w:szCs w:val="24"/>
          <w:lang w:val="ka-GE"/>
        </w:rPr>
        <w:t>მაქსიმუმის</w:t>
      </w:r>
      <w:r w:rsidRPr="008269ED">
        <w:rPr>
          <w:rFonts w:eastAsia="ArialMT" w:cs="Calibri"/>
          <w:color w:val="202124"/>
          <w:szCs w:val="24"/>
          <w:lang w:val="ka-GE"/>
        </w:rPr>
        <w:t xml:space="preserve"> </w:t>
      </w:r>
      <w:r w:rsidRPr="008269ED">
        <w:rPr>
          <w:rFonts w:eastAsia="ArialMT" w:cs="Sylfaen"/>
          <w:color w:val="202124"/>
          <w:szCs w:val="24"/>
          <w:lang w:val="ka-GE"/>
        </w:rPr>
        <w:t>განსაზღვრისას</w:t>
      </w:r>
      <w:r w:rsidRPr="008269ED">
        <w:rPr>
          <w:rFonts w:eastAsia="ArialMT" w:cs="Calibri"/>
          <w:color w:val="202124"/>
          <w:szCs w:val="24"/>
          <w:lang w:val="ka-GE"/>
        </w:rPr>
        <w:t xml:space="preserve"> </w:t>
      </w:r>
      <w:r w:rsidRPr="008269ED">
        <w:rPr>
          <w:rFonts w:eastAsia="ArialMT" w:cs="Sylfaen"/>
          <w:color w:val="202124"/>
          <w:szCs w:val="24"/>
          <w:lang w:val="ka-GE"/>
        </w:rPr>
        <w:t>შეიძლება</w:t>
      </w:r>
      <w:r w:rsidRPr="008269ED">
        <w:rPr>
          <w:rFonts w:eastAsia="ArialMT" w:cs="Calibri"/>
          <w:color w:val="202124"/>
          <w:szCs w:val="24"/>
          <w:lang w:val="ka-GE"/>
        </w:rPr>
        <w:t xml:space="preserve"> </w:t>
      </w:r>
      <w:r w:rsidRPr="008269ED">
        <w:rPr>
          <w:rFonts w:eastAsia="ArialMT" w:cs="Sylfaen"/>
          <w:color w:val="202124"/>
          <w:szCs w:val="24"/>
          <w:lang w:val="ka-GE"/>
        </w:rPr>
        <w:t>გამოიწვიოს</w:t>
      </w:r>
      <w:r w:rsidRPr="008269ED">
        <w:rPr>
          <w:rFonts w:eastAsia="ArialMT" w:cs="Calibri"/>
          <w:color w:val="202124"/>
          <w:szCs w:val="24"/>
          <w:lang w:val="ka-GE"/>
        </w:rPr>
        <w:t xml:space="preserve"> </w:t>
      </w:r>
      <w:r w:rsidRPr="008269ED">
        <w:rPr>
          <w:rFonts w:eastAsia="ArialMT" w:cs="Sylfaen"/>
          <w:color w:val="202124"/>
          <w:szCs w:val="24"/>
          <w:lang w:val="ka-GE"/>
        </w:rPr>
        <w:t>ნაგებობის</w:t>
      </w:r>
      <w:r w:rsidRPr="008269ED">
        <w:rPr>
          <w:rFonts w:eastAsia="ArialMT" w:cs="Calibri"/>
          <w:color w:val="202124"/>
          <w:szCs w:val="24"/>
          <w:lang w:val="ka-GE"/>
        </w:rPr>
        <w:t xml:space="preserve"> </w:t>
      </w:r>
      <w:r w:rsidRPr="008269ED">
        <w:rPr>
          <w:rFonts w:eastAsia="ArialMT" w:cs="Sylfaen"/>
          <w:color w:val="202124"/>
          <w:szCs w:val="24"/>
          <w:lang w:val="ka-GE"/>
        </w:rPr>
        <w:t>დანგრევა</w:t>
      </w:r>
      <w:r w:rsidRPr="008269ED">
        <w:rPr>
          <w:rFonts w:eastAsia="ArialMT" w:cs="Calibri"/>
          <w:color w:val="202124"/>
          <w:szCs w:val="24"/>
          <w:lang w:val="ka-GE"/>
        </w:rPr>
        <w:t xml:space="preserve"> – </w:t>
      </w:r>
      <w:r w:rsidRPr="008269ED">
        <w:rPr>
          <w:rFonts w:eastAsia="ArialMT" w:cs="Sylfaen"/>
          <w:color w:val="202124"/>
          <w:szCs w:val="24"/>
          <w:lang w:val="ka-GE"/>
        </w:rPr>
        <w:t>საანგარიშო</w:t>
      </w:r>
      <w:r w:rsidRPr="008269ED">
        <w:rPr>
          <w:rFonts w:eastAsia="ArialMT" w:cs="Calibri"/>
          <w:color w:val="202124"/>
          <w:szCs w:val="24"/>
          <w:lang w:val="ka-GE"/>
        </w:rPr>
        <w:t xml:space="preserve">  </w:t>
      </w:r>
      <w:r w:rsidRPr="008269ED">
        <w:rPr>
          <w:rFonts w:eastAsia="ArialMT" w:cs="Sylfaen"/>
          <w:color w:val="202124"/>
          <w:szCs w:val="24"/>
          <w:lang w:val="ka-GE"/>
        </w:rPr>
        <w:t>მაქსიმუმის</w:t>
      </w:r>
      <w:r w:rsidRPr="008269ED">
        <w:rPr>
          <w:rFonts w:eastAsia="ArialMT" w:cs="Calibri"/>
          <w:color w:val="202124"/>
          <w:szCs w:val="24"/>
          <w:lang w:val="ka-GE"/>
        </w:rPr>
        <w:t xml:space="preserve"> </w:t>
      </w:r>
      <w:r w:rsidRPr="008269ED">
        <w:rPr>
          <w:rFonts w:eastAsia="ArialMT" w:cs="Sylfaen"/>
          <w:color w:val="202124"/>
          <w:szCs w:val="24"/>
          <w:lang w:val="ka-GE"/>
        </w:rPr>
        <w:t>შემცირებისკენ</w:t>
      </w:r>
      <w:r w:rsidRPr="008269ED">
        <w:rPr>
          <w:rFonts w:eastAsia="ArialMT" w:cs="Calibri"/>
          <w:color w:val="202124"/>
          <w:szCs w:val="24"/>
          <w:lang w:val="ka-GE"/>
        </w:rPr>
        <w:t xml:space="preserve"> </w:t>
      </w:r>
      <w:r w:rsidRPr="008269ED">
        <w:rPr>
          <w:rFonts w:eastAsia="ArialMT" w:cs="Sylfaen"/>
          <w:color w:val="202124"/>
          <w:szCs w:val="24"/>
          <w:lang w:val="ka-GE"/>
        </w:rPr>
        <w:t>შეცდომის</w:t>
      </w:r>
      <w:r w:rsidRPr="008269ED">
        <w:rPr>
          <w:rFonts w:eastAsia="ArialMT" w:cs="Calibri"/>
          <w:color w:val="202124"/>
          <w:szCs w:val="24"/>
          <w:lang w:val="ka-GE"/>
        </w:rPr>
        <w:t xml:space="preserve"> </w:t>
      </w:r>
      <w:r w:rsidRPr="008269ED">
        <w:rPr>
          <w:rFonts w:eastAsia="ArialMT" w:cs="Sylfaen"/>
          <w:color w:val="202124"/>
          <w:szCs w:val="24"/>
          <w:lang w:val="ka-GE"/>
        </w:rPr>
        <w:t>შემთხვევაში</w:t>
      </w:r>
      <w:r w:rsidRPr="008269ED">
        <w:rPr>
          <w:rFonts w:eastAsia="ArialMT" w:cs="Calibri"/>
          <w:color w:val="202124"/>
          <w:szCs w:val="24"/>
          <w:lang w:val="ka-GE"/>
        </w:rPr>
        <w:t xml:space="preserve"> </w:t>
      </w:r>
      <w:r w:rsidRPr="008269ED">
        <w:rPr>
          <w:rFonts w:eastAsia="ArialMT" w:cs="Sylfaen"/>
          <w:color w:val="202124"/>
          <w:szCs w:val="24"/>
          <w:lang w:val="ka-GE"/>
        </w:rPr>
        <w:t>ან</w:t>
      </w:r>
      <w:r w:rsidRPr="008269ED">
        <w:rPr>
          <w:rFonts w:eastAsia="ArialMT" w:cs="Calibri"/>
          <w:color w:val="202124"/>
          <w:szCs w:val="24"/>
          <w:lang w:val="ka-GE"/>
        </w:rPr>
        <w:t xml:space="preserve"> </w:t>
      </w:r>
      <w:r w:rsidRPr="008269ED">
        <w:rPr>
          <w:rFonts w:eastAsia="ArialMT" w:cs="Sylfaen"/>
          <w:color w:val="202124"/>
          <w:szCs w:val="24"/>
          <w:lang w:val="ka-GE"/>
        </w:rPr>
        <w:t>ხარჯების</w:t>
      </w:r>
      <w:r w:rsidRPr="008269ED">
        <w:rPr>
          <w:rFonts w:eastAsia="ArialMT" w:cs="Calibri"/>
          <w:color w:val="202124"/>
          <w:szCs w:val="24"/>
          <w:lang w:val="ka-GE"/>
        </w:rPr>
        <w:t xml:space="preserve"> </w:t>
      </w:r>
      <w:r w:rsidRPr="008269ED">
        <w:rPr>
          <w:rFonts w:eastAsia="ArialMT" w:cs="Sylfaen"/>
          <w:color w:val="202124"/>
          <w:szCs w:val="24"/>
          <w:lang w:val="ka-GE"/>
        </w:rPr>
        <w:t>ეკონომიკურად</w:t>
      </w:r>
      <w:r w:rsidRPr="008269ED">
        <w:rPr>
          <w:rFonts w:eastAsia="ArialMT" w:cs="Calibri"/>
          <w:color w:val="202124"/>
          <w:szCs w:val="24"/>
          <w:lang w:val="ka-GE"/>
        </w:rPr>
        <w:t xml:space="preserve"> </w:t>
      </w:r>
      <w:r w:rsidRPr="008269ED">
        <w:rPr>
          <w:rFonts w:eastAsia="ArialMT" w:cs="Sylfaen"/>
          <w:color w:val="202124"/>
          <w:szCs w:val="24"/>
          <w:lang w:val="ka-GE"/>
        </w:rPr>
        <w:t>არამიზანშეწონილ</w:t>
      </w:r>
      <w:r w:rsidRPr="008269ED">
        <w:rPr>
          <w:rFonts w:eastAsia="ArialMT" w:cs="Calibri"/>
          <w:color w:val="202124"/>
          <w:szCs w:val="24"/>
          <w:lang w:val="ka-GE"/>
        </w:rPr>
        <w:t xml:space="preserve"> </w:t>
      </w:r>
      <w:r w:rsidRPr="008269ED">
        <w:rPr>
          <w:rFonts w:eastAsia="ArialMT" w:cs="Sylfaen"/>
          <w:color w:val="202124"/>
          <w:szCs w:val="24"/>
          <w:lang w:val="ka-GE"/>
        </w:rPr>
        <w:t>გაზრდას</w:t>
      </w:r>
      <w:r w:rsidRPr="008269ED">
        <w:rPr>
          <w:rFonts w:eastAsia="ArialMT" w:cs="Calibri"/>
          <w:color w:val="202124"/>
          <w:szCs w:val="24"/>
          <w:lang w:val="ka-GE"/>
        </w:rPr>
        <w:t xml:space="preserve"> – </w:t>
      </w:r>
      <w:r w:rsidRPr="008269ED">
        <w:rPr>
          <w:rFonts w:eastAsia="ArialMT" w:cs="Sylfaen"/>
          <w:color w:val="202124"/>
          <w:szCs w:val="24"/>
          <w:lang w:val="ka-GE"/>
        </w:rPr>
        <w:t>ზრდისკენ</w:t>
      </w:r>
      <w:r w:rsidRPr="008269ED">
        <w:rPr>
          <w:rFonts w:eastAsia="ArialMT" w:cs="Calibri"/>
          <w:color w:val="202124"/>
          <w:szCs w:val="24"/>
          <w:lang w:val="ka-GE"/>
        </w:rPr>
        <w:t xml:space="preserve"> </w:t>
      </w:r>
      <w:r w:rsidRPr="008269ED">
        <w:rPr>
          <w:rFonts w:eastAsia="ArialMT" w:cs="Sylfaen"/>
          <w:color w:val="202124"/>
          <w:szCs w:val="24"/>
          <w:lang w:val="ka-GE"/>
        </w:rPr>
        <w:t>შეცოდებების</w:t>
      </w:r>
      <w:r w:rsidRPr="008269ED">
        <w:rPr>
          <w:rFonts w:eastAsia="ArialMT" w:cs="Calibri"/>
          <w:color w:val="202124"/>
          <w:szCs w:val="24"/>
          <w:lang w:val="ka-GE"/>
        </w:rPr>
        <w:t xml:space="preserve">  </w:t>
      </w:r>
      <w:r w:rsidRPr="008269ED">
        <w:rPr>
          <w:rFonts w:eastAsia="ArialMT" w:cs="Sylfaen"/>
          <w:color w:val="202124"/>
          <w:szCs w:val="24"/>
          <w:lang w:val="ka-GE"/>
        </w:rPr>
        <w:t>შემთხვევაში</w:t>
      </w:r>
      <w:r w:rsidRPr="008269ED">
        <w:rPr>
          <w:rFonts w:eastAsia="ArialMT" w:cs="Calibri"/>
          <w:color w:val="202124"/>
          <w:szCs w:val="24"/>
          <w:lang w:val="ka-GE"/>
        </w:rPr>
        <w:t xml:space="preserve">.    </w:t>
      </w:r>
    </w:p>
    <w:p w14:paraId="77D8A22E" w14:textId="77777777" w:rsidR="004B7143" w:rsidRPr="008269ED" w:rsidRDefault="004B7143" w:rsidP="008269ED">
      <w:pPr>
        <w:rPr>
          <w:rFonts w:eastAsia="ArialMT" w:cs="Calibri"/>
          <w:color w:val="202124"/>
          <w:szCs w:val="24"/>
          <w:lang w:val="ka-GE"/>
        </w:rPr>
      </w:pPr>
      <w:r w:rsidRPr="008269ED">
        <w:rPr>
          <w:rFonts w:eastAsia="ArialMT" w:cs="Sylfaen"/>
          <w:color w:val="202124"/>
          <w:szCs w:val="24"/>
          <w:lang w:val="ka-GE"/>
        </w:rPr>
        <w:t>საანგარიშო</w:t>
      </w:r>
      <w:r w:rsidRPr="008269ED">
        <w:rPr>
          <w:rFonts w:eastAsia="ArialMT" w:cs="Calibri"/>
          <w:color w:val="202124"/>
          <w:szCs w:val="24"/>
          <w:lang w:val="ka-GE"/>
        </w:rPr>
        <w:t xml:space="preserve"> </w:t>
      </w:r>
      <w:r w:rsidRPr="008269ED">
        <w:rPr>
          <w:rFonts w:eastAsia="ArialMT" w:cs="Sylfaen"/>
          <w:color w:val="202124"/>
          <w:szCs w:val="24"/>
          <w:lang w:val="ka-GE"/>
        </w:rPr>
        <w:t>მაქსიმალური</w:t>
      </w:r>
      <w:r w:rsidRPr="008269ED">
        <w:rPr>
          <w:rFonts w:eastAsia="ArialMT" w:cs="Calibri"/>
          <w:color w:val="202124"/>
          <w:szCs w:val="24"/>
          <w:lang w:val="ka-GE"/>
        </w:rPr>
        <w:t xml:space="preserve"> </w:t>
      </w:r>
      <w:r w:rsidRPr="008269ED">
        <w:rPr>
          <w:rFonts w:eastAsia="ArialMT" w:cs="Sylfaen"/>
          <w:color w:val="202124"/>
          <w:szCs w:val="24"/>
          <w:lang w:val="ka-GE"/>
        </w:rPr>
        <w:t>ხარჯები</w:t>
      </w:r>
      <w:r w:rsidRPr="008269ED">
        <w:rPr>
          <w:rFonts w:eastAsia="ArialMT" w:cs="Calibri"/>
          <w:color w:val="202124"/>
          <w:szCs w:val="24"/>
          <w:lang w:val="ka-GE"/>
        </w:rPr>
        <w:t xml:space="preserve"> </w:t>
      </w:r>
      <w:r w:rsidRPr="008269ED">
        <w:rPr>
          <w:rFonts w:eastAsia="ArialMT" w:cs="Sylfaen"/>
          <w:color w:val="202124"/>
          <w:szCs w:val="24"/>
          <w:lang w:val="ka-GE"/>
        </w:rPr>
        <w:t>არის</w:t>
      </w:r>
      <w:r w:rsidRPr="008269ED">
        <w:rPr>
          <w:rFonts w:eastAsia="ArialMT" w:cs="Calibri"/>
          <w:color w:val="202124"/>
          <w:szCs w:val="24"/>
          <w:lang w:val="ka-GE"/>
        </w:rPr>
        <w:t xml:space="preserve"> </w:t>
      </w:r>
      <w:r w:rsidRPr="008269ED">
        <w:rPr>
          <w:rFonts w:eastAsia="ArialMT" w:cs="Sylfaen"/>
          <w:color w:val="202124"/>
          <w:szCs w:val="24"/>
          <w:lang w:val="ka-GE"/>
        </w:rPr>
        <w:t>სხვადასხვა</w:t>
      </w:r>
      <w:r w:rsidRPr="008269ED">
        <w:rPr>
          <w:rFonts w:eastAsia="ArialMT" w:cs="Calibri"/>
          <w:color w:val="202124"/>
          <w:szCs w:val="24"/>
          <w:lang w:val="ka-GE"/>
        </w:rPr>
        <w:t xml:space="preserve"> </w:t>
      </w:r>
      <w:r w:rsidRPr="008269ED">
        <w:rPr>
          <w:rFonts w:eastAsia="ArialMT" w:cs="Sylfaen"/>
          <w:color w:val="202124"/>
          <w:szCs w:val="24"/>
          <w:lang w:val="ka-GE"/>
        </w:rPr>
        <w:t>წარმოშობის</w:t>
      </w:r>
      <w:r w:rsidRPr="008269ED">
        <w:rPr>
          <w:rFonts w:eastAsia="ArialMT" w:cs="Calibri"/>
          <w:color w:val="202124"/>
          <w:szCs w:val="24"/>
          <w:lang w:val="ka-GE"/>
        </w:rPr>
        <w:t>:</w:t>
      </w:r>
    </w:p>
    <w:p w14:paraId="4CD2A48A" w14:textId="7C08A539" w:rsidR="004B7143" w:rsidRPr="008269ED" w:rsidRDefault="004B7143" w:rsidP="008269ED">
      <w:pPr>
        <w:pStyle w:val="ListParagraph"/>
        <w:rPr>
          <w:rFonts w:eastAsia="ArialMT" w:cs="Calibri"/>
          <w:color w:val="202124"/>
          <w:szCs w:val="24"/>
          <w:lang w:val="ka-GE"/>
        </w:rPr>
      </w:pPr>
      <w:r w:rsidRPr="008269ED">
        <w:rPr>
          <w:rFonts w:eastAsia="ArialMT" w:cs="Sylfaen"/>
          <w:color w:val="202124"/>
          <w:szCs w:val="24"/>
          <w:lang w:val="ka-GE"/>
        </w:rPr>
        <w:lastRenderedPageBreak/>
        <w:t>წყალმოვარდნებით</w:t>
      </w:r>
      <w:r w:rsidRPr="008269ED">
        <w:rPr>
          <w:rFonts w:eastAsia="ArialMT" w:cs="Calibri"/>
          <w:color w:val="202124"/>
          <w:szCs w:val="24"/>
          <w:lang w:val="ka-GE"/>
        </w:rPr>
        <w:t xml:space="preserve"> </w:t>
      </w:r>
      <w:r w:rsidRPr="008269ED">
        <w:rPr>
          <w:rFonts w:eastAsia="ArialMT" w:cs="Sylfaen"/>
          <w:color w:val="202124"/>
          <w:szCs w:val="24"/>
          <w:lang w:val="ka-GE"/>
        </w:rPr>
        <w:t>გამოწვეული</w:t>
      </w:r>
      <w:r w:rsidRPr="008269ED">
        <w:rPr>
          <w:rFonts w:eastAsia="ArialMT" w:cs="Calibri"/>
          <w:color w:val="202124"/>
          <w:szCs w:val="24"/>
          <w:lang w:val="ka-GE"/>
        </w:rPr>
        <w:t xml:space="preserve">, </w:t>
      </w:r>
      <w:r w:rsidRPr="008269ED">
        <w:rPr>
          <w:rFonts w:eastAsia="ArialMT" w:cs="Sylfaen"/>
          <w:color w:val="202124"/>
          <w:szCs w:val="24"/>
          <w:lang w:val="ka-GE"/>
        </w:rPr>
        <w:t>რომლებიც</w:t>
      </w:r>
      <w:r w:rsidRPr="008269ED">
        <w:rPr>
          <w:rFonts w:eastAsia="ArialMT" w:cs="Calibri"/>
          <w:color w:val="202124"/>
          <w:szCs w:val="24"/>
          <w:lang w:val="ka-GE"/>
        </w:rPr>
        <w:t xml:space="preserve"> </w:t>
      </w:r>
      <w:r w:rsidRPr="008269ED">
        <w:rPr>
          <w:rFonts w:eastAsia="ArialMT" w:cs="Sylfaen"/>
          <w:color w:val="202124"/>
          <w:szCs w:val="24"/>
          <w:lang w:val="ka-GE"/>
        </w:rPr>
        <w:t>წარმოიქმნება</w:t>
      </w:r>
      <w:r w:rsidRPr="008269ED">
        <w:rPr>
          <w:rFonts w:eastAsia="ArialMT" w:cs="Calibri"/>
          <w:color w:val="202124"/>
          <w:szCs w:val="24"/>
          <w:lang w:val="ka-GE"/>
        </w:rPr>
        <w:t xml:space="preserve"> </w:t>
      </w:r>
      <w:r w:rsidRPr="008269ED">
        <w:rPr>
          <w:rFonts w:eastAsia="ArialMT" w:cs="Sylfaen"/>
          <w:color w:val="202124"/>
          <w:szCs w:val="24"/>
          <w:lang w:val="ka-GE"/>
        </w:rPr>
        <w:t>ძირითადად</w:t>
      </w:r>
      <w:r w:rsidRPr="008269ED">
        <w:rPr>
          <w:rFonts w:eastAsia="ArialMT" w:cs="Calibri"/>
          <w:color w:val="202124"/>
          <w:szCs w:val="24"/>
          <w:lang w:val="ka-GE"/>
        </w:rPr>
        <w:t xml:space="preserve"> </w:t>
      </w:r>
      <w:r w:rsidRPr="008269ED">
        <w:rPr>
          <w:rFonts w:eastAsia="ArialMT" w:cs="Sylfaen"/>
          <w:color w:val="202124"/>
          <w:szCs w:val="24"/>
          <w:lang w:val="ka-GE"/>
        </w:rPr>
        <w:t>თოვლის</w:t>
      </w:r>
      <w:r w:rsidRPr="008269ED">
        <w:rPr>
          <w:rFonts w:eastAsia="ArialMT" w:cs="Calibri"/>
          <w:color w:val="202124"/>
          <w:szCs w:val="24"/>
          <w:lang w:val="ka-GE"/>
        </w:rPr>
        <w:t xml:space="preserve"> </w:t>
      </w:r>
      <w:r w:rsidRPr="008269ED">
        <w:rPr>
          <w:rFonts w:eastAsia="ArialMT" w:cs="Sylfaen"/>
          <w:color w:val="202124"/>
          <w:szCs w:val="24"/>
          <w:lang w:val="ka-GE"/>
        </w:rPr>
        <w:t>და</w:t>
      </w:r>
      <w:r w:rsidRPr="008269ED">
        <w:rPr>
          <w:rFonts w:eastAsia="ArialMT" w:cs="Calibri"/>
          <w:color w:val="202124"/>
          <w:szCs w:val="24"/>
          <w:lang w:val="ka-GE"/>
        </w:rPr>
        <w:t xml:space="preserve"> </w:t>
      </w:r>
      <w:r w:rsidRPr="008269ED">
        <w:rPr>
          <w:rFonts w:eastAsia="ArialMT" w:cs="Sylfaen"/>
          <w:color w:val="202124"/>
          <w:szCs w:val="24"/>
          <w:lang w:val="ka-GE"/>
        </w:rPr>
        <w:t>მყინვარების</w:t>
      </w:r>
      <w:r w:rsidRPr="008269ED">
        <w:rPr>
          <w:rFonts w:eastAsia="ArialMT" w:cs="Calibri"/>
          <w:color w:val="202124"/>
          <w:szCs w:val="24"/>
          <w:lang w:val="ka-GE"/>
        </w:rPr>
        <w:t xml:space="preserve"> </w:t>
      </w:r>
      <w:r w:rsidRPr="008269ED">
        <w:rPr>
          <w:rFonts w:eastAsia="ArialMT" w:cs="Sylfaen"/>
          <w:color w:val="202124"/>
          <w:szCs w:val="24"/>
          <w:lang w:val="ka-GE"/>
        </w:rPr>
        <w:t>დნობის</w:t>
      </w:r>
      <w:r w:rsidRPr="008269ED">
        <w:rPr>
          <w:rFonts w:eastAsia="ArialMT" w:cs="Calibri"/>
          <w:color w:val="202124"/>
          <w:szCs w:val="24"/>
          <w:lang w:val="ka-GE"/>
        </w:rPr>
        <w:t xml:space="preserve"> </w:t>
      </w:r>
      <w:r w:rsidRPr="008269ED">
        <w:rPr>
          <w:rFonts w:eastAsia="ArialMT" w:cs="Sylfaen"/>
          <w:color w:val="202124"/>
          <w:szCs w:val="24"/>
          <w:lang w:val="ka-GE"/>
        </w:rPr>
        <w:t>შედეგად</w:t>
      </w:r>
      <w:r w:rsidRPr="008269ED">
        <w:rPr>
          <w:rFonts w:eastAsia="ArialMT" w:cs="Calibri"/>
          <w:color w:val="202124"/>
          <w:szCs w:val="24"/>
          <w:lang w:val="ka-GE"/>
        </w:rPr>
        <w:t xml:space="preserve">; </w:t>
      </w:r>
      <w:r w:rsidRPr="008269ED">
        <w:rPr>
          <w:rFonts w:eastAsia="ArialMT" w:cs="Sylfaen"/>
          <w:color w:val="202124"/>
          <w:szCs w:val="24"/>
          <w:lang w:val="ka-GE"/>
        </w:rPr>
        <w:t>როდესაც</w:t>
      </w:r>
      <w:r w:rsidRPr="008269ED">
        <w:rPr>
          <w:rFonts w:eastAsia="ArialMT" w:cs="Calibri"/>
          <w:color w:val="202124"/>
          <w:szCs w:val="24"/>
          <w:lang w:val="ka-GE"/>
        </w:rPr>
        <w:t xml:space="preserve"> </w:t>
      </w:r>
      <w:r w:rsidRPr="008269ED">
        <w:rPr>
          <w:rFonts w:eastAsia="ArialMT" w:cs="Sylfaen"/>
          <w:color w:val="202124"/>
          <w:szCs w:val="24"/>
          <w:lang w:val="ka-GE"/>
        </w:rPr>
        <w:t>ეს</w:t>
      </w:r>
      <w:r w:rsidRPr="008269ED">
        <w:rPr>
          <w:rFonts w:eastAsia="ArialMT" w:cs="Calibri"/>
          <w:color w:val="202124"/>
          <w:szCs w:val="24"/>
          <w:lang w:val="ka-GE"/>
        </w:rPr>
        <w:t xml:space="preserve"> </w:t>
      </w:r>
      <w:r w:rsidRPr="008269ED">
        <w:rPr>
          <w:rFonts w:eastAsia="ArialMT" w:cs="Sylfaen"/>
          <w:color w:val="202124"/>
          <w:szCs w:val="24"/>
          <w:lang w:val="ka-GE"/>
        </w:rPr>
        <w:t>უკანასკნელი</w:t>
      </w:r>
      <w:r w:rsidRPr="008269ED">
        <w:rPr>
          <w:rFonts w:eastAsia="ArialMT" w:cs="Calibri"/>
          <w:color w:val="202124"/>
          <w:szCs w:val="24"/>
          <w:lang w:val="ka-GE"/>
        </w:rPr>
        <w:t xml:space="preserve"> </w:t>
      </w:r>
      <w:r w:rsidRPr="008269ED">
        <w:rPr>
          <w:rFonts w:eastAsia="ArialMT" w:cs="Sylfaen"/>
          <w:color w:val="202124"/>
          <w:szCs w:val="24"/>
          <w:lang w:val="ka-GE"/>
        </w:rPr>
        <w:t>არ</w:t>
      </w:r>
      <w:r w:rsidRPr="008269ED">
        <w:rPr>
          <w:rFonts w:eastAsia="ArialMT" w:cs="Calibri"/>
          <w:color w:val="202124"/>
          <w:szCs w:val="24"/>
          <w:lang w:val="ka-GE"/>
        </w:rPr>
        <w:t xml:space="preserve"> </w:t>
      </w:r>
      <w:r w:rsidRPr="008269ED">
        <w:rPr>
          <w:rFonts w:eastAsia="ArialMT" w:cs="Sylfaen"/>
          <w:color w:val="202124"/>
          <w:szCs w:val="24"/>
          <w:lang w:val="ka-GE"/>
        </w:rPr>
        <w:t>არის</w:t>
      </w:r>
      <w:r w:rsidRPr="008269ED">
        <w:rPr>
          <w:rFonts w:eastAsia="ArialMT" w:cs="Calibri"/>
          <w:color w:val="202124"/>
          <w:szCs w:val="24"/>
          <w:lang w:val="ka-GE"/>
        </w:rPr>
        <w:t xml:space="preserve">, </w:t>
      </w:r>
      <w:r w:rsidRPr="008269ED">
        <w:rPr>
          <w:rFonts w:eastAsia="ArialMT" w:cs="Sylfaen"/>
          <w:color w:val="202124"/>
          <w:szCs w:val="24"/>
          <w:lang w:val="ka-GE"/>
        </w:rPr>
        <w:t>ხარჯებს</w:t>
      </w:r>
      <w:r w:rsidRPr="008269ED">
        <w:rPr>
          <w:rFonts w:eastAsia="ArialMT" w:cs="Calibri"/>
          <w:color w:val="202124"/>
          <w:szCs w:val="24"/>
          <w:lang w:val="ka-GE"/>
        </w:rPr>
        <w:t xml:space="preserve"> </w:t>
      </w:r>
      <w:r w:rsidRPr="008269ED">
        <w:rPr>
          <w:rFonts w:eastAsia="ArialMT" w:cs="Sylfaen"/>
          <w:color w:val="202124"/>
          <w:szCs w:val="24"/>
          <w:lang w:val="ka-GE"/>
        </w:rPr>
        <w:t>ეწოდება</w:t>
      </w:r>
      <w:r w:rsidRPr="008269ED">
        <w:rPr>
          <w:rFonts w:eastAsia="ArialMT" w:cs="Calibri"/>
          <w:color w:val="202124"/>
          <w:szCs w:val="24"/>
          <w:lang w:val="ka-GE"/>
        </w:rPr>
        <w:t xml:space="preserve"> </w:t>
      </w:r>
      <w:r w:rsidRPr="008269ED">
        <w:rPr>
          <w:rFonts w:eastAsia="ArialMT" w:cs="Sylfaen"/>
          <w:color w:val="202124"/>
          <w:szCs w:val="24"/>
          <w:lang w:val="ka-GE"/>
        </w:rPr>
        <w:t>საგაზაფხულო</w:t>
      </w:r>
      <w:r w:rsidRPr="008269ED">
        <w:rPr>
          <w:rFonts w:eastAsia="ArialMT" w:cs="Calibri"/>
          <w:color w:val="202124"/>
          <w:szCs w:val="24"/>
          <w:lang w:val="ka-GE"/>
        </w:rPr>
        <w:t>;</w:t>
      </w:r>
    </w:p>
    <w:p w14:paraId="47FF1647" w14:textId="72B77BE8" w:rsidR="004B7143" w:rsidRPr="008269ED" w:rsidRDefault="004B7143" w:rsidP="008269ED">
      <w:pPr>
        <w:pStyle w:val="ListParagraph"/>
        <w:rPr>
          <w:rFonts w:eastAsia="ArialMT" w:cs="Calibri"/>
          <w:color w:val="202124"/>
          <w:szCs w:val="24"/>
          <w:lang w:val="ka-GE"/>
        </w:rPr>
      </w:pPr>
      <w:r w:rsidRPr="008269ED">
        <w:rPr>
          <w:rFonts w:eastAsia="SymbolMT" w:cs="Sylfaen"/>
          <w:color w:val="202124"/>
          <w:szCs w:val="24"/>
          <w:lang w:val="ka-GE"/>
        </w:rPr>
        <w:t>წვიმით</w:t>
      </w:r>
      <w:r w:rsidRPr="008269ED">
        <w:rPr>
          <w:rFonts w:eastAsia="SymbolMT" w:cs="Calibri"/>
          <w:color w:val="202124"/>
          <w:szCs w:val="24"/>
          <w:lang w:val="ka-GE"/>
        </w:rPr>
        <w:t xml:space="preserve"> </w:t>
      </w:r>
      <w:r w:rsidRPr="008269ED">
        <w:rPr>
          <w:rFonts w:eastAsia="SymbolMT" w:cs="Sylfaen"/>
          <w:color w:val="202124"/>
          <w:szCs w:val="24"/>
          <w:lang w:val="ka-GE"/>
        </w:rPr>
        <w:t>გამოწვეული</w:t>
      </w:r>
      <w:r w:rsidRPr="008269ED">
        <w:rPr>
          <w:rFonts w:eastAsia="ArialMT" w:cs="Calibri"/>
          <w:color w:val="202124"/>
          <w:szCs w:val="24"/>
          <w:lang w:val="ka-GE"/>
        </w:rPr>
        <w:t xml:space="preserve">, </w:t>
      </w:r>
      <w:r w:rsidRPr="008269ED">
        <w:rPr>
          <w:rFonts w:eastAsia="ArialMT" w:cs="Sylfaen"/>
          <w:color w:val="202124"/>
          <w:szCs w:val="24"/>
          <w:lang w:val="ka-GE"/>
        </w:rPr>
        <w:t>რომლებიც</w:t>
      </w:r>
      <w:r w:rsidRPr="008269ED">
        <w:rPr>
          <w:rFonts w:eastAsia="ArialMT" w:cs="Calibri"/>
          <w:color w:val="202124"/>
          <w:szCs w:val="24"/>
          <w:lang w:val="ka-GE"/>
        </w:rPr>
        <w:t xml:space="preserve"> </w:t>
      </w:r>
      <w:r w:rsidRPr="008269ED">
        <w:rPr>
          <w:rFonts w:eastAsia="ArialMT" w:cs="Sylfaen"/>
          <w:color w:val="202124"/>
          <w:szCs w:val="24"/>
          <w:lang w:val="ka-GE"/>
        </w:rPr>
        <w:t>წარმოიქმნება</w:t>
      </w:r>
      <w:r w:rsidRPr="008269ED">
        <w:rPr>
          <w:rFonts w:eastAsia="ArialMT" w:cs="Calibri"/>
          <w:color w:val="202124"/>
          <w:szCs w:val="24"/>
          <w:lang w:val="ka-GE"/>
        </w:rPr>
        <w:t xml:space="preserve"> </w:t>
      </w:r>
      <w:r w:rsidRPr="008269ED">
        <w:rPr>
          <w:rFonts w:eastAsia="ArialMT" w:cs="Sylfaen"/>
          <w:color w:val="202124"/>
          <w:szCs w:val="24"/>
          <w:lang w:val="ka-GE"/>
        </w:rPr>
        <w:t>წვიმებისგან</w:t>
      </w:r>
      <w:r w:rsidRPr="008269ED">
        <w:rPr>
          <w:rFonts w:eastAsia="ArialMT" w:cs="Calibri"/>
          <w:color w:val="202124"/>
          <w:szCs w:val="24"/>
          <w:lang w:val="ka-GE"/>
        </w:rPr>
        <w:t xml:space="preserve"> </w:t>
      </w:r>
      <w:r w:rsidRPr="008269ED">
        <w:rPr>
          <w:rFonts w:eastAsia="ArialMT" w:cs="Sylfaen"/>
          <w:color w:val="202124"/>
          <w:szCs w:val="24"/>
          <w:lang w:val="ka-GE"/>
        </w:rPr>
        <w:t>ან</w:t>
      </w:r>
      <w:r w:rsidRPr="008269ED">
        <w:rPr>
          <w:rFonts w:eastAsia="ArialMT" w:cs="Calibri"/>
          <w:color w:val="202124"/>
          <w:szCs w:val="24"/>
          <w:lang w:val="ka-GE"/>
        </w:rPr>
        <w:t xml:space="preserve"> </w:t>
      </w:r>
      <w:r w:rsidRPr="008269ED">
        <w:rPr>
          <w:rFonts w:eastAsia="ArialMT" w:cs="Sylfaen"/>
          <w:color w:val="202124"/>
          <w:szCs w:val="24"/>
          <w:lang w:val="ka-GE"/>
        </w:rPr>
        <w:t>გადაშვებებისგან</w:t>
      </w:r>
      <w:r w:rsidRPr="008269ED">
        <w:rPr>
          <w:rFonts w:eastAsia="ArialMT" w:cs="Calibri"/>
          <w:color w:val="202124"/>
          <w:szCs w:val="24"/>
          <w:lang w:val="ka-GE"/>
        </w:rPr>
        <w:t xml:space="preserve"> (</w:t>
      </w:r>
      <w:r w:rsidRPr="008269ED">
        <w:rPr>
          <w:rFonts w:eastAsia="ArialMT" w:cs="Sylfaen"/>
          <w:color w:val="202124"/>
          <w:szCs w:val="24"/>
          <w:lang w:val="ka-GE"/>
        </w:rPr>
        <w:t>მათ</w:t>
      </w:r>
      <w:r w:rsidRPr="008269ED">
        <w:rPr>
          <w:rFonts w:eastAsia="ArialMT" w:cs="Calibri"/>
          <w:color w:val="202124"/>
          <w:szCs w:val="24"/>
          <w:lang w:val="ka-GE"/>
        </w:rPr>
        <w:t xml:space="preserve"> </w:t>
      </w:r>
      <w:r w:rsidRPr="008269ED">
        <w:rPr>
          <w:rFonts w:eastAsia="ArialMT" w:cs="Sylfaen"/>
          <w:color w:val="202124"/>
          <w:szCs w:val="24"/>
          <w:lang w:val="ka-GE"/>
        </w:rPr>
        <w:t>ხშირად</w:t>
      </w:r>
      <w:r w:rsidRPr="008269ED">
        <w:rPr>
          <w:rFonts w:eastAsia="ArialMT" w:cs="Calibri"/>
          <w:color w:val="202124"/>
          <w:szCs w:val="24"/>
          <w:lang w:val="ka-GE"/>
        </w:rPr>
        <w:t xml:space="preserve"> </w:t>
      </w:r>
      <w:r w:rsidRPr="008269ED">
        <w:rPr>
          <w:rFonts w:eastAsia="ArialMT" w:cs="Sylfaen"/>
          <w:color w:val="202124"/>
          <w:szCs w:val="24"/>
          <w:lang w:val="ka-GE"/>
        </w:rPr>
        <w:t>უწოდებენ</w:t>
      </w:r>
      <w:r w:rsidRPr="008269ED">
        <w:rPr>
          <w:rFonts w:eastAsia="ArialMT" w:cs="Calibri"/>
          <w:color w:val="202124"/>
          <w:szCs w:val="24"/>
          <w:lang w:val="ka-GE"/>
        </w:rPr>
        <w:t xml:space="preserve"> </w:t>
      </w:r>
      <w:r w:rsidRPr="008269ED">
        <w:rPr>
          <w:rFonts w:eastAsia="ArialMT" w:cs="Sylfaen"/>
          <w:color w:val="202124"/>
          <w:szCs w:val="24"/>
          <w:lang w:val="ka-GE"/>
        </w:rPr>
        <w:t>წვიმით</w:t>
      </w:r>
      <w:r w:rsidRPr="008269ED">
        <w:rPr>
          <w:rFonts w:eastAsia="ArialMT" w:cs="Calibri"/>
          <w:color w:val="202124"/>
          <w:szCs w:val="24"/>
          <w:lang w:val="ka-GE"/>
        </w:rPr>
        <w:t xml:space="preserve"> </w:t>
      </w:r>
      <w:r w:rsidRPr="008269ED">
        <w:rPr>
          <w:rFonts w:eastAsia="ArialMT" w:cs="Sylfaen"/>
          <w:color w:val="202124"/>
          <w:szCs w:val="24"/>
          <w:lang w:val="ka-GE"/>
        </w:rPr>
        <w:t>გამოწვეული</w:t>
      </w:r>
      <w:r w:rsidRPr="008269ED">
        <w:rPr>
          <w:rFonts w:eastAsia="ArialMT" w:cs="Calibri"/>
          <w:color w:val="202124"/>
          <w:szCs w:val="24"/>
          <w:lang w:val="ka-GE"/>
        </w:rPr>
        <w:t xml:space="preserve"> </w:t>
      </w:r>
      <w:r w:rsidRPr="008269ED">
        <w:rPr>
          <w:rFonts w:eastAsia="ArialMT" w:cs="Sylfaen"/>
          <w:color w:val="202124"/>
          <w:szCs w:val="24"/>
          <w:lang w:val="ka-GE"/>
        </w:rPr>
        <w:t>წყალმოვარდნების</w:t>
      </w:r>
      <w:r w:rsidRPr="008269ED">
        <w:rPr>
          <w:rFonts w:eastAsia="ArialMT" w:cs="Calibri"/>
          <w:color w:val="202124"/>
          <w:szCs w:val="24"/>
          <w:lang w:val="ka-GE"/>
        </w:rPr>
        <w:t xml:space="preserve"> </w:t>
      </w:r>
      <w:r w:rsidRPr="008269ED">
        <w:rPr>
          <w:rFonts w:eastAsia="ArialMT" w:cs="Sylfaen"/>
          <w:color w:val="202124"/>
          <w:szCs w:val="24"/>
          <w:lang w:val="ka-GE"/>
        </w:rPr>
        <w:t>დანახარჯებს</w:t>
      </w:r>
      <w:r w:rsidRPr="008269ED">
        <w:rPr>
          <w:rFonts w:eastAsia="ArialMT" w:cs="Calibri"/>
          <w:color w:val="202124"/>
          <w:szCs w:val="24"/>
          <w:lang w:val="ka-GE"/>
        </w:rPr>
        <w:t>);</w:t>
      </w:r>
    </w:p>
    <w:p w14:paraId="20067AF6" w14:textId="04196B65" w:rsidR="004B7143" w:rsidRPr="008269ED" w:rsidRDefault="004B7143" w:rsidP="008269ED">
      <w:pPr>
        <w:pStyle w:val="ListParagraph"/>
        <w:rPr>
          <w:rFonts w:eastAsia="ArialMT" w:cs="Calibri"/>
          <w:color w:val="202124"/>
          <w:szCs w:val="24"/>
          <w:lang w:val="ka-GE"/>
        </w:rPr>
      </w:pPr>
      <w:r w:rsidRPr="008269ED">
        <w:rPr>
          <w:rFonts w:eastAsia="SymbolMT" w:cs="Sylfaen"/>
          <w:color w:val="202124"/>
          <w:szCs w:val="24"/>
          <w:lang w:val="ka-GE"/>
        </w:rPr>
        <w:t>შერეული</w:t>
      </w:r>
      <w:r w:rsidRPr="008269ED">
        <w:rPr>
          <w:rFonts w:eastAsia="ArialMT" w:cs="Calibri"/>
          <w:color w:val="202124"/>
          <w:szCs w:val="24"/>
          <w:lang w:val="ka-GE"/>
        </w:rPr>
        <w:t xml:space="preserve">, </w:t>
      </w:r>
      <w:r w:rsidRPr="008269ED">
        <w:rPr>
          <w:rFonts w:eastAsia="ArialMT" w:cs="Sylfaen"/>
          <w:color w:val="202124"/>
          <w:szCs w:val="24"/>
          <w:lang w:val="ka-GE"/>
        </w:rPr>
        <w:t>რომლებიც</w:t>
      </w:r>
      <w:r w:rsidRPr="008269ED">
        <w:rPr>
          <w:rFonts w:eastAsia="ArialMT" w:cs="Calibri"/>
          <w:color w:val="202124"/>
          <w:szCs w:val="24"/>
          <w:lang w:val="ka-GE"/>
        </w:rPr>
        <w:t xml:space="preserve"> </w:t>
      </w:r>
      <w:r w:rsidRPr="008269ED">
        <w:rPr>
          <w:rFonts w:eastAsia="ArialMT" w:cs="Sylfaen"/>
          <w:color w:val="202124"/>
          <w:szCs w:val="24"/>
          <w:lang w:val="ka-GE"/>
        </w:rPr>
        <w:t>წარმოიქმნება</w:t>
      </w:r>
      <w:r w:rsidRPr="008269ED">
        <w:rPr>
          <w:rFonts w:eastAsia="ArialMT" w:cs="Calibri"/>
          <w:color w:val="202124"/>
          <w:szCs w:val="24"/>
          <w:lang w:val="ka-GE"/>
        </w:rPr>
        <w:t xml:space="preserve"> </w:t>
      </w:r>
      <w:r w:rsidRPr="008269ED">
        <w:rPr>
          <w:rFonts w:eastAsia="ArialMT" w:cs="Sylfaen"/>
          <w:color w:val="202124"/>
          <w:szCs w:val="24"/>
          <w:lang w:val="ka-GE"/>
        </w:rPr>
        <w:t>წვიმებისგან</w:t>
      </w:r>
      <w:r w:rsidRPr="008269ED">
        <w:rPr>
          <w:rFonts w:eastAsia="ArialMT" w:cs="Calibri"/>
          <w:color w:val="202124"/>
          <w:szCs w:val="24"/>
          <w:lang w:val="ka-GE"/>
        </w:rPr>
        <w:t xml:space="preserve"> </w:t>
      </w:r>
      <w:r w:rsidRPr="008269ED">
        <w:rPr>
          <w:rFonts w:eastAsia="ArialMT" w:cs="Sylfaen"/>
          <w:color w:val="202124"/>
          <w:szCs w:val="24"/>
          <w:lang w:val="ka-GE"/>
        </w:rPr>
        <w:t>და</w:t>
      </w:r>
      <w:r w:rsidRPr="008269ED">
        <w:rPr>
          <w:rFonts w:eastAsia="ArialMT" w:cs="Calibri"/>
          <w:color w:val="202124"/>
          <w:szCs w:val="24"/>
          <w:lang w:val="ka-GE"/>
        </w:rPr>
        <w:t xml:space="preserve"> </w:t>
      </w:r>
      <w:r w:rsidRPr="008269ED">
        <w:rPr>
          <w:rFonts w:eastAsia="ArialMT" w:cs="Sylfaen"/>
          <w:color w:val="202124"/>
          <w:szCs w:val="24"/>
          <w:lang w:val="ka-GE"/>
        </w:rPr>
        <w:t>თოვლის</w:t>
      </w:r>
      <w:r w:rsidRPr="008269ED">
        <w:rPr>
          <w:rFonts w:eastAsia="ArialMT" w:cs="Calibri"/>
          <w:color w:val="202124"/>
          <w:szCs w:val="24"/>
          <w:lang w:val="ka-GE"/>
        </w:rPr>
        <w:t xml:space="preserve"> </w:t>
      </w:r>
      <w:r w:rsidRPr="008269ED">
        <w:rPr>
          <w:rFonts w:eastAsia="ArialMT" w:cs="Sylfaen"/>
          <w:color w:val="202124"/>
          <w:szCs w:val="24"/>
          <w:lang w:val="ka-GE"/>
        </w:rPr>
        <w:t>დნობისაგან</w:t>
      </w:r>
      <w:r w:rsidRPr="008269ED">
        <w:rPr>
          <w:rFonts w:eastAsia="ArialMT" w:cs="Calibri"/>
          <w:color w:val="202124"/>
          <w:szCs w:val="24"/>
          <w:lang w:val="ka-GE"/>
        </w:rPr>
        <w:t>.</w:t>
      </w:r>
    </w:p>
    <w:p w14:paraId="4B96800E" w14:textId="77777777" w:rsidR="004B7143" w:rsidRPr="008269ED" w:rsidRDefault="004B7143" w:rsidP="008269ED">
      <w:pPr>
        <w:rPr>
          <w:rFonts w:eastAsia="ArialMT" w:cs="Calibri"/>
          <w:color w:val="202124"/>
          <w:lang w:val="ka-GE"/>
        </w:rPr>
      </w:pPr>
      <w:r w:rsidRPr="008269ED">
        <w:rPr>
          <w:rFonts w:eastAsia="ArialMT" w:cs="Sylfaen"/>
          <w:color w:val="202124"/>
          <w:lang w:val="ka-GE"/>
        </w:rPr>
        <w:t>გაანგარიშების</w:t>
      </w:r>
      <w:r w:rsidRPr="008269ED">
        <w:rPr>
          <w:rFonts w:eastAsia="ArialMT" w:cs="Calibri"/>
          <w:color w:val="202124"/>
          <w:lang w:val="ka-GE"/>
        </w:rPr>
        <w:t xml:space="preserve"> </w:t>
      </w:r>
      <w:r w:rsidRPr="008269ED">
        <w:rPr>
          <w:rFonts w:eastAsia="ArialMT" w:cs="Sylfaen"/>
          <w:color w:val="202124"/>
          <w:lang w:val="ka-GE"/>
        </w:rPr>
        <w:t>დროს</w:t>
      </w:r>
      <w:r w:rsidRPr="008269ED">
        <w:rPr>
          <w:rFonts w:eastAsia="ArialMT" w:cs="Calibri"/>
          <w:color w:val="202124"/>
          <w:lang w:val="ka-GE"/>
        </w:rPr>
        <w:t xml:space="preserve"> </w:t>
      </w:r>
      <w:r w:rsidRPr="008269ED">
        <w:rPr>
          <w:rFonts w:eastAsia="ArialMT" w:cs="Sylfaen"/>
          <w:color w:val="202124"/>
          <w:lang w:val="ka-GE"/>
        </w:rPr>
        <w:t>იღებებ</w:t>
      </w:r>
      <w:r w:rsidRPr="008269ED">
        <w:rPr>
          <w:rFonts w:eastAsia="ArialMT" w:cs="Calibri"/>
          <w:color w:val="202124"/>
          <w:lang w:val="ka-GE"/>
        </w:rPr>
        <w:t xml:space="preserve"> </w:t>
      </w:r>
      <w:r w:rsidRPr="008269ED">
        <w:rPr>
          <w:rFonts w:eastAsia="ArialMT" w:cs="Sylfaen"/>
          <w:color w:val="202124"/>
          <w:lang w:val="ka-GE"/>
        </w:rPr>
        <w:t>ისეთი</w:t>
      </w:r>
      <w:r w:rsidRPr="008269ED">
        <w:rPr>
          <w:rFonts w:eastAsia="ArialMT" w:cs="Calibri"/>
          <w:color w:val="202124"/>
          <w:lang w:val="ka-GE"/>
        </w:rPr>
        <w:t xml:space="preserve"> </w:t>
      </w:r>
      <w:r w:rsidRPr="008269ED">
        <w:rPr>
          <w:rFonts w:eastAsia="ArialMT" w:cs="Sylfaen"/>
          <w:color w:val="202124"/>
          <w:lang w:val="ka-GE"/>
        </w:rPr>
        <w:t>წარმოშობის</w:t>
      </w:r>
      <w:r w:rsidRPr="008269ED">
        <w:rPr>
          <w:rFonts w:eastAsia="ArialMT" w:cs="Calibri"/>
          <w:color w:val="202124"/>
          <w:lang w:val="ka-GE"/>
        </w:rPr>
        <w:t xml:space="preserve"> </w:t>
      </w:r>
      <w:r w:rsidRPr="008269ED">
        <w:rPr>
          <w:rFonts w:eastAsia="ArialMT" w:cs="Sylfaen"/>
          <w:color w:val="202124"/>
          <w:lang w:val="ka-GE"/>
        </w:rPr>
        <w:t>მაქსიმალურ</w:t>
      </w:r>
      <w:r w:rsidRPr="008269ED">
        <w:rPr>
          <w:rFonts w:eastAsia="ArialMT" w:cs="Calibri"/>
          <w:color w:val="202124"/>
          <w:lang w:val="ka-GE"/>
        </w:rPr>
        <w:t xml:space="preserve"> </w:t>
      </w:r>
      <w:r w:rsidRPr="008269ED">
        <w:rPr>
          <w:rFonts w:eastAsia="ArialMT" w:cs="Sylfaen"/>
          <w:color w:val="202124"/>
          <w:lang w:val="ka-GE"/>
        </w:rPr>
        <w:t>ხარჯებს</w:t>
      </w:r>
      <w:r w:rsidRPr="008269ED">
        <w:rPr>
          <w:rFonts w:eastAsia="ArialMT" w:cs="Calibri"/>
          <w:color w:val="202124"/>
          <w:lang w:val="ka-GE"/>
        </w:rPr>
        <w:t xml:space="preserve">, </w:t>
      </w:r>
      <w:r w:rsidRPr="008269ED">
        <w:rPr>
          <w:rFonts w:eastAsia="ArialMT" w:cs="Sylfaen"/>
          <w:color w:val="202124"/>
          <w:lang w:val="ka-GE"/>
        </w:rPr>
        <w:t>რომლის</w:t>
      </w:r>
      <w:r w:rsidRPr="008269ED">
        <w:rPr>
          <w:rFonts w:eastAsia="ArialMT" w:cs="Calibri"/>
          <w:color w:val="202124"/>
          <w:lang w:val="ka-GE"/>
        </w:rPr>
        <w:t xml:space="preserve"> </w:t>
      </w:r>
      <w:r w:rsidRPr="008269ED">
        <w:rPr>
          <w:rFonts w:eastAsia="ArialMT" w:cs="Sylfaen"/>
          <w:color w:val="202124"/>
          <w:lang w:val="ka-GE"/>
        </w:rPr>
        <w:t>დროსაც</w:t>
      </w:r>
      <w:r w:rsidRPr="008269ED">
        <w:rPr>
          <w:rFonts w:eastAsia="ArialMT" w:cs="Calibri"/>
          <w:color w:val="202124"/>
          <w:lang w:val="ka-GE"/>
        </w:rPr>
        <w:t xml:space="preserve"> </w:t>
      </w:r>
      <w:r w:rsidRPr="008269ED">
        <w:rPr>
          <w:rFonts w:eastAsia="ArialMT" w:cs="Sylfaen"/>
          <w:color w:val="202124"/>
          <w:lang w:val="ka-GE"/>
        </w:rPr>
        <w:t>იქმნება</w:t>
      </w:r>
      <w:r w:rsidRPr="008269ED">
        <w:rPr>
          <w:rFonts w:eastAsia="ArialMT" w:cs="Calibri"/>
          <w:color w:val="202124"/>
          <w:lang w:val="ka-GE"/>
        </w:rPr>
        <w:t xml:space="preserve"> </w:t>
      </w:r>
      <w:r w:rsidRPr="008269ED">
        <w:rPr>
          <w:rFonts w:eastAsia="ArialMT" w:cs="Sylfaen"/>
          <w:color w:val="202124"/>
          <w:lang w:val="ka-GE"/>
        </w:rPr>
        <w:t>ნაგებობების</w:t>
      </w:r>
      <w:r w:rsidRPr="008269ED">
        <w:rPr>
          <w:rFonts w:eastAsia="ArialMT" w:cs="Calibri"/>
          <w:color w:val="202124"/>
          <w:lang w:val="ka-GE"/>
        </w:rPr>
        <w:t xml:space="preserve"> </w:t>
      </w:r>
      <w:r w:rsidRPr="008269ED">
        <w:rPr>
          <w:rFonts w:eastAsia="ArialMT" w:cs="Sylfaen"/>
          <w:color w:val="202124"/>
          <w:lang w:val="ka-GE"/>
        </w:rPr>
        <w:t>მუშაობისათვის</w:t>
      </w:r>
      <w:r w:rsidRPr="008269ED">
        <w:rPr>
          <w:rFonts w:eastAsia="ArialMT" w:cs="Calibri"/>
          <w:color w:val="202124"/>
          <w:lang w:val="ka-GE"/>
        </w:rPr>
        <w:t xml:space="preserve"> </w:t>
      </w:r>
      <w:r w:rsidRPr="008269ED">
        <w:rPr>
          <w:rFonts w:eastAsia="ArialMT" w:cs="Sylfaen"/>
          <w:color w:val="202124"/>
          <w:lang w:val="ka-GE"/>
        </w:rPr>
        <w:t>არახელსაყრელი</w:t>
      </w:r>
      <w:r w:rsidRPr="008269ED">
        <w:rPr>
          <w:rFonts w:eastAsia="ArialMT" w:cs="Calibri"/>
          <w:color w:val="202124"/>
          <w:lang w:val="ka-GE"/>
        </w:rPr>
        <w:t xml:space="preserve"> </w:t>
      </w:r>
      <w:r w:rsidRPr="008269ED">
        <w:rPr>
          <w:rFonts w:eastAsia="ArialMT" w:cs="Sylfaen"/>
          <w:color w:val="202124"/>
          <w:lang w:val="ka-GE"/>
        </w:rPr>
        <w:t>პირობები</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ხარჯებიდან</w:t>
      </w:r>
      <w:r w:rsidRPr="008269ED">
        <w:rPr>
          <w:rFonts w:eastAsia="ArialMT" w:cs="Calibri"/>
          <w:color w:val="202124"/>
          <w:lang w:val="ka-GE"/>
        </w:rPr>
        <w:t xml:space="preserve"> </w:t>
      </w:r>
      <w:r w:rsidRPr="008269ED">
        <w:rPr>
          <w:rFonts w:eastAsia="ArialMT" w:cs="Sylfaen"/>
          <w:color w:val="202124"/>
          <w:lang w:val="ka-GE"/>
        </w:rPr>
        <w:t>როგორც</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მიიღება</w:t>
      </w:r>
      <w:r w:rsidRPr="008269ED">
        <w:rPr>
          <w:rFonts w:eastAsia="ArialMT" w:cs="Calibri"/>
          <w:color w:val="202124"/>
          <w:lang w:val="ka-GE"/>
        </w:rPr>
        <w:t xml:space="preserve"> </w:t>
      </w:r>
      <w:r w:rsidRPr="008269ED">
        <w:rPr>
          <w:rFonts w:eastAsia="ArialMT" w:cs="Sylfaen"/>
          <w:color w:val="202124"/>
          <w:lang w:val="ka-GE"/>
        </w:rPr>
        <w:t>ხარჯი</w:t>
      </w:r>
      <w:r w:rsidRPr="008269ED">
        <w:rPr>
          <w:rFonts w:eastAsia="ArialMT" w:cs="Calibri"/>
          <w:color w:val="202124"/>
          <w:lang w:val="ka-GE"/>
        </w:rPr>
        <w:t xml:space="preserve">, </w:t>
      </w:r>
      <w:r w:rsidRPr="008269ED">
        <w:rPr>
          <w:rFonts w:eastAsia="ArialMT" w:cs="Sylfaen"/>
          <w:color w:val="202124"/>
          <w:lang w:val="ka-GE"/>
        </w:rPr>
        <w:t>ფორმირებული</w:t>
      </w:r>
      <w:r w:rsidRPr="008269ED">
        <w:rPr>
          <w:rFonts w:eastAsia="ArialMT" w:cs="Calibri"/>
          <w:color w:val="202124"/>
          <w:lang w:val="ka-GE"/>
        </w:rPr>
        <w:t xml:space="preserve"> </w:t>
      </w:r>
      <w:r w:rsidRPr="008269ED">
        <w:rPr>
          <w:rFonts w:eastAsia="ArialMT" w:cs="Sylfaen"/>
          <w:color w:val="202124"/>
          <w:lang w:val="ka-GE"/>
        </w:rPr>
        <w:t>წყალდიდობის</w:t>
      </w:r>
      <w:r w:rsidRPr="008269ED">
        <w:rPr>
          <w:rFonts w:eastAsia="ArialMT" w:cs="Calibri"/>
          <w:color w:val="202124"/>
          <w:lang w:val="ka-GE"/>
        </w:rPr>
        <w:t xml:space="preserve"> </w:t>
      </w:r>
      <w:r w:rsidRPr="008269ED">
        <w:rPr>
          <w:rFonts w:eastAsia="ArialMT" w:cs="Sylfaen"/>
          <w:color w:val="202124"/>
          <w:lang w:val="ka-GE"/>
        </w:rPr>
        <w:t>ან</w:t>
      </w:r>
      <w:r w:rsidRPr="008269ED">
        <w:rPr>
          <w:rFonts w:eastAsia="ArialMT" w:cs="Calibri"/>
          <w:color w:val="202124"/>
          <w:lang w:val="ka-GE"/>
        </w:rPr>
        <w:t xml:space="preserve"> </w:t>
      </w:r>
      <w:r w:rsidRPr="008269ED">
        <w:rPr>
          <w:rFonts w:eastAsia="ArialMT" w:cs="Sylfaen"/>
          <w:color w:val="202124"/>
          <w:lang w:val="ka-GE"/>
        </w:rPr>
        <w:t>წყალმოვარდნის</w:t>
      </w:r>
      <w:r w:rsidRPr="008269ED">
        <w:rPr>
          <w:rFonts w:eastAsia="ArialMT" w:cs="Calibri"/>
          <w:color w:val="202124"/>
          <w:lang w:val="ka-GE"/>
        </w:rPr>
        <w:t xml:space="preserve"> </w:t>
      </w:r>
      <w:r w:rsidRPr="008269ED">
        <w:rPr>
          <w:rFonts w:eastAsia="ArialMT" w:cs="Sylfaen"/>
          <w:color w:val="202124"/>
          <w:lang w:val="ka-GE"/>
        </w:rPr>
        <w:t>ჩამონადენის</w:t>
      </w:r>
      <w:r w:rsidRPr="008269ED">
        <w:rPr>
          <w:rFonts w:eastAsia="ArialMT" w:cs="Calibri"/>
          <w:color w:val="202124"/>
          <w:lang w:val="ka-GE"/>
        </w:rPr>
        <w:t xml:space="preserve"> </w:t>
      </w:r>
      <w:r w:rsidRPr="008269ED">
        <w:rPr>
          <w:rFonts w:eastAsia="ArialMT" w:cs="Sylfaen"/>
          <w:color w:val="202124"/>
          <w:lang w:val="ka-GE"/>
        </w:rPr>
        <w:t>დიდი</w:t>
      </w:r>
      <w:r w:rsidRPr="008269ED">
        <w:rPr>
          <w:rFonts w:eastAsia="ArialMT" w:cs="Calibri"/>
          <w:color w:val="202124"/>
          <w:lang w:val="ka-GE"/>
        </w:rPr>
        <w:t xml:space="preserve"> </w:t>
      </w:r>
      <w:r w:rsidRPr="008269ED">
        <w:rPr>
          <w:rFonts w:eastAsia="ArialMT" w:cs="Sylfaen"/>
          <w:color w:val="202124"/>
          <w:lang w:val="ka-GE"/>
        </w:rPr>
        <w:t>მოცულობით</w:t>
      </w:r>
      <w:r w:rsidRPr="008269ED">
        <w:rPr>
          <w:rFonts w:eastAsia="ArialMT" w:cs="Calibri"/>
          <w:color w:val="202124"/>
          <w:lang w:val="ka-GE"/>
        </w:rPr>
        <w:t xml:space="preserve">. </w:t>
      </w:r>
      <w:r w:rsidRPr="008269ED">
        <w:rPr>
          <w:rFonts w:eastAsia="ArialMT" w:cs="Sylfaen"/>
          <w:color w:val="202124"/>
          <w:lang w:val="ka-GE"/>
        </w:rPr>
        <w:t>საანგარიშოს</w:t>
      </w:r>
      <w:r w:rsidRPr="008269ED">
        <w:rPr>
          <w:rFonts w:eastAsia="ArialMT" w:cs="Calibri"/>
          <w:color w:val="202124"/>
          <w:lang w:val="ka-GE"/>
        </w:rPr>
        <w:t xml:space="preserve"> </w:t>
      </w:r>
      <w:r w:rsidRPr="008269ED">
        <w:rPr>
          <w:rFonts w:eastAsia="ArialMT" w:cs="Sylfaen"/>
          <w:color w:val="202124"/>
          <w:lang w:val="ka-GE"/>
        </w:rPr>
        <w:t>წარმოადგენს</w:t>
      </w:r>
      <w:r w:rsidRPr="008269ED">
        <w:rPr>
          <w:rFonts w:eastAsia="ArialMT" w:cs="Calibri"/>
          <w:color w:val="202124"/>
          <w:lang w:val="ka-GE"/>
        </w:rPr>
        <w:t xml:space="preserve"> </w:t>
      </w:r>
      <w:r w:rsidRPr="008269ED">
        <w:rPr>
          <w:rFonts w:eastAsia="ArialMT" w:cs="Sylfaen"/>
          <w:color w:val="202124"/>
          <w:lang w:val="ka-GE"/>
        </w:rPr>
        <w:t>წყლის</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მყისიერი</w:t>
      </w:r>
      <w:r w:rsidRPr="008269ED">
        <w:rPr>
          <w:rFonts w:eastAsia="ArialMT" w:cs="Calibri"/>
          <w:color w:val="202124"/>
          <w:lang w:val="ka-GE"/>
        </w:rPr>
        <w:t xml:space="preserve"> </w:t>
      </w:r>
      <w:r w:rsidRPr="008269ED">
        <w:rPr>
          <w:rFonts w:eastAsia="ArialMT" w:cs="Sylfaen"/>
          <w:color w:val="202124"/>
          <w:lang w:val="ka-GE"/>
        </w:rPr>
        <w:t>ხარჯი</w:t>
      </w:r>
      <w:r w:rsidRPr="008269ED">
        <w:rPr>
          <w:rFonts w:eastAsia="ArialMT" w:cs="Calibri"/>
          <w:color w:val="202124"/>
          <w:lang w:val="ka-GE"/>
        </w:rPr>
        <w:t>.</w:t>
      </w:r>
    </w:p>
    <w:p w14:paraId="67BB63F0" w14:textId="4C7ACCB7" w:rsidR="004B7143" w:rsidRPr="008269ED" w:rsidRDefault="004B7143" w:rsidP="008269ED">
      <w:pPr>
        <w:rPr>
          <w:rFonts w:ascii="Calibri" w:eastAsia="ArialMT" w:hAnsi="Calibri" w:cs="Calibri"/>
          <w:color w:val="202124"/>
          <w:lang w:val="ka-GE"/>
        </w:rPr>
      </w:pPr>
      <w:r w:rsidRPr="008269ED">
        <w:rPr>
          <w:rFonts w:eastAsia="ArialMT" w:cs="Sylfaen"/>
          <w:color w:val="202124"/>
          <w:lang w:val="ka-GE"/>
        </w:rPr>
        <w:t>მდინარე</w:t>
      </w:r>
      <w:r w:rsidRPr="008269ED">
        <w:rPr>
          <w:rFonts w:eastAsia="ArialMT" w:cs="Calibri"/>
          <w:color w:val="202124"/>
          <w:lang w:val="ka-GE"/>
        </w:rPr>
        <w:t xml:space="preserve"> </w:t>
      </w:r>
      <w:r w:rsidRPr="008269ED">
        <w:rPr>
          <w:rFonts w:eastAsia="ArialMT" w:cs="Sylfaen"/>
          <w:color w:val="202124"/>
          <w:lang w:val="ka-GE"/>
        </w:rPr>
        <w:t>მტკვრის</w:t>
      </w:r>
      <w:r w:rsidRPr="008269ED">
        <w:rPr>
          <w:rFonts w:eastAsia="ArialMT" w:cs="Calibri"/>
          <w:color w:val="202124"/>
          <w:lang w:val="ka-GE"/>
        </w:rPr>
        <w:t xml:space="preserve"> </w:t>
      </w:r>
      <w:r w:rsidRPr="008269ED">
        <w:rPr>
          <w:rFonts w:eastAsia="ArialMT" w:cs="Sylfaen"/>
          <w:color w:val="202124"/>
          <w:lang w:val="ka-GE"/>
        </w:rPr>
        <w:t>აუზში</w:t>
      </w:r>
      <w:r w:rsidRPr="008269ED">
        <w:rPr>
          <w:rFonts w:eastAsia="ArialMT" w:cs="Calibri"/>
          <w:color w:val="202124"/>
          <w:lang w:val="ka-GE"/>
        </w:rPr>
        <w:t xml:space="preserve">, </w:t>
      </w:r>
      <w:r w:rsidRPr="008269ED">
        <w:rPr>
          <w:rFonts w:eastAsia="ArialMT" w:cs="Sylfaen"/>
          <w:color w:val="202124"/>
          <w:lang w:val="ka-GE"/>
        </w:rPr>
        <w:t>რომელსაც</w:t>
      </w:r>
      <w:r w:rsidRPr="008269ED">
        <w:rPr>
          <w:rFonts w:eastAsia="ArialMT" w:cs="Calibri"/>
          <w:color w:val="202124"/>
          <w:lang w:val="ka-GE"/>
        </w:rPr>
        <w:t xml:space="preserve"> </w:t>
      </w:r>
      <w:r w:rsidRPr="008269ED">
        <w:rPr>
          <w:rFonts w:eastAsia="ArialMT" w:cs="Sylfaen"/>
          <w:color w:val="202124"/>
          <w:lang w:val="ka-GE"/>
        </w:rPr>
        <w:t>მიეკუთვნება</w:t>
      </w:r>
      <w:r w:rsidRPr="008269ED">
        <w:rPr>
          <w:rFonts w:eastAsia="ArialMT" w:cs="Calibri"/>
          <w:color w:val="202124"/>
          <w:lang w:val="ka-GE"/>
        </w:rPr>
        <w:t xml:space="preserve"> </w:t>
      </w:r>
      <w:r w:rsidRPr="008269ED">
        <w:rPr>
          <w:rFonts w:eastAsia="ArialMT" w:cs="Sylfaen"/>
          <w:color w:val="202124"/>
          <w:lang w:val="ka-GE"/>
        </w:rPr>
        <w:t>მდინარე</w:t>
      </w:r>
      <w:r w:rsidRPr="008269ED">
        <w:rPr>
          <w:rFonts w:eastAsia="ArialMT" w:cs="Calibri"/>
          <w:color w:val="202124"/>
          <w:lang w:val="ka-GE"/>
        </w:rPr>
        <w:t xml:space="preserve"> </w:t>
      </w:r>
      <w:r w:rsidRPr="008269ED">
        <w:rPr>
          <w:rFonts w:eastAsia="ArialMT" w:cs="Sylfaen"/>
          <w:color w:val="202124"/>
          <w:lang w:val="ka-GE"/>
        </w:rPr>
        <w:t>ძინძესწყალი</w:t>
      </w:r>
      <w:r w:rsidRPr="008269ED">
        <w:rPr>
          <w:rFonts w:eastAsia="ArialMT" w:cs="Calibri"/>
          <w:color w:val="202124"/>
          <w:lang w:val="ka-GE"/>
        </w:rPr>
        <w:t xml:space="preserve">, </w:t>
      </w:r>
      <w:r w:rsidRPr="008269ED">
        <w:rPr>
          <w:rFonts w:eastAsia="ArialMT" w:cs="Sylfaen"/>
          <w:color w:val="202124"/>
          <w:lang w:val="ka-GE"/>
        </w:rPr>
        <w:t>წყლის</w:t>
      </w:r>
      <w:r w:rsidRPr="008269ED">
        <w:rPr>
          <w:rFonts w:eastAsia="ArialMT" w:cs="Calibri"/>
          <w:color w:val="202124"/>
          <w:lang w:val="ka-GE"/>
        </w:rPr>
        <w:t xml:space="preserve"> </w:t>
      </w:r>
      <w:r w:rsidRPr="008269ED">
        <w:rPr>
          <w:rFonts w:eastAsia="ArialMT" w:cs="Sylfaen"/>
          <w:color w:val="202124"/>
          <w:lang w:val="ka-GE"/>
        </w:rPr>
        <w:t>ყველაზე</w:t>
      </w:r>
      <w:r w:rsidRPr="008269ED">
        <w:rPr>
          <w:rFonts w:eastAsia="ArialMT" w:cs="Calibri"/>
          <w:color w:val="202124"/>
          <w:lang w:val="ka-GE"/>
        </w:rPr>
        <w:t xml:space="preserve"> </w:t>
      </w:r>
      <w:r w:rsidRPr="008269ED">
        <w:rPr>
          <w:rFonts w:eastAsia="ArialMT" w:cs="Sylfaen"/>
          <w:color w:val="202124"/>
          <w:lang w:val="ka-GE"/>
        </w:rPr>
        <w:t>დიდი</w:t>
      </w:r>
      <w:r w:rsidRPr="008269ED">
        <w:rPr>
          <w:rFonts w:eastAsia="ArialMT" w:cs="Calibri"/>
          <w:color w:val="202124"/>
          <w:lang w:val="ka-GE"/>
        </w:rPr>
        <w:t xml:space="preserve"> </w:t>
      </w:r>
      <w:r w:rsidRPr="008269ED">
        <w:rPr>
          <w:rFonts w:eastAsia="ArialMT" w:cs="Sylfaen"/>
          <w:color w:val="202124"/>
          <w:lang w:val="ka-GE"/>
        </w:rPr>
        <w:t>ხარჯი</w:t>
      </w:r>
      <w:r w:rsidRPr="008269ED">
        <w:rPr>
          <w:rFonts w:eastAsia="ArialMT" w:cs="Calibri"/>
          <w:color w:val="202124"/>
          <w:lang w:val="ka-GE"/>
        </w:rPr>
        <w:t xml:space="preserve"> </w:t>
      </w:r>
      <w:r w:rsidRPr="008269ED">
        <w:rPr>
          <w:rFonts w:eastAsia="ArialMT" w:cs="Sylfaen"/>
          <w:color w:val="202124"/>
          <w:lang w:val="ka-GE"/>
        </w:rPr>
        <w:t>მოდის</w:t>
      </w:r>
      <w:r w:rsidRPr="008269ED">
        <w:rPr>
          <w:rFonts w:eastAsia="ArialMT" w:cs="Calibri"/>
          <w:color w:val="202124"/>
          <w:lang w:val="ka-GE"/>
        </w:rPr>
        <w:t xml:space="preserve"> </w:t>
      </w:r>
      <w:r w:rsidRPr="008269ED">
        <w:rPr>
          <w:rFonts w:eastAsia="ArialMT" w:cs="Sylfaen"/>
          <w:color w:val="202124"/>
          <w:lang w:val="ka-GE"/>
        </w:rPr>
        <w:t>გაზაფხულის</w:t>
      </w:r>
      <w:r w:rsidRPr="008269ED">
        <w:rPr>
          <w:rFonts w:eastAsia="ArialMT" w:cs="Calibri"/>
          <w:color w:val="202124"/>
          <w:lang w:val="ka-GE"/>
        </w:rPr>
        <w:t xml:space="preserve"> </w:t>
      </w:r>
      <w:r w:rsidRPr="008269ED">
        <w:rPr>
          <w:rFonts w:eastAsia="ArialMT" w:cs="Sylfaen"/>
          <w:color w:val="202124"/>
          <w:lang w:val="ka-GE"/>
        </w:rPr>
        <w:t>პერიოდზე</w:t>
      </w:r>
      <w:r w:rsidRPr="008269ED">
        <w:rPr>
          <w:rFonts w:eastAsia="ArialMT" w:cs="Calibri"/>
          <w:color w:val="202124"/>
          <w:lang w:val="ka-GE"/>
        </w:rPr>
        <w:t xml:space="preserve"> (</w:t>
      </w:r>
      <w:r w:rsidRPr="008269ED">
        <w:rPr>
          <w:rFonts w:eastAsia="ArialMT" w:cs="Sylfaen"/>
          <w:color w:val="202124"/>
          <w:lang w:val="ka-GE"/>
        </w:rPr>
        <w:t>აპრილი</w:t>
      </w:r>
      <w:r w:rsidRPr="008269ED">
        <w:rPr>
          <w:rFonts w:eastAsia="ArialMT" w:cs="Calibri"/>
          <w:color w:val="202124"/>
          <w:lang w:val="ka-GE"/>
        </w:rPr>
        <w:t>-</w:t>
      </w:r>
      <w:r w:rsidRPr="008269ED">
        <w:rPr>
          <w:rFonts w:eastAsia="ArialMT" w:cs="Sylfaen"/>
          <w:color w:val="202124"/>
          <w:lang w:val="ka-GE"/>
        </w:rPr>
        <w:t>მაისი</w:t>
      </w:r>
      <w:r w:rsidRPr="008269ED">
        <w:rPr>
          <w:rFonts w:eastAsia="ArialMT" w:cs="Calibri"/>
          <w:color w:val="202124"/>
          <w:lang w:val="ka-GE"/>
        </w:rPr>
        <w:t xml:space="preserve">) </w:t>
      </w:r>
      <w:r w:rsidRPr="008269ED">
        <w:rPr>
          <w:rFonts w:eastAsia="ArialMT" w:cs="Sylfaen"/>
          <w:color w:val="202124"/>
          <w:lang w:val="ka-GE"/>
        </w:rPr>
        <w:t>უპირატესად</w:t>
      </w:r>
      <w:r w:rsidRPr="008269ED">
        <w:rPr>
          <w:rFonts w:eastAsia="ArialMT" w:cs="Calibri"/>
          <w:color w:val="202124"/>
          <w:lang w:val="ka-GE"/>
        </w:rPr>
        <w:t xml:space="preserve"> </w:t>
      </w:r>
      <w:r w:rsidRPr="008269ED">
        <w:rPr>
          <w:rFonts w:eastAsia="ArialMT" w:cs="Sylfaen"/>
          <w:color w:val="202124"/>
          <w:lang w:val="ka-GE"/>
        </w:rPr>
        <w:t>შერეული</w:t>
      </w:r>
      <w:r w:rsidRPr="008269ED">
        <w:rPr>
          <w:rFonts w:ascii="Calibri" w:eastAsia="ArialMT" w:hAnsi="Calibri" w:cs="Calibri"/>
          <w:color w:val="202124"/>
          <w:lang w:val="ka-GE"/>
        </w:rPr>
        <w:t xml:space="preserve"> </w:t>
      </w:r>
      <w:r w:rsidRPr="008269ED">
        <w:rPr>
          <w:rFonts w:eastAsia="ArialMT" w:cs="Sylfaen"/>
          <w:color w:val="202124"/>
          <w:lang w:val="ka-GE"/>
        </w:rPr>
        <w:t>წარმოშობის</w:t>
      </w:r>
      <w:r w:rsidRPr="008269ED">
        <w:rPr>
          <w:rFonts w:ascii="Calibri" w:eastAsia="ArialMT" w:hAnsi="Calibri" w:cs="Calibri"/>
          <w:color w:val="202124"/>
          <w:lang w:val="ka-GE"/>
        </w:rPr>
        <w:t xml:space="preserve"> </w:t>
      </w:r>
      <w:r w:rsidRPr="008269ED">
        <w:rPr>
          <w:rFonts w:eastAsia="ArialMT" w:cs="Sylfaen"/>
          <w:color w:val="202124"/>
          <w:lang w:val="ka-GE"/>
        </w:rPr>
        <w:t>წყალმოვარდნების</w:t>
      </w:r>
      <w:r w:rsidRPr="008269ED">
        <w:rPr>
          <w:rFonts w:ascii="Calibri" w:eastAsia="ArialMT" w:hAnsi="Calibri" w:cs="Calibri"/>
          <w:color w:val="202124"/>
          <w:lang w:val="ka-GE"/>
        </w:rPr>
        <w:t xml:space="preserve"> </w:t>
      </w:r>
      <w:r w:rsidRPr="008269ED">
        <w:rPr>
          <w:rFonts w:eastAsia="ArialMT" w:cs="Sylfaen"/>
          <w:color w:val="202124"/>
          <w:lang w:val="ka-GE"/>
        </w:rPr>
        <w:t>დროს</w:t>
      </w:r>
      <w:r w:rsidRPr="008269ED">
        <w:rPr>
          <w:rFonts w:ascii="Calibri" w:eastAsia="ArialMT" w:hAnsi="Calibri" w:cs="Calibri"/>
          <w:color w:val="202124"/>
          <w:lang w:val="ka-GE"/>
        </w:rPr>
        <w:t xml:space="preserve">. </w:t>
      </w:r>
    </w:p>
    <w:p w14:paraId="0B28BD7D" w14:textId="77777777" w:rsidR="004B7143" w:rsidRPr="008269ED" w:rsidRDefault="004B7143" w:rsidP="002E2CF0">
      <w:pPr>
        <w:rPr>
          <w:rFonts w:cs="Sylfaen"/>
          <w:lang w:val="ka-GE"/>
        </w:rPr>
      </w:pPr>
    </w:p>
    <w:p w14:paraId="0C863596" w14:textId="5DE798A1" w:rsidR="00541EC5" w:rsidRPr="008269ED" w:rsidRDefault="004B7143" w:rsidP="004B7143">
      <w:pPr>
        <w:rPr>
          <w:rFonts w:eastAsia="Times New Roman" w:cs="Sylfaen"/>
          <w:i/>
          <w:u w:val="single"/>
          <w:lang w:val="ka-GE"/>
        </w:rPr>
      </w:pPr>
      <w:r w:rsidRPr="008269ED">
        <w:rPr>
          <w:rFonts w:eastAsia="Times New Roman" w:cs="Sylfaen"/>
          <w:i/>
          <w:u w:val="single"/>
          <w:lang w:val="ka-GE"/>
        </w:rPr>
        <w:t>წვიმებით გამოწვეული  წყალმოვარდნების მაქსიმალური ჩამონადენი:</w:t>
      </w:r>
    </w:p>
    <w:p w14:paraId="75DFC9B2" w14:textId="29E4C5A6" w:rsidR="008C7B00" w:rsidRPr="008269ED" w:rsidRDefault="008C7B00" w:rsidP="008269ED">
      <w:pPr>
        <w:rPr>
          <w:rFonts w:eastAsia="ArialMT" w:cs="Calibri"/>
          <w:color w:val="202124"/>
          <w:lang w:val="ka-GE"/>
        </w:rPr>
      </w:pP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ჰიდროლოგიური</w:t>
      </w:r>
      <w:r w:rsidRPr="008269ED">
        <w:rPr>
          <w:rFonts w:eastAsia="ArialMT" w:cs="Calibri"/>
          <w:color w:val="202124"/>
          <w:lang w:val="ka-GE"/>
        </w:rPr>
        <w:t xml:space="preserve"> </w:t>
      </w:r>
      <w:r w:rsidRPr="008269ED">
        <w:rPr>
          <w:rFonts w:eastAsia="ArialMT" w:cs="Sylfaen"/>
          <w:color w:val="202124"/>
          <w:lang w:val="ka-GE"/>
        </w:rPr>
        <w:t>მახასიათებლების</w:t>
      </w:r>
      <w:r w:rsidRPr="008269ED">
        <w:rPr>
          <w:rFonts w:eastAsia="ArialMT" w:cs="Calibri"/>
          <w:color w:val="202124"/>
          <w:lang w:val="ka-GE"/>
        </w:rPr>
        <w:t xml:space="preserve"> </w:t>
      </w:r>
      <w:r w:rsidRPr="008269ED">
        <w:rPr>
          <w:rFonts w:eastAsia="ArialMT" w:cs="Sylfaen"/>
          <w:color w:val="202124"/>
          <w:lang w:val="ka-GE"/>
        </w:rPr>
        <w:t>განსაზღვრა</w:t>
      </w:r>
      <w:r w:rsidRPr="008269ED">
        <w:rPr>
          <w:rFonts w:eastAsia="ArialMT" w:cs="Calibri"/>
          <w:color w:val="202124"/>
          <w:lang w:val="ka-GE"/>
        </w:rPr>
        <w:t xml:space="preserve"> </w:t>
      </w:r>
      <w:r w:rsidRPr="008269ED">
        <w:rPr>
          <w:rFonts w:eastAsia="ArialMT" w:cs="Sylfaen"/>
          <w:color w:val="202124"/>
          <w:lang w:val="ka-GE"/>
        </w:rPr>
        <w:t>წვიმით</w:t>
      </w:r>
      <w:r w:rsidRPr="008269ED">
        <w:rPr>
          <w:rFonts w:eastAsia="ArialMT" w:cs="Calibri"/>
          <w:color w:val="202124"/>
          <w:lang w:val="ka-GE"/>
        </w:rPr>
        <w:t xml:space="preserve"> </w:t>
      </w:r>
      <w:r w:rsidRPr="008269ED">
        <w:rPr>
          <w:rFonts w:eastAsia="ArialMT" w:cs="Sylfaen"/>
          <w:color w:val="202124"/>
          <w:lang w:val="ka-GE"/>
        </w:rPr>
        <w:t>გამოწვეული</w:t>
      </w:r>
      <w:r w:rsidRPr="008269ED">
        <w:rPr>
          <w:rFonts w:eastAsia="ArialMT" w:cs="Calibri"/>
          <w:color w:val="202124"/>
          <w:lang w:val="ka-GE"/>
        </w:rPr>
        <w:t xml:space="preserve"> </w:t>
      </w:r>
      <w:r w:rsidRPr="008269ED">
        <w:rPr>
          <w:rFonts w:eastAsia="ArialMT" w:cs="Sylfaen"/>
          <w:color w:val="202124"/>
          <w:lang w:val="ka-GE"/>
        </w:rPr>
        <w:t>წყალმოვარდნების</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ჩამონადენების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სწ</w:t>
      </w:r>
      <w:r w:rsidRPr="008269ED">
        <w:rPr>
          <w:rFonts w:eastAsia="ArialMT" w:cs="Calibri"/>
          <w:color w:val="202124"/>
          <w:lang w:val="ka-GE"/>
        </w:rPr>
        <w:t xml:space="preserve"> 33-101-2003 </w:t>
      </w:r>
      <w:r w:rsidRPr="008269ED">
        <w:rPr>
          <w:rFonts w:eastAsia="ArialMT" w:cs="Sylfaen"/>
          <w:color w:val="202124"/>
          <w:lang w:val="ka-GE"/>
        </w:rPr>
        <w:t>და</w:t>
      </w:r>
      <w:r w:rsidRPr="008269ED">
        <w:rPr>
          <w:rFonts w:eastAsia="ArialMT" w:cs="Calibri"/>
          <w:color w:val="202124"/>
          <w:lang w:val="ka-GE"/>
        </w:rPr>
        <w:t xml:space="preserve"> [4] </w:t>
      </w:r>
      <w:r w:rsidRPr="008269ED">
        <w:rPr>
          <w:rFonts w:eastAsia="ArialMT" w:cs="Sylfaen"/>
          <w:color w:val="202124"/>
          <w:lang w:val="ka-GE"/>
        </w:rPr>
        <w:t>თანახმად</w:t>
      </w:r>
      <w:r w:rsidRPr="008269ED">
        <w:rPr>
          <w:rFonts w:eastAsia="ArialMT" w:cs="Calibri"/>
          <w:color w:val="202124"/>
          <w:lang w:val="ka-GE"/>
        </w:rPr>
        <w:t xml:space="preserve">, </w:t>
      </w:r>
      <w:r w:rsidRPr="008269ED">
        <w:rPr>
          <w:rFonts w:eastAsia="ArialMT" w:cs="Sylfaen"/>
          <w:color w:val="202124"/>
          <w:lang w:val="ka-GE"/>
        </w:rPr>
        <w:t>განხორციელდა</w:t>
      </w:r>
      <w:r w:rsidRPr="008269ED">
        <w:rPr>
          <w:rFonts w:eastAsia="ArialMT" w:cs="Calibri"/>
          <w:color w:val="202124"/>
          <w:lang w:val="ka-GE"/>
        </w:rPr>
        <w:t xml:space="preserve"> </w:t>
      </w:r>
      <w:r w:rsidRPr="008269ED">
        <w:rPr>
          <w:rFonts w:eastAsia="ArialMT" w:cs="Sylfaen"/>
          <w:color w:val="202124"/>
          <w:lang w:val="ka-GE"/>
        </w:rPr>
        <w:t>მდ</w:t>
      </w:r>
      <w:r w:rsidRPr="008269ED">
        <w:rPr>
          <w:rFonts w:eastAsia="ArialMT" w:cs="Calibri"/>
          <w:color w:val="202124"/>
          <w:lang w:val="ka-GE"/>
        </w:rPr>
        <w:t xml:space="preserve">. </w:t>
      </w:r>
      <w:r w:rsidRPr="008269ED">
        <w:rPr>
          <w:rFonts w:eastAsia="ArialMT" w:cs="Sylfaen"/>
          <w:color w:val="202124"/>
          <w:lang w:val="ka-GE"/>
        </w:rPr>
        <w:t>ქვაბლიანი</w:t>
      </w:r>
      <w:r w:rsidRPr="008269ED">
        <w:rPr>
          <w:rFonts w:eastAsia="ArialMT" w:cs="Calibri"/>
          <w:color w:val="202124"/>
          <w:lang w:val="ka-GE"/>
        </w:rPr>
        <w:t xml:space="preserve"> – </w:t>
      </w:r>
      <w:r w:rsidRPr="008269ED">
        <w:rPr>
          <w:rFonts w:eastAsia="ArialMT" w:cs="Sylfaen"/>
          <w:color w:val="202124"/>
          <w:lang w:val="ka-GE"/>
        </w:rPr>
        <w:t>სოფ</w:t>
      </w:r>
      <w:r w:rsidRPr="008269ED">
        <w:rPr>
          <w:rFonts w:eastAsia="ArialMT" w:cs="Calibri"/>
          <w:color w:val="202124"/>
          <w:lang w:val="ka-GE"/>
        </w:rPr>
        <w:t xml:space="preserve">. </w:t>
      </w:r>
      <w:r w:rsidRPr="008269ED">
        <w:rPr>
          <w:rFonts w:eastAsia="ArialMT" w:cs="Sylfaen"/>
          <w:color w:val="202124"/>
          <w:lang w:val="ka-GE"/>
        </w:rPr>
        <w:t>მლაშეს</w:t>
      </w:r>
      <w:r w:rsidRPr="008269ED">
        <w:rPr>
          <w:rFonts w:eastAsia="ArialMT" w:cs="Calibri"/>
          <w:color w:val="202124"/>
          <w:lang w:val="ka-GE"/>
        </w:rPr>
        <w:t xml:space="preserve">  </w:t>
      </w:r>
      <w:r w:rsidRPr="008269ED">
        <w:rPr>
          <w:rFonts w:eastAsia="ArialMT" w:cs="Sylfaen"/>
          <w:color w:val="202124"/>
          <w:lang w:val="ka-GE"/>
        </w:rPr>
        <w:t>ჰიდროლოგიური</w:t>
      </w:r>
      <w:r w:rsidRPr="008269ED">
        <w:rPr>
          <w:rFonts w:eastAsia="ArialMT" w:cs="Calibri"/>
          <w:color w:val="202124"/>
          <w:lang w:val="ka-GE"/>
        </w:rPr>
        <w:t xml:space="preserve"> </w:t>
      </w:r>
      <w:r w:rsidRPr="008269ED">
        <w:rPr>
          <w:rFonts w:eastAsia="ArialMT" w:cs="Sylfaen"/>
          <w:color w:val="202124"/>
          <w:lang w:val="ka-GE"/>
        </w:rPr>
        <w:t>მწკრივის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რომელიც</w:t>
      </w:r>
      <w:r w:rsidRPr="008269ED">
        <w:rPr>
          <w:rFonts w:eastAsia="ArialMT" w:cs="Calibri"/>
          <w:color w:val="202124"/>
          <w:lang w:val="ka-GE"/>
        </w:rPr>
        <w:t xml:space="preserve"> </w:t>
      </w:r>
      <w:r w:rsidRPr="008269ED">
        <w:rPr>
          <w:rFonts w:eastAsia="ArialMT" w:cs="Sylfaen"/>
          <w:color w:val="202124"/>
          <w:lang w:val="ka-GE"/>
        </w:rPr>
        <w:t>წარმოადგენს</w:t>
      </w:r>
      <w:r w:rsidRPr="008269ED">
        <w:rPr>
          <w:rFonts w:eastAsia="ArialMT" w:cs="Calibri"/>
          <w:color w:val="202124"/>
          <w:lang w:val="ka-GE"/>
        </w:rPr>
        <w:t xml:space="preserve"> </w:t>
      </w:r>
      <w:r w:rsidRPr="008269ED">
        <w:rPr>
          <w:rFonts w:eastAsia="ArialMT" w:cs="Sylfaen"/>
          <w:color w:val="202124"/>
          <w:lang w:val="ka-GE"/>
        </w:rPr>
        <w:t>ანალოგს</w:t>
      </w:r>
      <w:r w:rsidRPr="008269ED">
        <w:rPr>
          <w:rFonts w:eastAsia="ArialMT" w:cs="Calibri"/>
          <w:color w:val="202124"/>
          <w:lang w:val="ka-GE"/>
        </w:rPr>
        <w:t xml:space="preserve"> </w:t>
      </w:r>
      <w:r w:rsidRPr="008269ED">
        <w:rPr>
          <w:rFonts w:eastAsia="ArialMT" w:cs="Sylfaen"/>
          <w:color w:val="202124"/>
          <w:lang w:val="ka-GE"/>
        </w:rPr>
        <w:t>მდ</w:t>
      </w:r>
      <w:r w:rsidRPr="008269ED">
        <w:rPr>
          <w:rFonts w:eastAsia="ArialMT" w:cs="Calibri"/>
          <w:color w:val="202124"/>
          <w:lang w:val="ka-GE"/>
        </w:rPr>
        <w:t xml:space="preserve">. </w:t>
      </w:r>
      <w:r w:rsidRPr="008269ED">
        <w:rPr>
          <w:rFonts w:eastAsia="ArialMT" w:cs="Sylfaen"/>
          <w:color w:val="202124"/>
          <w:lang w:val="ka-GE"/>
        </w:rPr>
        <w:t>ძინძესწყლის</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გასწორისთვის</w:t>
      </w:r>
      <w:r w:rsidRPr="008269ED">
        <w:rPr>
          <w:rFonts w:eastAsia="ArialMT" w:cs="Calibri"/>
          <w:color w:val="202124"/>
          <w:lang w:val="ka-GE"/>
        </w:rPr>
        <w:t>.</w:t>
      </w:r>
    </w:p>
    <w:p w14:paraId="25499B94" w14:textId="77777777" w:rsidR="008C7B00" w:rsidRPr="008269ED" w:rsidRDefault="008C7B00" w:rsidP="008269ED">
      <w:pPr>
        <w:rPr>
          <w:rFonts w:eastAsia="ArialMT" w:cs="Calibri"/>
          <w:color w:val="202124"/>
          <w:lang w:val="ka-GE"/>
        </w:rPr>
      </w:pP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ჰიდროლოგიური</w:t>
      </w:r>
      <w:r w:rsidRPr="008269ED">
        <w:rPr>
          <w:rFonts w:eastAsia="ArialMT" w:cs="Calibri"/>
          <w:color w:val="202124"/>
          <w:lang w:val="ka-GE"/>
        </w:rPr>
        <w:t xml:space="preserve"> </w:t>
      </w:r>
      <w:r w:rsidRPr="008269ED">
        <w:rPr>
          <w:rFonts w:eastAsia="ArialMT" w:cs="Sylfaen"/>
          <w:color w:val="202124"/>
          <w:lang w:val="ka-GE"/>
        </w:rPr>
        <w:t>მახასიათებლების</w:t>
      </w:r>
      <w:r w:rsidRPr="008269ED">
        <w:rPr>
          <w:rFonts w:eastAsia="ArialMT" w:cs="Calibri"/>
          <w:color w:val="202124"/>
          <w:lang w:val="ka-GE"/>
        </w:rPr>
        <w:t xml:space="preserve"> </w:t>
      </w:r>
      <w:r w:rsidRPr="008269ED">
        <w:rPr>
          <w:rFonts w:eastAsia="ArialMT" w:cs="Sylfaen"/>
          <w:color w:val="202124"/>
          <w:lang w:val="ka-GE"/>
        </w:rPr>
        <w:t>განსაზღვრას</w:t>
      </w:r>
      <w:r w:rsidRPr="008269ED">
        <w:rPr>
          <w:rFonts w:eastAsia="ArialMT" w:cs="Calibri"/>
          <w:color w:val="202124"/>
          <w:lang w:val="ka-GE"/>
        </w:rPr>
        <w:t xml:space="preserve"> </w:t>
      </w:r>
      <w:r w:rsidRPr="008269ED">
        <w:rPr>
          <w:rFonts w:eastAsia="ArialMT" w:cs="Sylfaen"/>
          <w:color w:val="202124"/>
          <w:lang w:val="ka-GE"/>
        </w:rPr>
        <w:t>საკმარისი</w:t>
      </w:r>
      <w:r w:rsidRPr="008269ED">
        <w:rPr>
          <w:rFonts w:eastAsia="ArialMT" w:cs="Calibri"/>
          <w:color w:val="202124"/>
          <w:lang w:val="ka-GE"/>
        </w:rPr>
        <w:t xml:space="preserve"> </w:t>
      </w:r>
      <w:r w:rsidRPr="008269ED">
        <w:rPr>
          <w:rFonts w:eastAsia="ArialMT" w:cs="Sylfaen"/>
          <w:color w:val="202124"/>
          <w:lang w:val="ka-GE"/>
        </w:rPr>
        <w:t>ხანგრძლივობის</w:t>
      </w:r>
      <w:r w:rsidRPr="008269ED">
        <w:rPr>
          <w:rFonts w:eastAsia="ArialMT" w:cs="Calibri"/>
          <w:color w:val="202124"/>
          <w:lang w:val="ka-GE"/>
        </w:rPr>
        <w:t xml:space="preserve"> </w:t>
      </w:r>
      <w:r w:rsidRPr="008269ED">
        <w:rPr>
          <w:rFonts w:eastAsia="ArialMT" w:cs="Sylfaen"/>
          <w:color w:val="202124"/>
          <w:lang w:val="ka-GE"/>
        </w:rPr>
        <w:t>ჰიდრომეტრიული</w:t>
      </w:r>
      <w:r w:rsidRPr="008269ED">
        <w:rPr>
          <w:rFonts w:eastAsia="ArialMT" w:cs="Calibri"/>
          <w:color w:val="202124"/>
          <w:lang w:val="ka-GE"/>
        </w:rPr>
        <w:t xml:space="preserve"> </w:t>
      </w: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მონაცემების</w:t>
      </w:r>
      <w:r w:rsidRPr="008269ED">
        <w:rPr>
          <w:rFonts w:eastAsia="ArialMT" w:cs="Calibri"/>
          <w:color w:val="202124"/>
          <w:lang w:val="ka-GE"/>
        </w:rPr>
        <w:t xml:space="preserve"> </w:t>
      </w:r>
      <w:r w:rsidRPr="008269ED">
        <w:rPr>
          <w:rFonts w:eastAsia="ArialMT" w:cs="Sylfaen"/>
          <w:color w:val="202124"/>
          <w:lang w:val="ka-GE"/>
        </w:rPr>
        <w:t>არსებობისას</w:t>
      </w:r>
      <w:r w:rsidRPr="008269ED">
        <w:rPr>
          <w:rFonts w:eastAsia="ArialMT" w:cs="Calibri"/>
          <w:color w:val="202124"/>
          <w:lang w:val="ka-GE"/>
        </w:rPr>
        <w:t xml:space="preserve"> </w:t>
      </w:r>
      <w:r w:rsidRPr="008269ED">
        <w:rPr>
          <w:rFonts w:eastAsia="ArialMT" w:cs="Sylfaen"/>
          <w:color w:val="202124"/>
          <w:lang w:val="ka-GE"/>
        </w:rPr>
        <w:t>ახორციელებენ</w:t>
      </w:r>
      <w:r w:rsidRPr="008269ED">
        <w:rPr>
          <w:rFonts w:eastAsia="ArialMT" w:cs="Calibri"/>
          <w:color w:val="202124"/>
          <w:lang w:val="ka-GE"/>
        </w:rPr>
        <w:t xml:space="preserve"> </w:t>
      </w:r>
      <w:r w:rsidRPr="008269ED">
        <w:rPr>
          <w:rFonts w:eastAsia="ArialMT" w:cs="Sylfaen"/>
          <w:color w:val="202124"/>
          <w:lang w:val="ka-GE"/>
        </w:rPr>
        <w:t>გადამეტების</w:t>
      </w:r>
      <w:r w:rsidRPr="008269ED">
        <w:rPr>
          <w:rFonts w:eastAsia="ArialMT" w:cs="Calibri"/>
          <w:color w:val="202124"/>
          <w:lang w:val="ka-GE"/>
        </w:rPr>
        <w:t xml:space="preserve"> </w:t>
      </w:r>
      <w:r w:rsidRPr="008269ED">
        <w:rPr>
          <w:rFonts w:eastAsia="ArialMT" w:cs="Sylfaen"/>
          <w:color w:val="202124"/>
          <w:lang w:val="ka-GE"/>
        </w:rPr>
        <w:t>ყოველწლიური</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ანალიტიკური</w:t>
      </w:r>
      <w:r w:rsidRPr="008269ED">
        <w:rPr>
          <w:rFonts w:eastAsia="ArialMT" w:cs="Calibri"/>
          <w:color w:val="202124"/>
          <w:lang w:val="ka-GE"/>
        </w:rPr>
        <w:t xml:space="preserve"> </w:t>
      </w:r>
      <w:r w:rsidRPr="008269ED">
        <w:rPr>
          <w:rFonts w:eastAsia="ArialMT" w:cs="Sylfaen"/>
          <w:color w:val="202124"/>
          <w:lang w:val="ka-GE"/>
        </w:rPr>
        <w:t>ფუნქციების</w:t>
      </w:r>
      <w:r w:rsidRPr="008269ED">
        <w:rPr>
          <w:rFonts w:eastAsia="ArialMT" w:cs="Calibri"/>
          <w:color w:val="202124"/>
          <w:lang w:val="ka-GE"/>
        </w:rPr>
        <w:t xml:space="preserve"> – </w:t>
      </w:r>
      <w:r w:rsidRPr="008269ED">
        <w:rPr>
          <w:rFonts w:eastAsia="ArialMT" w:cs="Sylfaen"/>
          <w:color w:val="202124"/>
          <w:lang w:val="ka-GE"/>
        </w:rPr>
        <w:t>უზრუნველყოფის</w:t>
      </w:r>
      <w:r w:rsidRPr="008269ED">
        <w:rPr>
          <w:rFonts w:eastAsia="ArialMT" w:cs="Calibri"/>
          <w:color w:val="202124"/>
          <w:lang w:val="ka-GE"/>
        </w:rPr>
        <w:t xml:space="preserve"> </w:t>
      </w:r>
      <w:r w:rsidRPr="008269ED">
        <w:rPr>
          <w:rFonts w:eastAsia="ArialMT" w:cs="Sylfaen"/>
          <w:color w:val="202124"/>
          <w:lang w:val="ka-GE"/>
        </w:rPr>
        <w:t>მრუდების</w:t>
      </w:r>
      <w:r w:rsidRPr="008269ED">
        <w:rPr>
          <w:rFonts w:eastAsia="ArialMT" w:cs="Calibri"/>
          <w:color w:val="202124"/>
          <w:lang w:val="ka-GE"/>
        </w:rPr>
        <w:t xml:space="preserve"> </w:t>
      </w:r>
      <w:r w:rsidRPr="008269ED">
        <w:rPr>
          <w:rFonts w:eastAsia="ArialMT" w:cs="Sylfaen"/>
          <w:color w:val="202124"/>
          <w:lang w:val="ka-GE"/>
        </w:rPr>
        <w:t>გამოყენების</w:t>
      </w:r>
      <w:r w:rsidRPr="008269ED">
        <w:rPr>
          <w:rFonts w:eastAsia="ArialMT" w:cs="Calibri"/>
          <w:color w:val="202124"/>
          <w:lang w:val="ka-GE"/>
        </w:rPr>
        <w:t xml:space="preserve"> </w:t>
      </w:r>
      <w:r w:rsidRPr="008269ED">
        <w:rPr>
          <w:rFonts w:eastAsia="ArialMT" w:cs="Sylfaen"/>
          <w:color w:val="202124"/>
          <w:lang w:val="ka-GE"/>
        </w:rPr>
        <w:t>გზით</w:t>
      </w:r>
      <w:r w:rsidRPr="008269ED">
        <w:rPr>
          <w:rFonts w:eastAsia="ArialMT" w:cs="Calibri"/>
          <w:color w:val="202124"/>
          <w:lang w:val="ka-GE"/>
        </w:rPr>
        <w:t>.</w:t>
      </w:r>
    </w:p>
    <w:p w14:paraId="13E239D6" w14:textId="52060F11" w:rsidR="008C7B00" w:rsidRPr="008269ED" w:rsidRDefault="008C7B00" w:rsidP="008269ED">
      <w:pPr>
        <w:rPr>
          <w:rFonts w:eastAsia="ArialMT" w:cs="Calibri"/>
          <w:color w:val="202124"/>
          <w:lang w:val="ka-GE"/>
        </w:rPr>
      </w:pP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პერიოდის</w:t>
      </w:r>
      <w:r w:rsidRPr="008269ED">
        <w:rPr>
          <w:rFonts w:eastAsia="ArialMT" w:cs="Calibri"/>
          <w:color w:val="202124"/>
          <w:lang w:val="ka-GE"/>
        </w:rPr>
        <w:t xml:space="preserve"> </w:t>
      </w:r>
      <w:r w:rsidRPr="008269ED">
        <w:rPr>
          <w:rFonts w:eastAsia="ArialMT" w:cs="Sylfaen"/>
          <w:color w:val="202124"/>
          <w:lang w:val="ka-GE"/>
        </w:rPr>
        <w:t>ხანგრძლივობა</w:t>
      </w:r>
      <w:r w:rsidRPr="008269ED">
        <w:rPr>
          <w:rFonts w:eastAsia="ArialMT" w:cs="Calibri"/>
          <w:color w:val="202124"/>
          <w:lang w:val="ka-GE"/>
        </w:rPr>
        <w:t xml:space="preserve"> </w:t>
      </w:r>
      <w:r w:rsidRPr="008269ED">
        <w:rPr>
          <w:rFonts w:eastAsia="ArialMT" w:cs="Sylfaen"/>
          <w:color w:val="202124"/>
          <w:lang w:val="ka-GE"/>
        </w:rPr>
        <w:t>მიიჩნევა</w:t>
      </w:r>
      <w:r w:rsidRPr="008269ED">
        <w:rPr>
          <w:rFonts w:eastAsia="ArialMT" w:cs="Calibri"/>
          <w:color w:val="202124"/>
          <w:lang w:val="ka-GE"/>
        </w:rPr>
        <w:t xml:space="preserve"> </w:t>
      </w:r>
      <w:r w:rsidRPr="008269ED">
        <w:rPr>
          <w:rFonts w:eastAsia="ArialMT" w:cs="Sylfaen"/>
          <w:color w:val="202124"/>
          <w:lang w:val="ka-GE"/>
        </w:rPr>
        <w:t>საკმარისად</w:t>
      </w:r>
      <w:r w:rsidRPr="008269ED">
        <w:rPr>
          <w:rFonts w:eastAsia="ArialMT" w:cs="Calibri"/>
          <w:color w:val="202124"/>
          <w:lang w:val="ka-GE"/>
        </w:rPr>
        <w:t xml:space="preserve">, </w:t>
      </w:r>
      <w:r w:rsidRPr="008269ED">
        <w:rPr>
          <w:rFonts w:eastAsia="ArialMT" w:cs="Sylfaen"/>
          <w:color w:val="202124"/>
          <w:lang w:val="ka-GE"/>
        </w:rPr>
        <w:t>თუ</w:t>
      </w:r>
      <w:r w:rsidRPr="008269ED">
        <w:rPr>
          <w:rFonts w:eastAsia="ArialMT" w:cs="Calibri"/>
          <w:color w:val="202124"/>
          <w:lang w:val="ka-GE"/>
        </w:rPr>
        <w:t xml:space="preserve"> </w:t>
      </w:r>
      <w:r w:rsidRPr="008269ED">
        <w:rPr>
          <w:rFonts w:eastAsia="ArialMT" w:cs="Sylfaen"/>
          <w:color w:val="202124"/>
          <w:lang w:val="ka-GE"/>
        </w:rPr>
        <w:t>განსახილველი</w:t>
      </w:r>
      <w:r w:rsidRPr="008269ED">
        <w:rPr>
          <w:rFonts w:eastAsia="ArialMT" w:cs="Calibri"/>
          <w:color w:val="202124"/>
          <w:lang w:val="ka-GE"/>
        </w:rPr>
        <w:t xml:space="preserve"> </w:t>
      </w:r>
      <w:r w:rsidRPr="008269ED">
        <w:rPr>
          <w:rFonts w:eastAsia="ArialMT" w:cs="Sylfaen"/>
          <w:color w:val="202124"/>
          <w:lang w:val="ka-GE"/>
        </w:rPr>
        <w:t>პერიოდი</w:t>
      </w:r>
      <w:r w:rsidRPr="008269ED">
        <w:rPr>
          <w:rFonts w:eastAsia="ArialMT" w:cs="Calibri"/>
          <w:color w:val="202124"/>
          <w:lang w:val="ka-GE"/>
        </w:rPr>
        <w:t xml:space="preserve"> </w:t>
      </w:r>
      <w:r w:rsidRPr="008269ED">
        <w:rPr>
          <w:rFonts w:eastAsia="ArialMT" w:cs="Sylfaen"/>
          <w:color w:val="202124"/>
          <w:lang w:val="ka-GE"/>
        </w:rPr>
        <w:t>რეპრეზენტატიულია</w:t>
      </w:r>
      <w:r w:rsidRPr="008269ED">
        <w:rPr>
          <w:rFonts w:eastAsia="ArialMT" w:cs="Calibri"/>
          <w:color w:val="202124"/>
          <w:lang w:val="ka-GE"/>
        </w:rPr>
        <w:t xml:space="preserve"> (</w:t>
      </w:r>
      <w:r w:rsidRPr="008269ED">
        <w:rPr>
          <w:rFonts w:eastAsia="ArialMT" w:cs="Sylfaen"/>
          <w:color w:val="202124"/>
          <w:lang w:val="ka-GE"/>
        </w:rPr>
        <w:t>წარმომადგენლობითია</w:t>
      </w:r>
      <w:r w:rsidRPr="008269ED">
        <w:rPr>
          <w:rFonts w:eastAsia="ArialMT" w:cs="Calibri"/>
          <w:color w:val="202124"/>
          <w:lang w:val="ka-GE"/>
        </w:rPr>
        <w:t xml:space="preserve">), </w:t>
      </w:r>
      <w:r w:rsidRPr="008269ED">
        <w:rPr>
          <w:rFonts w:eastAsia="ArialMT" w:cs="Sylfaen"/>
          <w:color w:val="202124"/>
          <w:lang w:val="ka-GE"/>
        </w:rPr>
        <w:t>ხოლო</w:t>
      </w:r>
      <w:r w:rsidRPr="008269ED">
        <w:rPr>
          <w:rFonts w:eastAsia="ArialMT" w:cs="Calibri"/>
          <w:color w:val="202124"/>
          <w:lang w:val="ka-GE"/>
        </w:rPr>
        <w:t xml:space="preserve"> </w:t>
      </w:r>
      <w:r w:rsidRPr="008269ED">
        <w:rPr>
          <w:rFonts w:eastAsia="ArialMT" w:cs="Sylfaen"/>
          <w:color w:val="202124"/>
          <w:lang w:val="ka-GE"/>
        </w:rPr>
        <w:t>საკვლევი</w:t>
      </w:r>
      <w:r w:rsidRPr="008269ED">
        <w:rPr>
          <w:rFonts w:eastAsia="ArialMT" w:cs="Calibri"/>
          <w:color w:val="202124"/>
          <w:lang w:val="ka-GE"/>
        </w:rPr>
        <w:t xml:space="preserve"> </w:t>
      </w:r>
      <w:r w:rsidRPr="008269ED">
        <w:rPr>
          <w:rFonts w:eastAsia="ArialMT" w:cs="Sylfaen"/>
          <w:color w:val="202124"/>
          <w:lang w:val="ka-GE"/>
        </w:rPr>
        <w:t>ჰიდროლოგიური</w:t>
      </w:r>
      <w:r w:rsidRPr="008269ED">
        <w:rPr>
          <w:rFonts w:eastAsia="ArialMT" w:cs="Calibri"/>
          <w:color w:val="202124"/>
          <w:lang w:val="ka-GE"/>
        </w:rPr>
        <w:t xml:space="preserve"> </w:t>
      </w:r>
      <w:r w:rsidRPr="008269ED">
        <w:rPr>
          <w:rFonts w:eastAsia="ArialMT" w:cs="Sylfaen"/>
          <w:color w:val="202124"/>
          <w:lang w:val="ka-GE"/>
        </w:rPr>
        <w:t>მახასიათებლის</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მნიშვნელობის</w:t>
      </w:r>
      <w:r w:rsidRPr="008269ED">
        <w:rPr>
          <w:rFonts w:eastAsia="ArialMT" w:cs="Calibri"/>
          <w:color w:val="202124"/>
          <w:lang w:val="ka-GE"/>
        </w:rPr>
        <w:t xml:space="preserve"> </w:t>
      </w:r>
      <w:r w:rsidRPr="008269ED">
        <w:rPr>
          <w:rFonts w:eastAsia="ArialMT" w:cs="Sylfaen"/>
          <w:color w:val="202124"/>
          <w:lang w:val="ka-GE"/>
        </w:rPr>
        <w:t>ფარდობითი</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კვადრატული</w:t>
      </w:r>
      <w:r w:rsidRPr="008269ED">
        <w:rPr>
          <w:rFonts w:eastAsia="ArialMT" w:cs="Calibri"/>
          <w:color w:val="202124"/>
          <w:lang w:val="ka-GE"/>
        </w:rPr>
        <w:t xml:space="preserve"> </w:t>
      </w:r>
      <w:r w:rsidRPr="008269ED">
        <w:rPr>
          <w:rFonts w:eastAsia="ArialMT" w:cs="Sylfaen"/>
          <w:color w:val="202124"/>
          <w:lang w:val="ka-GE"/>
        </w:rPr>
        <w:t>ცდომილება</w:t>
      </w:r>
      <w:r w:rsidRPr="008269ED">
        <w:rPr>
          <w:rFonts w:eastAsia="ArialMT" w:cs="Calibri"/>
          <w:color w:val="202124"/>
          <w:lang w:val="ka-GE"/>
        </w:rPr>
        <w:t xml:space="preserve"> </w:t>
      </w:r>
      <w:r w:rsidRPr="008269ED">
        <w:rPr>
          <w:rFonts w:eastAsia="ArialMT" w:cs="Sylfaen"/>
          <w:color w:val="202124"/>
          <w:lang w:val="ka-GE"/>
        </w:rPr>
        <w:t>არ</w:t>
      </w:r>
      <w:r w:rsidRPr="008269ED">
        <w:rPr>
          <w:rFonts w:eastAsia="ArialMT" w:cs="Calibri"/>
          <w:color w:val="202124"/>
          <w:lang w:val="ka-GE"/>
        </w:rPr>
        <w:t xml:space="preserve"> </w:t>
      </w:r>
      <w:r w:rsidRPr="008269ED">
        <w:rPr>
          <w:rFonts w:eastAsia="ArialMT" w:cs="Sylfaen"/>
          <w:color w:val="202124"/>
          <w:lang w:val="ka-GE"/>
        </w:rPr>
        <w:t>აღემატება</w:t>
      </w:r>
      <w:r w:rsidRPr="008269ED">
        <w:rPr>
          <w:rFonts w:eastAsia="ArialMT" w:cs="Calibri"/>
          <w:color w:val="202124"/>
          <w:lang w:val="ka-GE"/>
        </w:rPr>
        <w:t xml:space="preserve"> </w:t>
      </w:r>
      <w:r w:rsidRPr="008269ED">
        <w:rPr>
          <w:rFonts w:eastAsia="ArialMT" w:cs="Calibri"/>
          <w:lang w:val="ka-GE"/>
        </w:rPr>
        <w:t>20</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ჩამონადენისთვის</w:t>
      </w:r>
      <w:r w:rsidRPr="008269ED">
        <w:rPr>
          <w:rFonts w:eastAsia="ArialMT" w:cs="Calibri"/>
          <w:color w:val="202124"/>
          <w:lang w:val="ka-GE"/>
        </w:rPr>
        <w:t xml:space="preserve">. </w:t>
      </w:r>
      <w:r w:rsidRPr="008269ED">
        <w:rPr>
          <w:rFonts w:eastAsia="ArialMT" w:cs="Sylfaen"/>
          <w:color w:val="202124"/>
          <w:lang w:val="ka-GE"/>
        </w:rPr>
        <w:t>მდ</w:t>
      </w:r>
      <w:r w:rsidRPr="008269ED">
        <w:rPr>
          <w:rFonts w:eastAsia="ArialMT" w:cs="Calibri"/>
          <w:color w:val="202124"/>
          <w:lang w:val="ka-GE"/>
        </w:rPr>
        <w:t xml:space="preserve">. </w:t>
      </w:r>
      <w:r w:rsidRPr="008269ED">
        <w:rPr>
          <w:rFonts w:eastAsia="ArialMT" w:cs="Sylfaen"/>
          <w:color w:val="202124"/>
          <w:lang w:val="ka-GE"/>
        </w:rPr>
        <w:t>ქვაბლიანი</w:t>
      </w:r>
      <w:r w:rsidRPr="008269ED">
        <w:rPr>
          <w:rFonts w:eastAsia="ArialMT" w:cs="Calibri"/>
          <w:color w:val="202124"/>
          <w:lang w:val="ka-GE"/>
        </w:rPr>
        <w:t xml:space="preserve"> – </w:t>
      </w:r>
      <w:r w:rsidRPr="008269ED">
        <w:rPr>
          <w:rFonts w:eastAsia="ArialMT" w:cs="Sylfaen"/>
          <w:color w:val="202124"/>
          <w:lang w:val="ka-GE"/>
        </w:rPr>
        <w:t>სოფ</w:t>
      </w:r>
      <w:r w:rsidRPr="008269ED">
        <w:rPr>
          <w:rFonts w:eastAsia="ArialMT" w:cs="Calibri"/>
          <w:color w:val="202124"/>
          <w:lang w:val="ka-GE"/>
        </w:rPr>
        <w:t xml:space="preserve">. </w:t>
      </w:r>
      <w:r w:rsidRPr="008269ED">
        <w:rPr>
          <w:rFonts w:eastAsia="ArialMT" w:cs="Sylfaen"/>
          <w:color w:val="202124"/>
          <w:lang w:val="ka-GE"/>
        </w:rPr>
        <w:t>მლაშეს</w:t>
      </w:r>
      <w:r w:rsidRPr="008269ED">
        <w:rPr>
          <w:rFonts w:eastAsia="ArialMT" w:cs="Calibri"/>
          <w:color w:val="202124"/>
          <w:lang w:val="ka-GE"/>
        </w:rPr>
        <w:t xml:space="preserve"> </w:t>
      </w:r>
      <w:r w:rsidRPr="008269ED">
        <w:rPr>
          <w:rFonts w:eastAsia="ArialMT" w:cs="Sylfaen"/>
          <w:color w:val="202124"/>
          <w:lang w:val="ka-GE"/>
        </w:rPr>
        <w:t>პუნქტის</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ჩამონადენის</w:t>
      </w:r>
      <w:r w:rsidRPr="008269ED">
        <w:rPr>
          <w:rFonts w:eastAsia="ArialMT" w:cs="Calibri"/>
          <w:color w:val="202124"/>
          <w:lang w:val="ka-GE"/>
        </w:rPr>
        <w:t xml:space="preserve"> </w:t>
      </w: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მწკრივისთვის</w:t>
      </w:r>
      <w:r w:rsidRPr="008269ED">
        <w:rPr>
          <w:rFonts w:eastAsia="ArialMT" w:cs="Calibri"/>
          <w:color w:val="202124"/>
          <w:lang w:val="ka-GE"/>
        </w:rPr>
        <w:t xml:space="preserve">  σn = </w:t>
      </w:r>
      <w:r w:rsidRPr="008269ED">
        <w:rPr>
          <w:rFonts w:eastAsia="Calibri" w:cs="Calibri"/>
          <w:lang w:val="ka-GE"/>
        </w:rPr>
        <w:t xml:space="preserve">4.93 </w:t>
      </w:r>
      <w:r w:rsidRPr="008269ED">
        <w:rPr>
          <w:rFonts w:eastAsia="ArialMT" w:cs="Calibri"/>
          <w:color w:val="202124"/>
          <w:lang w:val="ka-GE"/>
        </w:rPr>
        <w:t>%.</w:t>
      </w:r>
    </w:p>
    <w:p w14:paraId="68D17BA4" w14:textId="77777777" w:rsidR="008C7B00" w:rsidRPr="008269ED" w:rsidRDefault="008C7B00" w:rsidP="008269ED">
      <w:pPr>
        <w:rPr>
          <w:rFonts w:eastAsia="ArialMT" w:cs="Calibri"/>
          <w:color w:val="202124"/>
          <w:lang w:val="ka-GE"/>
        </w:rPr>
      </w:pPr>
      <w:r w:rsidRPr="008269ED">
        <w:rPr>
          <w:rFonts w:eastAsia="ArialMT" w:cs="Sylfaen"/>
          <w:color w:val="202124"/>
          <w:lang w:val="ka-GE"/>
        </w:rPr>
        <w:t>ჰიდროლოგიური</w:t>
      </w:r>
      <w:r w:rsidRPr="008269ED">
        <w:rPr>
          <w:rFonts w:eastAsia="ArialMT" w:cs="Calibri"/>
          <w:color w:val="202124"/>
          <w:lang w:val="ka-GE"/>
        </w:rPr>
        <w:t xml:space="preserve"> </w:t>
      </w:r>
      <w:r w:rsidRPr="008269ED">
        <w:rPr>
          <w:rFonts w:eastAsia="ArialMT" w:cs="Sylfaen"/>
          <w:color w:val="202124"/>
          <w:lang w:val="ka-GE"/>
        </w:rPr>
        <w:t>მახასიათებლების</w:t>
      </w:r>
      <w:r w:rsidRPr="008269ED">
        <w:rPr>
          <w:rFonts w:eastAsia="ArialMT" w:cs="Calibri"/>
          <w:color w:val="202124"/>
          <w:lang w:val="ka-GE"/>
        </w:rPr>
        <w:t xml:space="preserve"> </w:t>
      </w:r>
      <w:r w:rsidRPr="008269ED">
        <w:rPr>
          <w:rFonts w:eastAsia="ArialMT" w:cs="Sylfaen"/>
          <w:color w:val="202124"/>
          <w:lang w:val="ka-GE"/>
        </w:rPr>
        <w:t>გადამეტების</w:t>
      </w:r>
      <w:r w:rsidRPr="008269ED">
        <w:rPr>
          <w:rFonts w:eastAsia="ArialMT" w:cs="Calibri"/>
          <w:color w:val="202124"/>
          <w:lang w:val="ka-GE"/>
        </w:rPr>
        <w:t xml:space="preserve"> </w:t>
      </w:r>
      <w:r w:rsidRPr="008269ED">
        <w:rPr>
          <w:rFonts w:eastAsia="ArialMT" w:cs="Sylfaen"/>
          <w:color w:val="202124"/>
          <w:lang w:val="ka-GE"/>
        </w:rPr>
        <w:t>ემპირიულ</w:t>
      </w:r>
      <w:r w:rsidRPr="008269ED">
        <w:rPr>
          <w:rFonts w:eastAsia="ArialMT" w:cs="Calibri"/>
          <w:color w:val="202124"/>
          <w:lang w:val="ka-GE"/>
        </w:rPr>
        <w:t xml:space="preserve"> </w:t>
      </w:r>
      <w:r w:rsidRPr="008269ED">
        <w:rPr>
          <w:rFonts w:eastAsia="ArialMT" w:cs="Sylfaen"/>
          <w:color w:val="202124"/>
          <w:lang w:val="ka-GE"/>
        </w:rPr>
        <w:t>ყოველწლიურ</w:t>
      </w:r>
      <w:r w:rsidRPr="008269ED">
        <w:rPr>
          <w:rFonts w:eastAsia="ArialMT" w:cs="Calibri"/>
          <w:color w:val="202124"/>
          <w:lang w:val="ka-GE"/>
        </w:rPr>
        <w:t xml:space="preserve"> </w:t>
      </w:r>
      <w:r w:rsidRPr="008269ED">
        <w:rPr>
          <w:rFonts w:eastAsia="ArialMT" w:cs="Sylfaen"/>
          <w:color w:val="202124"/>
          <w:lang w:val="ka-GE"/>
        </w:rPr>
        <w:t>ალბათობას</w:t>
      </w:r>
      <w:r w:rsidRPr="008269ED">
        <w:rPr>
          <w:rFonts w:eastAsia="ArialMT" w:cs="Calibri"/>
          <w:color w:val="202124"/>
          <w:lang w:val="ka-GE"/>
        </w:rPr>
        <w:t xml:space="preserve">  Pm,%  </w:t>
      </w:r>
      <w:r w:rsidRPr="008269ED">
        <w:rPr>
          <w:rFonts w:eastAsia="ArialMT" w:cs="Sylfaen"/>
          <w:color w:val="202124"/>
          <w:lang w:val="ka-GE"/>
        </w:rPr>
        <w:t>განსაზღვრავენ</w:t>
      </w:r>
      <w:r w:rsidRPr="008269ED">
        <w:rPr>
          <w:rFonts w:eastAsia="ArialMT" w:cs="Calibri"/>
          <w:color w:val="202124"/>
          <w:lang w:val="ka-GE"/>
        </w:rPr>
        <w:t xml:space="preserve"> </w:t>
      </w:r>
      <w:r w:rsidRPr="008269ED">
        <w:rPr>
          <w:rFonts w:eastAsia="ArialMT" w:cs="Sylfaen"/>
          <w:color w:val="202124"/>
          <w:lang w:val="ka-GE"/>
        </w:rPr>
        <w:t>ფორმულით</w:t>
      </w:r>
      <w:r w:rsidRPr="008269ED">
        <w:rPr>
          <w:rFonts w:eastAsia="ArialMT" w:cs="Calibri"/>
          <w:color w:val="202124"/>
          <w:lang w:val="ka-GE"/>
        </w:rPr>
        <w:t xml:space="preserve">  </w:t>
      </w:r>
    </w:p>
    <w:p w14:paraId="4781258F" w14:textId="77777777" w:rsidR="008C7B00" w:rsidRPr="008269ED" w:rsidRDefault="008C7B00" w:rsidP="008269ED">
      <w:pPr>
        <w:rPr>
          <w:rFonts w:ascii="Calibri" w:eastAsia="ArialMT" w:hAnsi="Calibri" w:cs="Calibri"/>
          <w:color w:val="202124"/>
          <w:sz w:val="24"/>
          <w:szCs w:val="24"/>
          <w:lang w:val="ka-GE"/>
        </w:rPr>
      </w:pPr>
    </w:p>
    <w:p w14:paraId="408AB6C4" w14:textId="77777777" w:rsidR="008C7B00" w:rsidRPr="008269ED" w:rsidRDefault="008269ED" w:rsidP="008269ED">
      <w:pPr>
        <w:rPr>
          <w:rFonts w:eastAsia="ArialMT" w:cs="Calibri"/>
          <w:color w:val="202124"/>
          <w:szCs w:val="24"/>
          <w:lang w:val="ka-GE"/>
        </w:rPr>
      </w:pPr>
      <m:oMathPara>
        <m:oMath>
          <m:sSub>
            <m:sSubPr>
              <m:ctrlPr>
                <w:rPr>
                  <w:rFonts w:ascii="Cambria Math" w:eastAsia="ArialMT" w:hAnsi="Cambria Math" w:cs="Calibri"/>
                  <w:i/>
                  <w:color w:val="202124"/>
                  <w:szCs w:val="24"/>
                  <w:lang w:val="ka-GE"/>
                </w:rPr>
              </m:ctrlPr>
            </m:sSubPr>
            <m:e>
              <m:r>
                <w:rPr>
                  <w:rFonts w:ascii="Cambria Math" w:eastAsia="ArialMT" w:hAnsi="Cambria Math" w:cs="Calibri"/>
                  <w:color w:val="202124"/>
                  <w:szCs w:val="24"/>
                  <w:lang w:val="ka-GE"/>
                </w:rPr>
                <m:t>P</m:t>
              </m:r>
            </m:e>
            <m:sub>
              <m:r>
                <w:rPr>
                  <w:rFonts w:ascii="Cambria Math" w:eastAsia="ArialMT" w:hAnsi="Cambria Math" w:cs="Calibri"/>
                  <w:color w:val="202124"/>
                  <w:szCs w:val="24"/>
                  <w:lang w:val="ka-GE"/>
                </w:rPr>
                <m:t>%</m:t>
              </m:r>
            </m:sub>
          </m:sSub>
          <m:r>
            <w:rPr>
              <w:rFonts w:ascii="Cambria Math" w:eastAsia="ArialMT" w:hAnsi="Cambria Math" w:cs="Calibri"/>
              <w:color w:val="202124"/>
              <w:szCs w:val="24"/>
              <w:lang w:val="ka-GE"/>
            </w:rPr>
            <m:t xml:space="preserve"> = </m:t>
          </m:r>
          <m:f>
            <m:fPr>
              <m:ctrlPr>
                <w:rPr>
                  <w:rFonts w:ascii="Cambria Math" w:eastAsia="ArialMT" w:hAnsi="Cambria Math" w:cs="Calibri"/>
                  <w:i/>
                  <w:color w:val="202124"/>
                  <w:szCs w:val="24"/>
                  <w:lang w:val="ka-GE"/>
                </w:rPr>
              </m:ctrlPr>
            </m:fPr>
            <m:num>
              <m:r>
                <w:rPr>
                  <w:rFonts w:ascii="Cambria Math" w:eastAsia="ArialMT" w:hAnsi="Cambria Math" w:cs="Calibri"/>
                  <w:color w:val="202124"/>
                  <w:szCs w:val="24"/>
                  <w:lang w:val="ka-GE"/>
                </w:rPr>
                <m:t>m</m:t>
              </m:r>
            </m:num>
            <m:den>
              <m:r>
                <w:rPr>
                  <w:rFonts w:ascii="Cambria Math" w:eastAsia="ArialMT" w:hAnsi="Cambria Math" w:cs="Calibri"/>
                  <w:color w:val="202124"/>
                  <w:szCs w:val="24"/>
                  <w:lang w:val="ka-GE"/>
                </w:rPr>
                <m:t>n+1</m:t>
              </m:r>
            </m:den>
          </m:f>
          <m:r>
            <w:rPr>
              <w:rFonts w:ascii="Cambria Math" w:eastAsia="ArialMT" w:hAnsi="Cambria Math" w:cs="Calibri"/>
              <w:color w:val="202124"/>
              <w:szCs w:val="24"/>
              <w:lang w:val="ka-GE"/>
            </w:rPr>
            <m:t xml:space="preserve"> ∙100</m:t>
          </m:r>
        </m:oMath>
      </m:oMathPara>
    </w:p>
    <w:p w14:paraId="69164999" w14:textId="77777777" w:rsidR="008C7B00" w:rsidRPr="008269ED" w:rsidRDefault="008C7B00" w:rsidP="008269ED">
      <w:pPr>
        <w:rPr>
          <w:rFonts w:eastAsia="ArialMT" w:cs="Calibri"/>
          <w:color w:val="202124"/>
          <w:szCs w:val="24"/>
          <w:lang w:val="ka-GE"/>
        </w:rPr>
      </w:pPr>
      <w:r w:rsidRPr="008269ED">
        <w:rPr>
          <w:rFonts w:eastAsia="ArialMT" w:cs="Sylfaen"/>
          <w:color w:val="202124"/>
          <w:szCs w:val="24"/>
          <w:lang w:val="ka-GE"/>
        </w:rPr>
        <w:t>სადაც</w:t>
      </w:r>
      <w:r w:rsidRPr="008269ED">
        <w:rPr>
          <w:rFonts w:eastAsia="ArialMT" w:cs="Calibri"/>
          <w:color w:val="202124"/>
          <w:szCs w:val="24"/>
          <w:lang w:val="ka-GE"/>
        </w:rPr>
        <w:t xml:space="preserve">: </w:t>
      </w:r>
    </w:p>
    <w:p w14:paraId="1C759A6E" w14:textId="17126E37" w:rsidR="008C7B00" w:rsidRPr="008269ED" w:rsidRDefault="008C7B00" w:rsidP="008269ED">
      <w:pPr>
        <w:rPr>
          <w:rFonts w:eastAsia="ArialMT" w:cs="Calibri"/>
          <w:color w:val="202124"/>
          <w:szCs w:val="24"/>
          <w:lang w:val="ka-GE"/>
        </w:rPr>
      </w:pPr>
      <w:r w:rsidRPr="008269ED">
        <w:rPr>
          <w:rFonts w:eastAsia="ArialMT" w:cs="Calibri"/>
          <w:color w:val="202124"/>
          <w:szCs w:val="24"/>
          <w:lang w:val="ka-GE"/>
        </w:rPr>
        <w:t xml:space="preserve">m – </w:t>
      </w:r>
      <w:r w:rsidRPr="008269ED">
        <w:rPr>
          <w:rFonts w:eastAsia="ArialMT" w:cs="Sylfaen"/>
          <w:color w:val="202124"/>
          <w:szCs w:val="24"/>
          <w:lang w:val="ka-GE"/>
        </w:rPr>
        <w:t>ჰიდროლოგიური</w:t>
      </w:r>
      <w:r w:rsidRPr="008269ED">
        <w:rPr>
          <w:rFonts w:eastAsia="ArialMT" w:cs="Calibri"/>
          <w:color w:val="202124"/>
          <w:szCs w:val="24"/>
          <w:lang w:val="ka-GE"/>
        </w:rPr>
        <w:t xml:space="preserve"> </w:t>
      </w:r>
      <w:r w:rsidRPr="008269ED">
        <w:rPr>
          <w:rFonts w:eastAsia="ArialMT" w:cs="Sylfaen"/>
          <w:color w:val="202124"/>
          <w:szCs w:val="24"/>
          <w:lang w:val="ka-GE"/>
        </w:rPr>
        <w:t>მახასიათებლის</w:t>
      </w:r>
      <w:r w:rsidRPr="008269ED">
        <w:rPr>
          <w:rFonts w:eastAsia="ArialMT" w:cs="Calibri"/>
          <w:color w:val="202124"/>
          <w:szCs w:val="24"/>
          <w:lang w:val="ka-GE"/>
        </w:rPr>
        <w:t xml:space="preserve"> </w:t>
      </w:r>
      <w:r w:rsidRPr="008269ED">
        <w:rPr>
          <w:rFonts w:eastAsia="ArialMT" w:cs="Sylfaen"/>
          <w:color w:val="202124"/>
          <w:szCs w:val="24"/>
          <w:lang w:val="ka-GE"/>
        </w:rPr>
        <w:t>მწკრივის</w:t>
      </w:r>
      <w:r w:rsidRPr="008269ED">
        <w:rPr>
          <w:rFonts w:eastAsia="ArialMT" w:cs="Calibri"/>
          <w:color w:val="202124"/>
          <w:szCs w:val="24"/>
          <w:lang w:val="ka-GE"/>
        </w:rPr>
        <w:t xml:space="preserve"> </w:t>
      </w:r>
      <w:r w:rsidRPr="008269ED">
        <w:rPr>
          <w:rFonts w:eastAsia="ArialMT" w:cs="Sylfaen"/>
          <w:color w:val="202124"/>
          <w:szCs w:val="24"/>
          <w:lang w:val="ka-GE"/>
        </w:rPr>
        <w:t>წევრების</w:t>
      </w:r>
      <w:r w:rsidRPr="008269ED">
        <w:rPr>
          <w:rFonts w:eastAsia="ArialMT" w:cs="Calibri"/>
          <w:color w:val="202124"/>
          <w:szCs w:val="24"/>
          <w:lang w:val="ka-GE"/>
        </w:rPr>
        <w:t xml:space="preserve"> </w:t>
      </w:r>
      <w:r w:rsidRPr="008269ED">
        <w:rPr>
          <w:rFonts w:eastAsia="ArialMT" w:cs="Sylfaen"/>
          <w:color w:val="202124"/>
          <w:szCs w:val="24"/>
          <w:lang w:val="ka-GE"/>
        </w:rPr>
        <w:t>რიგითი</w:t>
      </w:r>
      <w:r w:rsidRPr="008269ED">
        <w:rPr>
          <w:rFonts w:eastAsia="ArialMT" w:cs="Calibri"/>
          <w:color w:val="202124"/>
          <w:szCs w:val="24"/>
          <w:lang w:val="ka-GE"/>
        </w:rPr>
        <w:t xml:space="preserve"> </w:t>
      </w:r>
      <w:r w:rsidRPr="008269ED">
        <w:rPr>
          <w:rFonts w:eastAsia="ArialMT" w:cs="Sylfaen"/>
          <w:color w:val="202124"/>
          <w:szCs w:val="24"/>
          <w:lang w:val="ka-GE"/>
        </w:rPr>
        <w:t>ნომერია</w:t>
      </w:r>
      <w:r w:rsidRPr="008269ED">
        <w:rPr>
          <w:rFonts w:eastAsia="ArialMT" w:cs="Calibri"/>
          <w:color w:val="202124"/>
          <w:szCs w:val="24"/>
          <w:lang w:val="ka-GE"/>
        </w:rPr>
        <w:t xml:space="preserve">, </w:t>
      </w:r>
      <w:r w:rsidRPr="008269ED">
        <w:rPr>
          <w:rFonts w:eastAsia="ArialMT" w:cs="Sylfaen"/>
          <w:color w:val="202124"/>
          <w:szCs w:val="24"/>
          <w:lang w:val="ka-GE"/>
        </w:rPr>
        <w:t>განლაგებული</w:t>
      </w:r>
      <w:r w:rsidRPr="008269ED">
        <w:rPr>
          <w:rFonts w:eastAsia="ArialMT" w:cs="Calibri"/>
          <w:color w:val="202124"/>
          <w:szCs w:val="24"/>
          <w:lang w:val="ka-GE"/>
        </w:rPr>
        <w:t xml:space="preserve"> </w:t>
      </w:r>
      <w:r w:rsidRPr="008269ED">
        <w:rPr>
          <w:rFonts w:eastAsia="ArialMT" w:cs="Sylfaen"/>
          <w:color w:val="202124"/>
          <w:szCs w:val="24"/>
          <w:lang w:val="ka-GE"/>
        </w:rPr>
        <w:t>კლების</w:t>
      </w:r>
      <w:r w:rsidRPr="008269ED">
        <w:rPr>
          <w:rFonts w:eastAsia="ArialMT" w:cs="Calibri"/>
          <w:color w:val="202124"/>
          <w:szCs w:val="24"/>
          <w:lang w:val="ka-GE"/>
        </w:rPr>
        <w:t xml:space="preserve"> </w:t>
      </w:r>
      <w:r w:rsidRPr="008269ED">
        <w:rPr>
          <w:rFonts w:eastAsia="ArialMT" w:cs="Sylfaen"/>
          <w:color w:val="202124"/>
          <w:szCs w:val="24"/>
          <w:lang w:val="ka-GE"/>
        </w:rPr>
        <w:t>მიხედვით</w:t>
      </w:r>
      <w:r w:rsidRPr="008269ED">
        <w:rPr>
          <w:rFonts w:eastAsia="ArialMT" w:cs="Calibri"/>
          <w:color w:val="202124"/>
          <w:szCs w:val="24"/>
          <w:lang w:val="ka-GE"/>
        </w:rPr>
        <w:t xml:space="preserve">; </w:t>
      </w:r>
    </w:p>
    <w:p w14:paraId="66B23212" w14:textId="77777777" w:rsidR="008C7B00" w:rsidRPr="008269ED" w:rsidRDefault="008C7B00" w:rsidP="008269ED">
      <w:pPr>
        <w:rPr>
          <w:rFonts w:eastAsia="ArialMT" w:cs="Calibri"/>
          <w:color w:val="202124"/>
          <w:szCs w:val="24"/>
          <w:lang w:val="ka-GE"/>
        </w:rPr>
      </w:pPr>
      <w:r w:rsidRPr="008269ED">
        <w:rPr>
          <w:rFonts w:eastAsia="ArialMT" w:cs="Calibri"/>
          <w:color w:val="202124"/>
          <w:szCs w:val="24"/>
          <w:lang w:val="ka-GE"/>
        </w:rPr>
        <w:t xml:space="preserve">n – </w:t>
      </w:r>
      <w:r w:rsidRPr="008269ED">
        <w:rPr>
          <w:rFonts w:eastAsia="ArialMT" w:cs="Sylfaen"/>
          <w:color w:val="202124"/>
          <w:szCs w:val="24"/>
          <w:lang w:val="ka-GE"/>
        </w:rPr>
        <w:t>მწკრივის</w:t>
      </w:r>
      <w:r w:rsidRPr="008269ED">
        <w:rPr>
          <w:rFonts w:eastAsia="ArialMT" w:cs="Calibri"/>
          <w:color w:val="202124"/>
          <w:szCs w:val="24"/>
          <w:lang w:val="ka-GE"/>
        </w:rPr>
        <w:t xml:space="preserve"> </w:t>
      </w:r>
      <w:r w:rsidRPr="008269ED">
        <w:rPr>
          <w:rFonts w:eastAsia="ArialMT" w:cs="Sylfaen"/>
          <w:color w:val="202124"/>
          <w:szCs w:val="24"/>
          <w:lang w:val="ka-GE"/>
        </w:rPr>
        <w:t>წევრების</w:t>
      </w:r>
      <w:r w:rsidRPr="008269ED">
        <w:rPr>
          <w:rFonts w:eastAsia="ArialMT" w:cs="Calibri"/>
          <w:color w:val="202124"/>
          <w:szCs w:val="24"/>
          <w:lang w:val="ka-GE"/>
        </w:rPr>
        <w:t xml:space="preserve"> </w:t>
      </w:r>
      <w:r w:rsidRPr="008269ED">
        <w:rPr>
          <w:rFonts w:eastAsia="ArialMT" w:cs="Sylfaen"/>
          <w:color w:val="202124"/>
          <w:szCs w:val="24"/>
          <w:lang w:val="ka-GE"/>
        </w:rPr>
        <w:t>საერთო</w:t>
      </w:r>
      <w:r w:rsidRPr="008269ED">
        <w:rPr>
          <w:rFonts w:eastAsia="ArialMT" w:cs="Calibri"/>
          <w:color w:val="202124"/>
          <w:szCs w:val="24"/>
          <w:lang w:val="ka-GE"/>
        </w:rPr>
        <w:t xml:space="preserve"> </w:t>
      </w:r>
      <w:r w:rsidRPr="008269ED">
        <w:rPr>
          <w:rFonts w:eastAsia="ArialMT" w:cs="Sylfaen"/>
          <w:color w:val="202124"/>
          <w:szCs w:val="24"/>
          <w:lang w:val="ka-GE"/>
        </w:rPr>
        <w:t>რიცხვია</w:t>
      </w:r>
      <w:r w:rsidRPr="008269ED">
        <w:rPr>
          <w:rFonts w:eastAsia="ArialMT" w:cs="Calibri"/>
          <w:color w:val="202124"/>
          <w:szCs w:val="24"/>
          <w:lang w:val="ka-GE"/>
        </w:rPr>
        <w:t>.</w:t>
      </w:r>
    </w:p>
    <w:p w14:paraId="3E00518A" w14:textId="77777777" w:rsidR="008C7B00" w:rsidRPr="008269ED" w:rsidRDefault="008C7B00" w:rsidP="008269ED">
      <w:pPr>
        <w:rPr>
          <w:rFonts w:eastAsia="ArialMT" w:cs="Calibri"/>
          <w:color w:val="202124"/>
          <w:lang w:val="ka-GE"/>
        </w:rPr>
      </w:pPr>
      <w:r w:rsidRPr="008269ED">
        <w:rPr>
          <w:rFonts w:eastAsia="ArialMT" w:cs="Sylfaen"/>
          <w:color w:val="202124"/>
          <w:lang w:val="ka-GE"/>
        </w:rPr>
        <w:t>გადამეტების</w:t>
      </w:r>
      <w:r w:rsidRPr="008269ED">
        <w:rPr>
          <w:rFonts w:eastAsia="ArialMT" w:cs="Calibri"/>
          <w:color w:val="202124"/>
          <w:lang w:val="ka-GE"/>
        </w:rPr>
        <w:t xml:space="preserve"> </w:t>
      </w:r>
      <w:r w:rsidRPr="008269ED">
        <w:rPr>
          <w:rFonts w:eastAsia="ArialMT" w:cs="Sylfaen"/>
          <w:color w:val="202124"/>
          <w:lang w:val="ka-GE"/>
        </w:rPr>
        <w:t>ყოველწლიური</w:t>
      </w:r>
      <w:r w:rsidRPr="008269ED">
        <w:rPr>
          <w:rFonts w:eastAsia="ArialMT" w:cs="Calibri"/>
          <w:color w:val="202124"/>
          <w:lang w:val="ka-GE"/>
        </w:rPr>
        <w:t xml:space="preserve"> </w:t>
      </w:r>
      <w:r w:rsidRPr="008269ED">
        <w:rPr>
          <w:rFonts w:eastAsia="ArialMT" w:cs="Sylfaen"/>
          <w:color w:val="202124"/>
          <w:lang w:val="ka-GE"/>
        </w:rPr>
        <w:t>ალბათობების</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ემპირიული</w:t>
      </w:r>
      <w:r w:rsidRPr="008269ED">
        <w:rPr>
          <w:rFonts w:eastAsia="ArialMT" w:cs="Calibri"/>
          <w:color w:val="202124"/>
          <w:lang w:val="ka-GE"/>
        </w:rPr>
        <w:t xml:space="preserve"> </w:t>
      </w:r>
      <w:r w:rsidRPr="008269ED">
        <w:rPr>
          <w:rFonts w:eastAsia="ArialMT" w:cs="Sylfaen"/>
          <w:color w:val="202124"/>
          <w:lang w:val="ka-GE"/>
        </w:rPr>
        <w:t>მრუდები</w:t>
      </w:r>
      <w:r w:rsidRPr="008269ED">
        <w:rPr>
          <w:rFonts w:eastAsia="ArialMT" w:cs="Calibri"/>
          <w:color w:val="202124"/>
          <w:lang w:val="ka-GE"/>
        </w:rPr>
        <w:t xml:space="preserve"> </w:t>
      </w:r>
      <w:r w:rsidRPr="008269ED">
        <w:rPr>
          <w:rFonts w:eastAsia="ArialMT" w:cs="Sylfaen"/>
          <w:color w:val="202124"/>
          <w:lang w:val="ka-GE"/>
        </w:rPr>
        <w:t>აიგება</w:t>
      </w:r>
      <w:r w:rsidRPr="008269ED">
        <w:rPr>
          <w:rFonts w:eastAsia="ArialMT" w:cs="Calibri"/>
          <w:color w:val="202124"/>
          <w:lang w:val="ka-GE"/>
        </w:rPr>
        <w:t xml:space="preserve"> </w:t>
      </w:r>
      <w:r w:rsidRPr="008269ED">
        <w:rPr>
          <w:rFonts w:eastAsia="ArialMT" w:cs="Sylfaen"/>
          <w:color w:val="202124"/>
          <w:lang w:val="ka-GE"/>
        </w:rPr>
        <w:t>ალბათობების</w:t>
      </w:r>
      <w:r w:rsidRPr="008269ED">
        <w:rPr>
          <w:rFonts w:eastAsia="ArialMT" w:cs="Calibri"/>
          <w:color w:val="202124"/>
          <w:lang w:val="ka-GE"/>
        </w:rPr>
        <w:t xml:space="preserve"> </w:t>
      </w:r>
      <w:r w:rsidRPr="008269ED">
        <w:rPr>
          <w:rFonts w:eastAsia="ArialMT" w:cs="Sylfaen"/>
          <w:color w:val="202124"/>
          <w:lang w:val="ka-GE"/>
        </w:rPr>
        <w:t>უჯრედებზე</w:t>
      </w:r>
      <w:r w:rsidRPr="008269ED">
        <w:rPr>
          <w:rFonts w:eastAsia="ArialMT" w:cs="Calibri"/>
          <w:color w:val="202124"/>
          <w:lang w:val="ka-GE"/>
        </w:rPr>
        <w:t xml:space="preserve">. </w:t>
      </w:r>
      <w:r w:rsidRPr="008269ED">
        <w:rPr>
          <w:rFonts w:eastAsia="ArialMT" w:cs="Sylfaen"/>
          <w:color w:val="202124"/>
          <w:lang w:val="ka-GE"/>
        </w:rPr>
        <w:t>უჯრედის</w:t>
      </w:r>
      <w:r w:rsidRPr="008269ED">
        <w:rPr>
          <w:rFonts w:eastAsia="ArialMT" w:cs="Calibri"/>
          <w:color w:val="202124"/>
          <w:lang w:val="ka-GE"/>
        </w:rPr>
        <w:t xml:space="preserve"> </w:t>
      </w:r>
      <w:r w:rsidRPr="008269ED">
        <w:rPr>
          <w:rFonts w:eastAsia="ArialMT" w:cs="Sylfaen"/>
          <w:color w:val="202124"/>
          <w:lang w:val="ka-GE"/>
        </w:rPr>
        <w:t>ტიპი</w:t>
      </w:r>
      <w:r w:rsidRPr="008269ED">
        <w:rPr>
          <w:rFonts w:eastAsia="ArialMT" w:cs="Calibri"/>
          <w:color w:val="202124"/>
          <w:lang w:val="ka-GE"/>
        </w:rPr>
        <w:t xml:space="preserve"> </w:t>
      </w:r>
      <w:r w:rsidRPr="008269ED">
        <w:rPr>
          <w:rFonts w:eastAsia="ArialMT" w:cs="Sylfaen"/>
          <w:color w:val="202124"/>
          <w:lang w:val="ka-GE"/>
        </w:rPr>
        <w:t>შეირჩევა</w:t>
      </w:r>
      <w:r w:rsidRPr="008269ED">
        <w:rPr>
          <w:rFonts w:eastAsia="ArialMT" w:cs="Calibri"/>
          <w:color w:val="202124"/>
          <w:lang w:val="ka-GE"/>
        </w:rPr>
        <w:t xml:space="preserve"> </w:t>
      </w:r>
      <w:r w:rsidRPr="008269ED">
        <w:rPr>
          <w:rFonts w:eastAsia="ArialMT" w:cs="Sylfaen"/>
          <w:color w:val="202124"/>
          <w:lang w:val="ka-GE"/>
        </w:rPr>
        <w:t>ალბათობების</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მიღებული</w:t>
      </w:r>
      <w:r w:rsidRPr="008269ED">
        <w:rPr>
          <w:rFonts w:eastAsia="ArialMT" w:cs="Calibri"/>
          <w:color w:val="202124"/>
          <w:lang w:val="ka-GE"/>
        </w:rPr>
        <w:t xml:space="preserve"> </w:t>
      </w:r>
      <w:r w:rsidRPr="008269ED">
        <w:rPr>
          <w:rFonts w:eastAsia="ArialMT" w:cs="Sylfaen"/>
          <w:color w:val="202124"/>
          <w:lang w:val="ka-GE"/>
        </w:rPr>
        <w:t>ანალიტიკური</w:t>
      </w:r>
      <w:r w:rsidRPr="008269ED">
        <w:rPr>
          <w:rFonts w:eastAsia="ArialMT" w:cs="Calibri"/>
          <w:color w:val="202124"/>
          <w:lang w:val="ka-GE"/>
        </w:rPr>
        <w:t xml:space="preserve"> </w:t>
      </w:r>
      <w:r w:rsidRPr="008269ED">
        <w:rPr>
          <w:rFonts w:eastAsia="ArialMT" w:cs="Sylfaen"/>
          <w:color w:val="202124"/>
          <w:lang w:val="ka-GE"/>
        </w:rPr>
        <w:t>ფუნქციის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ასიმეტრიის</w:t>
      </w:r>
      <w:r w:rsidRPr="008269ED">
        <w:rPr>
          <w:rFonts w:eastAsia="ArialMT" w:cs="Calibri"/>
          <w:color w:val="202124"/>
          <w:lang w:val="ka-GE"/>
        </w:rPr>
        <w:t xml:space="preserve"> </w:t>
      </w:r>
      <w:r w:rsidRPr="008269ED">
        <w:rPr>
          <w:rFonts w:eastAsia="ArialMT" w:cs="Sylfaen"/>
          <w:color w:val="202124"/>
          <w:lang w:val="ka-GE"/>
        </w:rPr>
        <w:t>კოეფიციენტის</w:t>
      </w:r>
      <w:r w:rsidRPr="008269ED">
        <w:rPr>
          <w:rFonts w:eastAsia="ArialMT" w:cs="Calibri"/>
          <w:color w:val="202124"/>
          <w:lang w:val="ka-GE"/>
        </w:rPr>
        <w:t xml:space="preserve">  Cs  </w:t>
      </w: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კოეფიციენტთან</w:t>
      </w:r>
      <w:r w:rsidRPr="008269ED">
        <w:rPr>
          <w:rFonts w:eastAsia="ArialMT" w:cs="Calibri"/>
          <w:color w:val="202124"/>
          <w:lang w:val="ka-GE"/>
        </w:rPr>
        <w:t xml:space="preserve"> Cv </w:t>
      </w:r>
      <w:r w:rsidRPr="008269ED">
        <w:rPr>
          <w:rFonts w:eastAsia="ArialMT" w:cs="Sylfaen"/>
          <w:color w:val="202124"/>
          <w:lang w:val="ka-GE"/>
        </w:rPr>
        <w:t>მიღებული</w:t>
      </w:r>
      <w:r w:rsidRPr="008269ED">
        <w:rPr>
          <w:rFonts w:eastAsia="ArialMT" w:cs="Calibri"/>
          <w:color w:val="202124"/>
          <w:lang w:val="ka-GE"/>
        </w:rPr>
        <w:t xml:space="preserve"> </w:t>
      </w:r>
      <w:r w:rsidRPr="008269ED">
        <w:rPr>
          <w:rFonts w:eastAsia="ArialMT" w:cs="Sylfaen"/>
          <w:color w:val="202124"/>
          <w:lang w:val="ka-GE"/>
        </w:rPr>
        <w:t>თანაფარდობის</w:t>
      </w:r>
      <w:r w:rsidRPr="008269ED">
        <w:rPr>
          <w:rFonts w:eastAsia="ArialMT" w:cs="Calibri"/>
          <w:color w:val="202124"/>
          <w:lang w:val="ka-GE"/>
        </w:rPr>
        <w:t xml:space="preserve"> </w:t>
      </w:r>
      <w:r w:rsidRPr="008269ED">
        <w:rPr>
          <w:rFonts w:eastAsia="ArialMT" w:cs="Sylfaen"/>
          <w:color w:val="202124"/>
          <w:lang w:val="ka-GE"/>
        </w:rPr>
        <w:t>შესაბამისად</w:t>
      </w:r>
      <w:r w:rsidRPr="008269ED">
        <w:rPr>
          <w:rFonts w:eastAsia="ArialMT" w:cs="Calibri"/>
          <w:color w:val="202124"/>
          <w:lang w:val="ka-GE"/>
        </w:rPr>
        <w:t xml:space="preserve">. </w:t>
      </w:r>
    </w:p>
    <w:p w14:paraId="2D44EFCE" w14:textId="77777777" w:rsidR="008C7B00" w:rsidRPr="008269ED" w:rsidRDefault="008C7B00" w:rsidP="008269ED">
      <w:pPr>
        <w:rPr>
          <w:rFonts w:eastAsia="ArialMT" w:cs="Calibri"/>
          <w:color w:val="202124"/>
          <w:lang w:val="ka-GE"/>
        </w:rPr>
      </w:pPr>
      <w:r w:rsidRPr="008269ED">
        <w:rPr>
          <w:rFonts w:eastAsia="ArialMT" w:cs="Sylfaen"/>
          <w:color w:val="202124"/>
          <w:lang w:val="ka-GE"/>
        </w:rPr>
        <w:t>გადამეტების</w:t>
      </w:r>
      <w:r w:rsidRPr="008269ED">
        <w:rPr>
          <w:rFonts w:eastAsia="ArialMT" w:cs="Calibri"/>
          <w:color w:val="202124"/>
          <w:lang w:val="ka-GE"/>
        </w:rPr>
        <w:t xml:space="preserve"> </w:t>
      </w:r>
      <w:r w:rsidRPr="008269ED">
        <w:rPr>
          <w:rFonts w:eastAsia="ArialMT" w:cs="Sylfaen"/>
          <w:color w:val="202124"/>
          <w:lang w:val="ka-GE"/>
        </w:rPr>
        <w:t>ყოველწლიური</w:t>
      </w:r>
      <w:r w:rsidRPr="008269ED">
        <w:rPr>
          <w:rFonts w:eastAsia="ArialMT" w:cs="Calibri"/>
          <w:color w:val="202124"/>
          <w:lang w:val="ka-GE"/>
        </w:rPr>
        <w:t xml:space="preserve"> </w:t>
      </w:r>
      <w:r w:rsidRPr="008269ED">
        <w:rPr>
          <w:rFonts w:eastAsia="ArialMT" w:cs="Sylfaen"/>
          <w:color w:val="202124"/>
          <w:lang w:val="ka-GE"/>
        </w:rPr>
        <w:t>ალბათობების</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ემპირიული</w:t>
      </w:r>
      <w:r w:rsidRPr="008269ED">
        <w:rPr>
          <w:rFonts w:eastAsia="ArialMT" w:cs="Calibri"/>
          <w:color w:val="202124"/>
          <w:lang w:val="ka-GE"/>
        </w:rPr>
        <w:t xml:space="preserve"> </w:t>
      </w:r>
      <w:r w:rsidRPr="008269ED">
        <w:rPr>
          <w:rFonts w:eastAsia="ArialMT" w:cs="Sylfaen"/>
          <w:color w:val="202124"/>
          <w:lang w:val="ka-GE"/>
        </w:rPr>
        <w:t>მრუდების</w:t>
      </w:r>
      <w:r w:rsidRPr="008269ED">
        <w:rPr>
          <w:rFonts w:eastAsia="ArialMT" w:cs="Calibri"/>
          <w:color w:val="202124"/>
          <w:lang w:val="ka-GE"/>
        </w:rPr>
        <w:t xml:space="preserve"> </w:t>
      </w:r>
      <w:r w:rsidRPr="008269ED">
        <w:rPr>
          <w:rFonts w:eastAsia="ArialMT" w:cs="Sylfaen"/>
          <w:color w:val="202124"/>
          <w:lang w:val="ka-GE"/>
        </w:rPr>
        <w:t>გასწორების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ექსტრაპოლაციისთვის</w:t>
      </w:r>
      <w:r w:rsidRPr="008269ED">
        <w:rPr>
          <w:rFonts w:eastAsia="ArialMT" w:cs="Calibri"/>
          <w:color w:val="202124"/>
          <w:lang w:val="ka-GE"/>
        </w:rPr>
        <w:t xml:space="preserve">, </w:t>
      </w:r>
      <w:r w:rsidRPr="008269ED">
        <w:rPr>
          <w:rFonts w:eastAsia="ArialMT" w:cs="Sylfaen"/>
          <w:color w:val="202124"/>
          <w:lang w:val="ka-GE"/>
        </w:rPr>
        <w:t>როგორც</w:t>
      </w:r>
      <w:r w:rsidRPr="008269ED">
        <w:rPr>
          <w:rFonts w:eastAsia="ArialMT" w:cs="Calibri"/>
          <w:color w:val="202124"/>
          <w:lang w:val="ka-GE"/>
        </w:rPr>
        <w:t xml:space="preserve"> </w:t>
      </w:r>
      <w:r w:rsidRPr="008269ED">
        <w:rPr>
          <w:rFonts w:eastAsia="ArialMT" w:cs="Sylfaen"/>
          <w:color w:val="202124"/>
          <w:lang w:val="ka-GE"/>
        </w:rPr>
        <w:t>წესი</w:t>
      </w:r>
      <w:r w:rsidRPr="008269ED">
        <w:rPr>
          <w:rFonts w:eastAsia="ArialMT" w:cs="Calibri"/>
          <w:color w:val="202124"/>
          <w:lang w:val="ka-GE"/>
        </w:rPr>
        <w:t xml:space="preserve">, </w:t>
      </w:r>
      <w:r w:rsidRPr="008269ED">
        <w:rPr>
          <w:rFonts w:eastAsia="ArialMT" w:cs="Sylfaen"/>
          <w:color w:val="202124"/>
          <w:lang w:val="ka-GE"/>
        </w:rPr>
        <w:t>იყენებენ</w:t>
      </w:r>
      <w:r w:rsidRPr="008269ED">
        <w:rPr>
          <w:rFonts w:eastAsia="ArialMT" w:cs="Calibri"/>
          <w:color w:val="202124"/>
          <w:lang w:val="ka-GE"/>
        </w:rPr>
        <w:t xml:space="preserve"> </w:t>
      </w:r>
      <w:r w:rsidRPr="008269ED">
        <w:rPr>
          <w:rFonts w:eastAsia="ArialMT" w:cs="Sylfaen"/>
          <w:color w:val="202124"/>
          <w:lang w:val="ka-GE"/>
        </w:rPr>
        <w:t>სამპარამეტრიან</w:t>
      </w:r>
      <w:r w:rsidRPr="008269ED">
        <w:rPr>
          <w:rFonts w:eastAsia="ArialMT" w:cs="Calibri"/>
          <w:color w:val="202124"/>
          <w:lang w:val="ka-GE"/>
        </w:rPr>
        <w:t xml:space="preserve"> </w:t>
      </w:r>
      <w:r w:rsidRPr="008269ED">
        <w:rPr>
          <w:rFonts w:eastAsia="ArialMT" w:cs="Sylfaen"/>
          <w:color w:val="202124"/>
          <w:lang w:val="ka-GE"/>
        </w:rPr>
        <w:t>განაწილებას</w:t>
      </w:r>
      <w:r w:rsidRPr="008269ED">
        <w:rPr>
          <w:rFonts w:eastAsia="ArialMT" w:cs="Calibri"/>
          <w:color w:val="202124"/>
          <w:lang w:val="ka-GE"/>
        </w:rPr>
        <w:t xml:space="preserve">: </w:t>
      </w:r>
      <w:r w:rsidRPr="008269ED">
        <w:rPr>
          <w:rFonts w:eastAsia="ArialMT" w:cs="Sylfaen"/>
          <w:color w:val="202124"/>
          <w:lang w:val="ka-GE"/>
        </w:rPr>
        <w:t>კრიცკის</w:t>
      </w:r>
      <w:r w:rsidRPr="008269ED">
        <w:rPr>
          <w:rFonts w:eastAsia="ArialMT" w:cs="Calibri"/>
          <w:color w:val="202124"/>
          <w:lang w:val="ka-GE"/>
        </w:rPr>
        <w:t xml:space="preserve"> – </w:t>
      </w:r>
      <w:r w:rsidRPr="008269ED">
        <w:rPr>
          <w:rFonts w:eastAsia="ArialMT" w:cs="Sylfaen"/>
          <w:color w:val="202124"/>
          <w:lang w:val="ka-GE"/>
        </w:rPr>
        <w:lastRenderedPageBreak/>
        <w:t>მენკელის</w:t>
      </w:r>
      <w:r w:rsidRPr="008269ED">
        <w:rPr>
          <w:rFonts w:eastAsia="ArialMT" w:cs="Calibri"/>
          <w:color w:val="202124"/>
          <w:lang w:val="ka-GE"/>
        </w:rPr>
        <w:t xml:space="preserve"> Cs/Cv </w:t>
      </w:r>
      <w:r w:rsidRPr="008269ED">
        <w:rPr>
          <w:rFonts w:eastAsia="ArialMT" w:cs="Sylfaen"/>
          <w:color w:val="202124"/>
          <w:lang w:val="ka-GE"/>
        </w:rPr>
        <w:t>ნებისმიერი</w:t>
      </w:r>
      <w:r w:rsidRPr="008269ED">
        <w:rPr>
          <w:rFonts w:eastAsia="ArialMT" w:cs="Calibri"/>
          <w:color w:val="202124"/>
          <w:lang w:val="ka-GE"/>
        </w:rPr>
        <w:t xml:space="preserve"> </w:t>
      </w:r>
      <w:r w:rsidRPr="008269ED">
        <w:rPr>
          <w:rFonts w:eastAsia="ArialMT" w:cs="Sylfaen"/>
          <w:color w:val="202124"/>
          <w:lang w:val="ka-GE"/>
        </w:rPr>
        <w:t>თანაფარდობის</w:t>
      </w:r>
      <w:r w:rsidRPr="008269ED">
        <w:rPr>
          <w:rFonts w:eastAsia="ArialMT" w:cs="Calibri"/>
          <w:color w:val="202124"/>
          <w:lang w:val="ka-GE"/>
        </w:rPr>
        <w:t xml:space="preserve"> </w:t>
      </w:r>
      <w:r w:rsidRPr="008269ED">
        <w:rPr>
          <w:rFonts w:eastAsia="ArialMT" w:cs="Sylfaen"/>
          <w:color w:val="202124"/>
          <w:lang w:val="ka-GE"/>
        </w:rPr>
        <w:t>დროს</w:t>
      </w:r>
      <w:r w:rsidRPr="008269ED">
        <w:rPr>
          <w:rFonts w:eastAsia="ArialMT" w:cs="Calibri"/>
          <w:color w:val="202124"/>
          <w:lang w:val="ka-GE"/>
        </w:rPr>
        <w:t xml:space="preserve">, </w:t>
      </w:r>
      <w:r w:rsidRPr="008269ED">
        <w:rPr>
          <w:rFonts w:eastAsia="ArialMT" w:cs="Sylfaen"/>
          <w:color w:val="202124"/>
          <w:lang w:val="ka-GE"/>
        </w:rPr>
        <w:t>პირსონის</w:t>
      </w:r>
      <w:r w:rsidRPr="008269ED">
        <w:rPr>
          <w:rFonts w:eastAsia="ArialMT" w:cs="Calibri"/>
          <w:color w:val="202124"/>
          <w:lang w:val="ka-GE"/>
        </w:rPr>
        <w:t xml:space="preserve">  III </w:t>
      </w:r>
      <w:r w:rsidRPr="008269ED">
        <w:rPr>
          <w:rFonts w:eastAsia="ArialMT" w:cs="Sylfaen"/>
          <w:color w:val="202124"/>
          <w:lang w:val="ka-GE"/>
        </w:rPr>
        <w:t>ტიპის</w:t>
      </w:r>
      <w:r w:rsidRPr="008269ED">
        <w:rPr>
          <w:rFonts w:eastAsia="ArialMT" w:cs="Calibri"/>
          <w:color w:val="202124"/>
          <w:lang w:val="ka-GE"/>
        </w:rPr>
        <w:t xml:space="preserve"> (</w:t>
      </w:r>
      <w:r w:rsidRPr="008269ED">
        <w:rPr>
          <w:rFonts w:eastAsia="ArialMT" w:cs="Sylfaen"/>
          <w:color w:val="202124"/>
          <w:lang w:val="ka-GE"/>
        </w:rPr>
        <w:t>ბინომური</w:t>
      </w:r>
      <w:r w:rsidRPr="008269ED">
        <w:rPr>
          <w:rFonts w:eastAsia="ArialMT" w:cs="Calibri"/>
          <w:color w:val="202124"/>
          <w:lang w:val="ka-GE"/>
        </w:rPr>
        <w:t xml:space="preserve"> </w:t>
      </w:r>
      <w:r w:rsidRPr="008269ED">
        <w:rPr>
          <w:rFonts w:eastAsia="ArialMT" w:cs="Sylfaen"/>
          <w:color w:val="202124"/>
          <w:lang w:val="ka-GE"/>
        </w:rPr>
        <w:t>მრუდი</w:t>
      </w:r>
      <w:r w:rsidRPr="008269ED">
        <w:rPr>
          <w:rFonts w:eastAsia="ArialMT" w:cs="Calibri"/>
          <w:color w:val="202124"/>
          <w:lang w:val="ka-GE"/>
        </w:rPr>
        <w:t xml:space="preserve">) </w:t>
      </w:r>
      <w:r w:rsidRPr="008269ED">
        <w:rPr>
          <w:rFonts w:eastAsia="ArialMT" w:cs="Sylfaen"/>
          <w:color w:val="202124"/>
          <w:lang w:val="ka-GE"/>
        </w:rPr>
        <w:t>განაწილებას</w:t>
      </w:r>
      <w:r w:rsidRPr="008269ED">
        <w:rPr>
          <w:rFonts w:eastAsia="ArialMT" w:cs="Calibri"/>
          <w:color w:val="202124"/>
          <w:lang w:val="ka-GE"/>
        </w:rPr>
        <w:t xml:space="preserve">   Cs/Cv </w:t>
      </w:r>
      <w:r w:rsidRPr="008269ED">
        <w:rPr>
          <w:rFonts w:eastAsia="SymbolMT" w:cs="Calibri"/>
          <w:color w:val="202124"/>
          <w:lang w:val="ka-GE"/>
        </w:rPr>
        <w:t xml:space="preserve">≥ </w:t>
      </w:r>
      <w:r w:rsidRPr="008269ED">
        <w:rPr>
          <w:rFonts w:eastAsia="ArialMT" w:cs="Calibri"/>
          <w:color w:val="202124"/>
          <w:lang w:val="ka-GE"/>
        </w:rPr>
        <w:t xml:space="preserve">2 </w:t>
      </w:r>
      <w:r w:rsidRPr="008269ED">
        <w:rPr>
          <w:rFonts w:eastAsia="ArialMT" w:cs="Sylfaen"/>
          <w:color w:val="202124"/>
          <w:lang w:val="ka-GE"/>
        </w:rPr>
        <w:t>დროს</w:t>
      </w:r>
      <w:r w:rsidRPr="008269ED">
        <w:rPr>
          <w:rFonts w:eastAsia="ArialMT" w:cs="Calibri"/>
          <w:color w:val="202124"/>
          <w:lang w:val="ka-GE"/>
        </w:rPr>
        <w:t xml:space="preserve">. </w:t>
      </w:r>
    </w:p>
    <w:p w14:paraId="48B06F0D" w14:textId="77777777" w:rsidR="008C7B00" w:rsidRPr="008269ED" w:rsidRDefault="008C7B00" w:rsidP="008269ED">
      <w:pPr>
        <w:rPr>
          <w:rFonts w:eastAsia="ArialMT" w:cs="Calibri"/>
          <w:color w:val="202124"/>
          <w:lang w:val="ka-GE"/>
        </w:rPr>
      </w:pP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ანალიტიკური</w:t>
      </w:r>
      <w:r w:rsidRPr="008269ED">
        <w:rPr>
          <w:rFonts w:eastAsia="ArialMT" w:cs="Calibri"/>
          <w:color w:val="202124"/>
          <w:lang w:val="ka-GE"/>
        </w:rPr>
        <w:t xml:space="preserve"> </w:t>
      </w:r>
      <w:r w:rsidRPr="008269ED">
        <w:rPr>
          <w:rFonts w:eastAsia="ArialMT" w:cs="Sylfaen"/>
          <w:color w:val="202124"/>
          <w:lang w:val="ka-GE"/>
        </w:rPr>
        <w:t>მრუდების</w:t>
      </w:r>
      <w:r w:rsidRPr="008269ED">
        <w:rPr>
          <w:rFonts w:eastAsia="ArialMT" w:cs="Calibri"/>
          <w:color w:val="202124"/>
          <w:lang w:val="ka-GE"/>
        </w:rPr>
        <w:t xml:space="preserve"> </w:t>
      </w:r>
      <w:r w:rsidRPr="008269ED">
        <w:rPr>
          <w:rFonts w:eastAsia="ArialMT" w:cs="Sylfaen"/>
          <w:color w:val="202124"/>
          <w:lang w:val="ka-GE"/>
        </w:rPr>
        <w:t>პარამეტრების</w:t>
      </w:r>
      <w:r w:rsidRPr="008269ED">
        <w:rPr>
          <w:rFonts w:eastAsia="ArialMT" w:cs="Calibri"/>
          <w:color w:val="202124"/>
          <w:lang w:val="ka-GE"/>
        </w:rPr>
        <w:t xml:space="preserve"> </w:t>
      </w:r>
      <w:r w:rsidRPr="008269ED">
        <w:rPr>
          <w:rFonts w:eastAsia="ArialMT" w:cs="Sylfaen"/>
          <w:color w:val="202124"/>
          <w:lang w:val="ka-GE"/>
        </w:rPr>
        <w:t>შეფასება</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მრავალწლიანი</w:t>
      </w:r>
      <w:r w:rsidRPr="008269ED">
        <w:rPr>
          <w:rFonts w:eastAsia="ArialMT" w:cs="Calibri"/>
          <w:color w:val="202124"/>
          <w:lang w:val="ka-GE"/>
        </w:rPr>
        <w:t xml:space="preserve"> </w:t>
      </w:r>
      <w:r w:rsidRPr="008269ED">
        <w:rPr>
          <w:rFonts w:eastAsia="ArialMT" w:cs="Sylfaen"/>
          <w:color w:val="202124"/>
          <w:lang w:val="ka-GE"/>
        </w:rPr>
        <w:t>მნიშვნელობა</w:t>
      </w:r>
      <w:r w:rsidRPr="008269ED">
        <w:rPr>
          <w:rFonts w:eastAsia="ArialMT" w:cs="Calibri"/>
          <w:color w:val="202124"/>
          <w:lang w:val="ka-GE"/>
        </w:rPr>
        <w:t xml:space="preserve"> Q, </w:t>
      </w: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კოეფიციენტი</w:t>
      </w:r>
      <w:r w:rsidRPr="008269ED">
        <w:rPr>
          <w:rFonts w:eastAsia="ArialMT" w:cs="Calibri"/>
          <w:color w:val="202124"/>
          <w:lang w:val="ka-GE"/>
        </w:rPr>
        <w:t xml:space="preserve"> Cv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ასიმეტრიის</w:t>
      </w:r>
      <w:r w:rsidRPr="008269ED">
        <w:rPr>
          <w:rFonts w:eastAsia="ArialMT" w:cs="Calibri"/>
          <w:color w:val="202124"/>
          <w:lang w:val="ka-GE"/>
        </w:rPr>
        <w:t xml:space="preserve"> </w:t>
      </w:r>
      <w:r w:rsidRPr="008269ED">
        <w:rPr>
          <w:rFonts w:eastAsia="ArialMT" w:cs="Sylfaen"/>
          <w:color w:val="202124"/>
          <w:lang w:val="ka-GE"/>
        </w:rPr>
        <w:t>კოეფიციენტის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კოეფიციენტის</w:t>
      </w:r>
      <w:r w:rsidRPr="008269ED">
        <w:rPr>
          <w:rFonts w:eastAsia="ArialMT" w:cs="Calibri"/>
          <w:color w:val="202124"/>
          <w:lang w:val="ka-GE"/>
        </w:rPr>
        <w:t xml:space="preserve"> </w:t>
      </w:r>
      <w:r w:rsidRPr="008269ED">
        <w:rPr>
          <w:rFonts w:eastAsia="ArialMT" w:cs="Sylfaen"/>
          <w:color w:val="202124"/>
          <w:lang w:val="ka-GE"/>
        </w:rPr>
        <w:t>თანაფარდობას</w:t>
      </w:r>
      <w:r w:rsidRPr="008269ED">
        <w:rPr>
          <w:rFonts w:eastAsia="ArialMT" w:cs="Calibri"/>
          <w:color w:val="202124"/>
          <w:lang w:val="ka-GE"/>
        </w:rPr>
        <w:t xml:space="preserve"> Cs/Cv </w:t>
      </w:r>
      <w:r w:rsidRPr="008269ED">
        <w:rPr>
          <w:rFonts w:eastAsia="ArialMT" w:cs="Sylfaen"/>
          <w:color w:val="202124"/>
          <w:lang w:val="ka-GE"/>
        </w:rPr>
        <w:t>ადგენენ</w:t>
      </w:r>
      <w:r w:rsidRPr="008269ED">
        <w:rPr>
          <w:rFonts w:eastAsia="ArialMT" w:cs="Calibri"/>
          <w:color w:val="202124"/>
          <w:lang w:val="ka-GE"/>
        </w:rPr>
        <w:t xml:space="preserve"> </w:t>
      </w:r>
      <w:r w:rsidRPr="008269ED">
        <w:rPr>
          <w:rFonts w:eastAsia="ArialMT" w:cs="Sylfaen"/>
          <w:color w:val="202124"/>
          <w:lang w:val="ka-GE"/>
        </w:rPr>
        <w:t>განსახილველ</w:t>
      </w:r>
      <w:r w:rsidRPr="008269ED">
        <w:rPr>
          <w:rFonts w:eastAsia="ArialMT" w:cs="Calibri"/>
          <w:color w:val="202124"/>
          <w:lang w:val="ka-GE"/>
        </w:rPr>
        <w:t xml:space="preserve"> </w:t>
      </w:r>
      <w:r w:rsidRPr="008269ED">
        <w:rPr>
          <w:rFonts w:eastAsia="ArialMT" w:cs="Sylfaen"/>
          <w:color w:val="202124"/>
          <w:lang w:val="ka-GE"/>
        </w:rPr>
        <w:t>ჰიდროლოგიურ</w:t>
      </w:r>
      <w:r w:rsidRPr="008269ED">
        <w:rPr>
          <w:rFonts w:eastAsia="ArialMT" w:cs="Calibri"/>
          <w:color w:val="202124"/>
          <w:lang w:val="ka-GE"/>
        </w:rPr>
        <w:t xml:space="preserve"> </w:t>
      </w:r>
      <w:r w:rsidRPr="008269ED">
        <w:rPr>
          <w:rFonts w:eastAsia="ArialMT" w:cs="Sylfaen"/>
          <w:color w:val="202124"/>
          <w:lang w:val="ka-GE"/>
        </w:rPr>
        <w:t>მახასიათებელზე</w:t>
      </w:r>
      <w:r w:rsidRPr="008269ED">
        <w:rPr>
          <w:rFonts w:eastAsia="ArialMT" w:cs="Calibri"/>
          <w:color w:val="202124"/>
          <w:lang w:val="ka-GE"/>
        </w:rPr>
        <w:t xml:space="preserve"> </w:t>
      </w: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მწკრივის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მიახლოებითი</w:t>
      </w:r>
      <w:r w:rsidRPr="008269ED">
        <w:rPr>
          <w:rFonts w:eastAsia="ArialMT" w:cs="Calibri"/>
          <w:color w:val="202124"/>
          <w:lang w:val="ka-GE"/>
        </w:rPr>
        <w:t xml:space="preserve"> </w:t>
      </w:r>
      <w:r w:rsidRPr="008269ED">
        <w:rPr>
          <w:rFonts w:eastAsia="ArialMT" w:cs="Sylfaen"/>
          <w:color w:val="202124"/>
          <w:lang w:val="ka-GE"/>
        </w:rPr>
        <w:t>უდიდესი</w:t>
      </w:r>
      <w:r w:rsidRPr="008269ED">
        <w:rPr>
          <w:rFonts w:eastAsia="ArialMT" w:cs="Calibri"/>
          <w:color w:val="202124"/>
          <w:lang w:val="ka-GE"/>
        </w:rPr>
        <w:t xml:space="preserve"> </w:t>
      </w:r>
      <w:r w:rsidRPr="008269ED">
        <w:rPr>
          <w:rFonts w:eastAsia="ArialMT" w:cs="Sylfaen"/>
          <w:color w:val="202124"/>
          <w:lang w:val="ka-GE"/>
        </w:rPr>
        <w:t>დამაჯერებლობის</w:t>
      </w:r>
      <w:r w:rsidRPr="008269ED">
        <w:rPr>
          <w:rFonts w:eastAsia="ArialMT" w:cs="Calibri"/>
          <w:color w:val="202124"/>
          <w:lang w:val="ka-GE"/>
        </w:rPr>
        <w:t xml:space="preserve"> </w:t>
      </w:r>
      <w:r w:rsidRPr="008269ED">
        <w:rPr>
          <w:rFonts w:eastAsia="ArialMT" w:cs="Sylfaen"/>
          <w:color w:val="202124"/>
          <w:lang w:val="ka-GE"/>
        </w:rPr>
        <w:t>მეთოდის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მომენტების</w:t>
      </w:r>
      <w:r w:rsidRPr="008269ED">
        <w:rPr>
          <w:rFonts w:eastAsia="ArialMT" w:cs="Calibri"/>
          <w:color w:val="202124"/>
          <w:lang w:val="ka-GE"/>
        </w:rPr>
        <w:t xml:space="preserve"> </w:t>
      </w:r>
      <w:r w:rsidRPr="008269ED">
        <w:rPr>
          <w:rFonts w:eastAsia="ArialMT" w:cs="Sylfaen"/>
          <w:color w:val="202124"/>
          <w:lang w:val="ka-GE"/>
        </w:rPr>
        <w:t>მეთოდის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p>
    <w:p w14:paraId="33A12EEC" w14:textId="4A20B871" w:rsidR="008C7B00" w:rsidRPr="008269ED" w:rsidRDefault="008C7B00" w:rsidP="008269ED">
      <w:pPr>
        <w:rPr>
          <w:rFonts w:eastAsia="ArialMT" w:cs="Calibri"/>
          <w:color w:val="202124"/>
          <w:lang w:val="ka-GE"/>
        </w:rPr>
      </w:pPr>
      <w:r w:rsidRPr="008269ED">
        <w:rPr>
          <w:rFonts w:eastAsia="ArialMT" w:cs="Sylfaen"/>
          <w:color w:val="202124"/>
          <w:lang w:val="ka-GE"/>
        </w:rPr>
        <w:t>სწ</w:t>
      </w:r>
      <w:r w:rsidRPr="008269ED">
        <w:rPr>
          <w:rFonts w:eastAsia="ArialMT" w:cs="Calibri"/>
          <w:color w:val="202124"/>
          <w:lang w:val="ka-GE"/>
        </w:rPr>
        <w:t xml:space="preserve"> 33-101-2003 </w:t>
      </w:r>
      <w:r w:rsidRPr="008269ED">
        <w:rPr>
          <w:rFonts w:eastAsia="ArialMT" w:cs="Sylfaen"/>
          <w:color w:val="202124"/>
          <w:lang w:val="ka-GE"/>
        </w:rPr>
        <w:t>მოთხოვნების</w:t>
      </w:r>
      <w:r w:rsidRPr="008269ED">
        <w:rPr>
          <w:rFonts w:eastAsia="ArialMT" w:cs="Calibri"/>
          <w:color w:val="202124"/>
          <w:lang w:val="ka-GE"/>
        </w:rPr>
        <w:t xml:space="preserve"> </w:t>
      </w:r>
      <w:r w:rsidRPr="008269ED">
        <w:rPr>
          <w:rFonts w:eastAsia="ArialMT" w:cs="Sylfaen"/>
          <w:color w:val="202124"/>
          <w:lang w:val="ka-GE"/>
        </w:rPr>
        <w:t>შესაბამისად</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ფორმულების</w:t>
      </w:r>
      <w:r w:rsidRPr="008269ED">
        <w:rPr>
          <w:rFonts w:eastAsia="ArialMT" w:cs="Calibri"/>
          <w:color w:val="202124"/>
          <w:lang w:val="ka-GE"/>
        </w:rPr>
        <w:t xml:space="preserve">  </w:t>
      </w:r>
      <w:r w:rsidRPr="008269ED">
        <w:rPr>
          <w:rFonts w:eastAsia="ArialMT" w:cs="Sylfaen"/>
          <w:color w:val="202124"/>
          <w:lang w:val="ka-GE"/>
        </w:rPr>
        <w:t>პარამეტრების</w:t>
      </w:r>
      <w:r w:rsidRPr="008269ED">
        <w:rPr>
          <w:rFonts w:eastAsia="ArialMT" w:cs="Calibri"/>
          <w:color w:val="202124"/>
          <w:lang w:val="ka-GE"/>
        </w:rPr>
        <w:t xml:space="preserve"> </w:t>
      </w:r>
      <w:r w:rsidRPr="008269ED">
        <w:rPr>
          <w:rFonts w:eastAsia="ArialMT" w:cs="Sylfaen"/>
          <w:color w:val="202124"/>
          <w:lang w:val="ka-GE"/>
        </w:rPr>
        <w:t>დასაბუთებისთვის</w:t>
      </w:r>
      <w:r w:rsidRPr="008269ED">
        <w:rPr>
          <w:rFonts w:eastAsia="ArialMT" w:cs="Calibri"/>
          <w:color w:val="202124"/>
          <w:lang w:val="ka-GE"/>
        </w:rPr>
        <w:t xml:space="preserve"> </w:t>
      </w:r>
      <w:r w:rsidRPr="008269ED">
        <w:rPr>
          <w:rFonts w:eastAsia="ArialMT" w:cs="Sylfaen"/>
          <w:color w:val="202124"/>
          <w:lang w:val="ka-GE"/>
        </w:rPr>
        <w:t>განხორციელდა</w:t>
      </w:r>
      <w:r w:rsidRPr="008269ED">
        <w:rPr>
          <w:rFonts w:eastAsia="ArialMT" w:cs="Calibri"/>
          <w:color w:val="202124"/>
          <w:lang w:val="ka-GE"/>
        </w:rPr>
        <w:t xml:space="preserve"> </w:t>
      </w:r>
      <w:r w:rsidRPr="008269ED">
        <w:rPr>
          <w:rFonts w:eastAsia="ArialMT" w:cs="Sylfaen"/>
          <w:color w:val="202124"/>
          <w:lang w:val="ka-GE"/>
        </w:rPr>
        <w:t>მდ</w:t>
      </w:r>
      <w:r w:rsidRPr="008269ED">
        <w:rPr>
          <w:rFonts w:eastAsia="ArialMT" w:cs="Calibri"/>
          <w:color w:val="202124"/>
          <w:lang w:val="ka-GE"/>
        </w:rPr>
        <w:t xml:space="preserve">. </w:t>
      </w:r>
      <w:r w:rsidRPr="008269ED">
        <w:rPr>
          <w:rFonts w:eastAsia="ArialMT" w:cs="Sylfaen"/>
          <w:color w:val="202124"/>
          <w:lang w:val="ka-GE"/>
        </w:rPr>
        <w:t>ძინძესწყალზე</w:t>
      </w:r>
      <w:r w:rsidRPr="008269ED">
        <w:rPr>
          <w:rFonts w:eastAsia="ArialMT" w:cs="Calibri"/>
          <w:color w:val="202124"/>
          <w:lang w:val="ka-GE"/>
        </w:rPr>
        <w:t xml:space="preserve"> – </w:t>
      </w:r>
      <w:r w:rsidRPr="008269ED">
        <w:rPr>
          <w:rFonts w:eastAsia="ArialMT" w:cs="Sylfaen"/>
          <w:color w:val="202124"/>
          <w:lang w:val="ka-GE"/>
        </w:rPr>
        <w:t>სოფ</w:t>
      </w:r>
      <w:r w:rsidRPr="008269ED">
        <w:rPr>
          <w:rFonts w:eastAsia="ArialMT" w:cs="Calibri"/>
          <w:color w:val="202124"/>
          <w:lang w:val="ka-GE"/>
        </w:rPr>
        <w:t xml:space="preserve">. </w:t>
      </w:r>
      <w:r w:rsidRPr="008269ED">
        <w:rPr>
          <w:rFonts w:eastAsia="ArialMT" w:cs="Sylfaen"/>
          <w:color w:val="202124"/>
          <w:lang w:val="ka-GE"/>
        </w:rPr>
        <w:t>შუახევის</w:t>
      </w:r>
      <w:r w:rsidRPr="008269ED">
        <w:rPr>
          <w:rFonts w:eastAsia="ArialMT" w:cs="Calibri"/>
          <w:color w:val="202124"/>
          <w:lang w:val="ka-GE"/>
        </w:rPr>
        <w:t xml:space="preserve"> </w:t>
      </w:r>
      <w:r w:rsidRPr="008269ED">
        <w:rPr>
          <w:rFonts w:eastAsia="ArialMT" w:cs="Sylfaen"/>
          <w:color w:val="202124"/>
          <w:lang w:val="ka-GE"/>
        </w:rPr>
        <w:t>ჰიდრომეტრიულ</w:t>
      </w:r>
      <w:r w:rsidRPr="008269ED">
        <w:rPr>
          <w:rFonts w:eastAsia="ArialMT" w:cs="Calibri"/>
          <w:color w:val="202124"/>
          <w:lang w:val="ka-GE"/>
        </w:rPr>
        <w:t xml:space="preserve"> </w:t>
      </w:r>
      <w:r w:rsidRPr="008269ED">
        <w:rPr>
          <w:rFonts w:eastAsia="ArialMT" w:cs="Sylfaen"/>
          <w:color w:val="202124"/>
          <w:lang w:val="ka-GE"/>
        </w:rPr>
        <w:t>პოსტზე</w:t>
      </w:r>
      <w:r w:rsidRPr="008269ED">
        <w:rPr>
          <w:rFonts w:eastAsia="ArialMT" w:cs="Calibri"/>
          <w:color w:val="202124"/>
          <w:lang w:val="ka-GE"/>
        </w:rPr>
        <w:t xml:space="preserve"> </w:t>
      </w:r>
      <w:r w:rsidRPr="008269ED">
        <w:rPr>
          <w:rFonts w:eastAsia="ArialMT" w:cs="Sylfaen"/>
          <w:color w:val="202124"/>
          <w:lang w:val="ka-GE"/>
        </w:rPr>
        <w:t>წვიმით</w:t>
      </w:r>
      <w:r w:rsidRPr="008269ED">
        <w:rPr>
          <w:rFonts w:eastAsia="ArialMT" w:cs="Calibri"/>
          <w:color w:val="202124"/>
          <w:lang w:val="ka-GE"/>
        </w:rPr>
        <w:t xml:space="preserve"> </w:t>
      </w:r>
      <w:r w:rsidRPr="008269ED">
        <w:rPr>
          <w:rFonts w:eastAsia="ArialMT" w:cs="Sylfaen"/>
          <w:color w:val="202124"/>
          <w:lang w:val="ka-GE"/>
        </w:rPr>
        <w:t>გამოწვეული</w:t>
      </w:r>
      <w:r w:rsidRPr="008269ED">
        <w:rPr>
          <w:rFonts w:eastAsia="ArialMT" w:cs="Calibri"/>
          <w:color w:val="202124"/>
          <w:lang w:val="ka-GE"/>
        </w:rPr>
        <w:t xml:space="preserve"> </w:t>
      </w:r>
      <w:r w:rsidRPr="008269ED">
        <w:rPr>
          <w:rFonts w:eastAsia="ArialMT" w:cs="Sylfaen"/>
          <w:color w:val="202124"/>
          <w:lang w:val="ka-GE"/>
        </w:rPr>
        <w:t>წყალმოვარდნების</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ხარჯის</w:t>
      </w:r>
      <w:r w:rsidRPr="008269ED">
        <w:rPr>
          <w:rFonts w:eastAsia="ArialMT" w:cs="Calibri"/>
          <w:color w:val="202124"/>
          <w:lang w:val="ka-GE"/>
        </w:rPr>
        <w:t xml:space="preserve"> </w:t>
      </w:r>
      <w:r w:rsidRPr="008269ED">
        <w:rPr>
          <w:rFonts w:eastAsia="ArialMT" w:cs="Sylfaen"/>
          <w:color w:val="202124"/>
          <w:lang w:val="ka-GE"/>
        </w:rPr>
        <w:t>მწკრივის</w:t>
      </w:r>
      <w:r w:rsidRPr="008269ED">
        <w:rPr>
          <w:rFonts w:eastAsia="ArialMT" w:cs="Calibri"/>
          <w:color w:val="202124"/>
          <w:lang w:val="ka-GE"/>
        </w:rPr>
        <w:t xml:space="preserve"> </w:t>
      </w:r>
      <w:r w:rsidRPr="008269ED">
        <w:rPr>
          <w:rFonts w:eastAsia="ArialMT" w:cs="Sylfaen"/>
          <w:color w:val="202124"/>
          <w:lang w:val="ka-GE"/>
        </w:rPr>
        <w:t>სტატისტიკური</w:t>
      </w:r>
      <w:r w:rsidRPr="008269ED">
        <w:rPr>
          <w:rFonts w:eastAsia="ArialMT" w:cs="Calibri"/>
          <w:color w:val="202124"/>
          <w:lang w:val="ka-GE"/>
        </w:rPr>
        <w:t xml:space="preserve"> </w:t>
      </w:r>
      <w:r w:rsidRPr="008269ED">
        <w:rPr>
          <w:rFonts w:eastAsia="ArialMT" w:cs="Sylfaen"/>
          <w:color w:val="202124"/>
          <w:lang w:val="ka-GE"/>
        </w:rPr>
        <w:t>ანალიზი</w:t>
      </w:r>
      <w:r w:rsidRPr="008269ED">
        <w:rPr>
          <w:rFonts w:eastAsia="ArialMT" w:cs="Calibri"/>
          <w:color w:val="202124"/>
          <w:lang w:val="ka-GE"/>
        </w:rPr>
        <w:t>.</w:t>
      </w:r>
    </w:p>
    <w:p w14:paraId="4991EE79" w14:textId="77777777" w:rsidR="008C7B00" w:rsidRPr="008269ED" w:rsidRDefault="008C7B00" w:rsidP="008269ED">
      <w:pPr>
        <w:rPr>
          <w:rFonts w:eastAsia="ArialMT" w:cs="Calibri"/>
          <w:color w:val="202124"/>
          <w:lang w:val="ka-GE"/>
        </w:rPr>
      </w:pP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კოეფიციენტი</w:t>
      </w:r>
      <w:r w:rsidRPr="008269ED">
        <w:rPr>
          <w:rFonts w:eastAsia="ArialMT" w:cs="Calibri"/>
          <w:color w:val="202124"/>
          <w:lang w:val="ka-GE"/>
        </w:rPr>
        <w:t xml:space="preserve"> Cv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ასიმეტრიის</w:t>
      </w:r>
      <w:r w:rsidRPr="008269ED">
        <w:rPr>
          <w:rFonts w:eastAsia="ArialMT" w:cs="Calibri"/>
          <w:color w:val="202124"/>
          <w:lang w:val="ka-GE"/>
        </w:rPr>
        <w:t xml:space="preserve"> </w:t>
      </w:r>
      <w:r w:rsidRPr="008269ED">
        <w:rPr>
          <w:rFonts w:eastAsia="ArialMT" w:cs="Sylfaen"/>
          <w:color w:val="202124"/>
          <w:lang w:val="ka-GE"/>
        </w:rPr>
        <w:t>კოეფიციენტი</w:t>
      </w:r>
      <w:r w:rsidRPr="008269ED">
        <w:rPr>
          <w:rFonts w:eastAsia="ArialMT" w:cs="Calibri"/>
          <w:color w:val="202124"/>
          <w:lang w:val="ka-GE"/>
        </w:rPr>
        <w:t xml:space="preserve"> C</w:t>
      </w:r>
      <w:r w:rsidRPr="008269ED">
        <w:rPr>
          <w:rFonts w:eastAsia="ArialMT" w:cs="Calibri"/>
          <w:i/>
          <w:iCs/>
          <w:color w:val="202124"/>
          <w:lang w:val="ka-GE"/>
        </w:rPr>
        <w:t xml:space="preserve">s </w:t>
      </w:r>
      <w:r w:rsidRPr="008269ED">
        <w:rPr>
          <w:rFonts w:eastAsia="ArialMT" w:cs="Sylfaen"/>
          <w:color w:val="202124"/>
          <w:lang w:val="ka-GE"/>
        </w:rPr>
        <w:t>კრიცკი</w:t>
      </w:r>
      <w:r w:rsidRPr="008269ED">
        <w:rPr>
          <w:rFonts w:eastAsia="ArialMT" w:cs="Calibri"/>
          <w:color w:val="202124"/>
          <w:lang w:val="ka-GE"/>
        </w:rPr>
        <w:t xml:space="preserve"> –  </w:t>
      </w:r>
      <w:r w:rsidRPr="008269ED">
        <w:rPr>
          <w:rFonts w:eastAsia="ArialMT" w:cs="Sylfaen"/>
          <w:color w:val="202124"/>
          <w:lang w:val="ka-GE"/>
        </w:rPr>
        <w:t>მენკელის</w:t>
      </w:r>
      <w:r w:rsidRPr="008269ED">
        <w:rPr>
          <w:rFonts w:eastAsia="ArialMT" w:cs="Calibri"/>
          <w:color w:val="202124"/>
          <w:lang w:val="ka-GE"/>
        </w:rPr>
        <w:t xml:space="preserve"> </w:t>
      </w:r>
      <w:r w:rsidRPr="008269ED">
        <w:rPr>
          <w:rFonts w:eastAsia="ArialMT" w:cs="Sylfaen"/>
          <w:color w:val="202124"/>
          <w:lang w:val="ka-GE"/>
        </w:rPr>
        <w:t>სამპარამეტრიანი</w:t>
      </w:r>
      <w:r w:rsidRPr="008269ED">
        <w:rPr>
          <w:rFonts w:eastAsia="ArialMT" w:cs="Calibri"/>
          <w:color w:val="202124"/>
          <w:lang w:val="ka-GE"/>
        </w:rPr>
        <w:t xml:space="preserve"> </w:t>
      </w:r>
      <w:r w:rsidRPr="008269ED">
        <w:rPr>
          <w:rFonts w:eastAsia="ArialMT" w:cs="Sylfaen"/>
          <w:color w:val="202124"/>
          <w:lang w:val="ka-GE"/>
        </w:rPr>
        <w:t>გამა</w:t>
      </w:r>
      <w:r w:rsidRPr="008269ED">
        <w:rPr>
          <w:rFonts w:eastAsia="ArialMT" w:cs="Calibri"/>
          <w:color w:val="202124"/>
          <w:lang w:val="ka-GE"/>
        </w:rPr>
        <w:t>-</w:t>
      </w:r>
      <w:r w:rsidRPr="008269ED">
        <w:rPr>
          <w:rFonts w:eastAsia="ArialMT" w:cs="Sylfaen"/>
          <w:color w:val="202124"/>
          <w:lang w:val="ka-GE"/>
        </w:rPr>
        <w:t>განაწილებისთვის</w:t>
      </w:r>
      <w:r w:rsidRPr="008269ED">
        <w:rPr>
          <w:rFonts w:eastAsia="ArialMT" w:cs="Calibri"/>
          <w:color w:val="202124"/>
          <w:lang w:val="ka-GE"/>
        </w:rPr>
        <w:t xml:space="preserve"> </w:t>
      </w:r>
      <w:r w:rsidRPr="008269ED">
        <w:rPr>
          <w:rFonts w:eastAsia="ArialMT" w:cs="Sylfaen"/>
          <w:color w:val="202124"/>
          <w:lang w:val="ka-GE"/>
        </w:rPr>
        <w:t>უნდა</w:t>
      </w:r>
      <w:r w:rsidRPr="008269ED">
        <w:rPr>
          <w:rFonts w:eastAsia="ArialMT" w:cs="Calibri"/>
          <w:color w:val="202124"/>
          <w:lang w:val="ka-GE"/>
        </w:rPr>
        <w:t xml:space="preserve"> </w:t>
      </w:r>
      <w:r w:rsidRPr="008269ED">
        <w:rPr>
          <w:rFonts w:eastAsia="ArialMT" w:cs="Sylfaen"/>
          <w:color w:val="202124"/>
          <w:lang w:val="ka-GE"/>
        </w:rPr>
        <w:t>განისაზღვროს</w:t>
      </w:r>
      <w:r w:rsidRPr="008269ED">
        <w:rPr>
          <w:rFonts w:eastAsia="ArialMT" w:cs="Calibri"/>
          <w:color w:val="202124"/>
          <w:lang w:val="ka-GE"/>
        </w:rPr>
        <w:t xml:space="preserve"> </w:t>
      </w:r>
      <w:r w:rsidRPr="008269ED">
        <w:rPr>
          <w:rFonts w:eastAsia="ArialMT" w:cs="Sylfaen"/>
          <w:color w:val="202124"/>
          <w:lang w:val="ka-GE"/>
        </w:rPr>
        <w:t>უდიდესი</w:t>
      </w:r>
      <w:r w:rsidRPr="008269ED">
        <w:rPr>
          <w:rFonts w:eastAsia="ArialMT" w:cs="Calibri"/>
          <w:color w:val="202124"/>
          <w:lang w:val="ka-GE"/>
        </w:rPr>
        <w:t xml:space="preserve"> </w:t>
      </w:r>
      <w:r w:rsidRPr="008269ED">
        <w:rPr>
          <w:rFonts w:eastAsia="ArialMT" w:cs="Sylfaen"/>
          <w:color w:val="202124"/>
          <w:lang w:val="ka-GE"/>
        </w:rPr>
        <w:t>დამაჯერებლობის</w:t>
      </w:r>
      <w:r w:rsidRPr="008269ED">
        <w:rPr>
          <w:rFonts w:eastAsia="ArialMT" w:cs="Calibri"/>
          <w:color w:val="202124"/>
          <w:lang w:val="ka-GE"/>
        </w:rPr>
        <w:t xml:space="preserve"> </w:t>
      </w:r>
      <w:r w:rsidRPr="008269ED">
        <w:rPr>
          <w:rFonts w:eastAsia="ArialMT" w:cs="Sylfaen"/>
          <w:color w:val="202124"/>
          <w:lang w:val="ka-GE"/>
        </w:rPr>
        <w:t>მეთოდით</w:t>
      </w:r>
      <w:r w:rsidRPr="008269ED">
        <w:rPr>
          <w:rFonts w:eastAsia="ArialMT" w:cs="Calibri"/>
          <w:color w:val="202124"/>
          <w:lang w:val="ka-GE"/>
        </w:rPr>
        <w:t xml:space="preserve"> </w:t>
      </w:r>
      <w:r w:rsidRPr="008269ED">
        <w:rPr>
          <w:rFonts w:eastAsia="ArialMT" w:cs="Sylfaen"/>
          <w:color w:val="202124"/>
          <w:lang w:val="ka-GE"/>
        </w:rPr>
        <w:t>სტატისტიკების</w:t>
      </w:r>
      <w:r w:rsidRPr="008269ED">
        <w:rPr>
          <w:rFonts w:eastAsia="ArialMT" w:cs="Calibri"/>
          <w:color w:val="202124"/>
          <w:lang w:val="ka-GE"/>
        </w:rPr>
        <w:t xml:space="preserve">  λ2 </w:t>
      </w:r>
      <w:r w:rsidRPr="008269ED">
        <w:rPr>
          <w:rFonts w:eastAsia="ArialMT" w:cs="Sylfaen"/>
          <w:color w:val="202124"/>
          <w:lang w:val="ka-GE"/>
        </w:rPr>
        <w:t>და</w:t>
      </w:r>
      <w:r w:rsidRPr="008269ED">
        <w:rPr>
          <w:rFonts w:eastAsia="ArialMT" w:cs="Calibri"/>
          <w:color w:val="202124"/>
          <w:lang w:val="ka-GE"/>
        </w:rPr>
        <w:t xml:space="preserve"> λ3 </w:t>
      </w:r>
      <w:r w:rsidRPr="008269ED">
        <w:rPr>
          <w:rFonts w:eastAsia="ArialMT" w:cs="Sylfaen"/>
          <w:color w:val="202124"/>
          <w:lang w:val="ka-GE"/>
        </w:rPr>
        <w:t>შესაბამისად</w:t>
      </w:r>
      <w:r w:rsidRPr="008269ED">
        <w:rPr>
          <w:rFonts w:eastAsia="ArialMT" w:cs="Calibri"/>
          <w:color w:val="202124"/>
          <w:lang w:val="ka-GE"/>
        </w:rPr>
        <w:t xml:space="preserve">. </w:t>
      </w:r>
      <w:r w:rsidRPr="008269ED">
        <w:rPr>
          <w:rFonts w:eastAsia="ArialMT" w:cs="Sylfaen"/>
          <w:color w:val="202124"/>
          <w:lang w:val="ka-GE"/>
        </w:rPr>
        <w:t>მიღებული</w:t>
      </w:r>
      <w:r w:rsidRPr="008269ED">
        <w:rPr>
          <w:rFonts w:eastAsia="ArialMT" w:cs="Calibri"/>
          <w:color w:val="202124"/>
          <w:lang w:val="ka-GE"/>
        </w:rPr>
        <w:t xml:space="preserve"> λ2 </w:t>
      </w:r>
      <w:r w:rsidRPr="008269ED">
        <w:rPr>
          <w:rFonts w:eastAsia="ArialMT" w:cs="Sylfaen"/>
          <w:color w:val="202124"/>
          <w:lang w:val="ka-GE"/>
        </w:rPr>
        <w:t>და</w:t>
      </w:r>
      <w:r w:rsidRPr="008269ED">
        <w:rPr>
          <w:rFonts w:eastAsia="ArialMT" w:cs="Calibri"/>
          <w:color w:val="202124"/>
          <w:lang w:val="ka-GE"/>
        </w:rPr>
        <w:t xml:space="preserve"> λ3 </w:t>
      </w:r>
      <w:r w:rsidRPr="008269ED">
        <w:rPr>
          <w:rFonts w:eastAsia="ArialMT" w:cs="Sylfaen"/>
          <w:color w:val="202124"/>
          <w:lang w:val="ka-GE"/>
        </w:rPr>
        <w:t>სტატისტიკების</w:t>
      </w:r>
      <w:r w:rsidRPr="008269ED">
        <w:rPr>
          <w:rFonts w:eastAsia="ArialMT" w:cs="Calibri"/>
          <w:color w:val="202124"/>
          <w:lang w:val="ka-GE"/>
        </w:rPr>
        <w:t xml:space="preserve"> </w:t>
      </w:r>
      <w:r w:rsidRPr="008269ED">
        <w:rPr>
          <w:rFonts w:eastAsia="ArialMT" w:cs="Sylfaen"/>
          <w:color w:val="202124"/>
          <w:lang w:val="ka-GE"/>
        </w:rPr>
        <w:t>მნიშვნელობების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განსაზღვრავენ</w:t>
      </w:r>
      <w:r w:rsidRPr="008269ED">
        <w:rPr>
          <w:rFonts w:eastAsia="ArialMT" w:cs="Calibri"/>
          <w:color w:val="202124"/>
          <w:lang w:val="ka-GE"/>
        </w:rPr>
        <w:t xml:space="preserve"> </w:t>
      </w: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ასიმეტრიის</w:t>
      </w:r>
      <w:r w:rsidRPr="008269ED">
        <w:rPr>
          <w:rFonts w:eastAsia="ArialMT" w:cs="Calibri"/>
          <w:color w:val="202124"/>
          <w:lang w:val="ka-GE"/>
        </w:rPr>
        <w:t xml:space="preserve"> </w:t>
      </w:r>
      <w:r w:rsidRPr="008269ED">
        <w:rPr>
          <w:rFonts w:eastAsia="ArialMT" w:cs="Sylfaen"/>
          <w:color w:val="202124"/>
          <w:lang w:val="ka-GE"/>
        </w:rPr>
        <w:t>კოეფიციენტებს</w:t>
      </w:r>
      <w:r w:rsidRPr="008269ED">
        <w:rPr>
          <w:rFonts w:eastAsia="ArialMT" w:cs="Calibri"/>
          <w:color w:val="202124"/>
          <w:lang w:val="ka-GE"/>
        </w:rPr>
        <w:t xml:space="preserve"> [4] </w:t>
      </w:r>
      <w:r w:rsidRPr="008269ED">
        <w:rPr>
          <w:rFonts w:eastAsia="ArialMT" w:cs="Sylfaen"/>
          <w:color w:val="202124"/>
          <w:lang w:val="ka-GE"/>
        </w:rPr>
        <w:t>ნომოგრამების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w:t>
      </w:r>
    </w:p>
    <w:p w14:paraId="7E767085" w14:textId="05B76B4E" w:rsidR="008C7B00" w:rsidRPr="008269ED" w:rsidRDefault="008C7B00" w:rsidP="008269ED">
      <w:pPr>
        <w:rPr>
          <w:rFonts w:eastAsia="ArialMT" w:cs="Calibri"/>
          <w:color w:val="202124"/>
          <w:lang w:val="ka-GE"/>
        </w:rPr>
      </w:pPr>
      <w:r w:rsidRPr="008269ED">
        <w:rPr>
          <w:rFonts w:eastAsia="ArialMT" w:cs="Sylfaen"/>
          <w:color w:val="202124"/>
          <w:lang w:val="ka-GE"/>
        </w:rPr>
        <w:t>წყალაღების</w:t>
      </w:r>
      <w:r w:rsidRPr="008269ED">
        <w:rPr>
          <w:rFonts w:eastAsia="ArialMT" w:cs="Calibri"/>
          <w:color w:val="202124"/>
          <w:lang w:val="ka-GE"/>
        </w:rPr>
        <w:t xml:space="preserve"> </w:t>
      </w:r>
      <w:r w:rsidRPr="008269ED">
        <w:rPr>
          <w:rFonts w:eastAsia="ArialMT" w:cs="Sylfaen"/>
          <w:color w:val="202124"/>
          <w:lang w:val="ka-GE"/>
        </w:rPr>
        <w:t>გასწორებში</w:t>
      </w:r>
      <w:r w:rsidRPr="008269ED">
        <w:rPr>
          <w:rFonts w:eastAsia="ArialMT" w:cs="Calibri"/>
          <w:color w:val="202124"/>
          <w:lang w:val="ka-GE"/>
        </w:rPr>
        <w:t xml:space="preserve"> </w:t>
      </w:r>
      <w:r w:rsidRPr="008269ED">
        <w:rPr>
          <w:rFonts w:eastAsia="ArialMT" w:cs="Sylfaen"/>
          <w:color w:val="202124"/>
          <w:lang w:val="ka-GE"/>
        </w:rPr>
        <w:t>წვიმით</w:t>
      </w:r>
      <w:r w:rsidRPr="008269ED">
        <w:rPr>
          <w:rFonts w:eastAsia="ArialMT" w:cs="Calibri"/>
          <w:color w:val="202124"/>
          <w:lang w:val="ka-GE"/>
        </w:rPr>
        <w:t xml:space="preserve"> </w:t>
      </w:r>
      <w:r w:rsidRPr="008269ED">
        <w:rPr>
          <w:rFonts w:eastAsia="ArialMT" w:cs="Sylfaen"/>
          <w:color w:val="202124"/>
          <w:lang w:val="ka-GE"/>
        </w:rPr>
        <w:t>გამოწვეული</w:t>
      </w:r>
      <w:r w:rsidRPr="008269ED">
        <w:rPr>
          <w:rFonts w:eastAsia="ArialMT" w:cs="Calibri"/>
          <w:color w:val="202124"/>
          <w:lang w:val="ka-GE"/>
        </w:rPr>
        <w:t xml:space="preserve"> </w:t>
      </w:r>
      <w:r w:rsidRPr="008269ED">
        <w:rPr>
          <w:rFonts w:eastAsia="ArialMT" w:cs="Sylfaen"/>
          <w:color w:val="202124"/>
          <w:lang w:val="ka-GE"/>
        </w:rPr>
        <w:t>წყალმოვარდნების</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ჩამონადენის</w:t>
      </w:r>
      <w:r w:rsidRPr="008269ED">
        <w:rPr>
          <w:rFonts w:eastAsia="ArialMT" w:cs="Calibri"/>
          <w:color w:val="202124"/>
          <w:lang w:val="ka-GE"/>
        </w:rPr>
        <w:t xml:space="preserve"> </w:t>
      </w:r>
      <w:r w:rsidRPr="008269ED">
        <w:rPr>
          <w:rFonts w:eastAsia="ArialMT" w:cs="Sylfaen"/>
          <w:color w:val="202124"/>
          <w:lang w:val="ka-GE"/>
        </w:rPr>
        <w:t>დახასიათებისთვის</w:t>
      </w:r>
      <w:r w:rsidRPr="008269ED">
        <w:rPr>
          <w:rFonts w:eastAsia="ArialMT" w:cs="Calibri"/>
          <w:color w:val="202124"/>
          <w:lang w:val="ka-GE"/>
        </w:rPr>
        <w:t xml:space="preserve"> </w:t>
      </w:r>
      <w:r w:rsidRPr="008269ED">
        <w:rPr>
          <w:rFonts w:eastAsia="ArialMT" w:cs="Sylfaen"/>
          <w:color w:val="202124"/>
          <w:lang w:val="ka-GE"/>
        </w:rPr>
        <w:t>გამოყენებულია</w:t>
      </w:r>
      <w:r w:rsidRPr="008269ED">
        <w:rPr>
          <w:rFonts w:eastAsia="ArialMT" w:cs="Calibri"/>
          <w:color w:val="202124"/>
          <w:lang w:val="ka-GE"/>
        </w:rPr>
        <w:t xml:space="preserve"> </w:t>
      </w:r>
      <w:r w:rsidRPr="008269ED">
        <w:rPr>
          <w:rFonts w:eastAsia="ArialMT" w:cs="Sylfaen"/>
          <w:color w:val="202124"/>
          <w:lang w:val="ka-GE"/>
        </w:rPr>
        <w:t>წვიმით</w:t>
      </w:r>
      <w:r w:rsidRPr="008269ED">
        <w:rPr>
          <w:rFonts w:eastAsia="ArialMT" w:cs="Calibri"/>
          <w:color w:val="202124"/>
          <w:lang w:val="ka-GE"/>
        </w:rPr>
        <w:t xml:space="preserve"> </w:t>
      </w:r>
      <w:r w:rsidRPr="008269ED">
        <w:rPr>
          <w:rFonts w:eastAsia="ArialMT" w:cs="Sylfaen"/>
          <w:color w:val="202124"/>
          <w:lang w:val="ka-GE"/>
        </w:rPr>
        <w:t>გამოწვეული</w:t>
      </w:r>
      <w:r w:rsidRPr="008269ED">
        <w:rPr>
          <w:rFonts w:eastAsia="ArialMT" w:cs="Calibri"/>
          <w:color w:val="202124"/>
          <w:lang w:val="ka-GE"/>
        </w:rPr>
        <w:t xml:space="preserve"> </w:t>
      </w:r>
      <w:r w:rsidRPr="008269ED">
        <w:rPr>
          <w:rFonts w:eastAsia="ArialMT" w:cs="Sylfaen"/>
          <w:color w:val="202124"/>
          <w:lang w:val="ka-GE"/>
        </w:rPr>
        <w:t>წყალმოვარდნების</w:t>
      </w:r>
      <w:r w:rsidRPr="008269ED">
        <w:rPr>
          <w:rFonts w:eastAsia="ArialMT" w:cs="Calibri"/>
          <w:color w:val="202124"/>
          <w:lang w:val="ka-GE"/>
        </w:rPr>
        <w:t xml:space="preserve"> </w:t>
      </w:r>
      <w:r w:rsidRPr="008269ED">
        <w:rPr>
          <w:rFonts w:eastAsia="ArialMT" w:cs="Sylfaen"/>
          <w:color w:val="202124"/>
          <w:lang w:val="ka-GE"/>
        </w:rPr>
        <w:t>არსებული</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ხარჯები</w:t>
      </w:r>
      <w:r w:rsidRPr="008269ED">
        <w:rPr>
          <w:rFonts w:eastAsia="ArialMT" w:cs="Calibri"/>
          <w:color w:val="202124"/>
          <w:lang w:val="ka-GE"/>
        </w:rPr>
        <w:t xml:space="preserve"> </w:t>
      </w:r>
      <w:r w:rsidRPr="008269ED">
        <w:rPr>
          <w:rFonts w:eastAsia="ArialMT" w:cs="Sylfaen"/>
          <w:color w:val="202124"/>
          <w:lang w:val="ka-GE"/>
        </w:rPr>
        <w:t>მდ</w:t>
      </w:r>
      <w:r w:rsidRPr="008269ED">
        <w:rPr>
          <w:rFonts w:eastAsia="ArialMT" w:cs="Calibri"/>
          <w:color w:val="202124"/>
          <w:lang w:val="ka-GE"/>
        </w:rPr>
        <w:t xml:space="preserve">. </w:t>
      </w:r>
      <w:r w:rsidRPr="008269ED">
        <w:rPr>
          <w:rFonts w:eastAsia="ArialMT" w:cs="Sylfaen"/>
          <w:color w:val="202124"/>
          <w:lang w:val="ka-GE"/>
        </w:rPr>
        <w:t>ქვაბლიანი</w:t>
      </w:r>
      <w:r w:rsidRPr="008269ED">
        <w:rPr>
          <w:rFonts w:eastAsia="ArialMT" w:cs="Calibri"/>
          <w:color w:val="202124"/>
          <w:lang w:val="ka-GE"/>
        </w:rPr>
        <w:t xml:space="preserve"> – </w:t>
      </w:r>
      <w:r w:rsidRPr="008269ED">
        <w:rPr>
          <w:rFonts w:eastAsia="ArialMT" w:cs="Sylfaen"/>
          <w:color w:val="202124"/>
          <w:lang w:val="ka-GE"/>
        </w:rPr>
        <w:t>სოფ</w:t>
      </w:r>
      <w:r w:rsidRPr="008269ED">
        <w:rPr>
          <w:rFonts w:eastAsia="ArialMT" w:cs="Calibri"/>
          <w:color w:val="202124"/>
          <w:lang w:val="ka-GE"/>
        </w:rPr>
        <w:t xml:space="preserve">. </w:t>
      </w:r>
      <w:r w:rsidRPr="008269ED">
        <w:rPr>
          <w:rFonts w:eastAsia="ArialMT" w:cs="Sylfaen"/>
          <w:color w:val="202124"/>
          <w:lang w:val="ka-GE"/>
        </w:rPr>
        <w:t>მლაშეს</w:t>
      </w:r>
      <w:r w:rsidRPr="008269ED">
        <w:rPr>
          <w:rFonts w:eastAsia="ArialMT" w:cs="Calibri"/>
          <w:color w:val="202124"/>
          <w:lang w:val="ka-GE"/>
        </w:rPr>
        <w:t xml:space="preserve">  </w:t>
      </w:r>
      <w:r w:rsidRPr="008269ED">
        <w:rPr>
          <w:rFonts w:eastAsia="ArialMT" w:cs="Sylfaen"/>
          <w:color w:val="202124"/>
          <w:lang w:val="ka-GE"/>
        </w:rPr>
        <w:t>პუნქტის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ცხრილი</w:t>
      </w:r>
      <w:r w:rsidRPr="008269ED">
        <w:rPr>
          <w:rFonts w:eastAsia="ArialMT" w:cs="Calibri"/>
          <w:color w:val="202124"/>
          <w:lang w:val="ka-GE"/>
        </w:rPr>
        <w:t xml:space="preserve"> 26). </w:t>
      </w:r>
      <w:r w:rsidRPr="008269ED">
        <w:rPr>
          <w:rFonts w:eastAsia="ArialMT" w:cs="Sylfaen"/>
          <w:color w:val="202124"/>
          <w:lang w:val="ka-GE"/>
        </w:rPr>
        <w:t>სწორედ</w:t>
      </w:r>
      <w:r w:rsidRPr="008269ED">
        <w:rPr>
          <w:rFonts w:eastAsia="ArialMT" w:cs="Calibri"/>
          <w:color w:val="202124"/>
          <w:lang w:val="ka-GE"/>
        </w:rPr>
        <w:t xml:space="preserve"> </w:t>
      </w:r>
      <w:r w:rsidRPr="008269ED">
        <w:rPr>
          <w:rFonts w:eastAsia="ArialMT" w:cs="Sylfaen"/>
          <w:color w:val="202124"/>
          <w:lang w:val="ka-GE"/>
        </w:rPr>
        <w:t>ეს</w:t>
      </w:r>
      <w:r w:rsidRPr="008269ED">
        <w:rPr>
          <w:rFonts w:eastAsia="ArialMT" w:cs="Calibri"/>
          <w:color w:val="202124"/>
          <w:lang w:val="ka-GE"/>
        </w:rPr>
        <w:t xml:space="preserve"> </w:t>
      </w:r>
      <w:r w:rsidRPr="008269ED">
        <w:rPr>
          <w:rFonts w:eastAsia="ArialMT" w:cs="Sylfaen"/>
          <w:color w:val="202124"/>
          <w:lang w:val="ka-GE"/>
        </w:rPr>
        <w:t>მწკრივები</w:t>
      </w:r>
      <w:r w:rsidRPr="008269ED">
        <w:rPr>
          <w:rFonts w:eastAsia="ArialMT" w:cs="Calibri"/>
          <w:color w:val="202124"/>
          <w:lang w:val="ka-GE"/>
        </w:rPr>
        <w:t xml:space="preserve"> </w:t>
      </w:r>
      <w:r w:rsidRPr="008269ED">
        <w:rPr>
          <w:rFonts w:eastAsia="ArialMT" w:cs="Sylfaen"/>
          <w:color w:val="202124"/>
          <w:lang w:val="ka-GE"/>
        </w:rPr>
        <w:t>საფუძვლად</w:t>
      </w:r>
      <w:r w:rsidRPr="008269ED">
        <w:rPr>
          <w:rFonts w:eastAsia="ArialMT" w:cs="Calibri"/>
          <w:color w:val="202124"/>
          <w:lang w:val="ka-GE"/>
        </w:rPr>
        <w:t xml:space="preserve"> </w:t>
      </w:r>
      <w:r w:rsidRPr="008269ED">
        <w:rPr>
          <w:rFonts w:eastAsia="ArialMT" w:cs="Sylfaen"/>
          <w:color w:val="202124"/>
          <w:lang w:val="ka-GE"/>
        </w:rPr>
        <w:t>დაედო</w:t>
      </w:r>
      <w:r w:rsidRPr="008269ED">
        <w:rPr>
          <w:rFonts w:eastAsia="ArialMT" w:cs="Calibri"/>
          <w:color w:val="202124"/>
          <w:lang w:val="ka-GE"/>
        </w:rPr>
        <w:t xml:space="preserve"> </w:t>
      </w:r>
      <w:r w:rsidRPr="008269ED">
        <w:rPr>
          <w:rFonts w:eastAsia="ArialMT" w:cs="Sylfaen"/>
          <w:color w:val="202124"/>
          <w:lang w:val="ka-GE"/>
        </w:rPr>
        <w:t>შემდგომ</w:t>
      </w:r>
      <w:r w:rsidRPr="008269ED">
        <w:rPr>
          <w:rFonts w:eastAsia="ArialMT" w:cs="Calibri"/>
          <w:color w:val="202124"/>
          <w:lang w:val="ka-GE"/>
        </w:rPr>
        <w:t xml:space="preserve"> </w:t>
      </w:r>
      <w:r w:rsidRPr="008269ED">
        <w:rPr>
          <w:rFonts w:eastAsia="ArialMT" w:cs="Sylfaen"/>
          <w:color w:val="202124"/>
          <w:lang w:val="ka-GE"/>
        </w:rPr>
        <w:t>გაანგარიშებებს</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გასწორში</w:t>
      </w:r>
      <w:r w:rsidRPr="008269ED">
        <w:rPr>
          <w:rFonts w:eastAsia="ArialMT" w:cs="Calibri"/>
          <w:color w:val="202124"/>
          <w:lang w:val="ka-GE"/>
        </w:rPr>
        <w:t xml:space="preserve"> </w:t>
      </w:r>
      <w:r w:rsidRPr="008269ED">
        <w:rPr>
          <w:rFonts w:eastAsia="ArialMT" w:cs="Sylfaen"/>
          <w:color w:val="202124"/>
          <w:lang w:val="ka-GE"/>
        </w:rPr>
        <w:t>წვიმით</w:t>
      </w:r>
      <w:r w:rsidRPr="008269ED">
        <w:rPr>
          <w:rFonts w:eastAsia="ArialMT" w:cs="Calibri"/>
          <w:color w:val="202124"/>
          <w:lang w:val="ka-GE"/>
        </w:rPr>
        <w:t xml:space="preserve"> </w:t>
      </w:r>
      <w:r w:rsidRPr="008269ED">
        <w:rPr>
          <w:rFonts w:eastAsia="ArialMT" w:cs="Sylfaen"/>
          <w:color w:val="202124"/>
          <w:lang w:val="ka-GE"/>
        </w:rPr>
        <w:t>გამოწვეული</w:t>
      </w:r>
      <w:r w:rsidRPr="008269ED">
        <w:rPr>
          <w:rFonts w:eastAsia="ArialMT" w:cs="Calibri"/>
          <w:color w:val="202124"/>
          <w:lang w:val="ka-GE"/>
        </w:rPr>
        <w:t xml:space="preserve"> </w:t>
      </w:r>
      <w:r w:rsidRPr="008269ED">
        <w:rPr>
          <w:rFonts w:eastAsia="ArialMT" w:cs="Sylfaen"/>
          <w:color w:val="202124"/>
          <w:lang w:val="ka-GE"/>
        </w:rPr>
        <w:t>წყალმოვარდნების</w:t>
      </w:r>
      <w:r w:rsidRPr="008269ED">
        <w:rPr>
          <w:rFonts w:eastAsia="ArialMT" w:cs="Calibri"/>
          <w:color w:val="202124"/>
          <w:lang w:val="ka-GE"/>
        </w:rPr>
        <w:t xml:space="preserve"> </w:t>
      </w:r>
      <w:r w:rsidRPr="008269ED">
        <w:rPr>
          <w:rFonts w:eastAsia="ArialMT" w:cs="Sylfaen"/>
          <w:color w:val="202124"/>
          <w:lang w:val="ka-GE"/>
        </w:rPr>
        <w:t>მაქსიმალურ</w:t>
      </w:r>
      <w:r w:rsidRPr="008269ED">
        <w:rPr>
          <w:rFonts w:eastAsia="ArialMT" w:cs="Calibri"/>
          <w:color w:val="202124"/>
          <w:lang w:val="ka-GE"/>
        </w:rPr>
        <w:t xml:space="preserve"> </w:t>
      </w:r>
      <w:r w:rsidRPr="008269ED">
        <w:rPr>
          <w:rFonts w:eastAsia="ArialMT" w:cs="Sylfaen"/>
          <w:color w:val="202124"/>
          <w:lang w:val="ka-GE"/>
        </w:rPr>
        <w:t>ჩამონადენთან</w:t>
      </w:r>
      <w:r w:rsidRPr="008269ED">
        <w:rPr>
          <w:rFonts w:eastAsia="ArialMT" w:cs="Calibri"/>
          <w:color w:val="202124"/>
          <w:lang w:val="ka-GE"/>
        </w:rPr>
        <w:t xml:space="preserve"> </w:t>
      </w:r>
      <w:r w:rsidRPr="008269ED">
        <w:rPr>
          <w:rFonts w:eastAsia="ArialMT" w:cs="Sylfaen"/>
          <w:color w:val="202124"/>
          <w:lang w:val="ka-GE"/>
        </w:rPr>
        <w:t>დაკავშირებით</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პარამეტრების</w:t>
      </w:r>
      <w:r w:rsidRPr="008269ED">
        <w:rPr>
          <w:rFonts w:eastAsia="ArialMT" w:cs="Calibri"/>
          <w:color w:val="202124"/>
          <w:lang w:val="ka-GE"/>
        </w:rPr>
        <w:t xml:space="preserve"> </w:t>
      </w:r>
      <w:r w:rsidRPr="008269ED">
        <w:rPr>
          <w:rFonts w:eastAsia="ArialMT" w:cs="Sylfaen"/>
          <w:color w:val="202124"/>
          <w:lang w:val="ka-GE"/>
        </w:rPr>
        <w:t>შეფასებების</w:t>
      </w:r>
      <w:r w:rsidRPr="008269ED">
        <w:rPr>
          <w:rFonts w:eastAsia="ArialMT" w:cs="Calibri"/>
          <w:color w:val="202124"/>
          <w:lang w:val="ka-GE"/>
        </w:rPr>
        <w:t xml:space="preserve"> </w:t>
      </w:r>
      <w:r w:rsidRPr="008269ED">
        <w:rPr>
          <w:rFonts w:eastAsia="ArialMT" w:cs="Sylfaen"/>
          <w:color w:val="202124"/>
          <w:lang w:val="ka-GE"/>
        </w:rPr>
        <w:t>გაანგარიშება</w:t>
      </w:r>
      <w:r w:rsidRPr="008269ED">
        <w:rPr>
          <w:rFonts w:eastAsia="ArialMT" w:cs="Calibri"/>
          <w:color w:val="202124"/>
          <w:lang w:val="ka-GE"/>
        </w:rPr>
        <w:t xml:space="preserve"> </w:t>
      </w:r>
      <w:r w:rsidRPr="008269ED">
        <w:rPr>
          <w:rFonts w:eastAsia="ArialMT" w:cs="Sylfaen"/>
          <w:color w:val="202124"/>
          <w:lang w:val="ka-GE"/>
        </w:rPr>
        <w:t>ხორცილდებოდა</w:t>
      </w:r>
      <w:r w:rsidRPr="008269ED">
        <w:rPr>
          <w:rFonts w:eastAsia="ArialMT" w:cs="Calibri"/>
          <w:color w:val="202124"/>
          <w:lang w:val="ka-GE"/>
        </w:rPr>
        <w:t xml:space="preserve"> </w:t>
      </w:r>
      <w:r w:rsidRPr="008269ED">
        <w:rPr>
          <w:rFonts w:eastAsia="ArialMT" w:cs="Sylfaen"/>
          <w:color w:val="202124"/>
          <w:lang w:val="ka-GE"/>
        </w:rPr>
        <w:t>მომენტების</w:t>
      </w:r>
      <w:r w:rsidRPr="008269ED">
        <w:rPr>
          <w:rFonts w:eastAsia="ArialMT" w:cs="Calibri"/>
          <w:color w:val="202124"/>
          <w:lang w:val="ka-GE"/>
        </w:rPr>
        <w:t xml:space="preserve"> </w:t>
      </w:r>
      <w:r w:rsidRPr="008269ED">
        <w:rPr>
          <w:rFonts w:eastAsia="ArialMT" w:cs="Sylfaen"/>
          <w:color w:val="202124"/>
          <w:lang w:val="ka-GE"/>
        </w:rPr>
        <w:t>მეთოდით</w:t>
      </w:r>
      <w:r w:rsidRPr="008269ED">
        <w:rPr>
          <w:rFonts w:eastAsia="ArialMT" w:cs="Calibri"/>
          <w:color w:val="202124"/>
          <w:lang w:val="ka-GE"/>
        </w:rPr>
        <w:t xml:space="preserve">. </w:t>
      </w:r>
      <w:r w:rsidRPr="008269ED">
        <w:rPr>
          <w:rFonts w:eastAsia="ArialMT" w:cs="Sylfaen"/>
          <w:color w:val="202124"/>
          <w:lang w:val="ka-GE"/>
        </w:rPr>
        <w:t>განაწილების</w:t>
      </w:r>
      <w:r w:rsidRPr="008269ED">
        <w:rPr>
          <w:rFonts w:eastAsia="ArialMT" w:cs="Calibri"/>
          <w:color w:val="202124"/>
          <w:lang w:val="ka-GE"/>
        </w:rPr>
        <w:t xml:space="preserve"> </w:t>
      </w:r>
      <w:r w:rsidRPr="008269ED">
        <w:rPr>
          <w:rFonts w:eastAsia="ArialMT" w:cs="Sylfaen"/>
          <w:color w:val="202124"/>
          <w:lang w:val="ka-GE"/>
        </w:rPr>
        <w:t>მრუდის</w:t>
      </w:r>
      <w:r w:rsidRPr="008269ED">
        <w:rPr>
          <w:rFonts w:eastAsia="ArialMT" w:cs="Calibri"/>
          <w:color w:val="202124"/>
          <w:lang w:val="ka-GE"/>
        </w:rPr>
        <w:t xml:space="preserve"> </w:t>
      </w:r>
      <w:r w:rsidRPr="008269ED">
        <w:rPr>
          <w:rFonts w:eastAsia="ArialMT" w:cs="Sylfaen"/>
          <w:color w:val="202124"/>
          <w:lang w:val="ka-GE"/>
        </w:rPr>
        <w:t>პარამეტრების</w:t>
      </w:r>
      <w:r w:rsidRPr="008269ED">
        <w:rPr>
          <w:rFonts w:eastAsia="ArialMT" w:cs="Calibri"/>
          <w:color w:val="202124"/>
          <w:lang w:val="ka-GE"/>
        </w:rPr>
        <w:t xml:space="preserve"> </w:t>
      </w:r>
      <w:r w:rsidRPr="008269ED">
        <w:rPr>
          <w:rFonts w:eastAsia="ArialMT" w:cs="Sylfaen"/>
          <w:color w:val="202124"/>
          <w:lang w:val="ka-GE"/>
        </w:rPr>
        <w:t>მომენტების</w:t>
      </w:r>
      <w:r w:rsidRPr="008269ED">
        <w:rPr>
          <w:rFonts w:eastAsia="ArialMT" w:cs="Calibri"/>
          <w:color w:val="202124"/>
          <w:lang w:val="ka-GE"/>
        </w:rPr>
        <w:t xml:space="preserve"> </w:t>
      </w:r>
      <w:r w:rsidRPr="008269ED">
        <w:rPr>
          <w:rFonts w:eastAsia="ArialMT" w:cs="Sylfaen"/>
          <w:color w:val="202124"/>
          <w:lang w:val="ka-GE"/>
        </w:rPr>
        <w:t>მეთოდით</w:t>
      </w:r>
      <w:r w:rsidRPr="008269ED">
        <w:rPr>
          <w:rFonts w:eastAsia="ArialMT" w:cs="Calibri"/>
          <w:color w:val="202124"/>
          <w:lang w:val="ka-GE"/>
        </w:rPr>
        <w:t xml:space="preserve"> </w:t>
      </w:r>
      <w:r w:rsidRPr="008269ED">
        <w:rPr>
          <w:rFonts w:eastAsia="ArialMT" w:cs="Sylfaen"/>
          <w:color w:val="202124"/>
          <w:lang w:val="ka-GE"/>
        </w:rPr>
        <w:t>განსაზღვრისას</w:t>
      </w:r>
      <w:r w:rsidRPr="008269ED">
        <w:rPr>
          <w:rFonts w:eastAsia="ArialMT" w:cs="Calibri"/>
          <w:color w:val="202124"/>
          <w:lang w:val="ka-GE"/>
        </w:rPr>
        <w:t xml:space="preserve"> </w:t>
      </w: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კოეფიციენტმა</w:t>
      </w:r>
      <w:r w:rsidRPr="008269ED">
        <w:rPr>
          <w:rFonts w:eastAsia="ArialMT" w:cs="Calibri"/>
          <w:color w:val="202124"/>
          <w:lang w:val="ka-GE"/>
        </w:rPr>
        <w:t xml:space="preserve"> (Cv) </w:t>
      </w:r>
      <w:r w:rsidRPr="008269ED">
        <w:rPr>
          <w:rFonts w:eastAsia="ArialMT" w:cs="Sylfaen"/>
          <w:color w:val="202124"/>
          <w:lang w:val="ka-GE"/>
        </w:rPr>
        <w:t>შეადგინა</w:t>
      </w:r>
      <w:r w:rsidRPr="008269ED">
        <w:rPr>
          <w:rFonts w:eastAsia="ArialMT" w:cs="Calibri"/>
          <w:color w:val="202124"/>
          <w:lang w:val="ka-GE"/>
        </w:rPr>
        <w:t xml:space="preserve"> </w:t>
      </w:r>
      <w:r w:rsidRPr="008269ED">
        <w:rPr>
          <w:rFonts w:eastAsia="Calibri" w:cs="Calibri"/>
          <w:lang w:val="ka-GE"/>
        </w:rPr>
        <w:t>0.30</w:t>
      </w:r>
      <w:r w:rsidRPr="008269ED">
        <w:rPr>
          <w:rFonts w:eastAsia="ArialMT" w:cs="Calibri"/>
          <w:color w:val="202124"/>
          <w:lang w:val="ka-GE"/>
        </w:rPr>
        <w:t xml:space="preserve">; </w:t>
      </w:r>
      <w:r w:rsidRPr="008269ED">
        <w:rPr>
          <w:rFonts w:eastAsia="ArialMT" w:cs="Sylfaen"/>
          <w:color w:val="202124"/>
          <w:lang w:val="ka-GE"/>
        </w:rPr>
        <w:t>ასიმეტრიის</w:t>
      </w:r>
      <w:r w:rsidRPr="008269ED">
        <w:rPr>
          <w:rFonts w:eastAsia="ArialMT" w:cs="Calibri"/>
          <w:color w:val="202124"/>
          <w:lang w:val="ka-GE"/>
        </w:rPr>
        <w:t xml:space="preserve"> </w:t>
      </w:r>
      <w:r w:rsidRPr="008269ED">
        <w:rPr>
          <w:rFonts w:eastAsia="ArialMT" w:cs="Sylfaen"/>
          <w:color w:val="202124"/>
          <w:lang w:val="ka-GE"/>
        </w:rPr>
        <w:t>კოეფიციენტმა</w:t>
      </w:r>
      <w:r w:rsidRPr="008269ED">
        <w:rPr>
          <w:rFonts w:eastAsia="ArialMT" w:cs="Calibri"/>
          <w:color w:val="202124"/>
          <w:lang w:val="ka-GE"/>
        </w:rPr>
        <w:t xml:space="preserve"> (Cs) – </w:t>
      </w:r>
      <w:r w:rsidRPr="008269ED">
        <w:rPr>
          <w:rFonts w:eastAsia="Calibri" w:cs="Calibri"/>
          <w:lang w:val="ka-GE"/>
        </w:rPr>
        <w:t xml:space="preserve">4.0 </w:t>
      </w:r>
      <w:r w:rsidRPr="008269ED">
        <w:rPr>
          <w:rFonts w:eastAsia="ArialMT" w:cs="Calibri"/>
          <w:color w:val="202124"/>
          <w:lang w:val="ka-GE"/>
        </w:rPr>
        <w:t>Cv.</w:t>
      </w:r>
    </w:p>
    <w:p w14:paraId="235E79FB" w14:textId="32A7D30E" w:rsidR="008C7B00" w:rsidRPr="008269ED" w:rsidRDefault="008C7B00" w:rsidP="008269ED">
      <w:pPr>
        <w:rPr>
          <w:rFonts w:eastAsia="ArialMT" w:cs="Sylfaen"/>
          <w:bCs/>
          <w:i/>
          <w:color w:val="202124"/>
          <w:sz w:val="20"/>
          <w:szCs w:val="24"/>
          <w:lang w:val="ka-GE"/>
        </w:rPr>
      </w:pPr>
      <w:r w:rsidRPr="008269ED">
        <w:rPr>
          <w:rFonts w:eastAsia="ArialMT" w:cs="Sylfaen"/>
          <w:bCs/>
          <w:i/>
          <w:color w:val="202124"/>
          <w:sz w:val="20"/>
          <w:szCs w:val="24"/>
          <w:lang w:val="ka-GE"/>
        </w:rPr>
        <w:t xml:space="preserve">ცხრილი 2.1.4.8.1. მდ. ქვაბლიანი – სოფ. მლაშეს წყლის დაკვირვებული სწრაფი მაქსიმალური ხარჯი   </w:t>
      </w:r>
    </w:p>
    <w:tbl>
      <w:tblPr>
        <w:tblStyle w:val="TableGrid12"/>
        <w:tblW w:w="0" w:type="auto"/>
        <w:jc w:val="center"/>
        <w:tblLook w:val="04A0" w:firstRow="1" w:lastRow="0" w:firstColumn="1" w:lastColumn="0" w:noHBand="0" w:noVBand="1"/>
      </w:tblPr>
      <w:tblGrid>
        <w:gridCol w:w="1495"/>
        <w:gridCol w:w="1598"/>
        <w:gridCol w:w="1495"/>
        <w:gridCol w:w="1598"/>
        <w:gridCol w:w="1503"/>
        <w:gridCol w:w="1598"/>
      </w:tblGrid>
      <w:tr w:rsidR="008C7B00" w:rsidRPr="008269ED" w14:paraId="54B6DB1B" w14:textId="77777777" w:rsidTr="008C7B00">
        <w:trPr>
          <w:jc w:val="center"/>
        </w:trPr>
        <w:tc>
          <w:tcPr>
            <w:tcW w:w="1495" w:type="dxa"/>
          </w:tcPr>
          <w:p w14:paraId="43E866DD" w14:textId="77777777" w:rsidR="008C7B00" w:rsidRPr="008269ED" w:rsidRDefault="008C7B00" w:rsidP="008269ED">
            <w:pPr>
              <w:rPr>
                <w:rFonts w:eastAsia="ArialMT" w:cs="Calibri"/>
                <w:b/>
                <w:bCs/>
                <w:color w:val="202124"/>
                <w:sz w:val="20"/>
                <w:szCs w:val="20"/>
                <w:lang w:val="ka-GE"/>
              </w:rPr>
            </w:pPr>
            <w:r w:rsidRPr="008269ED">
              <w:rPr>
                <w:rFonts w:eastAsia="ArialMT" w:cs="Sylfaen"/>
                <w:b/>
                <w:bCs/>
                <w:color w:val="202124"/>
                <w:sz w:val="20"/>
                <w:szCs w:val="20"/>
                <w:lang w:val="ka-GE"/>
              </w:rPr>
              <w:t>წლები</w:t>
            </w:r>
          </w:p>
        </w:tc>
        <w:tc>
          <w:tcPr>
            <w:tcW w:w="1598" w:type="dxa"/>
          </w:tcPr>
          <w:p w14:paraId="45BEFDBB" w14:textId="77777777" w:rsidR="008C7B00" w:rsidRPr="008269ED" w:rsidRDefault="008C7B00" w:rsidP="008269ED">
            <w:pPr>
              <w:rPr>
                <w:rFonts w:eastAsia="ArialMT" w:cs="Calibri"/>
                <w:b/>
                <w:bCs/>
                <w:color w:val="202124"/>
                <w:sz w:val="20"/>
                <w:szCs w:val="20"/>
                <w:lang w:val="ka-GE"/>
              </w:rPr>
            </w:pPr>
            <w:r w:rsidRPr="008269ED">
              <w:rPr>
                <w:rFonts w:eastAsia="ArialMT" w:cs="Sylfaen"/>
                <w:b/>
                <w:bCs/>
                <w:color w:val="202124"/>
                <w:sz w:val="20"/>
                <w:szCs w:val="20"/>
                <w:lang w:val="ka-GE"/>
              </w:rPr>
              <w:t>ხარჯი</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მ</w:t>
            </w:r>
            <w:r w:rsidRPr="008269ED">
              <w:rPr>
                <w:rFonts w:eastAsia="ArialMT" w:cs="Calibri"/>
                <w:b/>
                <w:bCs/>
                <w:color w:val="202124"/>
                <w:sz w:val="20"/>
                <w:szCs w:val="20"/>
                <w:vertAlign w:val="superscript"/>
                <w:lang w:val="ka-GE"/>
              </w:rPr>
              <w:t>3</w:t>
            </w:r>
            <w:r w:rsidRPr="008269ED">
              <w:rPr>
                <w:rFonts w:eastAsia="ArialMT" w:cs="Calibri"/>
                <w:b/>
                <w:bCs/>
                <w:color w:val="202124"/>
                <w:sz w:val="20"/>
                <w:szCs w:val="20"/>
                <w:lang w:val="ka-GE"/>
              </w:rPr>
              <w:t>/</w:t>
            </w:r>
            <w:r w:rsidRPr="008269ED">
              <w:rPr>
                <w:rFonts w:eastAsia="ArialMT" w:cs="Sylfaen"/>
                <w:b/>
                <w:bCs/>
                <w:color w:val="202124"/>
                <w:sz w:val="20"/>
                <w:szCs w:val="20"/>
                <w:lang w:val="ka-GE"/>
              </w:rPr>
              <w:t>წმ</w:t>
            </w:r>
            <w:r w:rsidRPr="008269ED">
              <w:rPr>
                <w:rFonts w:eastAsia="ArialMT" w:cs="Calibri"/>
                <w:b/>
                <w:bCs/>
                <w:color w:val="202124"/>
                <w:sz w:val="20"/>
                <w:szCs w:val="20"/>
                <w:lang w:val="ka-GE"/>
              </w:rPr>
              <w:t>.</w:t>
            </w:r>
          </w:p>
        </w:tc>
        <w:tc>
          <w:tcPr>
            <w:tcW w:w="1495" w:type="dxa"/>
          </w:tcPr>
          <w:p w14:paraId="4B18D9C8" w14:textId="77777777" w:rsidR="008C7B00" w:rsidRPr="008269ED" w:rsidRDefault="008C7B00" w:rsidP="008269ED">
            <w:pPr>
              <w:rPr>
                <w:rFonts w:eastAsia="ArialMT" w:cs="Calibri"/>
                <w:b/>
                <w:bCs/>
                <w:color w:val="202124"/>
                <w:sz w:val="20"/>
                <w:szCs w:val="20"/>
                <w:lang w:val="ka-GE"/>
              </w:rPr>
            </w:pPr>
            <w:r w:rsidRPr="008269ED">
              <w:rPr>
                <w:rFonts w:eastAsia="ArialMT" w:cs="Sylfaen"/>
                <w:b/>
                <w:bCs/>
                <w:color w:val="202124"/>
                <w:sz w:val="20"/>
                <w:szCs w:val="20"/>
                <w:lang w:val="ka-GE"/>
              </w:rPr>
              <w:t>წლები</w:t>
            </w:r>
          </w:p>
        </w:tc>
        <w:tc>
          <w:tcPr>
            <w:tcW w:w="1598" w:type="dxa"/>
          </w:tcPr>
          <w:p w14:paraId="1367A83F" w14:textId="77777777" w:rsidR="008C7B00" w:rsidRPr="008269ED" w:rsidRDefault="008C7B00" w:rsidP="008269ED">
            <w:pPr>
              <w:rPr>
                <w:rFonts w:eastAsia="ArialMT" w:cs="Calibri"/>
                <w:b/>
                <w:bCs/>
                <w:color w:val="202124"/>
                <w:sz w:val="20"/>
                <w:szCs w:val="20"/>
                <w:lang w:val="ka-GE"/>
              </w:rPr>
            </w:pPr>
            <w:r w:rsidRPr="008269ED">
              <w:rPr>
                <w:rFonts w:eastAsia="ArialMT" w:cs="Sylfaen"/>
                <w:b/>
                <w:bCs/>
                <w:color w:val="202124"/>
                <w:sz w:val="20"/>
                <w:szCs w:val="20"/>
                <w:lang w:val="ka-GE"/>
              </w:rPr>
              <w:t>ხარჯი</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მ</w:t>
            </w:r>
            <w:r w:rsidRPr="008269ED">
              <w:rPr>
                <w:rFonts w:eastAsia="ArialMT" w:cs="Calibri"/>
                <w:b/>
                <w:bCs/>
                <w:color w:val="202124"/>
                <w:sz w:val="20"/>
                <w:szCs w:val="20"/>
                <w:vertAlign w:val="superscript"/>
                <w:lang w:val="ka-GE"/>
              </w:rPr>
              <w:t>3</w:t>
            </w:r>
            <w:r w:rsidRPr="008269ED">
              <w:rPr>
                <w:rFonts w:eastAsia="ArialMT" w:cs="Calibri"/>
                <w:b/>
                <w:bCs/>
                <w:color w:val="202124"/>
                <w:sz w:val="20"/>
                <w:szCs w:val="20"/>
                <w:lang w:val="ka-GE"/>
              </w:rPr>
              <w:t>/</w:t>
            </w:r>
            <w:r w:rsidRPr="008269ED">
              <w:rPr>
                <w:rFonts w:eastAsia="ArialMT" w:cs="Sylfaen"/>
                <w:b/>
                <w:bCs/>
                <w:color w:val="202124"/>
                <w:sz w:val="20"/>
                <w:szCs w:val="20"/>
                <w:lang w:val="ka-GE"/>
              </w:rPr>
              <w:t>წმ</w:t>
            </w:r>
            <w:r w:rsidRPr="008269ED">
              <w:rPr>
                <w:rFonts w:eastAsia="ArialMT" w:cs="Calibri"/>
                <w:b/>
                <w:bCs/>
                <w:color w:val="202124"/>
                <w:sz w:val="20"/>
                <w:szCs w:val="20"/>
                <w:lang w:val="ka-GE"/>
              </w:rPr>
              <w:t>.</w:t>
            </w:r>
          </w:p>
        </w:tc>
        <w:tc>
          <w:tcPr>
            <w:tcW w:w="1503" w:type="dxa"/>
          </w:tcPr>
          <w:p w14:paraId="0AAE4385" w14:textId="77777777" w:rsidR="008C7B00" w:rsidRPr="008269ED" w:rsidRDefault="008C7B00" w:rsidP="008269ED">
            <w:pPr>
              <w:rPr>
                <w:rFonts w:eastAsia="ArialMT" w:cs="Calibri"/>
                <w:b/>
                <w:bCs/>
                <w:color w:val="202124"/>
                <w:sz w:val="20"/>
                <w:szCs w:val="20"/>
                <w:lang w:val="ka-GE"/>
              </w:rPr>
            </w:pPr>
            <w:r w:rsidRPr="008269ED">
              <w:rPr>
                <w:rFonts w:eastAsia="ArialMT" w:cs="Sylfaen"/>
                <w:b/>
                <w:bCs/>
                <w:color w:val="202124"/>
                <w:sz w:val="20"/>
                <w:szCs w:val="20"/>
                <w:lang w:val="ka-GE"/>
              </w:rPr>
              <w:t>წლები</w:t>
            </w:r>
          </w:p>
        </w:tc>
        <w:tc>
          <w:tcPr>
            <w:tcW w:w="1598" w:type="dxa"/>
          </w:tcPr>
          <w:p w14:paraId="5A60F57E" w14:textId="77777777" w:rsidR="008C7B00" w:rsidRPr="008269ED" w:rsidRDefault="008C7B00" w:rsidP="008269ED">
            <w:pPr>
              <w:rPr>
                <w:rFonts w:eastAsia="ArialMT" w:cs="Calibri"/>
                <w:b/>
                <w:bCs/>
                <w:color w:val="202124"/>
                <w:sz w:val="20"/>
                <w:szCs w:val="20"/>
                <w:lang w:val="ka-GE"/>
              </w:rPr>
            </w:pPr>
            <w:r w:rsidRPr="008269ED">
              <w:rPr>
                <w:rFonts w:eastAsia="ArialMT" w:cs="Sylfaen"/>
                <w:b/>
                <w:bCs/>
                <w:color w:val="202124"/>
                <w:sz w:val="20"/>
                <w:szCs w:val="20"/>
                <w:lang w:val="ka-GE"/>
              </w:rPr>
              <w:t>ხარჯი</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მ</w:t>
            </w:r>
            <w:r w:rsidRPr="008269ED">
              <w:rPr>
                <w:rFonts w:eastAsia="ArialMT" w:cs="Calibri"/>
                <w:b/>
                <w:bCs/>
                <w:color w:val="202124"/>
                <w:sz w:val="20"/>
                <w:szCs w:val="20"/>
                <w:vertAlign w:val="superscript"/>
                <w:lang w:val="ka-GE"/>
              </w:rPr>
              <w:t>3</w:t>
            </w:r>
            <w:r w:rsidRPr="008269ED">
              <w:rPr>
                <w:rFonts w:eastAsia="ArialMT" w:cs="Calibri"/>
                <w:b/>
                <w:bCs/>
                <w:color w:val="202124"/>
                <w:sz w:val="20"/>
                <w:szCs w:val="20"/>
                <w:lang w:val="ka-GE"/>
              </w:rPr>
              <w:t>/</w:t>
            </w:r>
            <w:r w:rsidRPr="008269ED">
              <w:rPr>
                <w:rFonts w:eastAsia="ArialMT" w:cs="Sylfaen"/>
                <w:b/>
                <w:bCs/>
                <w:color w:val="202124"/>
                <w:sz w:val="20"/>
                <w:szCs w:val="20"/>
                <w:lang w:val="ka-GE"/>
              </w:rPr>
              <w:t>წმ</w:t>
            </w:r>
            <w:r w:rsidRPr="008269ED">
              <w:rPr>
                <w:rFonts w:eastAsia="ArialMT" w:cs="Calibri"/>
                <w:b/>
                <w:bCs/>
                <w:color w:val="202124"/>
                <w:sz w:val="20"/>
                <w:szCs w:val="20"/>
                <w:lang w:val="ka-GE"/>
              </w:rPr>
              <w:t>.</w:t>
            </w:r>
          </w:p>
        </w:tc>
      </w:tr>
      <w:tr w:rsidR="008C7B00" w:rsidRPr="008269ED" w14:paraId="7A90E4DB" w14:textId="77777777" w:rsidTr="008C7B00">
        <w:trPr>
          <w:jc w:val="center"/>
        </w:trPr>
        <w:tc>
          <w:tcPr>
            <w:tcW w:w="1495" w:type="dxa"/>
          </w:tcPr>
          <w:p w14:paraId="06009013"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1944</w:t>
            </w:r>
          </w:p>
        </w:tc>
        <w:tc>
          <w:tcPr>
            <w:tcW w:w="1598" w:type="dxa"/>
          </w:tcPr>
          <w:p w14:paraId="5EA3E6A4"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72.9</w:t>
            </w:r>
          </w:p>
        </w:tc>
        <w:tc>
          <w:tcPr>
            <w:tcW w:w="1495" w:type="dxa"/>
          </w:tcPr>
          <w:p w14:paraId="50D41531"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1957</w:t>
            </w:r>
          </w:p>
        </w:tc>
        <w:tc>
          <w:tcPr>
            <w:tcW w:w="1598" w:type="dxa"/>
          </w:tcPr>
          <w:p w14:paraId="733DDD0D"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94.0</w:t>
            </w:r>
          </w:p>
        </w:tc>
        <w:tc>
          <w:tcPr>
            <w:tcW w:w="1503" w:type="dxa"/>
          </w:tcPr>
          <w:p w14:paraId="27563D47"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1970</w:t>
            </w:r>
          </w:p>
        </w:tc>
        <w:tc>
          <w:tcPr>
            <w:tcW w:w="1598" w:type="dxa"/>
          </w:tcPr>
          <w:p w14:paraId="32798285"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64.0</w:t>
            </w:r>
          </w:p>
        </w:tc>
      </w:tr>
      <w:tr w:rsidR="008C7B00" w:rsidRPr="008269ED" w14:paraId="46F4D8A9" w14:textId="77777777" w:rsidTr="008C7B00">
        <w:trPr>
          <w:jc w:val="center"/>
        </w:trPr>
        <w:tc>
          <w:tcPr>
            <w:tcW w:w="1495" w:type="dxa"/>
          </w:tcPr>
          <w:p w14:paraId="23A89CC6"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1945</w:t>
            </w:r>
          </w:p>
        </w:tc>
        <w:tc>
          <w:tcPr>
            <w:tcW w:w="1598" w:type="dxa"/>
          </w:tcPr>
          <w:p w14:paraId="16930B1C"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52.6</w:t>
            </w:r>
          </w:p>
        </w:tc>
        <w:tc>
          <w:tcPr>
            <w:tcW w:w="1495" w:type="dxa"/>
          </w:tcPr>
          <w:p w14:paraId="221DE6F9"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1958</w:t>
            </w:r>
          </w:p>
        </w:tc>
        <w:tc>
          <w:tcPr>
            <w:tcW w:w="1598" w:type="dxa"/>
          </w:tcPr>
          <w:p w14:paraId="7032A1F7"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83.6</w:t>
            </w:r>
          </w:p>
        </w:tc>
        <w:tc>
          <w:tcPr>
            <w:tcW w:w="1503" w:type="dxa"/>
          </w:tcPr>
          <w:p w14:paraId="617C73D2"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1971</w:t>
            </w:r>
          </w:p>
        </w:tc>
        <w:tc>
          <w:tcPr>
            <w:tcW w:w="1598" w:type="dxa"/>
          </w:tcPr>
          <w:p w14:paraId="7E741920"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87.4</w:t>
            </w:r>
          </w:p>
        </w:tc>
      </w:tr>
      <w:tr w:rsidR="008C7B00" w:rsidRPr="008269ED" w14:paraId="1BE4EA7D" w14:textId="77777777" w:rsidTr="008C7B00">
        <w:trPr>
          <w:jc w:val="center"/>
        </w:trPr>
        <w:tc>
          <w:tcPr>
            <w:tcW w:w="1495" w:type="dxa"/>
          </w:tcPr>
          <w:p w14:paraId="3A28A4EF"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1946</w:t>
            </w:r>
          </w:p>
        </w:tc>
        <w:tc>
          <w:tcPr>
            <w:tcW w:w="1598" w:type="dxa"/>
          </w:tcPr>
          <w:p w14:paraId="444C40FC"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69.5</w:t>
            </w:r>
          </w:p>
        </w:tc>
        <w:tc>
          <w:tcPr>
            <w:tcW w:w="1495" w:type="dxa"/>
          </w:tcPr>
          <w:p w14:paraId="3C65ED6C"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1959</w:t>
            </w:r>
          </w:p>
        </w:tc>
        <w:tc>
          <w:tcPr>
            <w:tcW w:w="1598" w:type="dxa"/>
          </w:tcPr>
          <w:p w14:paraId="2D5214F6"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82.0</w:t>
            </w:r>
          </w:p>
        </w:tc>
        <w:tc>
          <w:tcPr>
            <w:tcW w:w="1503" w:type="dxa"/>
          </w:tcPr>
          <w:p w14:paraId="40FAFB35"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1972</w:t>
            </w:r>
          </w:p>
        </w:tc>
        <w:tc>
          <w:tcPr>
            <w:tcW w:w="1598" w:type="dxa"/>
          </w:tcPr>
          <w:p w14:paraId="7783F1EC"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87.4</w:t>
            </w:r>
          </w:p>
        </w:tc>
      </w:tr>
      <w:tr w:rsidR="008C7B00" w:rsidRPr="008269ED" w14:paraId="457B097E" w14:textId="77777777" w:rsidTr="008C7B00">
        <w:trPr>
          <w:jc w:val="center"/>
        </w:trPr>
        <w:tc>
          <w:tcPr>
            <w:tcW w:w="1495" w:type="dxa"/>
          </w:tcPr>
          <w:p w14:paraId="38048BB6"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1947</w:t>
            </w:r>
          </w:p>
        </w:tc>
        <w:tc>
          <w:tcPr>
            <w:tcW w:w="1598" w:type="dxa"/>
          </w:tcPr>
          <w:p w14:paraId="217097D7"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77.2</w:t>
            </w:r>
          </w:p>
        </w:tc>
        <w:tc>
          <w:tcPr>
            <w:tcW w:w="1495" w:type="dxa"/>
          </w:tcPr>
          <w:p w14:paraId="777DDAF5"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1960</w:t>
            </w:r>
          </w:p>
        </w:tc>
        <w:tc>
          <w:tcPr>
            <w:tcW w:w="1598" w:type="dxa"/>
          </w:tcPr>
          <w:p w14:paraId="3245F0A0"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77.1</w:t>
            </w:r>
          </w:p>
        </w:tc>
        <w:tc>
          <w:tcPr>
            <w:tcW w:w="1503" w:type="dxa"/>
          </w:tcPr>
          <w:p w14:paraId="402CFB46"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1973</w:t>
            </w:r>
          </w:p>
        </w:tc>
        <w:tc>
          <w:tcPr>
            <w:tcW w:w="1598" w:type="dxa"/>
          </w:tcPr>
          <w:p w14:paraId="18B07B68"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76.5</w:t>
            </w:r>
          </w:p>
        </w:tc>
      </w:tr>
      <w:tr w:rsidR="008C7B00" w:rsidRPr="008269ED" w14:paraId="10FEAF07" w14:textId="77777777" w:rsidTr="008C7B00">
        <w:trPr>
          <w:jc w:val="center"/>
        </w:trPr>
        <w:tc>
          <w:tcPr>
            <w:tcW w:w="1495" w:type="dxa"/>
          </w:tcPr>
          <w:p w14:paraId="1C27EFE8"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1948</w:t>
            </w:r>
          </w:p>
        </w:tc>
        <w:tc>
          <w:tcPr>
            <w:tcW w:w="1598" w:type="dxa"/>
          </w:tcPr>
          <w:p w14:paraId="432B558C"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74.5</w:t>
            </w:r>
          </w:p>
        </w:tc>
        <w:tc>
          <w:tcPr>
            <w:tcW w:w="1495" w:type="dxa"/>
          </w:tcPr>
          <w:p w14:paraId="707DB386"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1961</w:t>
            </w:r>
          </w:p>
        </w:tc>
        <w:tc>
          <w:tcPr>
            <w:tcW w:w="1598" w:type="dxa"/>
          </w:tcPr>
          <w:p w14:paraId="215D0974"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62.8</w:t>
            </w:r>
          </w:p>
        </w:tc>
        <w:tc>
          <w:tcPr>
            <w:tcW w:w="1503" w:type="dxa"/>
          </w:tcPr>
          <w:p w14:paraId="09405EAB"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1974</w:t>
            </w:r>
          </w:p>
        </w:tc>
        <w:tc>
          <w:tcPr>
            <w:tcW w:w="1598" w:type="dxa"/>
          </w:tcPr>
          <w:p w14:paraId="057C6A17"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75.6</w:t>
            </w:r>
          </w:p>
        </w:tc>
      </w:tr>
      <w:tr w:rsidR="008C7B00" w:rsidRPr="008269ED" w14:paraId="01FF8580" w14:textId="77777777" w:rsidTr="008C7B00">
        <w:trPr>
          <w:jc w:val="center"/>
        </w:trPr>
        <w:tc>
          <w:tcPr>
            <w:tcW w:w="1495" w:type="dxa"/>
          </w:tcPr>
          <w:p w14:paraId="158D5BA3"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1949</w:t>
            </w:r>
          </w:p>
        </w:tc>
        <w:tc>
          <w:tcPr>
            <w:tcW w:w="1598" w:type="dxa"/>
          </w:tcPr>
          <w:p w14:paraId="6B01499D"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71.0</w:t>
            </w:r>
          </w:p>
        </w:tc>
        <w:tc>
          <w:tcPr>
            <w:tcW w:w="1495" w:type="dxa"/>
          </w:tcPr>
          <w:p w14:paraId="2B71FE3A"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1962</w:t>
            </w:r>
          </w:p>
        </w:tc>
        <w:tc>
          <w:tcPr>
            <w:tcW w:w="1598" w:type="dxa"/>
          </w:tcPr>
          <w:p w14:paraId="4F32CA04"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62.8</w:t>
            </w:r>
          </w:p>
        </w:tc>
        <w:tc>
          <w:tcPr>
            <w:tcW w:w="1503" w:type="dxa"/>
          </w:tcPr>
          <w:p w14:paraId="6A7CD836"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1975</w:t>
            </w:r>
          </w:p>
        </w:tc>
        <w:tc>
          <w:tcPr>
            <w:tcW w:w="1598" w:type="dxa"/>
          </w:tcPr>
          <w:p w14:paraId="527F8AE0"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82.8</w:t>
            </w:r>
          </w:p>
        </w:tc>
      </w:tr>
      <w:tr w:rsidR="008C7B00" w:rsidRPr="008269ED" w14:paraId="0A8E6F33" w14:textId="77777777" w:rsidTr="008C7B00">
        <w:trPr>
          <w:jc w:val="center"/>
        </w:trPr>
        <w:tc>
          <w:tcPr>
            <w:tcW w:w="1495" w:type="dxa"/>
          </w:tcPr>
          <w:p w14:paraId="42B135F9"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1950</w:t>
            </w:r>
          </w:p>
        </w:tc>
        <w:tc>
          <w:tcPr>
            <w:tcW w:w="1598" w:type="dxa"/>
          </w:tcPr>
          <w:p w14:paraId="23706D53"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119</w:t>
            </w:r>
          </w:p>
        </w:tc>
        <w:tc>
          <w:tcPr>
            <w:tcW w:w="1495" w:type="dxa"/>
          </w:tcPr>
          <w:p w14:paraId="2B1EC7CB"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1963</w:t>
            </w:r>
          </w:p>
        </w:tc>
        <w:tc>
          <w:tcPr>
            <w:tcW w:w="1598" w:type="dxa"/>
          </w:tcPr>
          <w:p w14:paraId="56E38AE4"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59.5</w:t>
            </w:r>
          </w:p>
        </w:tc>
        <w:tc>
          <w:tcPr>
            <w:tcW w:w="1503" w:type="dxa"/>
          </w:tcPr>
          <w:p w14:paraId="725425FD"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1976</w:t>
            </w:r>
          </w:p>
        </w:tc>
        <w:tc>
          <w:tcPr>
            <w:tcW w:w="1598" w:type="dxa"/>
          </w:tcPr>
          <w:p w14:paraId="214260F6"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81.0</w:t>
            </w:r>
          </w:p>
        </w:tc>
      </w:tr>
      <w:tr w:rsidR="008C7B00" w:rsidRPr="008269ED" w14:paraId="3D193AD1" w14:textId="77777777" w:rsidTr="008C7B00">
        <w:trPr>
          <w:jc w:val="center"/>
        </w:trPr>
        <w:tc>
          <w:tcPr>
            <w:tcW w:w="1495" w:type="dxa"/>
          </w:tcPr>
          <w:p w14:paraId="154CA2FD"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1951</w:t>
            </w:r>
          </w:p>
        </w:tc>
        <w:tc>
          <w:tcPr>
            <w:tcW w:w="1598" w:type="dxa"/>
          </w:tcPr>
          <w:p w14:paraId="381584E0"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155</w:t>
            </w:r>
          </w:p>
        </w:tc>
        <w:tc>
          <w:tcPr>
            <w:tcW w:w="1495" w:type="dxa"/>
          </w:tcPr>
          <w:p w14:paraId="2C974B5C"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1964</w:t>
            </w:r>
          </w:p>
        </w:tc>
        <w:tc>
          <w:tcPr>
            <w:tcW w:w="1598" w:type="dxa"/>
          </w:tcPr>
          <w:p w14:paraId="4332D4EC"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71.0</w:t>
            </w:r>
          </w:p>
        </w:tc>
        <w:tc>
          <w:tcPr>
            <w:tcW w:w="1503" w:type="dxa"/>
          </w:tcPr>
          <w:p w14:paraId="101F4D09"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1977</w:t>
            </w:r>
          </w:p>
        </w:tc>
        <w:tc>
          <w:tcPr>
            <w:tcW w:w="1598" w:type="dxa"/>
          </w:tcPr>
          <w:p w14:paraId="1BDB09F2"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51.0</w:t>
            </w:r>
          </w:p>
        </w:tc>
      </w:tr>
      <w:tr w:rsidR="008C7B00" w:rsidRPr="008269ED" w14:paraId="10E8A228" w14:textId="77777777" w:rsidTr="008C7B00">
        <w:trPr>
          <w:jc w:val="center"/>
        </w:trPr>
        <w:tc>
          <w:tcPr>
            <w:tcW w:w="1495" w:type="dxa"/>
          </w:tcPr>
          <w:p w14:paraId="0BF23CB8"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1952</w:t>
            </w:r>
          </w:p>
        </w:tc>
        <w:tc>
          <w:tcPr>
            <w:tcW w:w="1598" w:type="dxa"/>
          </w:tcPr>
          <w:p w14:paraId="67101BAF"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105</w:t>
            </w:r>
          </w:p>
        </w:tc>
        <w:tc>
          <w:tcPr>
            <w:tcW w:w="1495" w:type="dxa"/>
          </w:tcPr>
          <w:p w14:paraId="7002F54B"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1965</w:t>
            </w:r>
          </w:p>
        </w:tc>
        <w:tc>
          <w:tcPr>
            <w:tcW w:w="1598" w:type="dxa"/>
          </w:tcPr>
          <w:p w14:paraId="3C892D97"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74.3</w:t>
            </w:r>
          </w:p>
        </w:tc>
        <w:tc>
          <w:tcPr>
            <w:tcW w:w="1503" w:type="dxa"/>
          </w:tcPr>
          <w:p w14:paraId="75A6D0B2"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1978</w:t>
            </w:r>
          </w:p>
        </w:tc>
        <w:tc>
          <w:tcPr>
            <w:tcW w:w="1598" w:type="dxa"/>
          </w:tcPr>
          <w:p w14:paraId="1BA12A83"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60.0</w:t>
            </w:r>
          </w:p>
        </w:tc>
      </w:tr>
      <w:tr w:rsidR="008C7B00" w:rsidRPr="008269ED" w14:paraId="2A32C96C" w14:textId="77777777" w:rsidTr="008C7B00">
        <w:trPr>
          <w:jc w:val="center"/>
        </w:trPr>
        <w:tc>
          <w:tcPr>
            <w:tcW w:w="1495" w:type="dxa"/>
          </w:tcPr>
          <w:p w14:paraId="47A1A5B5"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1953</w:t>
            </w:r>
          </w:p>
        </w:tc>
        <w:tc>
          <w:tcPr>
            <w:tcW w:w="1598" w:type="dxa"/>
          </w:tcPr>
          <w:p w14:paraId="1F5EEE0B"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106</w:t>
            </w:r>
          </w:p>
        </w:tc>
        <w:tc>
          <w:tcPr>
            <w:tcW w:w="1495" w:type="dxa"/>
          </w:tcPr>
          <w:p w14:paraId="17DED4F2"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1966</w:t>
            </w:r>
          </w:p>
        </w:tc>
        <w:tc>
          <w:tcPr>
            <w:tcW w:w="1598" w:type="dxa"/>
          </w:tcPr>
          <w:p w14:paraId="5A9BFD30"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59.6</w:t>
            </w:r>
          </w:p>
        </w:tc>
        <w:tc>
          <w:tcPr>
            <w:tcW w:w="1503" w:type="dxa"/>
          </w:tcPr>
          <w:p w14:paraId="2D4CF9E6"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1979</w:t>
            </w:r>
          </w:p>
        </w:tc>
        <w:tc>
          <w:tcPr>
            <w:tcW w:w="1598" w:type="dxa"/>
          </w:tcPr>
          <w:p w14:paraId="7D1BAFC3"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78.3</w:t>
            </w:r>
          </w:p>
        </w:tc>
      </w:tr>
      <w:tr w:rsidR="008C7B00" w:rsidRPr="008269ED" w14:paraId="0FAF59BE" w14:textId="77777777" w:rsidTr="008C7B00">
        <w:trPr>
          <w:jc w:val="center"/>
        </w:trPr>
        <w:tc>
          <w:tcPr>
            <w:tcW w:w="1495" w:type="dxa"/>
          </w:tcPr>
          <w:p w14:paraId="7965F831"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1954</w:t>
            </w:r>
          </w:p>
        </w:tc>
        <w:tc>
          <w:tcPr>
            <w:tcW w:w="1598" w:type="dxa"/>
          </w:tcPr>
          <w:p w14:paraId="57EF6656"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115</w:t>
            </w:r>
          </w:p>
        </w:tc>
        <w:tc>
          <w:tcPr>
            <w:tcW w:w="1495" w:type="dxa"/>
          </w:tcPr>
          <w:p w14:paraId="1635D8DF"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1967</w:t>
            </w:r>
          </w:p>
        </w:tc>
        <w:tc>
          <w:tcPr>
            <w:tcW w:w="1598" w:type="dxa"/>
          </w:tcPr>
          <w:p w14:paraId="2ACD9E82"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38.2</w:t>
            </w:r>
          </w:p>
        </w:tc>
        <w:tc>
          <w:tcPr>
            <w:tcW w:w="1503" w:type="dxa"/>
          </w:tcPr>
          <w:p w14:paraId="2D469D3F"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1980</w:t>
            </w:r>
          </w:p>
        </w:tc>
        <w:tc>
          <w:tcPr>
            <w:tcW w:w="1598" w:type="dxa"/>
          </w:tcPr>
          <w:p w14:paraId="090B4053"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91.5</w:t>
            </w:r>
          </w:p>
        </w:tc>
      </w:tr>
      <w:tr w:rsidR="008C7B00" w:rsidRPr="008269ED" w14:paraId="28829E95" w14:textId="77777777" w:rsidTr="008C7B00">
        <w:trPr>
          <w:jc w:val="center"/>
        </w:trPr>
        <w:tc>
          <w:tcPr>
            <w:tcW w:w="1495" w:type="dxa"/>
          </w:tcPr>
          <w:p w14:paraId="55127A3B"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1955</w:t>
            </w:r>
          </w:p>
        </w:tc>
        <w:tc>
          <w:tcPr>
            <w:tcW w:w="1598" w:type="dxa"/>
          </w:tcPr>
          <w:p w14:paraId="40E809B7"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99.7</w:t>
            </w:r>
          </w:p>
        </w:tc>
        <w:tc>
          <w:tcPr>
            <w:tcW w:w="1495" w:type="dxa"/>
          </w:tcPr>
          <w:p w14:paraId="20C99AFB"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1968</w:t>
            </w:r>
          </w:p>
        </w:tc>
        <w:tc>
          <w:tcPr>
            <w:tcW w:w="1598" w:type="dxa"/>
          </w:tcPr>
          <w:p w14:paraId="714B5F6E"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144</w:t>
            </w:r>
          </w:p>
        </w:tc>
        <w:tc>
          <w:tcPr>
            <w:tcW w:w="1503" w:type="dxa"/>
          </w:tcPr>
          <w:p w14:paraId="7398ED67" w14:textId="77777777" w:rsidR="008C7B00" w:rsidRPr="008269ED" w:rsidRDefault="008C7B00" w:rsidP="008269ED">
            <w:pPr>
              <w:rPr>
                <w:rFonts w:eastAsia="Calibri" w:cs="Calibri"/>
                <w:color w:val="000000"/>
                <w:sz w:val="20"/>
                <w:szCs w:val="20"/>
                <w:lang w:val="ka-GE"/>
              </w:rPr>
            </w:pPr>
            <w:r w:rsidRPr="008269ED">
              <w:rPr>
                <w:rFonts w:eastAsia="TimesNewRomanPSMT" w:cs="Sylfaen"/>
                <w:color w:val="202124"/>
                <w:sz w:val="20"/>
                <w:szCs w:val="20"/>
                <w:lang w:val="ka-GE"/>
              </w:rPr>
              <w:t>საშ</w:t>
            </w:r>
            <w:r w:rsidRPr="008269ED">
              <w:rPr>
                <w:rFonts w:eastAsia="TimesNewRomanPSMT" w:cs="Calibri"/>
                <w:color w:val="202124"/>
                <w:sz w:val="20"/>
                <w:szCs w:val="20"/>
                <w:lang w:val="ka-GE"/>
              </w:rPr>
              <w:t>.</w:t>
            </w:r>
            <w:r w:rsidRPr="008269ED">
              <w:rPr>
                <w:rFonts w:eastAsia="TimesNewRomanPSMT" w:cs="Sylfaen"/>
                <w:color w:val="202124"/>
                <w:sz w:val="20"/>
                <w:szCs w:val="20"/>
                <w:lang w:val="ka-GE"/>
              </w:rPr>
              <w:t>მრ</w:t>
            </w:r>
            <w:r w:rsidRPr="008269ED">
              <w:rPr>
                <w:rFonts w:eastAsia="TimesNewRomanPSMT" w:cs="Calibri"/>
                <w:color w:val="202124"/>
                <w:sz w:val="20"/>
                <w:szCs w:val="20"/>
                <w:lang w:val="ka-GE"/>
              </w:rPr>
              <w:t>.</w:t>
            </w:r>
            <w:r w:rsidRPr="008269ED">
              <w:rPr>
                <w:rFonts w:eastAsia="TimesNewRomanPSMT" w:cs="Sylfaen"/>
                <w:color w:val="202124"/>
                <w:sz w:val="20"/>
                <w:szCs w:val="20"/>
                <w:lang w:val="ka-GE"/>
              </w:rPr>
              <w:t>წლ</w:t>
            </w:r>
            <w:r w:rsidRPr="008269ED">
              <w:rPr>
                <w:rFonts w:eastAsia="TimesNewRomanPSMT" w:cs="Calibri"/>
                <w:color w:val="202124"/>
                <w:sz w:val="20"/>
                <w:szCs w:val="20"/>
                <w:lang w:val="ka-GE"/>
              </w:rPr>
              <w:t>.</w:t>
            </w:r>
          </w:p>
        </w:tc>
        <w:tc>
          <w:tcPr>
            <w:tcW w:w="1598" w:type="dxa"/>
          </w:tcPr>
          <w:p w14:paraId="4CD87EBB"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82.5</w:t>
            </w:r>
          </w:p>
        </w:tc>
      </w:tr>
      <w:tr w:rsidR="008C7B00" w:rsidRPr="008269ED" w14:paraId="70F4C7C5" w14:textId="77777777" w:rsidTr="008C7B00">
        <w:trPr>
          <w:jc w:val="center"/>
        </w:trPr>
        <w:tc>
          <w:tcPr>
            <w:tcW w:w="1495" w:type="dxa"/>
          </w:tcPr>
          <w:p w14:paraId="360A7B05"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1956</w:t>
            </w:r>
          </w:p>
        </w:tc>
        <w:tc>
          <w:tcPr>
            <w:tcW w:w="1598" w:type="dxa"/>
          </w:tcPr>
          <w:p w14:paraId="4B1E2DD5"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119</w:t>
            </w:r>
          </w:p>
        </w:tc>
        <w:tc>
          <w:tcPr>
            <w:tcW w:w="1495" w:type="dxa"/>
          </w:tcPr>
          <w:p w14:paraId="5FD11500"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1969</w:t>
            </w:r>
          </w:p>
        </w:tc>
        <w:tc>
          <w:tcPr>
            <w:tcW w:w="1598" w:type="dxa"/>
          </w:tcPr>
          <w:p w14:paraId="731F8BEB" w14:textId="77777777" w:rsidR="008C7B00" w:rsidRPr="008269ED" w:rsidRDefault="008C7B00" w:rsidP="008269ED">
            <w:pPr>
              <w:rPr>
                <w:rFonts w:eastAsia="Calibri" w:cs="Calibri"/>
                <w:color w:val="000000"/>
                <w:sz w:val="20"/>
                <w:szCs w:val="20"/>
                <w:lang w:val="ka-GE"/>
              </w:rPr>
            </w:pPr>
          </w:p>
        </w:tc>
        <w:tc>
          <w:tcPr>
            <w:tcW w:w="1503" w:type="dxa"/>
          </w:tcPr>
          <w:p w14:paraId="1C47BE4B" w14:textId="77777777" w:rsidR="008C7B00" w:rsidRPr="008269ED" w:rsidRDefault="008C7B00" w:rsidP="008269ED">
            <w:pPr>
              <w:rPr>
                <w:rFonts w:eastAsia="Calibri" w:cs="Calibri"/>
                <w:color w:val="000000"/>
                <w:sz w:val="20"/>
                <w:szCs w:val="20"/>
                <w:lang w:val="ka-GE"/>
              </w:rPr>
            </w:pPr>
          </w:p>
        </w:tc>
        <w:tc>
          <w:tcPr>
            <w:tcW w:w="1598" w:type="dxa"/>
          </w:tcPr>
          <w:p w14:paraId="075C09E8" w14:textId="77777777" w:rsidR="008C7B00" w:rsidRPr="008269ED" w:rsidRDefault="008C7B00" w:rsidP="008269ED">
            <w:pPr>
              <w:rPr>
                <w:rFonts w:eastAsia="Calibri" w:cs="Calibri"/>
                <w:color w:val="000000"/>
                <w:sz w:val="20"/>
                <w:szCs w:val="20"/>
                <w:lang w:val="ka-GE"/>
              </w:rPr>
            </w:pPr>
          </w:p>
        </w:tc>
      </w:tr>
    </w:tbl>
    <w:p w14:paraId="2684C933" w14:textId="19E46E83" w:rsidR="008C7B00" w:rsidRPr="008269ED" w:rsidRDefault="008C7B00" w:rsidP="008269ED">
      <w:pPr>
        <w:rPr>
          <w:rFonts w:eastAsia="ArialMT" w:cs="Calibri"/>
          <w:color w:val="202124"/>
          <w:szCs w:val="24"/>
          <w:lang w:val="ka-GE"/>
        </w:rPr>
      </w:pPr>
      <w:r w:rsidRPr="008269ED">
        <w:rPr>
          <w:rFonts w:eastAsia="ArialMT" w:cs="Sylfaen"/>
          <w:color w:val="202124"/>
          <w:szCs w:val="24"/>
          <w:lang w:val="ka-GE"/>
        </w:rPr>
        <w:t>საწყისი</w:t>
      </w:r>
      <w:r w:rsidRPr="008269ED">
        <w:rPr>
          <w:rFonts w:eastAsia="ArialMT" w:cs="Calibri"/>
          <w:color w:val="202124"/>
          <w:szCs w:val="24"/>
          <w:lang w:val="ka-GE"/>
        </w:rPr>
        <w:t xml:space="preserve"> </w:t>
      </w:r>
      <w:r w:rsidRPr="008269ED">
        <w:rPr>
          <w:rFonts w:eastAsia="ArialMT" w:cs="Sylfaen"/>
          <w:color w:val="202124"/>
          <w:szCs w:val="24"/>
          <w:lang w:val="ka-GE"/>
        </w:rPr>
        <w:t>მონაცემების</w:t>
      </w:r>
      <w:r w:rsidRPr="008269ED">
        <w:rPr>
          <w:rFonts w:eastAsia="ArialMT" w:cs="Calibri"/>
          <w:color w:val="202124"/>
          <w:szCs w:val="24"/>
          <w:lang w:val="ka-GE"/>
        </w:rPr>
        <w:t xml:space="preserve"> </w:t>
      </w:r>
      <w:r w:rsidRPr="008269ED">
        <w:rPr>
          <w:rFonts w:eastAsia="ArialMT" w:cs="Sylfaen"/>
          <w:color w:val="202124"/>
          <w:szCs w:val="24"/>
          <w:lang w:val="ka-GE"/>
        </w:rPr>
        <w:t>საიმედოობის</w:t>
      </w:r>
      <w:r w:rsidRPr="008269ED">
        <w:rPr>
          <w:rFonts w:eastAsia="ArialMT" w:cs="Calibri"/>
          <w:color w:val="202124"/>
          <w:szCs w:val="24"/>
          <w:lang w:val="ka-GE"/>
        </w:rPr>
        <w:t xml:space="preserve"> </w:t>
      </w:r>
      <w:r w:rsidRPr="008269ED">
        <w:rPr>
          <w:rFonts w:eastAsia="ArialMT" w:cs="Sylfaen"/>
          <w:color w:val="202124"/>
          <w:szCs w:val="24"/>
          <w:lang w:val="ka-GE"/>
        </w:rPr>
        <w:t>შემოწმებისთვის</w:t>
      </w:r>
      <w:r w:rsidRPr="008269ED">
        <w:rPr>
          <w:rFonts w:eastAsia="ArialMT" w:cs="Calibri"/>
          <w:color w:val="202124"/>
          <w:szCs w:val="24"/>
          <w:lang w:val="ka-GE"/>
        </w:rPr>
        <w:t xml:space="preserve"> </w:t>
      </w:r>
      <w:r w:rsidRPr="008269ED">
        <w:rPr>
          <w:rFonts w:eastAsia="ArialMT" w:cs="Sylfaen"/>
          <w:color w:val="202124"/>
          <w:szCs w:val="24"/>
          <w:lang w:val="ka-GE"/>
        </w:rPr>
        <w:t>აგებულ</w:t>
      </w:r>
      <w:r w:rsidRPr="008269ED">
        <w:rPr>
          <w:rFonts w:eastAsia="ArialMT" w:cs="Calibri"/>
          <w:color w:val="202124"/>
          <w:szCs w:val="24"/>
          <w:lang w:val="ka-GE"/>
        </w:rPr>
        <w:t xml:space="preserve"> </w:t>
      </w:r>
      <w:r w:rsidRPr="008269ED">
        <w:rPr>
          <w:rFonts w:eastAsia="ArialMT" w:cs="Sylfaen"/>
          <w:color w:val="202124"/>
          <w:szCs w:val="24"/>
          <w:lang w:val="ka-GE"/>
        </w:rPr>
        <w:t>იქნა</w:t>
      </w:r>
      <w:r w:rsidRPr="008269ED">
        <w:rPr>
          <w:rFonts w:eastAsia="ArialMT" w:cs="Calibri"/>
          <w:color w:val="202124"/>
          <w:szCs w:val="24"/>
          <w:lang w:val="ka-GE"/>
        </w:rPr>
        <w:t xml:space="preserve">  </w:t>
      </w:r>
      <w:r w:rsidRPr="008269ED">
        <w:rPr>
          <w:rFonts w:eastAsia="ArialMT" w:cs="Sylfaen"/>
          <w:color w:val="202124"/>
          <w:szCs w:val="24"/>
          <w:lang w:val="ka-GE"/>
        </w:rPr>
        <w:t>დამოკიდებულების</w:t>
      </w:r>
      <w:r w:rsidRPr="008269ED">
        <w:rPr>
          <w:rFonts w:eastAsia="ArialMT" w:cs="Calibri"/>
          <w:color w:val="202124"/>
          <w:szCs w:val="24"/>
          <w:lang w:val="ka-GE"/>
        </w:rPr>
        <w:t xml:space="preserve"> </w:t>
      </w:r>
      <w:r w:rsidRPr="008269ED">
        <w:rPr>
          <w:rFonts w:eastAsia="ArialMT" w:cs="Sylfaen"/>
          <w:color w:val="202124"/>
          <w:szCs w:val="24"/>
          <w:lang w:val="ka-GE"/>
        </w:rPr>
        <w:t>გრაფიკი</w:t>
      </w:r>
      <w:r w:rsidRPr="008269ED">
        <w:rPr>
          <w:rFonts w:eastAsia="ArialMT" w:cs="Calibri"/>
          <w:color w:val="202124"/>
          <w:szCs w:val="24"/>
          <w:lang w:val="ka-GE"/>
        </w:rPr>
        <w:t xml:space="preserve"> </w:t>
      </w:r>
      <w:r w:rsidRPr="008269ED">
        <w:rPr>
          <w:rFonts w:eastAsia="ArialMT" w:cs="Sylfaen"/>
          <w:color w:val="202124"/>
          <w:szCs w:val="24"/>
          <w:lang w:val="ka-GE"/>
        </w:rPr>
        <w:t>სწრაფი</w:t>
      </w:r>
      <w:r w:rsidRPr="008269ED">
        <w:rPr>
          <w:rFonts w:eastAsia="ArialMT" w:cs="Calibri"/>
          <w:color w:val="202124"/>
          <w:szCs w:val="24"/>
          <w:lang w:val="ka-GE"/>
        </w:rPr>
        <w:t xml:space="preserve"> </w:t>
      </w:r>
      <w:r w:rsidRPr="008269ED">
        <w:rPr>
          <w:rFonts w:eastAsia="ArialMT" w:cs="Sylfaen"/>
          <w:color w:val="202124"/>
          <w:szCs w:val="24"/>
          <w:lang w:val="ka-GE"/>
        </w:rPr>
        <w:t>და</w:t>
      </w:r>
      <w:r w:rsidRPr="008269ED">
        <w:rPr>
          <w:rFonts w:eastAsia="ArialMT" w:cs="Calibri"/>
          <w:color w:val="202124"/>
          <w:szCs w:val="24"/>
          <w:lang w:val="ka-GE"/>
        </w:rPr>
        <w:t xml:space="preserve"> </w:t>
      </w:r>
      <w:r w:rsidRPr="008269ED">
        <w:rPr>
          <w:rFonts w:eastAsia="ArialMT" w:cs="Sylfaen"/>
          <w:color w:val="202124"/>
          <w:szCs w:val="24"/>
          <w:lang w:val="ka-GE"/>
        </w:rPr>
        <w:t>საშუალო</w:t>
      </w:r>
      <w:r w:rsidRPr="008269ED">
        <w:rPr>
          <w:rFonts w:eastAsia="ArialMT" w:cs="Calibri"/>
          <w:color w:val="202124"/>
          <w:szCs w:val="24"/>
          <w:lang w:val="ka-GE"/>
        </w:rPr>
        <w:t xml:space="preserve"> </w:t>
      </w:r>
      <w:r w:rsidRPr="008269ED">
        <w:rPr>
          <w:rFonts w:eastAsia="ArialMT" w:cs="Sylfaen"/>
          <w:color w:val="202124"/>
          <w:szCs w:val="24"/>
          <w:lang w:val="ka-GE"/>
        </w:rPr>
        <w:t>სადღეღამისო</w:t>
      </w:r>
      <w:r w:rsidRPr="008269ED">
        <w:rPr>
          <w:rFonts w:eastAsia="ArialMT" w:cs="Calibri"/>
          <w:color w:val="202124"/>
          <w:szCs w:val="24"/>
          <w:lang w:val="ka-GE"/>
        </w:rPr>
        <w:t xml:space="preserve"> </w:t>
      </w:r>
      <w:r w:rsidRPr="008269ED">
        <w:rPr>
          <w:rFonts w:eastAsia="ArialMT" w:cs="Sylfaen"/>
          <w:color w:val="202124"/>
          <w:szCs w:val="24"/>
          <w:lang w:val="ka-GE"/>
        </w:rPr>
        <w:t>მაქსიმალურ</w:t>
      </w:r>
      <w:r w:rsidRPr="008269ED">
        <w:rPr>
          <w:rFonts w:eastAsia="ArialMT" w:cs="Calibri"/>
          <w:color w:val="202124"/>
          <w:szCs w:val="24"/>
          <w:lang w:val="ka-GE"/>
        </w:rPr>
        <w:t xml:space="preserve"> </w:t>
      </w:r>
      <w:r w:rsidRPr="008269ED">
        <w:rPr>
          <w:rFonts w:eastAsia="ArialMT" w:cs="Sylfaen"/>
          <w:color w:val="202124"/>
          <w:szCs w:val="24"/>
          <w:lang w:val="ka-GE"/>
        </w:rPr>
        <w:t>ხარჯებს</w:t>
      </w:r>
      <w:r w:rsidRPr="008269ED">
        <w:rPr>
          <w:rFonts w:eastAsia="ArialMT" w:cs="Calibri"/>
          <w:color w:val="202124"/>
          <w:szCs w:val="24"/>
          <w:lang w:val="ka-GE"/>
        </w:rPr>
        <w:t xml:space="preserve"> </w:t>
      </w:r>
      <w:r w:rsidRPr="008269ED">
        <w:rPr>
          <w:rFonts w:eastAsia="ArialMT" w:cs="Sylfaen"/>
          <w:color w:val="202124"/>
          <w:szCs w:val="24"/>
          <w:lang w:val="ka-GE"/>
        </w:rPr>
        <w:t>შორის</w:t>
      </w:r>
      <w:r w:rsidRPr="008269ED">
        <w:rPr>
          <w:rFonts w:eastAsia="ArialMT" w:cs="Calibri"/>
          <w:color w:val="202124"/>
          <w:szCs w:val="24"/>
          <w:lang w:val="ka-GE"/>
        </w:rPr>
        <w:t xml:space="preserve"> </w:t>
      </w:r>
      <w:r w:rsidRPr="008269ED">
        <w:rPr>
          <w:rFonts w:eastAsia="ArialMT" w:cs="Sylfaen"/>
          <w:color w:val="202124"/>
          <w:szCs w:val="24"/>
          <w:lang w:val="ka-GE"/>
        </w:rPr>
        <w:t>მდ</w:t>
      </w:r>
      <w:r w:rsidRPr="008269ED">
        <w:rPr>
          <w:rFonts w:eastAsia="ArialMT" w:cs="Calibri"/>
          <w:color w:val="202124"/>
          <w:szCs w:val="24"/>
          <w:lang w:val="ka-GE"/>
        </w:rPr>
        <w:t xml:space="preserve">. </w:t>
      </w:r>
      <w:r w:rsidRPr="008269ED">
        <w:rPr>
          <w:rFonts w:eastAsia="ArialMT" w:cs="Sylfaen"/>
          <w:color w:val="202124"/>
          <w:szCs w:val="24"/>
          <w:lang w:val="ka-GE"/>
        </w:rPr>
        <w:t>ქვაბლიანი</w:t>
      </w:r>
      <w:r w:rsidRPr="008269ED">
        <w:rPr>
          <w:rFonts w:eastAsia="ArialMT" w:cs="Calibri"/>
          <w:color w:val="202124"/>
          <w:szCs w:val="24"/>
          <w:lang w:val="ka-GE"/>
        </w:rPr>
        <w:t xml:space="preserve"> – </w:t>
      </w:r>
      <w:r w:rsidRPr="008269ED">
        <w:rPr>
          <w:rFonts w:eastAsia="ArialMT" w:cs="Sylfaen"/>
          <w:color w:val="202124"/>
          <w:szCs w:val="24"/>
          <w:lang w:val="ka-GE"/>
        </w:rPr>
        <w:t>სოფ</w:t>
      </w:r>
      <w:r w:rsidRPr="008269ED">
        <w:rPr>
          <w:rFonts w:eastAsia="ArialMT" w:cs="Calibri"/>
          <w:color w:val="202124"/>
          <w:szCs w:val="24"/>
          <w:lang w:val="ka-GE"/>
        </w:rPr>
        <w:t xml:space="preserve">. </w:t>
      </w:r>
      <w:r w:rsidRPr="008269ED">
        <w:rPr>
          <w:rFonts w:eastAsia="ArialMT" w:cs="Sylfaen"/>
          <w:color w:val="202124"/>
          <w:szCs w:val="24"/>
          <w:lang w:val="ka-GE"/>
        </w:rPr>
        <w:t>მლაშეს</w:t>
      </w:r>
      <w:r w:rsidRPr="008269ED">
        <w:rPr>
          <w:rFonts w:eastAsia="ArialMT" w:cs="Calibri"/>
          <w:color w:val="202124"/>
          <w:szCs w:val="24"/>
          <w:lang w:val="ka-GE"/>
        </w:rPr>
        <w:t xml:space="preserve"> </w:t>
      </w:r>
      <w:r w:rsidRPr="008269ED">
        <w:rPr>
          <w:rFonts w:eastAsia="ArialMT" w:cs="Sylfaen"/>
          <w:color w:val="202124"/>
          <w:szCs w:val="24"/>
          <w:lang w:val="ka-GE"/>
        </w:rPr>
        <w:lastRenderedPageBreak/>
        <w:t>საყრდნობი</w:t>
      </w:r>
      <w:r w:rsidRPr="008269ED">
        <w:rPr>
          <w:rFonts w:eastAsia="ArialMT" w:cs="Calibri"/>
          <w:color w:val="202124"/>
          <w:szCs w:val="24"/>
          <w:lang w:val="ka-GE"/>
        </w:rPr>
        <w:t xml:space="preserve"> </w:t>
      </w:r>
      <w:r w:rsidRPr="008269ED">
        <w:rPr>
          <w:rFonts w:eastAsia="ArialMT" w:cs="Sylfaen"/>
          <w:color w:val="202124"/>
          <w:szCs w:val="24"/>
          <w:lang w:val="ka-GE"/>
        </w:rPr>
        <w:t>პუნქტის</w:t>
      </w:r>
      <w:r w:rsidRPr="008269ED">
        <w:rPr>
          <w:rFonts w:eastAsia="ArialMT" w:cs="Calibri"/>
          <w:color w:val="202124"/>
          <w:szCs w:val="24"/>
          <w:lang w:val="ka-GE"/>
        </w:rPr>
        <w:t xml:space="preserve"> </w:t>
      </w:r>
      <w:r w:rsidRPr="008269ED">
        <w:rPr>
          <w:rFonts w:eastAsia="ArialMT" w:cs="Sylfaen"/>
          <w:color w:val="202124"/>
          <w:szCs w:val="24"/>
          <w:lang w:val="ka-GE"/>
        </w:rPr>
        <w:t>მიხედვით</w:t>
      </w:r>
      <w:r w:rsidRPr="008269ED">
        <w:rPr>
          <w:rFonts w:eastAsia="ArialMT" w:cs="Calibri"/>
          <w:color w:val="202124"/>
          <w:szCs w:val="24"/>
          <w:lang w:val="ka-GE"/>
        </w:rPr>
        <w:t xml:space="preserve"> . </w:t>
      </w:r>
      <w:r w:rsidRPr="008269ED">
        <w:rPr>
          <w:rFonts w:eastAsia="ArialMT" w:cs="Sylfaen"/>
          <w:color w:val="202124"/>
          <w:szCs w:val="24"/>
          <w:lang w:val="ka-GE"/>
        </w:rPr>
        <w:t>ჩატარებულმა</w:t>
      </w:r>
      <w:r w:rsidRPr="008269ED">
        <w:rPr>
          <w:rFonts w:eastAsia="ArialMT" w:cs="Calibri"/>
          <w:color w:val="202124"/>
          <w:szCs w:val="24"/>
          <w:lang w:val="ka-GE"/>
        </w:rPr>
        <w:t xml:space="preserve"> </w:t>
      </w:r>
      <w:r w:rsidRPr="008269ED">
        <w:rPr>
          <w:rFonts w:eastAsia="ArialMT" w:cs="Sylfaen"/>
          <w:color w:val="202124"/>
          <w:szCs w:val="24"/>
          <w:lang w:val="ka-GE"/>
        </w:rPr>
        <w:t>ანალიზმა</w:t>
      </w:r>
      <w:r w:rsidRPr="008269ED">
        <w:rPr>
          <w:rFonts w:eastAsia="ArialMT" w:cs="Calibri"/>
          <w:color w:val="202124"/>
          <w:szCs w:val="24"/>
          <w:lang w:val="ka-GE"/>
        </w:rPr>
        <w:t xml:space="preserve"> </w:t>
      </w:r>
      <w:r w:rsidRPr="008269ED">
        <w:rPr>
          <w:rFonts w:eastAsia="ArialMT" w:cs="Sylfaen"/>
          <w:color w:val="202124"/>
          <w:szCs w:val="24"/>
          <w:lang w:val="ka-GE"/>
        </w:rPr>
        <w:t>დაამტკიცა</w:t>
      </w:r>
      <w:r w:rsidRPr="008269ED">
        <w:rPr>
          <w:rFonts w:eastAsia="ArialMT" w:cs="Calibri"/>
          <w:color w:val="202124"/>
          <w:szCs w:val="24"/>
          <w:lang w:val="ka-GE"/>
        </w:rPr>
        <w:t xml:space="preserve"> </w:t>
      </w:r>
      <w:r w:rsidRPr="008269ED">
        <w:rPr>
          <w:rFonts w:eastAsia="ArialMT" w:cs="Sylfaen"/>
          <w:color w:val="202124"/>
          <w:szCs w:val="24"/>
          <w:lang w:val="ka-GE"/>
        </w:rPr>
        <w:t>საწყისი</w:t>
      </w:r>
      <w:r w:rsidRPr="008269ED">
        <w:rPr>
          <w:rFonts w:eastAsia="ArialMT" w:cs="Calibri"/>
          <w:color w:val="202124"/>
          <w:szCs w:val="24"/>
          <w:lang w:val="ka-GE"/>
        </w:rPr>
        <w:t xml:space="preserve"> </w:t>
      </w:r>
      <w:r w:rsidRPr="008269ED">
        <w:rPr>
          <w:rFonts w:eastAsia="ArialMT" w:cs="Sylfaen"/>
          <w:color w:val="202124"/>
          <w:szCs w:val="24"/>
          <w:lang w:val="ka-GE"/>
        </w:rPr>
        <w:t>მონაცემების</w:t>
      </w:r>
      <w:r w:rsidRPr="008269ED">
        <w:rPr>
          <w:rFonts w:eastAsia="ArialMT" w:cs="Calibri"/>
          <w:color w:val="202124"/>
          <w:szCs w:val="24"/>
          <w:lang w:val="ka-GE"/>
        </w:rPr>
        <w:t xml:space="preserve"> </w:t>
      </w:r>
      <w:r w:rsidRPr="008269ED">
        <w:rPr>
          <w:rFonts w:eastAsia="ArialMT" w:cs="Sylfaen"/>
          <w:color w:val="202124"/>
          <w:szCs w:val="24"/>
          <w:lang w:val="ka-GE"/>
        </w:rPr>
        <w:t>საიმედოობა</w:t>
      </w:r>
      <w:r w:rsidRPr="008269ED">
        <w:rPr>
          <w:rFonts w:eastAsia="ArialMT" w:cs="Calibri"/>
          <w:color w:val="202124"/>
          <w:szCs w:val="24"/>
          <w:lang w:val="ka-GE"/>
        </w:rPr>
        <w:t xml:space="preserve">. </w:t>
      </w:r>
    </w:p>
    <w:p w14:paraId="35F96C16" w14:textId="06482480" w:rsidR="008C7B00" w:rsidRPr="008269ED" w:rsidRDefault="008C7B00" w:rsidP="008269ED">
      <w:pPr>
        <w:rPr>
          <w:rFonts w:eastAsia="ArialMT" w:cs="Calibri"/>
          <w:bCs/>
          <w:i/>
          <w:color w:val="202124"/>
          <w:sz w:val="20"/>
          <w:szCs w:val="24"/>
          <w:lang w:val="ka-GE"/>
        </w:rPr>
      </w:pPr>
      <w:r w:rsidRPr="008269ED">
        <w:rPr>
          <w:rFonts w:eastAsia="ArialMT" w:cs="Sylfaen"/>
          <w:bCs/>
          <w:i/>
          <w:color w:val="202124"/>
          <w:sz w:val="20"/>
          <w:szCs w:val="24"/>
          <w:lang w:val="ka-GE"/>
        </w:rPr>
        <w:t>ცხრილი</w:t>
      </w:r>
      <w:r w:rsidRPr="008269ED">
        <w:rPr>
          <w:rFonts w:eastAsia="ArialMT" w:cs="Calibri"/>
          <w:bCs/>
          <w:i/>
          <w:color w:val="202124"/>
          <w:sz w:val="20"/>
          <w:szCs w:val="24"/>
          <w:lang w:val="ka-GE"/>
        </w:rPr>
        <w:t xml:space="preserve"> 2.1.4.8.2. </w:t>
      </w:r>
      <w:r w:rsidRPr="008269ED">
        <w:rPr>
          <w:rFonts w:eastAsia="ArialMT" w:cs="Sylfaen"/>
          <w:bCs/>
          <w:i/>
          <w:color w:val="202124"/>
          <w:sz w:val="20"/>
          <w:szCs w:val="24"/>
          <w:lang w:val="ka-GE"/>
        </w:rPr>
        <w:t>წვიმით</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გამოწვეული</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წყალმოვარდნების</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მაქსიმალური</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ხარჯის</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 xml:space="preserve">ძირითადი </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სტატისტიკური</w:t>
      </w:r>
      <w:r w:rsidRPr="008269ED">
        <w:rPr>
          <w:rFonts w:eastAsia="ArialMT" w:cs="Calibri"/>
          <w:bCs/>
          <w:i/>
          <w:color w:val="202124"/>
          <w:sz w:val="20"/>
          <w:szCs w:val="24"/>
          <w:lang w:val="ka-GE"/>
        </w:rPr>
        <w:t xml:space="preserve"> </w:t>
      </w:r>
      <w:r w:rsidRPr="008269ED">
        <w:rPr>
          <w:rFonts w:eastAsia="ArialMT" w:cs="Sylfaen"/>
          <w:bCs/>
          <w:i/>
          <w:color w:val="202124"/>
          <w:sz w:val="20"/>
          <w:szCs w:val="24"/>
          <w:lang w:val="ka-GE"/>
        </w:rPr>
        <w:t>მახასიათებლები</w:t>
      </w:r>
    </w:p>
    <w:tbl>
      <w:tblPr>
        <w:tblW w:w="0" w:type="auto"/>
        <w:jc w:val="center"/>
        <w:tblLayout w:type="fixed"/>
        <w:tblCellMar>
          <w:left w:w="0" w:type="dxa"/>
          <w:right w:w="0" w:type="dxa"/>
        </w:tblCellMar>
        <w:tblLook w:val="0000" w:firstRow="0" w:lastRow="0" w:firstColumn="0" w:lastColumn="0" w:noHBand="0" w:noVBand="0"/>
      </w:tblPr>
      <w:tblGrid>
        <w:gridCol w:w="497"/>
        <w:gridCol w:w="2891"/>
        <w:gridCol w:w="1148"/>
        <w:gridCol w:w="994"/>
        <w:gridCol w:w="907"/>
        <w:gridCol w:w="566"/>
        <w:gridCol w:w="568"/>
        <w:gridCol w:w="851"/>
        <w:gridCol w:w="623"/>
      </w:tblGrid>
      <w:tr w:rsidR="008C7B00" w:rsidRPr="008269ED" w14:paraId="6F41F36B" w14:textId="77777777" w:rsidTr="008C7B00">
        <w:trPr>
          <w:jc w:val="center"/>
        </w:trPr>
        <w:tc>
          <w:tcPr>
            <w:tcW w:w="497" w:type="dxa"/>
            <w:tcBorders>
              <w:top w:val="single" w:sz="4" w:space="0" w:color="000000"/>
              <w:left w:val="single" w:sz="4" w:space="0" w:color="000000"/>
              <w:bottom w:val="single" w:sz="4" w:space="0" w:color="000000"/>
              <w:right w:val="single" w:sz="4" w:space="0" w:color="000000"/>
            </w:tcBorders>
            <w:shd w:val="clear" w:color="auto" w:fill="FFFFFF"/>
          </w:tcPr>
          <w:p w14:paraId="6CB89577" w14:textId="77777777" w:rsidR="008C7B00" w:rsidRPr="008269ED" w:rsidRDefault="008C7B00" w:rsidP="008269ED">
            <w:pPr>
              <w:rPr>
                <w:rFonts w:eastAsia="Calibri" w:cs="Calibri"/>
                <w:b/>
                <w:bCs/>
                <w:color w:val="000000"/>
                <w:sz w:val="20"/>
                <w:szCs w:val="20"/>
                <w:lang w:val="ka-GE"/>
              </w:rPr>
            </w:pPr>
            <w:r w:rsidRPr="008269ED">
              <w:rPr>
                <w:rFonts w:eastAsia="Calibri" w:cs="Calibri"/>
                <w:b/>
                <w:bCs/>
                <w:color w:val="000000"/>
                <w:sz w:val="20"/>
                <w:szCs w:val="20"/>
                <w:lang w:val="ka-GE"/>
              </w:rPr>
              <w:t>№</w:t>
            </w:r>
          </w:p>
          <w:p w14:paraId="004AED4C" w14:textId="77777777" w:rsidR="008C7B00" w:rsidRPr="008269ED" w:rsidRDefault="008C7B00" w:rsidP="008269ED">
            <w:pPr>
              <w:rPr>
                <w:rFonts w:eastAsia="Calibri" w:cs="Calibri"/>
                <w:b/>
                <w:bCs/>
                <w:color w:val="000000"/>
                <w:sz w:val="20"/>
                <w:szCs w:val="20"/>
                <w:lang w:val="ka-GE"/>
              </w:rPr>
            </w:pPr>
            <w:r w:rsidRPr="008269ED">
              <w:rPr>
                <w:rFonts w:eastAsia="Calibri" w:cs="Calibri"/>
                <w:b/>
                <w:bCs/>
                <w:color w:val="000000"/>
                <w:sz w:val="20"/>
                <w:szCs w:val="20"/>
                <w:lang w:val="ka-GE"/>
              </w:rPr>
              <w:t>№</w:t>
            </w:r>
          </w:p>
        </w:tc>
        <w:tc>
          <w:tcPr>
            <w:tcW w:w="2891" w:type="dxa"/>
            <w:tcBorders>
              <w:top w:val="single" w:sz="4" w:space="0" w:color="000000"/>
              <w:left w:val="single" w:sz="4" w:space="0" w:color="000000"/>
              <w:bottom w:val="single" w:sz="4" w:space="0" w:color="000000"/>
              <w:right w:val="single" w:sz="4" w:space="0" w:color="000000"/>
            </w:tcBorders>
            <w:shd w:val="clear" w:color="auto" w:fill="FFFFFF"/>
          </w:tcPr>
          <w:p w14:paraId="557E21D9" w14:textId="77777777" w:rsidR="008C7B00" w:rsidRPr="008269ED" w:rsidRDefault="008C7B00" w:rsidP="008269ED">
            <w:pPr>
              <w:rPr>
                <w:rFonts w:eastAsia="Calibri" w:cs="Calibri"/>
                <w:b/>
                <w:bCs/>
                <w:color w:val="000000"/>
                <w:sz w:val="20"/>
                <w:szCs w:val="20"/>
                <w:lang w:val="ka-GE"/>
              </w:rPr>
            </w:pPr>
            <w:r w:rsidRPr="008269ED">
              <w:rPr>
                <w:rFonts w:eastAsia="Calibri" w:cs="Sylfaen"/>
                <w:b/>
                <w:bCs/>
                <w:color w:val="000000"/>
                <w:sz w:val="20"/>
                <w:szCs w:val="20"/>
                <w:lang w:val="ka-GE"/>
              </w:rPr>
              <w:t>მდინარე</w:t>
            </w:r>
            <w:r w:rsidRPr="008269ED">
              <w:rPr>
                <w:rFonts w:eastAsia="Calibri" w:cs="Calibri"/>
                <w:b/>
                <w:bCs/>
                <w:color w:val="000000"/>
                <w:sz w:val="20"/>
                <w:szCs w:val="20"/>
                <w:lang w:val="ka-GE"/>
              </w:rPr>
              <w:t xml:space="preserve"> – </w:t>
            </w:r>
            <w:r w:rsidRPr="008269ED">
              <w:rPr>
                <w:rFonts w:eastAsia="Calibri" w:cs="Sylfaen"/>
                <w:b/>
                <w:bCs/>
                <w:color w:val="000000"/>
                <w:sz w:val="20"/>
                <w:szCs w:val="20"/>
                <w:lang w:val="ka-GE"/>
              </w:rPr>
              <w:t>გასწორი</w:t>
            </w:r>
          </w:p>
        </w:tc>
        <w:tc>
          <w:tcPr>
            <w:tcW w:w="1148" w:type="dxa"/>
            <w:tcBorders>
              <w:top w:val="single" w:sz="4" w:space="0" w:color="000000"/>
              <w:left w:val="single" w:sz="4" w:space="0" w:color="000000"/>
              <w:bottom w:val="single" w:sz="4" w:space="0" w:color="000000"/>
              <w:right w:val="single" w:sz="4" w:space="0" w:color="000000"/>
            </w:tcBorders>
            <w:shd w:val="clear" w:color="auto" w:fill="FFFFFF"/>
          </w:tcPr>
          <w:p w14:paraId="62E5663C" w14:textId="77777777" w:rsidR="008C7B00" w:rsidRPr="008269ED" w:rsidRDefault="008C7B00" w:rsidP="008269ED">
            <w:pPr>
              <w:rPr>
                <w:rFonts w:eastAsia="Calibri" w:cs="Calibri"/>
                <w:b/>
                <w:bCs/>
                <w:color w:val="000000"/>
                <w:sz w:val="20"/>
                <w:szCs w:val="20"/>
                <w:lang w:val="ka-GE"/>
              </w:rPr>
            </w:pPr>
            <w:r w:rsidRPr="008269ED">
              <w:rPr>
                <w:rFonts w:eastAsia="Calibri" w:cs="Sylfaen"/>
                <w:b/>
                <w:bCs/>
                <w:color w:val="000000"/>
                <w:sz w:val="20"/>
                <w:szCs w:val="20"/>
                <w:lang w:val="ka-GE"/>
              </w:rPr>
              <w:t>საშუალოშეწონილი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სიმაღლე</w:t>
            </w:r>
            <w:r w:rsidRPr="008269ED">
              <w:rPr>
                <w:rFonts w:eastAsia="Calibri" w:cs="Calibri"/>
                <w:b/>
                <w:bCs/>
                <w:color w:val="000000"/>
                <w:sz w:val="20"/>
                <w:szCs w:val="20"/>
                <w:lang w:val="ka-GE"/>
              </w:rPr>
              <w:t>,</w:t>
            </w:r>
          </w:p>
          <w:p w14:paraId="1590034F" w14:textId="77777777" w:rsidR="008C7B00" w:rsidRPr="008269ED" w:rsidRDefault="008C7B00" w:rsidP="008269ED">
            <w:pPr>
              <w:rPr>
                <w:rFonts w:eastAsia="Calibri" w:cs="Calibri"/>
                <w:b/>
                <w:bCs/>
                <w:color w:val="000000"/>
                <w:sz w:val="20"/>
                <w:szCs w:val="20"/>
                <w:lang w:val="ka-GE"/>
              </w:rPr>
            </w:pPr>
            <w:r w:rsidRPr="008269ED">
              <w:rPr>
                <w:rFonts w:eastAsia="Calibri" w:cs="Calibri"/>
                <w:b/>
                <w:bCs/>
                <w:i/>
                <w:iCs/>
                <w:color w:val="000000"/>
                <w:sz w:val="20"/>
                <w:szCs w:val="20"/>
                <w:lang w:val="ka-GE"/>
              </w:rPr>
              <w:t>H</w:t>
            </w:r>
            <w:r w:rsidRPr="008269ED">
              <w:rPr>
                <w:rFonts w:eastAsia="Calibri" w:cs="Calibri"/>
                <w:b/>
                <w:bCs/>
                <w:color w:val="000000"/>
                <w:sz w:val="20"/>
                <w:szCs w:val="20"/>
                <w:lang w:val="ka-GE"/>
              </w:rPr>
              <w:t xml:space="preserve">o, </w:t>
            </w:r>
            <w:r w:rsidRPr="008269ED">
              <w:rPr>
                <w:rFonts w:eastAsia="Calibri" w:cs="Sylfaen"/>
                <w:b/>
                <w:bCs/>
                <w:color w:val="000000"/>
                <w:sz w:val="20"/>
                <w:szCs w:val="20"/>
                <w:lang w:val="ka-GE"/>
              </w:rPr>
              <w:t>მ</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14:paraId="18E1FD8F" w14:textId="686D9DBC" w:rsidR="008C7B00" w:rsidRPr="008269ED" w:rsidRDefault="008C7B00" w:rsidP="008269ED">
            <w:pPr>
              <w:rPr>
                <w:rFonts w:eastAsia="Calibri" w:cs="Calibri"/>
                <w:b/>
                <w:bCs/>
                <w:color w:val="000000"/>
                <w:sz w:val="20"/>
                <w:szCs w:val="20"/>
                <w:vertAlign w:val="superscript"/>
                <w:lang w:val="ka-GE"/>
              </w:rPr>
            </w:pPr>
            <w:r w:rsidRPr="008269ED">
              <w:rPr>
                <w:rFonts w:eastAsia="Calibri" w:cs="Sylfaen"/>
                <w:b/>
                <w:bCs/>
                <w:color w:val="000000"/>
                <w:sz w:val="20"/>
                <w:szCs w:val="20"/>
                <w:lang w:val="ka-GE"/>
              </w:rPr>
              <w:t>წყალშემკრები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ფართობი</w:t>
            </w:r>
            <w:r w:rsidRPr="008269ED">
              <w:rPr>
                <w:rFonts w:eastAsia="Calibri" w:cs="Calibri"/>
                <w:b/>
                <w:bCs/>
                <w:color w:val="000000"/>
                <w:sz w:val="20"/>
                <w:szCs w:val="20"/>
                <w:lang w:val="ka-GE"/>
              </w:rPr>
              <w:t xml:space="preserve">  </w:t>
            </w:r>
            <w:r w:rsidRPr="008269ED">
              <w:rPr>
                <w:rFonts w:eastAsia="Calibri" w:cs="Calibri"/>
                <w:b/>
                <w:bCs/>
                <w:i/>
                <w:iCs/>
                <w:sz w:val="20"/>
                <w:szCs w:val="20"/>
                <w:lang w:val="ka-GE"/>
              </w:rPr>
              <w:t xml:space="preserve">F, </w:t>
            </w:r>
            <w:r w:rsidRPr="008269ED">
              <w:rPr>
                <w:rFonts w:eastAsia="Calibri" w:cs="Sylfaen"/>
                <w:b/>
                <w:bCs/>
                <w:i/>
                <w:iCs/>
                <w:sz w:val="20"/>
                <w:szCs w:val="20"/>
                <w:lang w:val="ka-GE"/>
              </w:rPr>
              <w:t>კმ</w:t>
            </w:r>
            <w:r w:rsidRPr="008269ED">
              <w:rPr>
                <w:rFonts w:eastAsia="Calibri" w:cs="Calibri"/>
                <w:b/>
                <w:bCs/>
                <w:i/>
                <w:iCs/>
                <w:sz w:val="20"/>
                <w:szCs w:val="20"/>
                <w:vertAlign w:val="superscript"/>
                <w:lang w:val="ka-GE"/>
              </w:rPr>
              <w:t>2</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30C92015" w14:textId="77777777" w:rsidR="008C7B00" w:rsidRPr="008269ED" w:rsidRDefault="008C7B00" w:rsidP="008269ED">
            <w:pPr>
              <w:rPr>
                <w:rFonts w:eastAsia="Calibri" w:cs="Calibri"/>
                <w:b/>
                <w:bCs/>
                <w:color w:val="000000"/>
                <w:sz w:val="20"/>
                <w:szCs w:val="20"/>
                <w:lang w:val="ka-GE"/>
              </w:rPr>
            </w:pPr>
            <w:r w:rsidRPr="008269ED">
              <w:rPr>
                <w:rFonts w:eastAsia="Calibri" w:cs="Sylfaen"/>
                <w:b/>
                <w:bCs/>
                <w:color w:val="000000"/>
                <w:sz w:val="20"/>
                <w:szCs w:val="20"/>
                <w:lang w:val="ka-GE"/>
              </w:rPr>
              <w:t>ჩამონადენის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ნორმა</w:t>
            </w:r>
            <w:r w:rsidRPr="008269ED">
              <w:rPr>
                <w:rFonts w:eastAsia="Calibri" w:cs="Calibri"/>
                <w:b/>
                <w:bCs/>
                <w:color w:val="000000"/>
                <w:sz w:val="20"/>
                <w:szCs w:val="20"/>
                <w:lang w:val="ka-GE"/>
              </w:rPr>
              <w:t xml:space="preserve">, </w:t>
            </w:r>
            <w:r w:rsidRPr="008269ED">
              <w:rPr>
                <w:rFonts w:eastAsia="Calibri" w:cs="Calibri"/>
                <w:b/>
                <w:bCs/>
                <w:i/>
                <w:iCs/>
                <w:sz w:val="20"/>
                <w:szCs w:val="20"/>
                <w:lang w:val="ka-GE"/>
              </w:rPr>
              <w:t>Q</w:t>
            </w:r>
            <w:r w:rsidRPr="008269ED">
              <w:rPr>
                <w:rFonts w:eastAsia="Calibri" w:cs="Calibri"/>
                <w:b/>
                <w:bCs/>
                <w:sz w:val="20"/>
                <w:szCs w:val="20"/>
                <w:lang w:val="ka-GE"/>
              </w:rPr>
              <w:t xml:space="preserve">o, </w:t>
            </w:r>
            <w:r w:rsidRPr="008269ED">
              <w:rPr>
                <w:rFonts w:eastAsia="Calibri" w:cs="Sylfaen"/>
                <w:b/>
                <w:bCs/>
                <w:color w:val="000000"/>
                <w:sz w:val="20"/>
                <w:szCs w:val="20"/>
                <w:lang w:val="ka-GE"/>
              </w:rPr>
              <w:t>მ</w:t>
            </w:r>
            <w:r w:rsidRPr="008269ED">
              <w:rPr>
                <w:rFonts w:eastAsia="Calibri" w:cs="Calibri"/>
                <w:b/>
                <w:bCs/>
                <w:color w:val="000000"/>
                <w:sz w:val="20"/>
                <w:szCs w:val="20"/>
                <w:vertAlign w:val="superscript"/>
                <w:lang w:val="ka-GE"/>
              </w:rPr>
              <w:t>3</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წმ</w:t>
            </w:r>
            <w:r w:rsidRPr="008269ED">
              <w:rPr>
                <w:rFonts w:eastAsia="Calibri" w:cs="Calibri"/>
                <w:b/>
                <w:bCs/>
                <w:color w:val="000000"/>
                <w:sz w:val="20"/>
                <w:szCs w:val="20"/>
                <w:lang w:val="ka-GE"/>
              </w:rPr>
              <w:t>.</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Pr>
          <w:p w14:paraId="2EE083E5" w14:textId="77777777" w:rsidR="008C7B00" w:rsidRPr="008269ED" w:rsidRDefault="008C7B00" w:rsidP="008269ED">
            <w:pPr>
              <w:rPr>
                <w:rFonts w:eastAsia="Calibri" w:cs="Calibri"/>
                <w:b/>
                <w:bCs/>
                <w:i/>
                <w:iCs/>
                <w:color w:val="000000"/>
                <w:sz w:val="20"/>
                <w:szCs w:val="20"/>
                <w:lang w:val="ka-GE"/>
              </w:rPr>
            </w:pPr>
            <w:r w:rsidRPr="008269ED">
              <w:rPr>
                <w:rFonts w:eastAsia="Calibri" w:cs="Calibri"/>
                <w:b/>
                <w:bCs/>
                <w:i/>
                <w:iCs/>
                <w:color w:val="000000"/>
                <w:sz w:val="20"/>
                <w:szCs w:val="20"/>
                <w:lang w:val="ka-GE"/>
              </w:rPr>
              <w:t>Cv</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7630BFDB" w14:textId="77777777" w:rsidR="008C7B00" w:rsidRPr="008269ED" w:rsidRDefault="008C7B00" w:rsidP="008269ED">
            <w:pPr>
              <w:rPr>
                <w:rFonts w:eastAsia="Calibri" w:cs="Calibri"/>
                <w:b/>
                <w:bCs/>
                <w:i/>
                <w:iCs/>
                <w:color w:val="000000"/>
                <w:sz w:val="20"/>
                <w:szCs w:val="20"/>
                <w:lang w:val="ka-GE"/>
              </w:rPr>
            </w:pPr>
            <w:r w:rsidRPr="008269ED">
              <w:rPr>
                <w:rFonts w:eastAsia="Calibri" w:cs="Calibri"/>
                <w:b/>
                <w:bCs/>
                <w:i/>
                <w:iCs/>
                <w:color w:val="000000"/>
                <w:sz w:val="20"/>
                <w:szCs w:val="20"/>
                <w:lang w:val="ka-GE"/>
              </w:rPr>
              <w:t>Cs</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73D2254" w14:textId="77777777" w:rsidR="008C7B00" w:rsidRPr="008269ED" w:rsidRDefault="008C7B00" w:rsidP="008269ED">
            <w:pPr>
              <w:rPr>
                <w:rFonts w:eastAsia="Calibri" w:cs="Calibri"/>
                <w:b/>
                <w:bCs/>
                <w:i/>
                <w:iCs/>
                <w:color w:val="000000"/>
                <w:sz w:val="20"/>
                <w:szCs w:val="20"/>
                <w:lang w:val="ka-GE"/>
              </w:rPr>
            </w:pPr>
            <w:r w:rsidRPr="008269ED">
              <w:rPr>
                <w:rFonts w:eastAsia="Calibri" w:cs="Calibri"/>
                <w:b/>
                <w:bCs/>
                <w:i/>
                <w:iCs/>
                <w:color w:val="000000"/>
                <w:sz w:val="20"/>
                <w:szCs w:val="20"/>
                <w:lang w:val="ka-GE"/>
              </w:rPr>
              <w:t>Cs</w:t>
            </w:r>
            <w:r w:rsidRPr="008269ED">
              <w:rPr>
                <w:rFonts w:eastAsia="Calibri" w:cs="Calibri"/>
                <w:b/>
                <w:bCs/>
                <w:color w:val="000000"/>
                <w:sz w:val="20"/>
                <w:szCs w:val="20"/>
                <w:lang w:val="ka-GE"/>
              </w:rPr>
              <w:t xml:space="preserve"> /</w:t>
            </w:r>
            <w:r w:rsidRPr="008269ED">
              <w:rPr>
                <w:rFonts w:eastAsia="Calibri" w:cs="Calibri"/>
                <w:b/>
                <w:bCs/>
                <w:i/>
                <w:iCs/>
                <w:color w:val="000000"/>
                <w:sz w:val="20"/>
                <w:szCs w:val="20"/>
                <w:lang w:val="ka-GE"/>
              </w:rPr>
              <w:t>Cv</w:t>
            </w:r>
          </w:p>
        </w:tc>
        <w:tc>
          <w:tcPr>
            <w:tcW w:w="623" w:type="dxa"/>
            <w:tcBorders>
              <w:top w:val="single" w:sz="4" w:space="0" w:color="000000"/>
              <w:left w:val="single" w:sz="4" w:space="0" w:color="000000"/>
              <w:bottom w:val="single" w:sz="4" w:space="0" w:color="000000"/>
              <w:right w:val="single" w:sz="4" w:space="0" w:color="000000"/>
            </w:tcBorders>
            <w:shd w:val="clear" w:color="auto" w:fill="FFFFFF"/>
          </w:tcPr>
          <w:p w14:paraId="0F5ACE67" w14:textId="77777777" w:rsidR="008C7B00" w:rsidRPr="008269ED" w:rsidRDefault="008C7B00" w:rsidP="008269ED">
            <w:pPr>
              <w:rPr>
                <w:rFonts w:eastAsia="Calibri" w:cs="Calibri"/>
                <w:b/>
                <w:bCs/>
                <w:color w:val="000000"/>
                <w:sz w:val="20"/>
                <w:szCs w:val="20"/>
                <w:lang w:val="ka-GE"/>
              </w:rPr>
            </w:pPr>
            <w:r w:rsidRPr="008269ED">
              <w:rPr>
                <w:rFonts w:eastAsia="Calibri" w:cs="Calibri"/>
                <w:b/>
                <w:bCs/>
                <w:i/>
                <w:iCs/>
                <w:color w:val="000000"/>
                <w:sz w:val="20"/>
                <w:szCs w:val="20"/>
                <w:lang w:val="ka-GE"/>
              </w:rPr>
              <w:t>σCv</w:t>
            </w:r>
            <w:r w:rsidRPr="008269ED">
              <w:rPr>
                <w:rFonts w:eastAsia="Calibri" w:cs="Calibri"/>
                <w:b/>
                <w:bCs/>
                <w:color w:val="000000"/>
                <w:sz w:val="20"/>
                <w:szCs w:val="20"/>
                <w:lang w:val="ka-GE"/>
              </w:rPr>
              <w:t>,</w:t>
            </w:r>
          </w:p>
          <w:p w14:paraId="29AD0FC0" w14:textId="77777777" w:rsidR="008C7B00" w:rsidRPr="008269ED" w:rsidRDefault="008C7B00" w:rsidP="008269ED">
            <w:pPr>
              <w:rPr>
                <w:rFonts w:eastAsia="Calibri" w:cs="Calibri"/>
                <w:b/>
                <w:bCs/>
                <w:color w:val="000000"/>
                <w:sz w:val="20"/>
                <w:szCs w:val="20"/>
                <w:lang w:val="ka-GE"/>
              </w:rPr>
            </w:pPr>
            <w:r w:rsidRPr="008269ED">
              <w:rPr>
                <w:rFonts w:eastAsia="Calibri" w:cs="Calibri"/>
                <w:b/>
                <w:bCs/>
                <w:color w:val="000000"/>
                <w:sz w:val="20"/>
                <w:szCs w:val="20"/>
                <w:lang w:val="ka-GE"/>
              </w:rPr>
              <w:t>%</w:t>
            </w:r>
          </w:p>
        </w:tc>
      </w:tr>
      <w:tr w:rsidR="008C7B00" w:rsidRPr="008269ED" w14:paraId="2E5648AF" w14:textId="77777777" w:rsidTr="008C7B00">
        <w:trPr>
          <w:jc w:val="center"/>
        </w:trPr>
        <w:tc>
          <w:tcPr>
            <w:tcW w:w="497" w:type="dxa"/>
            <w:tcBorders>
              <w:top w:val="single" w:sz="4" w:space="0" w:color="000000"/>
              <w:left w:val="single" w:sz="4" w:space="0" w:color="000000"/>
              <w:bottom w:val="single" w:sz="4" w:space="0" w:color="000000"/>
              <w:right w:val="single" w:sz="4" w:space="0" w:color="000000"/>
            </w:tcBorders>
            <w:shd w:val="clear" w:color="auto" w:fill="FFFFFF"/>
          </w:tcPr>
          <w:p w14:paraId="50243254"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w:t>
            </w:r>
          </w:p>
        </w:tc>
        <w:tc>
          <w:tcPr>
            <w:tcW w:w="2891" w:type="dxa"/>
            <w:tcBorders>
              <w:top w:val="single" w:sz="4" w:space="0" w:color="000000"/>
              <w:left w:val="single" w:sz="4" w:space="0" w:color="000000"/>
              <w:bottom w:val="single" w:sz="4" w:space="0" w:color="000000"/>
              <w:right w:val="single" w:sz="4" w:space="0" w:color="000000"/>
            </w:tcBorders>
            <w:shd w:val="clear" w:color="auto" w:fill="FFFFFF"/>
          </w:tcPr>
          <w:p w14:paraId="17AB8E12" w14:textId="77777777" w:rsidR="008C7B00" w:rsidRPr="008269ED" w:rsidRDefault="008C7B00" w:rsidP="008269ED">
            <w:pPr>
              <w:rPr>
                <w:rFonts w:eastAsia="Calibri" w:cs="Calibri"/>
                <w:color w:val="000000"/>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ქვაბლიანი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მლაშე</w:t>
            </w:r>
          </w:p>
        </w:tc>
        <w:tc>
          <w:tcPr>
            <w:tcW w:w="1148" w:type="dxa"/>
            <w:tcBorders>
              <w:top w:val="single" w:sz="4" w:space="0" w:color="000000"/>
              <w:left w:val="single" w:sz="4" w:space="0" w:color="000000"/>
              <w:bottom w:val="single" w:sz="4" w:space="0" w:color="000000"/>
              <w:right w:val="single" w:sz="4" w:space="0" w:color="000000"/>
            </w:tcBorders>
            <w:shd w:val="clear" w:color="auto" w:fill="FFFFFF"/>
          </w:tcPr>
          <w:p w14:paraId="2B75FBF1"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1800</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14:paraId="684F1741"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468</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3D3BF620"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82.9</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Pr>
          <w:p w14:paraId="405DF77A"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0.30</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6FEBD298"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4FAF1CD"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4.0</w:t>
            </w:r>
          </w:p>
        </w:tc>
        <w:tc>
          <w:tcPr>
            <w:tcW w:w="623" w:type="dxa"/>
            <w:tcBorders>
              <w:top w:val="single" w:sz="4" w:space="0" w:color="000000"/>
              <w:left w:val="single" w:sz="4" w:space="0" w:color="000000"/>
              <w:bottom w:val="single" w:sz="4" w:space="0" w:color="000000"/>
              <w:right w:val="single" w:sz="4" w:space="0" w:color="000000"/>
            </w:tcBorders>
            <w:shd w:val="clear" w:color="auto" w:fill="FFFFFF"/>
          </w:tcPr>
          <w:p w14:paraId="6A1B248E"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4.93</w:t>
            </w:r>
          </w:p>
        </w:tc>
      </w:tr>
    </w:tbl>
    <w:p w14:paraId="0C0CF2D8" w14:textId="40D1FBE1" w:rsidR="008C7B00" w:rsidRPr="008269ED" w:rsidRDefault="008C7B00" w:rsidP="008269ED">
      <w:pPr>
        <w:rPr>
          <w:rFonts w:eastAsia="ArialMT" w:cs="Sylfaen"/>
          <w:bCs/>
          <w:i/>
          <w:color w:val="202124"/>
          <w:sz w:val="20"/>
          <w:szCs w:val="24"/>
          <w:lang w:val="ka-GE"/>
        </w:rPr>
      </w:pPr>
      <w:r w:rsidRPr="008269ED">
        <w:rPr>
          <w:rFonts w:eastAsia="ArialMT" w:cs="Sylfaen"/>
          <w:bCs/>
          <w:i/>
          <w:color w:val="202124"/>
          <w:sz w:val="20"/>
          <w:szCs w:val="24"/>
          <w:lang w:val="ka-GE"/>
        </w:rPr>
        <w:t xml:space="preserve">ნახ. </w:t>
      </w:r>
      <w:r w:rsidRPr="008269ED">
        <w:rPr>
          <w:rFonts w:eastAsia="ArialMT" w:cs="Calibri"/>
          <w:bCs/>
          <w:i/>
          <w:color w:val="202124"/>
          <w:sz w:val="20"/>
          <w:szCs w:val="24"/>
          <w:lang w:val="ka-GE"/>
        </w:rPr>
        <w:t xml:space="preserve">2.1.4.8.1. </w:t>
      </w:r>
      <w:r w:rsidRPr="008269ED">
        <w:rPr>
          <w:rFonts w:eastAsia="ArialMT" w:cs="Sylfaen"/>
          <w:bCs/>
          <w:i/>
          <w:color w:val="202124"/>
          <w:sz w:val="20"/>
          <w:szCs w:val="24"/>
          <w:lang w:val="ka-GE"/>
        </w:rPr>
        <w:t>წყლის საშუალო სადღეღამისო და სწრაფი მაქსიმალური ხარჯის  დამოკიდებულების გრაფიკი მდ. ქვაბლიანი – სოფ. მლაშეს პოსტის მიხედვით</w:t>
      </w:r>
    </w:p>
    <w:p w14:paraId="67CCFD84" w14:textId="745BCD33" w:rsidR="008C7B00" w:rsidRPr="008269ED" w:rsidRDefault="008C7B00" w:rsidP="008269ED">
      <w:pPr>
        <w:rPr>
          <w:rFonts w:ascii="Calibri" w:eastAsia="ArialMT" w:hAnsi="Calibri" w:cs="Calibri"/>
          <w:b/>
          <w:bCs/>
          <w:color w:val="202124"/>
          <w:sz w:val="24"/>
          <w:szCs w:val="24"/>
          <w:lang w:val="ka-GE"/>
        </w:rPr>
      </w:pPr>
      <w:r w:rsidRPr="008269ED">
        <w:rPr>
          <w:noProof/>
          <w:lang w:eastAsia="fr-FR"/>
        </w:rPr>
        <w:drawing>
          <wp:inline distT="0" distB="0" distL="0" distR="0" wp14:anchorId="00DC1FAF" wp14:editId="47CD6FD6">
            <wp:extent cx="4084763" cy="2167075"/>
            <wp:effectExtent l="0" t="0" r="0" b="508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4084858" cy="2167125"/>
                    </a:xfrm>
                    <a:prstGeom prst="rect">
                      <a:avLst/>
                    </a:prstGeom>
                    <a:ln>
                      <a:noFill/>
                    </a:ln>
                    <a:extLst>
                      <a:ext uri="{53640926-AAD7-44D8-BBD7-CCE9431645EC}">
                        <a14:shadowObscured xmlns:a14="http://schemas.microsoft.com/office/drawing/2010/main"/>
                      </a:ext>
                    </a:extLst>
                  </pic:spPr>
                </pic:pic>
              </a:graphicData>
            </a:graphic>
          </wp:inline>
        </w:drawing>
      </w:r>
    </w:p>
    <w:p w14:paraId="3E26A1DF" w14:textId="6F82AAE5" w:rsidR="008C7B00" w:rsidRPr="008269ED" w:rsidRDefault="008C7B00" w:rsidP="008269ED">
      <w:pPr>
        <w:rPr>
          <w:rFonts w:eastAsia="ArialMT" w:cs="Calibri"/>
          <w:color w:val="202124"/>
          <w:szCs w:val="24"/>
          <w:lang w:val="ka-GE"/>
        </w:rPr>
      </w:pPr>
      <w:r w:rsidRPr="008269ED">
        <w:rPr>
          <w:rFonts w:eastAsia="ArialMT" w:cs="Sylfaen"/>
          <w:color w:val="202124"/>
          <w:szCs w:val="24"/>
          <w:lang w:val="ka-GE"/>
        </w:rPr>
        <w:t>უზრუნველყოფის</w:t>
      </w:r>
      <w:r w:rsidRPr="008269ED">
        <w:rPr>
          <w:rFonts w:eastAsia="ArialMT" w:cs="Calibri"/>
          <w:color w:val="202124"/>
          <w:szCs w:val="24"/>
          <w:lang w:val="ka-GE"/>
        </w:rPr>
        <w:t xml:space="preserve"> </w:t>
      </w:r>
      <w:r w:rsidRPr="008269ED">
        <w:rPr>
          <w:rFonts w:eastAsia="ArialMT" w:cs="Sylfaen"/>
          <w:color w:val="202124"/>
          <w:szCs w:val="24"/>
          <w:lang w:val="ka-GE"/>
        </w:rPr>
        <w:t>ემპირიული</w:t>
      </w:r>
      <w:r w:rsidRPr="008269ED">
        <w:rPr>
          <w:rFonts w:eastAsia="ArialMT" w:cs="Calibri"/>
          <w:color w:val="202124"/>
          <w:szCs w:val="24"/>
          <w:lang w:val="ka-GE"/>
        </w:rPr>
        <w:t xml:space="preserve"> </w:t>
      </w:r>
      <w:r w:rsidRPr="008269ED">
        <w:rPr>
          <w:rFonts w:eastAsia="ArialMT" w:cs="Sylfaen"/>
          <w:color w:val="202124"/>
          <w:szCs w:val="24"/>
          <w:lang w:val="ka-GE"/>
        </w:rPr>
        <w:t>მრუდების</w:t>
      </w:r>
      <w:r w:rsidRPr="008269ED">
        <w:rPr>
          <w:rFonts w:eastAsia="ArialMT" w:cs="Calibri"/>
          <w:color w:val="202124"/>
          <w:szCs w:val="24"/>
          <w:lang w:val="ka-GE"/>
        </w:rPr>
        <w:t xml:space="preserve"> </w:t>
      </w:r>
      <w:r w:rsidRPr="008269ED">
        <w:rPr>
          <w:rFonts w:eastAsia="ArialMT" w:cs="Sylfaen"/>
          <w:color w:val="202124"/>
          <w:szCs w:val="24"/>
          <w:lang w:val="ka-GE"/>
        </w:rPr>
        <w:t>აპროქსიმაციისას</w:t>
      </w:r>
      <w:r w:rsidRPr="008269ED">
        <w:rPr>
          <w:rFonts w:eastAsia="ArialMT" w:cs="Calibri"/>
          <w:color w:val="202124"/>
          <w:szCs w:val="24"/>
          <w:lang w:val="ka-GE"/>
        </w:rPr>
        <w:t xml:space="preserve"> </w:t>
      </w:r>
      <w:r w:rsidRPr="008269ED">
        <w:rPr>
          <w:rFonts w:eastAsia="ArialMT" w:cs="Sylfaen"/>
          <w:color w:val="202124"/>
          <w:szCs w:val="24"/>
          <w:lang w:val="ka-GE"/>
        </w:rPr>
        <w:t>ანალიტიკური</w:t>
      </w:r>
      <w:r w:rsidRPr="008269ED">
        <w:rPr>
          <w:rFonts w:eastAsia="ArialMT" w:cs="Calibri"/>
          <w:color w:val="202124"/>
          <w:szCs w:val="24"/>
          <w:lang w:val="ka-GE"/>
        </w:rPr>
        <w:t xml:space="preserve"> </w:t>
      </w:r>
      <w:r w:rsidRPr="008269ED">
        <w:rPr>
          <w:rFonts w:eastAsia="ArialMT" w:cs="Sylfaen"/>
          <w:color w:val="202124"/>
          <w:szCs w:val="24"/>
          <w:lang w:val="ka-GE"/>
        </w:rPr>
        <w:t>მრუდის</w:t>
      </w:r>
      <w:r w:rsidRPr="008269ED">
        <w:rPr>
          <w:rFonts w:eastAsia="ArialMT" w:cs="Calibri"/>
          <w:color w:val="202124"/>
          <w:szCs w:val="24"/>
          <w:lang w:val="ka-GE"/>
        </w:rPr>
        <w:t xml:space="preserve"> </w:t>
      </w:r>
      <w:r w:rsidRPr="008269ED">
        <w:rPr>
          <w:rFonts w:eastAsia="ArialMT" w:cs="Sylfaen"/>
          <w:color w:val="202124"/>
          <w:szCs w:val="24"/>
          <w:lang w:val="ka-GE"/>
        </w:rPr>
        <w:t>სახით</w:t>
      </w:r>
      <w:r w:rsidRPr="008269ED">
        <w:rPr>
          <w:rFonts w:eastAsia="ArialMT" w:cs="Calibri"/>
          <w:color w:val="202124"/>
          <w:szCs w:val="24"/>
          <w:lang w:val="ka-GE"/>
        </w:rPr>
        <w:t xml:space="preserve"> </w:t>
      </w:r>
      <w:r w:rsidRPr="008269ED">
        <w:rPr>
          <w:rFonts w:eastAsia="ArialMT" w:cs="Sylfaen"/>
          <w:color w:val="202124"/>
          <w:szCs w:val="24"/>
          <w:lang w:val="ka-GE"/>
        </w:rPr>
        <w:t>გამოყენებოდა</w:t>
      </w:r>
      <w:r w:rsidRPr="008269ED">
        <w:rPr>
          <w:rFonts w:eastAsia="ArialMT" w:cs="Calibri"/>
          <w:color w:val="202124"/>
          <w:szCs w:val="24"/>
          <w:lang w:val="ka-GE"/>
        </w:rPr>
        <w:t xml:space="preserve"> </w:t>
      </w:r>
      <w:r w:rsidRPr="008269ED">
        <w:rPr>
          <w:rFonts w:eastAsia="ArialMT" w:cs="Sylfaen"/>
          <w:color w:val="202124"/>
          <w:szCs w:val="24"/>
          <w:lang w:val="ka-GE"/>
        </w:rPr>
        <w:t>პირსონის</w:t>
      </w:r>
      <w:r w:rsidRPr="008269ED">
        <w:rPr>
          <w:rFonts w:eastAsia="ArialMT" w:cs="Calibri"/>
          <w:color w:val="202124"/>
          <w:szCs w:val="24"/>
          <w:lang w:val="ka-GE"/>
        </w:rPr>
        <w:t xml:space="preserve"> III </w:t>
      </w:r>
      <w:r w:rsidRPr="008269ED">
        <w:rPr>
          <w:rFonts w:eastAsia="ArialMT" w:cs="Sylfaen"/>
          <w:color w:val="202124"/>
          <w:szCs w:val="24"/>
          <w:lang w:val="ka-GE"/>
        </w:rPr>
        <w:t>მრუდი</w:t>
      </w:r>
      <w:r w:rsidRPr="008269ED">
        <w:rPr>
          <w:rFonts w:eastAsia="ArialMT" w:cs="Calibri"/>
          <w:color w:val="202124"/>
          <w:szCs w:val="24"/>
          <w:lang w:val="ka-GE"/>
        </w:rPr>
        <w:t xml:space="preserve"> (</w:t>
      </w:r>
      <w:r w:rsidRPr="008269ED">
        <w:rPr>
          <w:rFonts w:eastAsia="ArialMT" w:cs="Sylfaen"/>
          <w:color w:val="202124"/>
          <w:szCs w:val="24"/>
          <w:lang w:val="ka-GE"/>
        </w:rPr>
        <w:t>განაწილების</w:t>
      </w:r>
      <w:r w:rsidRPr="008269ED">
        <w:rPr>
          <w:rFonts w:eastAsia="ArialMT" w:cs="Calibri"/>
          <w:color w:val="202124"/>
          <w:szCs w:val="24"/>
          <w:lang w:val="ka-GE"/>
        </w:rPr>
        <w:t xml:space="preserve"> </w:t>
      </w:r>
      <w:r w:rsidRPr="008269ED">
        <w:rPr>
          <w:rFonts w:eastAsia="ArialMT" w:cs="Sylfaen"/>
          <w:color w:val="202124"/>
          <w:szCs w:val="24"/>
          <w:lang w:val="ka-GE"/>
        </w:rPr>
        <w:t>ბინომური</w:t>
      </w:r>
      <w:r w:rsidRPr="008269ED">
        <w:rPr>
          <w:rFonts w:eastAsia="ArialMT" w:cs="Calibri"/>
          <w:color w:val="202124"/>
          <w:szCs w:val="24"/>
          <w:lang w:val="ka-GE"/>
        </w:rPr>
        <w:t xml:space="preserve"> </w:t>
      </w:r>
      <w:r w:rsidRPr="008269ED">
        <w:rPr>
          <w:rFonts w:eastAsia="ArialMT" w:cs="Sylfaen"/>
          <w:color w:val="202124"/>
          <w:szCs w:val="24"/>
          <w:lang w:val="ka-GE"/>
        </w:rPr>
        <w:t>მრუდი</w:t>
      </w:r>
      <w:r w:rsidRPr="008269ED">
        <w:rPr>
          <w:rFonts w:eastAsia="ArialMT" w:cs="Calibri"/>
          <w:color w:val="202124"/>
          <w:szCs w:val="24"/>
          <w:lang w:val="ka-GE"/>
        </w:rPr>
        <w:t xml:space="preserve">). </w:t>
      </w:r>
      <w:r w:rsidRPr="008269ED">
        <w:rPr>
          <w:rFonts w:eastAsia="ArialMT" w:cs="Sylfaen"/>
          <w:color w:val="202124"/>
          <w:szCs w:val="24"/>
          <w:lang w:val="ka-GE"/>
        </w:rPr>
        <w:t>ნახ</w:t>
      </w:r>
      <w:r w:rsidRPr="008269ED">
        <w:rPr>
          <w:rFonts w:eastAsia="ArialMT" w:cs="Calibri"/>
          <w:color w:val="202124"/>
          <w:szCs w:val="24"/>
          <w:lang w:val="ka-GE"/>
        </w:rPr>
        <w:t xml:space="preserve">აზზე  2.1.4.8.2. </w:t>
      </w:r>
      <w:r w:rsidRPr="008269ED">
        <w:rPr>
          <w:rFonts w:eastAsia="ArialMT" w:cs="Sylfaen"/>
          <w:color w:val="202124"/>
          <w:szCs w:val="24"/>
          <w:lang w:val="ka-GE"/>
        </w:rPr>
        <w:t>მოყვანილია</w:t>
      </w:r>
      <w:r w:rsidRPr="008269ED">
        <w:rPr>
          <w:rFonts w:eastAsia="ArialMT" w:cs="Calibri"/>
          <w:color w:val="202124"/>
          <w:szCs w:val="24"/>
          <w:lang w:val="ka-GE"/>
        </w:rPr>
        <w:t xml:space="preserve"> </w:t>
      </w:r>
      <w:r w:rsidRPr="008269ED">
        <w:rPr>
          <w:rFonts w:eastAsia="ArialMT" w:cs="Sylfaen"/>
          <w:color w:val="202124"/>
          <w:szCs w:val="24"/>
          <w:lang w:val="ka-GE"/>
        </w:rPr>
        <w:t>წვიმით</w:t>
      </w:r>
      <w:r w:rsidRPr="008269ED">
        <w:rPr>
          <w:rFonts w:eastAsia="ArialMT" w:cs="Calibri"/>
          <w:color w:val="202124"/>
          <w:szCs w:val="24"/>
          <w:lang w:val="ka-GE"/>
        </w:rPr>
        <w:t xml:space="preserve"> </w:t>
      </w:r>
      <w:r w:rsidRPr="008269ED">
        <w:rPr>
          <w:rFonts w:eastAsia="ArialMT" w:cs="Sylfaen"/>
          <w:color w:val="202124"/>
          <w:szCs w:val="24"/>
          <w:lang w:val="ka-GE"/>
        </w:rPr>
        <w:t>გამოწვეული</w:t>
      </w:r>
      <w:r w:rsidRPr="008269ED">
        <w:rPr>
          <w:rFonts w:eastAsia="ArialMT" w:cs="Calibri"/>
          <w:color w:val="202124"/>
          <w:szCs w:val="24"/>
          <w:lang w:val="ka-GE"/>
        </w:rPr>
        <w:t xml:space="preserve"> </w:t>
      </w:r>
      <w:r w:rsidRPr="008269ED">
        <w:rPr>
          <w:rFonts w:eastAsia="ArialMT" w:cs="Sylfaen"/>
          <w:color w:val="202124"/>
          <w:szCs w:val="24"/>
          <w:lang w:val="ka-GE"/>
        </w:rPr>
        <w:t>წყალმოვარდნების</w:t>
      </w:r>
      <w:r w:rsidRPr="008269ED">
        <w:rPr>
          <w:rFonts w:eastAsia="ArialMT" w:cs="Calibri"/>
          <w:color w:val="202124"/>
          <w:szCs w:val="24"/>
          <w:lang w:val="ka-GE"/>
        </w:rPr>
        <w:t xml:space="preserve"> </w:t>
      </w:r>
      <w:r w:rsidRPr="008269ED">
        <w:rPr>
          <w:rFonts w:eastAsia="ArialMT" w:cs="Sylfaen"/>
          <w:color w:val="202124"/>
          <w:szCs w:val="24"/>
          <w:lang w:val="ka-GE"/>
        </w:rPr>
        <w:t>მაქსიმალური</w:t>
      </w:r>
      <w:r w:rsidRPr="008269ED">
        <w:rPr>
          <w:rFonts w:eastAsia="ArialMT" w:cs="Calibri"/>
          <w:color w:val="202124"/>
          <w:szCs w:val="24"/>
          <w:lang w:val="ka-GE"/>
        </w:rPr>
        <w:t xml:space="preserve">  </w:t>
      </w:r>
      <w:r w:rsidRPr="008269ED">
        <w:rPr>
          <w:rFonts w:eastAsia="ArialMT" w:cs="Sylfaen"/>
          <w:color w:val="202124"/>
          <w:szCs w:val="24"/>
          <w:lang w:val="ka-GE"/>
        </w:rPr>
        <w:t>ჩამონადენის</w:t>
      </w:r>
      <w:r w:rsidRPr="008269ED">
        <w:rPr>
          <w:rFonts w:eastAsia="ArialMT" w:cs="Calibri"/>
          <w:color w:val="202124"/>
          <w:szCs w:val="24"/>
          <w:lang w:val="ka-GE"/>
        </w:rPr>
        <w:t xml:space="preserve">  </w:t>
      </w:r>
      <w:r w:rsidRPr="008269ED">
        <w:rPr>
          <w:rFonts w:eastAsia="ArialMT" w:cs="Sylfaen"/>
          <w:color w:val="202124"/>
          <w:szCs w:val="24"/>
          <w:lang w:val="ka-GE"/>
        </w:rPr>
        <w:t>უზრუნველყოფის</w:t>
      </w:r>
      <w:r w:rsidRPr="008269ED">
        <w:rPr>
          <w:rFonts w:eastAsia="ArialMT" w:cs="Calibri"/>
          <w:color w:val="202124"/>
          <w:szCs w:val="24"/>
          <w:lang w:val="ka-GE"/>
        </w:rPr>
        <w:t xml:space="preserve"> </w:t>
      </w:r>
      <w:r w:rsidRPr="008269ED">
        <w:rPr>
          <w:rFonts w:eastAsia="ArialMT" w:cs="Sylfaen"/>
          <w:color w:val="202124"/>
          <w:szCs w:val="24"/>
          <w:lang w:val="ka-GE"/>
        </w:rPr>
        <w:t>ემპირიული</w:t>
      </w:r>
      <w:r w:rsidRPr="008269ED">
        <w:rPr>
          <w:rFonts w:eastAsia="ArialMT" w:cs="Calibri"/>
          <w:color w:val="202124"/>
          <w:szCs w:val="24"/>
          <w:lang w:val="ka-GE"/>
        </w:rPr>
        <w:t xml:space="preserve"> </w:t>
      </w:r>
      <w:r w:rsidRPr="008269ED">
        <w:rPr>
          <w:rFonts w:eastAsia="ArialMT" w:cs="Sylfaen"/>
          <w:color w:val="202124"/>
          <w:szCs w:val="24"/>
          <w:lang w:val="ka-GE"/>
        </w:rPr>
        <w:t>და</w:t>
      </w:r>
      <w:r w:rsidRPr="008269ED">
        <w:rPr>
          <w:rFonts w:eastAsia="ArialMT" w:cs="Calibri"/>
          <w:color w:val="202124"/>
          <w:szCs w:val="24"/>
          <w:lang w:val="ka-GE"/>
        </w:rPr>
        <w:t xml:space="preserve"> </w:t>
      </w:r>
      <w:r w:rsidRPr="008269ED">
        <w:rPr>
          <w:rFonts w:eastAsia="ArialMT" w:cs="Sylfaen"/>
          <w:color w:val="202124"/>
          <w:szCs w:val="24"/>
          <w:lang w:val="ka-GE"/>
        </w:rPr>
        <w:t>ანალიტიკური</w:t>
      </w:r>
      <w:r w:rsidRPr="008269ED">
        <w:rPr>
          <w:rFonts w:eastAsia="ArialMT" w:cs="Calibri"/>
          <w:color w:val="202124"/>
          <w:szCs w:val="24"/>
          <w:lang w:val="ka-GE"/>
        </w:rPr>
        <w:t xml:space="preserve"> </w:t>
      </w:r>
      <w:r w:rsidRPr="008269ED">
        <w:rPr>
          <w:rFonts w:eastAsia="ArialMT" w:cs="Sylfaen"/>
          <w:color w:val="202124"/>
          <w:szCs w:val="24"/>
          <w:lang w:val="ka-GE"/>
        </w:rPr>
        <w:t>მრუდები</w:t>
      </w:r>
      <w:r w:rsidRPr="008269ED">
        <w:rPr>
          <w:rFonts w:eastAsia="ArialMT" w:cs="Calibri"/>
          <w:color w:val="202124"/>
          <w:szCs w:val="24"/>
          <w:lang w:val="ka-GE"/>
        </w:rPr>
        <w:t xml:space="preserve"> </w:t>
      </w:r>
      <w:r w:rsidRPr="008269ED">
        <w:rPr>
          <w:rFonts w:eastAsia="ArialMT" w:cs="Sylfaen"/>
          <w:color w:val="202124"/>
          <w:szCs w:val="24"/>
          <w:lang w:val="ka-GE"/>
        </w:rPr>
        <w:t>მდ</w:t>
      </w:r>
      <w:r w:rsidRPr="008269ED">
        <w:rPr>
          <w:rFonts w:eastAsia="ArialMT" w:cs="Calibri"/>
          <w:color w:val="202124"/>
          <w:szCs w:val="24"/>
          <w:lang w:val="ka-GE"/>
        </w:rPr>
        <w:t xml:space="preserve">. </w:t>
      </w:r>
      <w:r w:rsidRPr="008269ED">
        <w:rPr>
          <w:rFonts w:eastAsia="ArialMT" w:cs="Sylfaen"/>
          <w:color w:val="202124"/>
          <w:szCs w:val="24"/>
          <w:lang w:val="ka-GE"/>
        </w:rPr>
        <w:t>ქვაბლიანი</w:t>
      </w:r>
      <w:r w:rsidRPr="008269ED">
        <w:rPr>
          <w:rFonts w:eastAsia="ArialMT" w:cs="Calibri"/>
          <w:color w:val="202124"/>
          <w:szCs w:val="24"/>
          <w:lang w:val="ka-GE"/>
        </w:rPr>
        <w:t xml:space="preserve"> – </w:t>
      </w:r>
      <w:r w:rsidRPr="008269ED">
        <w:rPr>
          <w:rFonts w:eastAsia="ArialMT" w:cs="Sylfaen"/>
          <w:color w:val="202124"/>
          <w:szCs w:val="24"/>
          <w:lang w:val="ka-GE"/>
        </w:rPr>
        <w:t>სოფ</w:t>
      </w:r>
      <w:r w:rsidRPr="008269ED">
        <w:rPr>
          <w:rFonts w:eastAsia="ArialMT" w:cs="Calibri"/>
          <w:color w:val="202124"/>
          <w:szCs w:val="24"/>
          <w:lang w:val="ka-GE"/>
        </w:rPr>
        <w:t xml:space="preserve">. </w:t>
      </w:r>
      <w:r w:rsidRPr="008269ED">
        <w:rPr>
          <w:rFonts w:eastAsia="ArialMT" w:cs="Sylfaen"/>
          <w:color w:val="202124"/>
          <w:szCs w:val="24"/>
          <w:lang w:val="ka-GE"/>
        </w:rPr>
        <w:t>მლაშეს</w:t>
      </w:r>
      <w:r w:rsidRPr="008269ED">
        <w:rPr>
          <w:rFonts w:eastAsia="ArialMT" w:cs="Calibri"/>
          <w:color w:val="202124"/>
          <w:szCs w:val="24"/>
          <w:lang w:val="ka-GE"/>
        </w:rPr>
        <w:t xml:space="preserve"> </w:t>
      </w:r>
      <w:r w:rsidRPr="008269ED">
        <w:rPr>
          <w:rFonts w:eastAsia="ArialMT" w:cs="Sylfaen"/>
          <w:color w:val="202124"/>
          <w:szCs w:val="24"/>
          <w:lang w:val="ka-GE"/>
        </w:rPr>
        <w:t>მიხედვით</w:t>
      </w:r>
      <w:r w:rsidRPr="008269ED">
        <w:rPr>
          <w:rFonts w:eastAsia="ArialMT" w:cs="Calibri"/>
          <w:color w:val="202124"/>
          <w:szCs w:val="24"/>
          <w:lang w:val="ka-GE"/>
        </w:rPr>
        <w:t>.</w:t>
      </w:r>
    </w:p>
    <w:p w14:paraId="000ACF63" w14:textId="3FFEBBC8" w:rsidR="008C7B00" w:rsidRPr="008269ED" w:rsidRDefault="008C7B00" w:rsidP="008269ED">
      <w:pPr>
        <w:rPr>
          <w:rFonts w:eastAsia="ArialMT" w:cs="Calibri"/>
          <w:i/>
          <w:color w:val="202124"/>
          <w:sz w:val="20"/>
          <w:szCs w:val="20"/>
          <w:lang w:val="ka-GE"/>
        </w:rPr>
      </w:pPr>
      <w:r w:rsidRPr="008269ED">
        <w:rPr>
          <w:rFonts w:eastAsia="ArialMT" w:cs="Sylfaen"/>
          <w:i/>
          <w:color w:val="202124"/>
          <w:sz w:val="20"/>
          <w:szCs w:val="20"/>
          <w:lang w:val="ka-GE"/>
        </w:rPr>
        <w:t>ნახ</w:t>
      </w:r>
      <w:r w:rsidRPr="008269ED">
        <w:rPr>
          <w:rFonts w:eastAsia="ArialMT" w:cs="Calibri"/>
          <w:i/>
          <w:color w:val="202124"/>
          <w:sz w:val="20"/>
          <w:szCs w:val="20"/>
          <w:lang w:val="ka-GE"/>
        </w:rPr>
        <w:t>აზი  2.1.4.8.2.</w:t>
      </w:r>
      <w:r w:rsidRPr="008269ED">
        <w:rPr>
          <w:rFonts w:eastAsia="ArialMT" w:cs="Sylfaen"/>
          <w:bCs/>
          <w:i/>
          <w:color w:val="202124"/>
          <w:sz w:val="20"/>
          <w:szCs w:val="20"/>
          <w:lang w:val="ka-GE"/>
        </w:rPr>
        <w:t xml:space="preserve"> წვიმით</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გამოწვეული</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წყალმოვარდნების</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მაქსიმალური</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ჩამონადენის</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უზრუნველყოფის</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ემპირიული</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და</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ანალიტიკური</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მრუდები</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მდ</w:t>
      </w:r>
      <w:r w:rsidRPr="008269ED">
        <w:rPr>
          <w:rFonts w:eastAsia="ArialMT" w:cs="Calibri"/>
          <w:bCs/>
          <w:i/>
          <w:color w:val="202124"/>
          <w:sz w:val="20"/>
          <w:szCs w:val="20"/>
          <w:lang w:val="ka-GE"/>
        </w:rPr>
        <w:t xml:space="preserve">. </w:t>
      </w:r>
      <w:r w:rsidR="005A4C48" w:rsidRPr="008269ED">
        <w:rPr>
          <w:rFonts w:eastAsia="ArialMT" w:cs="Sylfaen"/>
          <w:bCs/>
          <w:i/>
          <w:color w:val="202124"/>
          <w:sz w:val="20"/>
          <w:szCs w:val="20"/>
          <w:lang w:val="ka-GE"/>
        </w:rPr>
        <w:t>ძინძესწყალი</w:t>
      </w:r>
      <w:r w:rsidRPr="008269ED">
        <w:rPr>
          <w:rFonts w:eastAsia="ArialMT" w:cs="Calibri"/>
          <w:bCs/>
          <w:i/>
          <w:color w:val="202124"/>
          <w:sz w:val="20"/>
          <w:szCs w:val="20"/>
          <w:lang w:val="ka-GE"/>
        </w:rPr>
        <w:t xml:space="preserve"> – </w:t>
      </w:r>
      <w:r w:rsidRPr="008269ED">
        <w:rPr>
          <w:rFonts w:eastAsia="ArialMT" w:cs="Sylfaen"/>
          <w:bCs/>
          <w:i/>
          <w:color w:val="202124"/>
          <w:sz w:val="20"/>
          <w:szCs w:val="20"/>
          <w:lang w:val="ka-GE"/>
        </w:rPr>
        <w:t>სოფ</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შუახევის</w:t>
      </w:r>
      <w:r w:rsidRPr="008269ED">
        <w:rPr>
          <w:rFonts w:eastAsia="ArialMT" w:cs="Calibri"/>
          <w:bCs/>
          <w:i/>
          <w:color w:val="202124"/>
          <w:sz w:val="20"/>
          <w:szCs w:val="20"/>
          <w:lang w:val="ka-GE"/>
        </w:rPr>
        <w:t xml:space="preserve"> </w:t>
      </w:r>
      <w:r w:rsidRPr="008269ED">
        <w:rPr>
          <w:rFonts w:eastAsia="ArialMT" w:cs="Sylfaen"/>
          <w:bCs/>
          <w:i/>
          <w:color w:val="202124"/>
          <w:sz w:val="20"/>
          <w:szCs w:val="20"/>
          <w:lang w:val="ka-GE"/>
        </w:rPr>
        <w:t>მიხედვით</w:t>
      </w:r>
      <w:r w:rsidRPr="008269ED">
        <w:rPr>
          <w:rFonts w:eastAsia="ArialMT" w:cs="Calibri"/>
          <w:bCs/>
          <w:i/>
          <w:color w:val="202124"/>
          <w:sz w:val="20"/>
          <w:szCs w:val="20"/>
          <w:lang w:val="ka-GE"/>
        </w:rPr>
        <w:t>, Q</w:t>
      </w:r>
      <w:r w:rsidRPr="008269ED">
        <w:rPr>
          <w:rFonts w:eastAsia="ArialMT" w:cs="Sylfaen"/>
          <w:bCs/>
          <w:i/>
          <w:color w:val="202124"/>
          <w:sz w:val="20"/>
          <w:szCs w:val="20"/>
          <w:lang w:val="ka-GE"/>
        </w:rPr>
        <w:t>საშ</w:t>
      </w:r>
      <w:r w:rsidRPr="008269ED">
        <w:rPr>
          <w:rFonts w:eastAsia="ArialMT" w:cs="Calibri"/>
          <w:bCs/>
          <w:i/>
          <w:color w:val="202124"/>
          <w:sz w:val="20"/>
          <w:szCs w:val="20"/>
          <w:lang w:val="ka-GE"/>
        </w:rPr>
        <w:t xml:space="preserve">. = 82.9 </w:t>
      </w:r>
      <w:r w:rsidRPr="008269ED">
        <w:rPr>
          <w:rFonts w:eastAsia="ArialMT" w:cs="Sylfaen"/>
          <w:bCs/>
          <w:i/>
          <w:color w:val="202124"/>
          <w:sz w:val="20"/>
          <w:szCs w:val="20"/>
          <w:lang w:val="ka-GE"/>
        </w:rPr>
        <w:t>მ</w:t>
      </w:r>
      <w:r w:rsidRPr="008269ED">
        <w:rPr>
          <w:rFonts w:eastAsia="ArialMT" w:cs="Calibri"/>
          <w:bCs/>
          <w:i/>
          <w:color w:val="202124"/>
          <w:sz w:val="20"/>
          <w:szCs w:val="20"/>
          <w:vertAlign w:val="superscript"/>
          <w:lang w:val="ka-GE"/>
        </w:rPr>
        <w:t>3</w:t>
      </w:r>
      <w:r w:rsidRPr="008269ED">
        <w:rPr>
          <w:rFonts w:eastAsia="ArialMT" w:cs="Calibri"/>
          <w:bCs/>
          <w:i/>
          <w:color w:val="202124"/>
          <w:sz w:val="20"/>
          <w:szCs w:val="20"/>
          <w:lang w:val="ka-GE"/>
        </w:rPr>
        <w:t>/</w:t>
      </w:r>
      <w:r w:rsidRPr="008269ED">
        <w:rPr>
          <w:rFonts w:eastAsia="ArialMT" w:cs="Sylfaen"/>
          <w:bCs/>
          <w:i/>
          <w:color w:val="202124"/>
          <w:sz w:val="20"/>
          <w:szCs w:val="20"/>
          <w:lang w:val="ka-GE"/>
        </w:rPr>
        <w:t>წმ</w:t>
      </w:r>
      <w:r w:rsidRPr="008269ED">
        <w:rPr>
          <w:rFonts w:eastAsia="ArialMT" w:cs="Calibri"/>
          <w:bCs/>
          <w:i/>
          <w:color w:val="202124"/>
          <w:sz w:val="20"/>
          <w:szCs w:val="20"/>
          <w:lang w:val="ka-GE"/>
        </w:rPr>
        <w:t xml:space="preserve">., Cv = </w:t>
      </w:r>
      <w:r w:rsidRPr="008269ED">
        <w:rPr>
          <w:rFonts w:eastAsia="Calibri" w:cs="Calibri"/>
          <w:i/>
          <w:sz w:val="20"/>
          <w:szCs w:val="20"/>
          <w:lang w:val="ka-GE"/>
        </w:rPr>
        <w:t>0.30</w:t>
      </w:r>
      <w:r w:rsidRPr="008269ED">
        <w:rPr>
          <w:rFonts w:eastAsia="ArialMT" w:cs="Calibri"/>
          <w:bCs/>
          <w:i/>
          <w:color w:val="202124"/>
          <w:sz w:val="20"/>
          <w:szCs w:val="20"/>
          <w:lang w:val="ka-GE"/>
        </w:rPr>
        <w:t xml:space="preserve">, Cs = </w:t>
      </w:r>
      <w:r w:rsidRPr="008269ED">
        <w:rPr>
          <w:rFonts w:eastAsia="Calibri" w:cs="Calibri"/>
          <w:i/>
          <w:sz w:val="20"/>
          <w:szCs w:val="20"/>
          <w:lang w:val="ka-GE"/>
        </w:rPr>
        <w:t xml:space="preserve">4.0 </w:t>
      </w:r>
      <w:r w:rsidRPr="008269ED">
        <w:rPr>
          <w:rFonts w:eastAsia="ArialMT" w:cs="Calibri"/>
          <w:bCs/>
          <w:i/>
          <w:color w:val="202124"/>
          <w:sz w:val="20"/>
          <w:szCs w:val="20"/>
          <w:lang w:val="ka-GE"/>
        </w:rPr>
        <w:t>Cv.</w:t>
      </w:r>
    </w:p>
    <w:p w14:paraId="47BBCB96" w14:textId="77777777" w:rsidR="008C7B00" w:rsidRPr="008269ED" w:rsidRDefault="008C7B00" w:rsidP="008269ED">
      <w:pPr>
        <w:rPr>
          <w:rFonts w:ascii="Calibri" w:eastAsia="ArialMT" w:hAnsi="Calibri" w:cs="Calibri"/>
          <w:b/>
          <w:bCs/>
          <w:color w:val="202124"/>
          <w:sz w:val="24"/>
          <w:szCs w:val="24"/>
          <w:lang w:val="ka-GE"/>
        </w:rPr>
      </w:pPr>
      <w:r w:rsidRPr="008269ED">
        <w:rPr>
          <w:rFonts w:ascii="Calibri" w:eastAsia="ArialMT" w:hAnsi="Calibri" w:cs="Calibri"/>
          <w:b/>
          <w:bCs/>
          <w:noProof/>
          <w:color w:val="202124"/>
          <w:sz w:val="24"/>
          <w:szCs w:val="24"/>
          <w:lang w:eastAsia="fr-FR"/>
        </w:rPr>
        <w:drawing>
          <wp:inline distT="0" distB="0" distL="0" distR="0" wp14:anchorId="061605D9" wp14:editId="21CC72FF">
            <wp:extent cx="4743474" cy="1763386"/>
            <wp:effectExtent l="0" t="0" r="0" b="8890"/>
            <wp:docPr id="52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44945" cy="1763933"/>
                    </a:xfrm>
                    <a:prstGeom prst="rect">
                      <a:avLst/>
                    </a:prstGeom>
                    <a:noFill/>
                    <a:ln>
                      <a:noFill/>
                    </a:ln>
                  </pic:spPr>
                </pic:pic>
              </a:graphicData>
            </a:graphic>
          </wp:inline>
        </w:drawing>
      </w:r>
    </w:p>
    <w:p w14:paraId="33CD150A" w14:textId="34D53F68" w:rsidR="004B7143" w:rsidRPr="008269ED" w:rsidRDefault="008C7B00" w:rsidP="008C7B00">
      <w:pPr>
        <w:rPr>
          <w:rFonts w:eastAsia="Times New Roman" w:cs="Sylfaen"/>
          <w:i/>
          <w:u w:val="single"/>
          <w:lang w:val="ka-GE"/>
        </w:rPr>
      </w:pPr>
      <w:r w:rsidRPr="008269ED">
        <w:rPr>
          <w:rFonts w:eastAsia="Times New Roman" w:cs="Sylfaen"/>
          <w:i/>
          <w:u w:val="single"/>
          <w:lang w:val="ka-GE"/>
        </w:rPr>
        <w:t>გაანგარიშების მეთოდიკა:</w:t>
      </w:r>
    </w:p>
    <w:p w14:paraId="4D7CE501" w14:textId="77777777" w:rsidR="008C7B00" w:rsidRPr="008269ED" w:rsidRDefault="008C7B00" w:rsidP="008269ED">
      <w:pPr>
        <w:rPr>
          <w:rFonts w:eastAsia="ArialMT" w:cs="Calibri"/>
          <w:color w:val="202124"/>
          <w:lang w:val="ka-GE"/>
        </w:rPr>
      </w:pPr>
      <w:r w:rsidRPr="008269ED">
        <w:rPr>
          <w:rFonts w:eastAsia="ArialMT" w:cs="Calibri"/>
          <w:color w:val="202124"/>
          <w:lang w:val="ka-GE"/>
        </w:rPr>
        <w:t xml:space="preserve">I </w:t>
      </w:r>
      <w:r w:rsidRPr="008269ED">
        <w:rPr>
          <w:rFonts w:eastAsia="ArialMT" w:cs="Sylfaen"/>
          <w:color w:val="202124"/>
          <w:lang w:val="ka-GE"/>
        </w:rPr>
        <w:t>ტიპის</w:t>
      </w:r>
      <w:r w:rsidRPr="008269ED">
        <w:rPr>
          <w:rFonts w:eastAsia="ArialMT" w:cs="Calibri"/>
          <w:color w:val="202124"/>
          <w:lang w:val="ka-GE"/>
        </w:rPr>
        <w:t xml:space="preserve"> (</w:t>
      </w:r>
      <w:r w:rsidRPr="008269ED">
        <w:rPr>
          <w:rFonts w:eastAsia="ArialMT" w:cs="Sylfaen"/>
          <w:color w:val="202124"/>
          <w:lang w:val="ka-GE"/>
        </w:rPr>
        <w:t>რედუქციული</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ფორმულის</w:t>
      </w:r>
      <w:r w:rsidRPr="008269ED">
        <w:rPr>
          <w:rFonts w:eastAsia="ArialMT" w:cs="Calibri"/>
          <w:color w:val="202124"/>
          <w:lang w:val="ka-GE"/>
        </w:rPr>
        <w:t xml:space="preserve">  </w:t>
      </w:r>
      <w:r w:rsidRPr="008269ED">
        <w:rPr>
          <w:rFonts w:eastAsia="ArialMT" w:cs="Calibri"/>
          <w:i/>
          <w:iCs/>
          <w:color w:val="202124"/>
          <w:lang w:val="ka-GE"/>
        </w:rPr>
        <w:t>Qр</w:t>
      </w:r>
      <w:r w:rsidRPr="008269ED">
        <w:rPr>
          <w:rFonts w:eastAsia="ArialMT" w:cs="Calibri"/>
          <w:color w:val="202124"/>
          <w:lang w:val="ka-GE"/>
        </w:rPr>
        <w:t xml:space="preserve">% </w:t>
      </w:r>
      <w:r w:rsidRPr="008269ED">
        <w:rPr>
          <w:rFonts w:eastAsia="ArialMT" w:cs="Sylfaen"/>
          <w:color w:val="202124"/>
          <w:lang w:val="ka-GE"/>
        </w:rPr>
        <w:t>განსაზღვრისთვის</w:t>
      </w:r>
      <w:r w:rsidRPr="008269ED">
        <w:rPr>
          <w:rFonts w:eastAsia="ArialMT" w:cs="Calibri"/>
          <w:color w:val="202124"/>
          <w:lang w:val="ka-GE"/>
        </w:rPr>
        <w:t xml:space="preserve"> </w:t>
      </w:r>
      <w:r w:rsidRPr="008269ED">
        <w:rPr>
          <w:rFonts w:eastAsia="ArialMT" w:cs="Sylfaen"/>
          <w:color w:val="202124"/>
          <w:lang w:val="ka-GE"/>
        </w:rPr>
        <w:t>ერთი</w:t>
      </w:r>
      <w:r w:rsidRPr="008269ED">
        <w:rPr>
          <w:rFonts w:eastAsia="ArialMT" w:cs="Calibri"/>
          <w:color w:val="202124"/>
          <w:lang w:val="ka-GE"/>
        </w:rPr>
        <w:t xml:space="preserve"> </w:t>
      </w:r>
      <w:r w:rsidRPr="008269ED">
        <w:rPr>
          <w:rFonts w:eastAsia="ArialMT" w:cs="Sylfaen"/>
          <w:color w:val="202124"/>
          <w:lang w:val="ka-GE"/>
        </w:rPr>
        <w:t>ან</w:t>
      </w:r>
      <w:r w:rsidRPr="008269ED">
        <w:rPr>
          <w:rFonts w:eastAsia="ArialMT" w:cs="Calibri"/>
          <w:color w:val="202124"/>
          <w:lang w:val="ka-GE"/>
        </w:rPr>
        <w:t xml:space="preserve"> </w:t>
      </w:r>
      <w:r w:rsidRPr="008269ED">
        <w:rPr>
          <w:rFonts w:eastAsia="ArialMT" w:cs="Sylfaen"/>
          <w:color w:val="202124"/>
          <w:lang w:val="ka-GE"/>
        </w:rPr>
        <w:t>რამდენიმე</w:t>
      </w:r>
      <w:r w:rsidRPr="008269ED">
        <w:rPr>
          <w:rFonts w:eastAsia="ArialMT" w:cs="Calibri"/>
          <w:color w:val="202124"/>
          <w:lang w:val="ka-GE"/>
        </w:rPr>
        <w:t xml:space="preserve"> </w:t>
      </w:r>
      <w:r w:rsidRPr="008269ED">
        <w:rPr>
          <w:rFonts w:eastAsia="ArialMT" w:cs="Sylfaen"/>
          <w:color w:val="202124"/>
          <w:lang w:val="ka-GE"/>
        </w:rPr>
        <w:t>ანალოგი</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არსებობისას</w:t>
      </w:r>
      <w:r w:rsidRPr="008269ED">
        <w:rPr>
          <w:rFonts w:eastAsia="ArialMT" w:cs="Calibri"/>
          <w:color w:val="202124"/>
          <w:lang w:val="ka-GE"/>
        </w:rPr>
        <w:t xml:space="preserve"> </w:t>
      </w:r>
      <w:r w:rsidRPr="008269ED">
        <w:rPr>
          <w:rFonts w:eastAsia="ArialMT" w:cs="Sylfaen"/>
          <w:color w:val="202124"/>
          <w:lang w:val="ka-GE"/>
        </w:rPr>
        <w:t>გააჩნია</w:t>
      </w:r>
      <w:r w:rsidRPr="008269ED">
        <w:rPr>
          <w:rFonts w:eastAsia="ArialMT" w:cs="Calibri"/>
          <w:color w:val="202124"/>
          <w:lang w:val="ka-GE"/>
        </w:rPr>
        <w:t xml:space="preserve"> </w:t>
      </w:r>
      <w:r w:rsidRPr="008269ED">
        <w:rPr>
          <w:rFonts w:eastAsia="ArialMT" w:cs="Sylfaen"/>
          <w:color w:val="202124"/>
          <w:lang w:val="ka-GE"/>
        </w:rPr>
        <w:t>შემდეგი</w:t>
      </w:r>
      <w:r w:rsidRPr="008269ED">
        <w:rPr>
          <w:rFonts w:eastAsia="ArialMT" w:cs="Calibri"/>
          <w:color w:val="202124"/>
          <w:lang w:val="ka-GE"/>
        </w:rPr>
        <w:t xml:space="preserve"> </w:t>
      </w:r>
      <w:r w:rsidRPr="008269ED">
        <w:rPr>
          <w:rFonts w:eastAsia="ArialMT" w:cs="Sylfaen"/>
          <w:color w:val="202124"/>
          <w:lang w:val="ka-GE"/>
        </w:rPr>
        <w:t>სახე</w:t>
      </w:r>
      <w:r w:rsidRPr="008269ED">
        <w:rPr>
          <w:rFonts w:eastAsia="ArialMT" w:cs="Calibri"/>
          <w:color w:val="202124"/>
          <w:lang w:val="ka-GE"/>
        </w:rPr>
        <w:t>:</w:t>
      </w:r>
    </w:p>
    <w:p w14:paraId="43111385" w14:textId="77777777" w:rsidR="008C7B00" w:rsidRPr="008269ED" w:rsidRDefault="008C7B00" w:rsidP="008269ED">
      <w:pPr>
        <w:rPr>
          <w:rFonts w:eastAsia="ArialMT" w:cs="Calibri"/>
          <w:color w:val="202124"/>
          <w:lang w:val="ka-GE"/>
        </w:rPr>
      </w:pPr>
      <w:r w:rsidRPr="008269ED">
        <w:rPr>
          <w:rFonts w:eastAsia="ArialMT" w:cs="Calibri"/>
          <w:color w:val="202124"/>
          <w:lang w:val="ka-GE"/>
        </w:rPr>
        <w:t>Qр% = qр%,a</w:t>
      </w:r>
      <w:r w:rsidRPr="008269ED">
        <w:rPr>
          <w:rFonts w:ascii="Times New Roman" w:eastAsia="SymbolMT" w:hAnsi="Times New Roman" w:cs="Times New Roman"/>
          <w:color w:val="202124"/>
          <w:lang w:val="ka-GE"/>
        </w:rPr>
        <w:t>ϕ</w:t>
      </w:r>
      <w:r w:rsidRPr="008269ED">
        <w:rPr>
          <w:rFonts w:eastAsia="ArialMT" w:cs="Sylfaen"/>
          <w:color w:val="202124"/>
          <w:lang w:val="ka-GE"/>
        </w:rPr>
        <w:t>მ</w:t>
      </w:r>
      <w:r w:rsidRPr="008269ED">
        <w:rPr>
          <w:rFonts w:eastAsia="ArialMT" w:cs="Calibri"/>
          <w:color w:val="202124"/>
          <w:lang w:val="ka-GE"/>
        </w:rPr>
        <w:t>(</w:t>
      </w:r>
      <w:r w:rsidRPr="008269ED">
        <w:rPr>
          <w:rFonts w:eastAsia="SymbolMT" w:cs="Calibri"/>
          <w:color w:val="202124"/>
          <w:lang w:val="ka-GE"/>
        </w:rPr>
        <w:t>δδ</w:t>
      </w:r>
      <w:r w:rsidRPr="008269ED">
        <w:rPr>
          <w:rFonts w:eastAsia="ArialMT" w:cs="Calibri"/>
          <w:color w:val="202124"/>
          <w:lang w:val="ka-GE"/>
        </w:rPr>
        <w:t>2/</w:t>
      </w:r>
      <w:r w:rsidRPr="008269ED">
        <w:rPr>
          <w:rFonts w:eastAsia="SymbolMT" w:cs="Calibri"/>
          <w:color w:val="202124"/>
          <w:lang w:val="ka-GE"/>
        </w:rPr>
        <w:t>δ</w:t>
      </w:r>
      <w:r w:rsidRPr="008269ED">
        <w:rPr>
          <w:rFonts w:eastAsia="ArialMT" w:cs="Calibri"/>
          <w:color w:val="202124"/>
          <w:lang w:val="ka-GE"/>
        </w:rPr>
        <w:t>а</w:t>
      </w:r>
      <w:r w:rsidRPr="008269ED">
        <w:rPr>
          <w:rFonts w:eastAsia="SymbolMT" w:cs="Calibri"/>
          <w:color w:val="202124"/>
          <w:lang w:val="ka-GE"/>
        </w:rPr>
        <w:t>δ</w:t>
      </w:r>
      <w:r w:rsidRPr="008269ED">
        <w:rPr>
          <w:rFonts w:eastAsia="ArialMT" w:cs="Calibri"/>
          <w:color w:val="202124"/>
          <w:lang w:val="ka-GE"/>
        </w:rPr>
        <w:t>2а)F,</w:t>
      </w:r>
    </w:p>
    <w:p w14:paraId="4598B201" w14:textId="77777777" w:rsidR="008C7B00" w:rsidRPr="008269ED" w:rsidRDefault="008C7B00" w:rsidP="008269ED">
      <w:pPr>
        <w:rPr>
          <w:rFonts w:eastAsia="ArialMT" w:cs="Calibri"/>
          <w:color w:val="202124"/>
          <w:lang w:val="ka-GE"/>
        </w:rPr>
      </w:pPr>
      <w:r w:rsidRPr="008269ED">
        <w:rPr>
          <w:rFonts w:eastAsia="ArialMT" w:cs="Sylfaen"/>
          <w:color w:val="202124"/>
          <w:lang w:val="ka-GE"/>
        </w:rPr>
        <w:lastRenderedPageBreak/>
        <w:t>სადაც</w:t>
      </w:r>
      <w:r w:rsidRPr="008269ED">
        <w:rPr>
          <w:rFonts w:eastAsia="ArialMT" w:cs="Calibri"/>
          <w:color w:val="202124"/>
          <w:lang w:val="ka-GE"/>
        </w:rPr>
        <w:t xml:space="preserve"> </w:t>
      </w:r>
      <w:r w:rsidRPr="008269ED">
        <w:rPr>
          <w:rFonts w:eastAsia="ArialMT" w:cs="Calibri"/>
          <w:i/>
          <w:iCs/>
          <w:color w:val="202124"/>
          <w:lang w:val="ka-GE"/>
        </w:rPr>
        <w:t>qр</w:t>
      </w:r>
      <w:r w:rsidRPr="008269ED">
        <w:rPr>
          <w:rFonts w:eastAsia="ArialMT" w:cs="Calibri"/>
          <w:color w:val="202124"/>
          <w:lang w:val="ka-GE"/>
        </w:rPr>
        <w:t xml:space="preserve">%,a – </w:t>
      </w:r>
      <w:r w:rsidRPr="008269ED">
        <w:rPr>
          <w:rFonts w:eastAsia="ArialMT" w:cs="Sylfaen"/>
          <w:color w:val="202124"/>
          <w:lang w:val="ka-GE"/>
        </w:rPr>
        <w:t>გადამეტების</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ალბათობის</w:t>
      </w:r>
      <w:r w:rsidRPr="008269ED">
        <w:rPr>
          <w:rFonts w:eastAsia="ArialMT" w:cs="Calibri"/>
          <w:color w:val="202124"/>
          <w:lang w:val="ka-GE"/>
        </w:rPr>
        <w:t xml:space="preserve"> </w:t>
      </w:r>
      <w:r w:rsidRPr="008269ED">
        <w:rPr>
          <w:rFonts w:eastAsia="ArialMT" w:cs="Calibri"/>
          <w:i/>
          <w:iCs/>
          <w:color w:val="202124"/>
          <w:lang w:val="ka-GE"/>
        </w:rPr>
        <w:t>Р</w:t>
      </w:r>
      <w:r w:rsidRPr="008269ED">
        <w:rPr>
          <w:rFonts w:eastAsia="ArialMT" w:cs="Calibri"/>
          <w:color w:val="202124"/>
          <w:lang w:val="ka-GE"/>
        </w:rPr>
        <w:t xml:space="preserve">%, </w:t>
      </w:r>
      <w:r w:rsidRPr="008269ED">
        <w:rPr>
          <w:rFonts w:eastAsia="ArialMT" w:cs="Sylfaen"/>
          <w:color w:val="202124"/>
          <w:lang w:val="ka-GE"/>
        </w:rPr>
        <w:t>მ</w:t>
      </w:r>
      <w:r w:rsidRPr="008269ED">
        <w:rPr>
          <w:rFonts w:eastAsia="ArialMT" w:cs="Calibri"/>
          <w:color w:val="202124"/>
          <w:vertAlign w:val="superscript"/>
          <w:lang w:val="ka-GE"/>
        </w:rPr>
        <w:t>3</w:t>
      </w:r>
      <w:r w:rsidRPr="008269ED">
        <w:rPr>
          <w:rFonts w:eastAsia="ArialMT" w:cs="Calibri"/>
          <w:color w:val="202124"/>
          <w:lang w:val="ka-GE"/>
        </w:rPr>
        <w:t>/</w:t>
      </w:r>
      <w:r w:rsidRPr="008269ED">
        <w:rPr>
          <w:rFonts w:eastAsia="ArialMT" w:cs="Sylfaen"/>
          <w:color w:val="202124"/>
          <w:lang w:val="ka-GE"/>
        </w:rPr>
        <w:t>წმ</w:t>
      </w:r>
      <w:r w:rsidRPr="008269ED">
        <w:rPr>
          <w:rFonts w:eastAsia="ArialMT" w:cs="Calibri"/>
          <w:color w:val="202124"/>
          <w:lang w:val="ka-GE"/>
        </w:rPr>
        <w:t>.•</w:t>
      </w:r>
      <w:r w:rsidRPr="008269ED">
        <w:rPr>
          <w:rFonts w:eastAsia="MS Mincho" w:cs="Sylfaen"/>
          <w:color w:val="202124"/>
          <w:lang w:val="ka-GE"/>
        </w:rPr>
        <w:t>კმ</w:t>
      </w:r>
      <w:r w:rsidRPr="008269ED">
        <w:rPr>
          <w:rFonts w:eastAsia="MS Mincho" w:cs="Calibri"/>
          <w:color w:val="202124"/>
          <w:vertAlign w:val="superscript"/>
          <w:lang w:val="ka-GE"/>
        </w:rPr>
        <w:t>2</w:t>
      </w:r>
      <w:r w:rsidRPr="008269ED">
        <w:rPr>
          <w:rFonts w:eastAsia="ArialMT" w:cs="Calibri"/>
          <w:color w:val="202124"/>
          <w:lang w:val="ka-GE"/>
        </w:rPr>
        <w:t>,</w:t>
      </w:r>
      <w:r w:rsidRPr="008269ED">
        <w:rPr>
          <w:rFonts w:eastAsia="MS Mincho" w:cs="Calibri"/>
          <w:color w:val="202124"/>
          <w:vertAlign w:val="subscript"/>
          <w:lang w:val="ka-GE"/>
        </w:rPr>
        <w:t xml:space="preserve"> </w:t>
      </w:r>
      <w:r w:rsidRPr="008269ED">
        <w:rPr>
          <w:rFonts w:eastAsia="ArialMT" w:cs="Sylfaen"/>
          <w:color w:val="202124"/>
          <w:lang w:val="ka-GE"/>
        </w:rPr>
        <w:t>ანალოგი</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წყლის</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სწრაფი</w:t>
      </w:r>
      <w:r w:rsidRPr="008269ED">
        <w:rPr>
          <w:rFonts w:eastAsia="ArialMT" w:cs="Calibri"/>
          <w:color w:val="202124"/>
          <w:lang w:val="ka-GE"/>
        </w:rPr>
        <w:t xml:space="preserve"> </w:t>
      </w:r>
      <w:r w:rsidRPr="008269ED">
        <w:rPr>
          <w:rFonts w:eastAsia="ArialMT" w:cs="Sylfaen"/>
          <w:color w:val="202124"/>
          <w:lang w:val="ka-GE"/>
        </w:rPr>
        <w:t>ხარჯის</w:t>
      </w:r>
      <w:r w:rsidRPr="008269ED">
        <w:rPr>
          <w:rFonts w:eastAsia="ArialMT" w:cs="Calibri"/>
          <w:color w:val="202124"/>
          <w:lang w:val="ka-GE"/>
        </w:rPr>
        <w:t xml:space="preserve"> </w:t>
      </w:r>
      <w:r w:rsidRPr="008269ED">
        <w:rPr>
          <w:rFonts w:eastAsia="ArialMT" w:cs="Sylfaen"/>
          <w:color w:val="202124"/>
          <w:lang w:val="ka-GE"/>
        </w:rPr>
        <w:t>მოდული</w:t>
      </w:r>
      <w:r w:rsidRPr="008269ED">
        <w:rPr>
          <w:rFonts w:eastAsia="ArialMT" w:cs="Calibri"/>
          <w:color w:val="202124"/>
          <w:lang w:val="ka-GE"/>
        </w:rPr>
        <w:t xml:space="preserve">; </w:t>
      </w:r>
      <w:r w:rsidRPr="008269ED">
        <w:rPr>
          <w:rFonts w:eastAsia="ArialMT" w:cs="Sylfaen"/>
          <w:color w:val="202124"/>
          <w:lang w:val="ka-GE"/>
        </w:rPr>
        <w:t>გამოიანგარიშება</w:t>
      </w:r>
      <w:r w:rsidRPr="008269ED">
        <w:rPr>
          <w:rFonts w:eastAsia="ArialMT" w:cs="Calibri"/>
          <w:color w:val="202124"/>
          <w:lang w:val="ka-GE"/>
        </w:rPr>
        <w:t xml:space="preserve"> </w:t>
      </w:r>
      <w:r w:rsidRPr="008269ED">
        <w:rPr>
          <w:rFonts w:eastAsia="ArialMT" w:cs="Sylfaen"/>
          <w:color w:val="202124"/>
          <w:lang w:val="ka-GE"/>
        </w:rPr>
        <w:t>ფორმულის</w:t>
      </w:r>
      <w:r w:rsidRPr="008269ED">
        <w:rPr>
          <w:rFonts w:eastAsia="ArialMT" w:cs="Calibri"/>
          <w:color w:val="202124"/>
          <w:lang w:val="ka-GE"/>
        </w:rPr>
        <w:t xml:space="preserve">  qр%,a = Qр%,а/Fа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სადაც</w:t>
      </w:r>
      <w:r w:rsidRPr="008269ED">
        <w:rPr>
          <w:rFonts w:eastAsia="ArialMT" w:cs="Calibri"/>
          <w:color w:val="202124"/>
          <w:lang w:val="ka-GE"/>
        </w:rPr>
        <w:t xml:space="preserve"> Qр%,а  – </w:t>
      </w:r>
      <w:r w:rsidRPr="008269ED">
        <w:rPr>
          <w:rFonts w:eastAsia="ArialMT" w:cs="Sylfaen"/>
          <w:color w:val="202124"/>
          <w:lang w:val="ka-GE"/>
        </w:rPr>
        <w:t>გადამეტების</w:t>
      </w:r>
      <w:r w:rsidRPr="008269ED">
        <w:rPr>
          <w:rFonts w:eastAsia="ArialMT" w:cs="Calibri"/>
          <w:color w:val="202124"/>
          <w:lang w:val="ka-GE"/>
        </w:rPr>
        <w:t xml:space="preserve"> </w:t>
      </w:r>
      <w:r w:rsidRPr="008269ED">
        <w:rPr>
          <w:rFonts w:eastAsia="ArialMT" w:cs="Sylfaen"/>
          <w:color w:val="202124"/>
          <w:lang w:val="ka-GE"/>
        </w:rPr>
        <w:t>ალბათობის</w:t>
      </w:r>
      <w:r w:rsidRPr="008269ED">
        <w:rPr>
          <w:rFonts w:eastAsia="ArialMT" w:cs="Calibri"/>
          <w:color w:val="202124"/>
          <w:lang w:val="ka-GE"/>
        </w:rPr>
        <w:t xml:space="preserve">  Р%, </w:t>
      </w:r>
      <w:r w:rsidRPr="008269ED">
        <w:rPr>
          <w:rFonts w:eastAsia="ArialMT" w:cs="Sylfaen"/>
          <w:color w:val="202124"/>
          <w:lang w:val="ka-GE"/>
        </w:rPr>
        <w:t>მ</w:t>
      </w:r>
      <w:r w:rsidRPr="008269ED">
        <w:rPr>
          <w:rFonts w:eastAsia="ArialMT" w:cs="Calibri"/>
          <w:color w:val="202124"/>
          <w:vertAlign w:val="superscript"/>
          <w:lang w:val="ka-GE"/>
        </w:rPr>
        <w:t>3</w:t>
      </w:r>
      <w:r w:rsidRPr="008269ED">
        <w:rPr>
          <w:rFonts w:eastAsia="ArialMT" w:cs="Calibri"/>
          <w:color w:val="202124"/>
          <w:lang w:val="ka-GE"/>
        </w:rPr>
        <w:t>/</w:t>
      </w:r>
      <w:r w:rsidRPr="008269ED">
        <w:rPr>
          <w:rFonts w:eastAsia="ArialMT" w:cs="Sylfaen"/>
          <w:color w:val="202124"/>
          <w:lang w:val="ka-GE"/>
        </w:rPr>
        <w:t>წმ</w:t>
      </w:r>
      <w:r w:rsidRPr="008269ED">
        <w:rPr>
          <w:rFonts w:eastAsia="ArialMT" w:cs="Calibri"/>
          <w:color w:val="202124"/>
          <w:lang w:val="ka-GE"/>
        </w:rPr>
        <w:t xml:space="preserve">. </w:t>
      </w:r>
      <w:r w:rsidRPr="008269ED">
        <w:rPr>
          <w:rFonts w:eastAsia="ArialMT" w:cs="Sylfaen"/>
          <w:color w:val="202124"/>
          <w:lang w:val="ka-GE"/>
        </w:rPr>
        <w:t>წვიმით</w:t>
      </w:r>
      <w:r w:rsidRPr="008269ED">
        <w:rPr>
          <w:rFonts w:eastAsia="ArialMT" w:cs="Calibri"/>
          <w:color w:val="202124"/>
          <w:lang w:val="ka-GE"/>
        </w:rPr>
        <w:t xml:space="preserve"> </w:t>
      </w:r>
      <w:r w:rsidRPr="008269ED">
        <w:rPr>
          <w:rFonts w:eastAsia="ArialMT" w:cs="Sylfaen"/>
          <w:color w:val="202124"/>
          <w:lang w:val="ka-GE"/>
        </w:rPr>
        <w:t>გამოწვეული</w:t>
      </w:r>
      <w:r w:rsidRPr="008269ED">
        <w:rPr>
          <w:rFonts w:eastAsia="ArialMT" w:cs="Calibri"/>
          <w:color w:val="202124"/>
          <w:lang w:val="ka-GE"/>
        </w:rPr>
        <w:t xml:space="preserve"> </w:t>
      </w:r>
      <w:r w:rsidRPr="008269ED">
        <w:rPr>
          <w:rFonts w:eastAsia="ArialMT" w:cs="Sylfaen"/>
          <w:color w:val="202124"/>
          <w:lang w:val="ka-GE"/>
        </w:rPr>
        <w:t>წყალმოვარდნების</w:t>
      </w:r>
      <w:r w:rsidRPr="008269ED">
        <w:rPr>
          <w:rFonts w:eastAsia="ArialMT" w:cs="Calibri"/>
          <w:color w:val="202124"/>
          <w:lang w:val="ka-GE"/>
        </w:rPr>
        <w:t xml:space="preserve"> </w:t>
      </w:r>
      <w:r w:rsidRPr="008269ED">
        <w:rPr>
          <w:rFonts w:eastAsia="ArialMT" w:cs="Sylfaen"/>
          <w:color w:val="202124"/>
          <w:lang w:val="ka-GE"/>
        </w:rPr>
        <w:t>წყლის</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ხარჯი</w:t>
      </w:r>
      <w:r w:rsidRPr="008269ED">
        <w:rPr>
          <w:rFonts w:eastAsia="ArialMT" w:cs="Calibri"/>
          <w:color w:val="202124"/>
          <w:lang w:val="ka-GE"/>
        </w:rPr>
        <w:t xml:space="preserve">; </w:t>
      </w:r>
      <w:r w:rsidRPr="008269ED">
        <w:rPr>
          <w:rFonts w:eastAsia="ArialMT" w:cs="Calibri"/>
          <w:i/>
          <w:iCs/>
          <w:color w:val="202124"/>
          <w:lang w:val="ka-GE"/>
        </w:rPr>
        <w:t xml:space="preserve">Fа  </w:t>
      </w:r>
      <w:r w:rsidRPr="008269ED">
        <w:rPr>
          <w:rFonts w:eastAsia="ArialMT" w:cs="Calibri"/>
          <w:color w:val="202124"/>
          <w:lang w:val="ka-GE"/>
        </w:rPr>
        <w:t xml:space="preserve">– </w:t>
      </w:r>
      <w:r w:rsidRPr="008269ED">
        <w:rPr>
          <w:rFonts w:eastAsia="ArialMT" w:cs="Sylfaen"/>
          <w:color w:val="202124"/>
          <w:lang w:val="ka-GE"/>
        </w:rPr>
        <w:t>ანალოგი</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წყალშემკრები</w:t>
      </w:r>
      <w:r w:rsidRPr="008269ED">
        <w:rPr>
          <w:rFonts w:eastAsia="ArialMT" w:cs="Calibri"/>
          <w:color w:val="202124"/>
          <w:lang w:val="ka-GE"/>
        </w:rPr>
        <w:t xml:space="preserve"> </w:t>
      </w:r>
      <w:r w:rsidRPr="008269ED">
        <w:rPr>
          <w:rFonts w:eastAsia="ArialMT" w:cs="Sylfaen"/>
          <w:color w:val="202124"/>
          <w:lang w:val="ka-GE"/>
        </w:rPr>
        <w:t>ფართობი</w:t>
      </w:r>
      <w:r w:rsidRPr="008269ED">
        <w:rPr>
          <w:rFonts w:eastAsia="ArialMT" w:cs="Calibri"/>
          <w:color w:val="202124"/>
          <w:lang w:val="ka-GE"/>
        </w:rPr>
        <w:t xml:space="preserve">,  </w:t>
      </w:r>
      <w:r w:rsidRPr="008269ED">
        <w:rPr>
          <w:rFonts w:eastAsia="ArialMT" w:cs="Sylfaen"/>
          <w:color w:val="202124"/>
          <w:lang w:val="ka-GE"/>
        </w:rPr>
        <w:t>კმ</w:t>
      </w:r>
      <w:r w:rsidRPr="008269ED">
        <w:rPr>
          <w:rFonts w:eastAsia="ArialMT" w:cs="Calibri"/>
          <w:color w:val="202124"/>
          <w:vertAlign w:val="superscript"/>
          <w:lang w:val="ka-GE"/>
        </w:rPr>
        <w:t>2</w:t>
      </w:r>
      <w:r w:rsidRPr="008269ED">
        <w:rPr>
          <w:rFonts w:eastAsia="ArialMT" w:cs="Calibri"/>
          <w:color w:val="202124"/>
          <w:lang w:val="ka-GE"/>
        </w:rPr>
        <w:t xml:space="preserve">; </w:t>
      </w:r>
    </w:p>
    <w:p w14:paraId="09639DD1" w14:textId="77777777" w:rsidR="008C7B00" w:rsidRPr="008269ED" w:rsidRDefault="008C7B00" w:rsidP="008269ED">
      <w:pPr>
        <w:rPr>
          <w:rFonts w:eastAsia="ArialMT" w:cs="Calibri"/>
          <w:color w:val="202124"/>
          <w:lang w:val="ka-GE"/>
        </w:rPr>
      </w:pPr>
      <w:r w:rsidRPr="008269ED">
        <w:rPr>
          <w:rFonts w:ascii="Times New Roman" w:eastAsia="SymbolMT" w:hAnsi="Times New Roman" w:cs="Times New Roman"/>
          <w:color w:val="202124"/>
          <w:lang w:val="ka-GE"/>
        </w:rPr>
        <w:t>ϕ</w:t>
      </w:r>
      <w:r w:rsidRPr="008269ED">
        <w:rPr>
          <w:rFonts w:eastAsia="ArialMT" w:cs="Sylfaen"/>
          <w:color w:val="202124"/>
          <w:lang w:val="ka-GE"/>
        </w:rPr>
        <w:t>მ</w:t>
      </w:r>
      <w:r w:rsidRPr="008269ED">
        <w:rPr>
          <w:rFonts w:eastAsia="ArialMT" w:cs="Calibri"/>
          <w:color w:val="202124"/>
          <w:lang w:val="ka-GE"/>
        </w:rPr>
        <w:t xml:space="preserve"> – </w:t>
      </w:r>
      <w:r w:rsidRPr="008269ED">
        <w:rPr>
          <w:rFonts w:eastAsia="ArialMT" w:cs="Sylfaen"/>
          <w:color w:val="202124"/>
          <w:lang w:val="ka-GE"/>
        </w:rPr>
        <w:t>კოეფიციენტი</w:t>
      </w:r>
      <w:r w:rsidRPr="008269ED">
        <w:rPr>
          <w:rFonts w:eastAsia="ArialMT" w:cs="Calibri"/>
          <w:color w:val="202124"/>
          <w:lang w:val="ka-GE"/>
        </w:rPr>
        <w:t xml:space="preserve">, </w:t>
      </w:r>
      <w:r w:rsidRPr="008269ED">
        <w:rPr>
          <w:rFonts w:eastAsia="ArialMT" w:cs="Sylfaen"/>
          <w:color w:val="202124"/>
          <w:lang w:val="ka-GE"/>
        </w:rPr>
        <w:t>რომელიც</w:t>
      </w:r>
      <w:r w:rsidRPr="008269ED">
        <w:rPr>
          <w:rFonts w:eastAsia="ArialMT" w:cs="Calibri"/>
          <w:color w:val="202124"/>
          <w:lang w:val="ka-GE"/>
        </w:rPr>
        <w:t xml:space="preserve"> </w:t>
      </w:r>
      <w:r w:rsidRPr="008269ED">
        <w:rPr>
          <w:rFonts w:eastAsia="ArialMT" w:cs="Sylfaen"/>
          <w:color w:val="202124"/>
          <w:lang w:val="ka-GE"/>
        </w:rPr>
        <w:t>ითვალისწინებს</w:t>
      </w:r>
      <w:r w:rsidRPr="008269ED">
        <w:rPr>
          <w:rFonts w:eastAsia="ArialMT" w:cs="Calibri"/>
          <w:color w:val="202124"/>
          <w:lang w:val="ka-GE"/>
        </w:rPr>
        <w:t xml:space="preserve"> </w:t>
      </w:r>
      <w:r w:rsidRPr="008269ED">
        <w:rPr>
          <w:rFonts w:eastAsia="ArialMT" w:cs="Sylfaen"/>
          <w:color w:val="202124"/>
          <w:lang w:val="ka-GE"/>
        </w:rPr>
        <w:t>წვიმით</w:t>
      </w:r>
      <w:r w:rsidRPr="008269ED">
        <w:rPr>
          <w:rFonts w:eastAsia="ArialMT" w:cs="Calibri"/>
          <w:color w:val="202124"/>
          <w:lang w:val="ka-GE"/>
        </w:rPr>
        <w:t xml:space="preserve"> </w:t>
      </w:r>
      <w:r w:rsidRPr="008269ED">
        <w:rPr>
          <w:rFonts w:eastAsia="ArialMT" w:cs="Sylfaen"/>
          <w:color w:val="202124"/>
          <w:lang w:val="ka-GE"/>
        </w:rPr>
        <w:t>გამოწვეული</w:t>
      </w:r>
      <w:r w:rsidRPr="008269ED">
        <w:rPr>
          <w:rFonts w:eastAsia="ArialMT" w:cs="Calibri"/>
          <w:color w:val="202124"/>
          <w:lang w:val="ka-GE"/>
        </w:rPr>
        <w:t xml:space="preserve"> </w:t>
      </w:r>
      <w:r w:rsidRPr="008269ED">
        <w:rPr>
          <w:rFonts w:eastAsia="ArialMT" w:cs="Sylfaen"/>
          <w:color w:val="202124"/>
          <w:lang w:val="ka-GE"/>
        </w:rPr>
        <w:t>წყალმოვარდნის</w:t>
      </w:r>
      <w:r w:rsidRPr="008269ED">
        <w:rPr>
          <w:rFonts w:eastAsia="ArialMT" w:cs="Calibri"/>
          <w:color w:val="202124"/>
          <w:lang w:val="ka-GE"/>
        </w:rPr>
        <w:t xml:space="preserve">  (</w:t>
      </w:r>
      <w:r w:rsidRPr="008269ED">
        <w:rPr>
          <w:rFonts w:eastAsia="ArialMT" w:cs="Calibri"/>
          <w:i/>
          <w:iCs/>
          <w:color w:val="202124"/>
          <w:lang w:val="ka-GE"/>
        </w:rPr>
        <w:t>q</w:t>
      </w:r>
      <w:r w:rsidRPr="008269ED">
        <w:rPr>
          <w:rFonts w:eastAsia="ArialMT" w:cs="Calibri"/>
          <w:color w:val="202124"/>
          <w:lang w:val="ka-GE"/>
        </w:rPr>
        <w:t xml:space="preserve">1%) </w:t>
      </w:r>
      <w:r w:rsidRPr="008269ED">
        <w:rPr>
          <w:rFonts w:eastAsia="ArialMT" w:cs="Sylfaen"/>
          <w:color w:val="202124"/>
          <w:lang w:val="ka-GE"/>
        </w:rPr>
        <w:t>ჩამონადენის</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მოდულის</w:t>
      </w:r>
      <w:r w:rsidRPr="008269ED">
        <w:rPr>
          <w:rFonts w:eastAsia="ArialMT" w:cs="Calibri"/>
          <w:color w:val="202124"/>
          <w:lang w:val="ka-GE"/>
        </w:rPr>
        <w:t xml:space="preserve"> </w:t>
      </w:r>
      <w:r w:rsidRPr="008269ED">
        <w:rPr>
          <w:rFonts w:eastAsia="ArialMT" w:cs="Sylfaen"/>
          <w:color w:val="202124"/>
          <w:lang w:val="ka-GE"/>
        </w:rPr>
        <w:t>რედუქციას</w:t>
      </w:r>
      <w:r w:rsidRPr="008269ED">
        <w:rPr>
          <w:rFonts w:eastAsia="ArialMT" w:cs="Calibri"/>
          <w:color w:val="202124"/>
          <w:lang w:val="ka-GE"/>
        </w:rPr>
        <w:t xml:space="preserve"> </w:t>
      </w:r>
      <w:r w:rsidRPr="008269ED">
        <w:rPr>
          <w:rFonts w:eastAsia="ArialMT" w:cs="Sylfaen"/>
          <w:color w:val="202124"/>
          <w:lang w:val="ka-GE"/>
        </w:rPr>
        <w:t>წყალშემკრები</w:t>
      </w:r>
      <w:r w:rsidRPr="008269ED">
        <w:rPr>
          <w:rFonts w:eastAsia="ArialMT" w:cs="Calibri"/>
          <w:color w:val="202124"/>
          <w:lang w:val="ka-GE"/>
        </w:rPr>
        <w:t xml:space="preserve"> </w:t>
      </w:r>
      <w:r w:rsidRPr="008269ED">
        <w:rPr>
          <w:rFonts w:eastAsia="ArialMT" w:cs="Sylfaen"/>
          <w:color w:val="202124"/>
          <w:lang w:val="ka-GE"/>
        </w:rPr>
        <w:t>ფართობის</w:t>
      </w:r>
      <w:r w:rsidRPr="008269ED">
        <w:rPr>
          <w:rFonts w:eastAsia="ArialMT" w:cs="Calibri"/>
          <w:color w:val="202124"/>
          <w:lang w:val="ka-GE"/>
        </w:rPr>
        <w:t xml:space="preserve"> (</w:t>
      </w:r>
      <w:r w:rsidRPr="008269ED">
        <w:rPr>
          <w:rFonts w:eastAsia="ArialMT" w:cs="Calibri"/>
          <w:i/>
          <w:iCs/>
          <w:color w:val="202124"/>
          <w:lang w:val="ka-GE"/>
        </w:rPr>
        <w:t>F</w:t>
      </w:r>
      <w:r w:rsidRPr="008269ED">
        <w:rPr>
          <w:rFonts w:eastAsia="ArialMT" w:cs="Calibri"/>
          <w:color w:val="202124"/>
          <w:lang w:val="ka-GE"/>
        </w:rPr>
        <w:t xml:space="preserve">,  </w:t>
      </w:r>
      <w:r w:rsidRPr="008269ED">
        <w:rPr>
          <w:rFonts w:eastAsia="ArialMT" w:cs="Sylfaen"/>
          <w:color w:val="202124"/>
          <w:lang w:val="ka-GE"/>
        </w:rPr>
        <w:t>კმ</w:t>
      </w:r>
      <w:r w:rsidRPr="008269ED">
        <w:rPr>
          <w:rFonts w:eastAsia="ArialMT" w:cs="Calibri"/>
          <w:color w:val="202124"/>
          <w:vertAlign w:val="superscript"/>
          <w:lang w:val="ka-GE"/>
        </w:rPr>
        <w:t>2</w:t>
      </w:r>
      <w:r w:rsidRPr="008269ED">
        <w:rPr>
          <w:rFonts w:eastAsia="ArialMT" w:cs="Calibri"/>
          <w:color w:val="202124"/>
          <w:lang w:val="ka-GE"/>
        </w:rPr>
        <w:t xml:space="preserve">) </w:t>
      </w:r>
      <w:r w:rsidRPr="008269ED">
        <w:rPr>
          <w:rFonts w:eastAsia="ArialMT" w:cs="Sylfaen"/>
          <w:color w:val="202124"/>
          <w:lang w:val="ka-GE"/>
        </w:rPr>
        <w:t>გაზრდასთან</w:t>
      </w:r>
      <w:r w:rsidRPr="008269ED">
        <w:rPr>
          <w:rFonts w:eastAsia="ArialMT" w:cs="Calibri"/>
          <w:color w:val="202124"/>
          <w:lang w:val="ka-GE"/>
        </w:rPr>
        <w:t xml:space="preserve"> </w:t>
      </w:r>
      <w:r w:rsidRPr="008269ED">
        <w:rPr>
          <w:rFonts w:eastAsia="ArialMT" w:cs="Sylfaen"/>
          <w:color w:val="202124"/>
          <w:lang w:val="ka-GE"/>
        </w:rPr>
        <w:t>ერთად</w:t>
      </w:r>
      <w:r w:rsidRPr="008269ED">
        <w:rPr>
          <w:rFonts w:eastAsia="ArialMT" w:cs="Calibri"/>
          <w:color w:val="202124"/>
          <w:lang w:val="ka-GE"/>
        </w:rPr>
        <w:t xml:space="preserve">; </w:t>
      </w:r>
      <w:r w:rsidRPr="008269ED">
        <w:rPr>
          <w:rFonts w:eastAsia="ArialMT" w:cs="Sylfaen"/>
          <w:color w:val="202124"/>
          <w:lang w:val="ka-GE"/>
        </w:rPr>
        <w:t>გამოიანგარიშება</w:t>
      </w:r>
      <w:r w:rsidRPr="008269ED">
        <w:rPr>
          <w:rFonts w:eastAsia="ArialMT" w:cs="Calibri"/>
          <w:color w:val="202124"/>
          <w:lang w:val="ka-GE"/>
        </w:rPr>
        <w:t xml:space="preserve"> </w:t>
      </w:r>
      <w:r w:rsidRPr="008269ED">
        <w:rPr>
          <w:rFonts w:eastAsia="ArialMT" w:cs="Sylfaen"/>
          <w:color w:val="202124"/>
          <w:lang w:val="ka-GE"/>
        </w:rPr>
        <w:t>კოეფიციენტ</w:t>
      </w:r>
      <w:r w:rsidRPr="008269ED">
        <w:rPr>
          <w:rFonts w:eastAsia="ArialMT" w:cs="Calibri"/>
          <w:color w:val="202124"/>
          <w:lang w:val="ka-GE"/>
        </w:rPr>
        <w:t xml:space="preserve"> </w:t>
      </w:r>
      <w:r w:rsidRPr="008269ED">
        <w:rPr>
          <w:rFonts w:ascii="Times New Roman" w:eastAsia="ArialMT" w:hAnsi="Times New Roman" w:cs="Times New Roman"/>
          <w:color w:val="202124"/>
          <w:lang w:val="ka-GE"/>
        </w:rPr>
        <w:t>ƞ</w:t>
      </w:r>
      <w:r w:rsidRPr="008269ED">
        <w:rPr>
          <w:rFonts w:eastAsia="ArialMT" w:cs="Calibri"/>
          <w:i/>
          <w:iCs/>
          <w:color w:val="202124"/>
          <w:lang w:val="ka-GE"/>
        </w:rPr>
        <w:t>φ</w:t>
      </w:r>
      <w:r w:rsidRPr="008269ED">
        <w:rPr>
          <w:rFonts w:eastAsia="ArialMT" w:cs="Calibri"/>
          <w:color w:val="202124"/>
          <w:lang w:val="ka-GE"/>
        </w:rPr>
        <w:t xml:space="preserve"> </w:t>
      </w:r>
      <w:r w:rsidRPr="008269ED">
        <w:rPr>
          <w:rFonts w:eastAsia="ArialMT" w:cs="Sylfaen"/>
          <w:color w:val="202124"/>
          <w:lang w:val="ka-GE"/>
        </w:rPr>
        <w:t>მნიშვნელობის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რომელიც</w:t>
      </w:r>
      <w:r w:rsidRPr="008269ED">
        <w:rPr>
          <w:rFonts w:eastAsia="ArialMT" w:cs="Calibri"/>
          <w:color w:val="202124"/>
          <w:lang w:val="ka-GE"/>
        </w:rPr>
        <w:t xml:space="preserve"> </w:t>
      </w:r>
      <w:r w:rsidRPr="008269ED">
        <w:rPr>
          <w:rFonts w:eastAsia="ArialMT" w:cs="Sylfaen"/>
          <w:color w:val="202124"/>
          <w:lang w:val="ka-GE"/>
        </w:rPr>
        <w:t>წარმოადგენს</w:t>
      </w:r>
      <w:r w:rsidRPr="008269ED">
        <w:rPr>
          <w:rFonts w:eastAsia="ArialMT" w:cs="Calibri"/>
          <w:color w:val="202124"/>
          <w:lang w:val="ka-GE"/>
        </w:rPr>
        <w:t xml:space="preserve"> </w:t>
      </w:r>
      <w:r w:rsidRPr="008269ED">
        <w:rPr>
          <w:rFonts w:eastAsia="ArialMT" w:cs="Sylfaen"/>
          <w:color w:val="202124"/>
          <w:lang w:val="ka-GE"/>
        </w:rPr>
        <w:t>საკვლევი</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ანალოგი</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წყალშემკრები</w:t>
      </w:r>
      <w:r w:rsidRPr="008269ED">
        <w:rPr>
          <w:rFonts w:eastAsia="ArialMT" w:cs="Calibri"/>
          <w:color w:val="202124"/>
          <w:lang w:val="ka-GE"/>
        </w:rPr>
        <w:t xml:space="preserve"> </w:t>
      </w:r>
      <w:r w:rsidRPr="008269ED">
        <w:rPr>
          <w:rFonts w:eastAsia="ArialMT" w:cs="Sylfaen"/>
          <w:color w:val="202124"/>
          <w:lang w:val="ka-GE"/>
        </w:rPr>
        <w:t>ფორმის</w:t>
      </w:r>
      <w:r w:rsidRPr="008269ED">
        <w:rPr>
          <w:rFonts w:eastAsia="ArialMT" w:cs="Calibri"/>
          <w:color w:val="202124"/>
          <w:lang w:val="ka-GE"/>
        </w:rPr>
        <w:t xml:space="preserve"> </w:t>
      </w:r>
      <w:r w:rsidRPr="008269ED">
        <w:rPr>
          <w:rFonts w:eastAsia="ArialMT" w:cs="Sylfaen"/>
          <w:color w:val="202124"/>
          <w:lang w:val="ka-GE"/>
        </w:rPr>
        <w:t>კოეფიციენტების</w:t>
      </w:r>
      <w:r w:rsidRPr="008269ED">
        <w:rPr>
          <w:rFonts w:eastAsia="ArialMT" w:cs="Calibri"/>
          <w:color w:val="202124"/>
          <w:lang w:val="ka-GE"/>
        </w:rPr>
        <w:t xml:space="preserve"> </w:t>
      </w:r>
      <w:r w:rsidRPr="008269ED">
        <w:rPr>
          <w:rFonts w:eastAsia="ArialMT" w:cs="Sylfaen"/>
          <w:color w:val="202124"/>
          <w:lang w:val="ka-GE"/>
        </w:rPr>
        <w:t>თანაფარდობას</w:t>
      </w:r>
      <w:r w:rsidRPr="008269ED">
        <w:rPr>
          <w:rFonts w:eastAsia="ArialMT" w:cs="Calibri"/>
          <w:color w:val="202124"/>
          <w:lang w:val="ka-GE"/>
        </w:rPr>
        <w:t xml:space="preserve">: </w:t>
      </w:r>
    </w:p>
    <w:p w14:paraId="113388DE" w14:textId="77777777" w:rsidR="008C7B00" w:rsidRPr="008269ED" w:rsidRDefault="008269ED" w:rsidP="008269ED">
      <w:pPr>
        <w:rPr>
          <w:rFonts w:ascii="Calibri" w:eastAsia="ArialMT" w:hAnsi="Calibri" w:cs="Calibri"/>
          <w:i/>
          <w:color w:val="202124"/>
          <w:sz w:val="24"/>
          <w:szCs w:val="24"/>
          <w:lang w:val="ka-GE"/>
        </w:rPr>
      </w:pPr>
      <m:oMathPara>
        <m:oMath>
          <m:sSub>
            <m:sSubPr>
              <m:ctrlPr>
                <w:rPr>
                  <w:rFonts w:ascii="Cambria Math" w:eastAsia="ArialMT" w:hAnsi="Cambria Math" w:cs="Calibri"/>
                  <w:i/>
                  <w:color w:val="202124"/>
                  <w:szCs w:val="28"/>
                  <w:lang w:val="ka-GE"/>
                </w:rPr>
              </m:ctrlPr>
            </m:sSubPr>
            <m:e>
              <m:r>
                <m:rPr>
                  <m:sty m:val="p"/>
                </m:rPr>
                <w:rPr>
                  <w:rFonts w:ascii="Cambria Math" w:eastAsia="TimesNewRomanPSMT" w:hAnsi="Cambria Math" w:cs="Calibri"/>
                  <w:color w:val="202124"/>
                  <w:szCs w:val="28"/>
                  <w:lang w:val="ka-GE"/>
                </w:rPr>
                <m:t>ƞ</m:t>
              </m:r>
            </m:e>
            <m:sub>
              <m:r>
                <w:rPr>
                  <w:rFonts w:ascii="Cambria Math" w:eastAsia="ArialMT" w:hAnsi="Cambria Math" w:cs="Calibri"/>
                  <w:color w:val="202124"/>
                  <w:szCs w:val="28"/>
                  <w:lang w:val="ka-GE"/>
                </w:rPr>
                <m:t>φ</m:t>
              </m:r>
            </m:sub>
          </m:sSub>
          <m:r>
            <w:rPr>
              <w:rFonts w:ascii="Cambria Math" w:eastAsia="ArialMT" w:hAnsi="Cambria Math" w:cs="Calibri"/>
              <w:color w:val="202124"/>
              <w:szCs w:val="28"/>
              <w:lang w:val="ka-GE"/>
            </w:rPr>
            <m:t xml:space="preserve">  ≈</m:t>
          </m:r>
          <m:sSubSup>
            <m:sSubSupPr>
              <m:ctrlPr>
                <w:rPr>
                  <w:rFonts w:ascii="Cambria Math" w:eastAsia="ArialMT" w:hAnsi="Cambria Math" w:cs="Calibri"/>
                  <w:i/>
                  <w:color w:val="202124"/>
                  <w:szCs w:val="28"/>
                  <w:lang w:val="ka-GE"/>
                </w:rPr>
              </m:ctrlPr>
            </m:sSubSupPr>
            <m:e>
              <m:r>
                <m:rPr>
                  <m:sty m:val="p"/>
                </m:rPr>
                <w:rPr>
                  <w:rFonts w:ascii="Cambria Math" w:eastAsia="ArialMT" w:hAnsi="Cambria Math" w:cs="Calibri"/>
                  <w:color w:val="202124"/>
                  <w:szCs w:val="28"/>
                  <w:lang w:val="ka-GE"/>
                </w:rPr>
                <m:t>LF</m:t>
              </m:r>
            </m:e>
            <m:sub>
              <m:r>
                <m:rPr>
                  <m:sty m:val="p"/>
                </m:rPr>
                <w:rPr>
                  <w:rFonts w:ascii="Cambria Math" w:eastAsia="ArialMT" w:hAnsi="Cambria Math" w:cs="Calibri"/>
                  <w:color w:val="202124"/>
                  <w:szCs w:val="28"/>
                  <w:lang w:val="ka-GE"/>
                </w:rPr>
                <m:t>a</m:t>
              </m:r>
            </m:sub>
            <m:sup>
              <m:r>
                <w:rPr>
                  <w:rFonts w:ascii="Cambria Math" w:eastAsia="ArialMT" w:hAnsi="Cambria Math" w:cs="Calibri"/>
                  <w:color w:val="202124"/>
                  <w:szCs w:val="28"/>
                  <w:lang w:val="ka-GE"/>
                </w:rPr>
                <m:t xml:space="preserve">0.56 </m:t>
              </m:r>
            </m:sup>
          </m:sSubSup>
          <m:r>
            <m:rPr>
              <m:sty m:val="p"/>
            </m:rPr>
            <w:rPr>
              <w:rFonts w:ascii="Cambria Math" w:eastAsia="ArialMT" w:hAnsi="Cambria Math" w:cs="Calibri"/>
              <w:color w:val="202124"/>
              <w:szCs w:val="28"/>
              <w:lang w:val="ka-GE"/>
            </w:rPr>
            <m:t xml:space="preserve">/ </m:t>
          </m:r>
          <m:sSub>
            <m:sSubPr>
              <m:ctrlPr>
                <w:rPr>
                  <w:rFonts w:ascii="Cambria Math" w:eastAsia="ArialMT" w:hAnsi="Cambria Math" w:cs="Calibri"/>
                  <w:iCs/>
                  <w:color w:val="202124"/>
                  <w:szCs w:val="28"/>
                  <w:lang w:val="ka-GE"/>
                </w:rPr>
              </m:ctrlPr>
            </m:sSubPr>
            <m:e>
              <m:r>
                <m:rPr>
                  <m:sty m:val="p"/>
                </m:rPr>
                <w:rPr>
                  <w:rFonts w:ascii="Cambria Math" w:eastAsia="ArialMT" w:hAnsi="Cambria Math" w:cs="Calibri"/>
                  <w:color w:val="202124"/>
                  <w:szCs w:val="28"/>
                  <w:lang w:val="ka-GE"/>
                </w:rPr>
                <m:t>L</m:t>
              </m:r>
            </m:e>
            <m:sub>
              <m:r>
                <m:rPr>
                  <m:sty m:val="p"/>
                </m:rPr>
                <w:rPr>
                  <w:rFonts w:ascii="Cambria Math" w:eastAsia="ArialMT" w:hAnsi="Cambria Math" w:cs="Calibri"/>
                  <w:color w:val="202124"/>
                  <w:szCs w:val="28"/>
                  <w:lang w:val="ka-GE"/>
                </w:rPr>
                <m:t>a</m:t>
              </m:r>
            </m:sub>
          </m:sSub>
          <m:sSup>
            <m:sSupPr>
              <m:ctrlPr>
                <w:rPr>
                  <w:rFonts w:ascii="Cambria Math" w:eastAsia="ArialMT" w:hAnsi="Cambria Math" w:cs="Calibri"/>
                  <w:color w:val="202124"/>
                  <w:szCs w:val="28"/>
                  <w:lang w:val="ka-GE"/>
                </w:rPr>
              </m:ctrlPr>
            </m:sSupPr>
            <m:e>
              <m:r>
                <m:rPr>
                  <m:sty m:val="p"/>
                </m:rPr>
                <w:rPr>
                  <w:rFonts w:ascii="Cambria Math" w:eastAsia="ArialMT" w:hAnsi="Cambria Math" w:cs="Calibri"/>
                  <w:color w:val="202124"/>
                  <w:szCs w:val="28"/>
                  <w:lang w:val="ka-GE"/>
                </w:rPr>
                <m:t>F</m:t>
              </m:r>
            </m:e>
            <m:sup>
              <m:r>
                <w:rPr>
                  <w:rFonts w:ascii="Cambria Math" w:eastAsia="ArialMT" w:hAnsi="Cambria Math" w:cs="Calibri"/>
                  <w:color w:val="202124"/>
                  <w:szCs w:val="28"/>
                  <w:lang w:val="ka-GE"/>
                </w:rPr>
                <m:t>0.56</m:t>
              </m:r>
            </m:sup>
          </m:sSup>
          <m:r>
            <m:rPr>
              <m:sty m:val="p"/>
            </m:rPr>
            <w:rPr>
              <w:rFonts w:ascii="Cambria Math" w:eastAsia="ArialMT" w:hAnsi="Cambria Math" w:cs="Calibri"/>
              <w:color w:val="202124"/>
              <w:szCs w:val="28"/>
              <w:lang w:val="ka-GE"/>
            </w:rPr>
            <m:t xml:space="preserve"> </m:t>
          </m:r>
        </m:oMath>
      </m:oMathPara>
    </w:p>
    <w:p w14:paraId="7F88A80C" w14:textId="77777777" w:rsidR="008C7B00" w:rsidRPr="008269ED" w:rsidRDefault="008C7B00" w:rsidP="008269ED">
      <w:pPr>
        <w:rPr>
          <w:rFonts w:eastAsia="ArialMT" w:cs="Sylfaen"/>
          <w:color w:val="202124"/>
          <w:lang w:val="ka-GE"/>
        </w:rPr>
      </w:pPr>
      <w:r w:rsidRPr="008269ED">
        <w:rPr>
          <w:rFonts w:eastAsia="ArialMT" w:cs="Sylfaen"/>
          <w:color w:val="202124"/>
          <w:lang w:val="ka-GE"/>
        </w:rPr>
        <w:t>სადაც,</w:t>
      </w:r>
    </w:p>
    <w:p w14:paraId="536F71EA" w14:textId="7DB745BB" w:rsidR="008C7B00" w:rsidRPr="008269ED" w:rsidRDefault="008C7B00" w:rsidP="008269ED">
      <w:pPr>
        <w:rPr>
          <w:rFonts w:eastAsia="ArialMT" w:cs="Calibri"/>
          <w:color w:val="202124"/>
          <w:lang w:val="ka-GE"/>
        </w:rPr>
      </w:pPr>
      <w:r w:rsidRPr="008269ED">
        <w:rPr>
          <w:rFonts w:eastAsia="ArialMT" w:cs="Calibri"/>
          <w:color w:val="202124"/>
          <w:lang w:val="ka-GE"/>
        </w:rPr>
        <w:t xml:space="preserve">L </w:t>
      </w:r>
      <w:r w:rsidRPr="008269ED">
        <w:rPr>
          <w:rFonts w:eastAsia="ArialMT" w:cs="Sylfaen"/>
          <w:color w:val="202124"/>
          <w:lang w:val="ka-GE"/>
        </w:rPr>
        <w:t>და</w:t>
      </w:r>
      <w:r w:rsidRPr="008269ED">
        <w:rPr>
          <w:rFonts w:eastAsia="ArialMT" w:cs="Calibri"/>
          <w:color w:val="202124"/>
          <w:lang w:val="ka-GE"/>
        </w:rPr>
        <w:t xml:space="preserve"> La – </w:t>
      </w:r>
      <w:r w:rsidRPr="008269ED">
        <w:rPr>
          <w:rFonts w:eastAsia="ArialMT" w:cs="Sylfaen"/>
          <w:color w:val="202124"/>
          <w:lang w:val="ka-GE"/>
        </w:rPr>
        <w:t>არის</w:t>
      </w:r>
      <w:r w:rsidRPr="008269ED">
        <w:rPr>
          <w:rFonts w:eastAsia="ArialMT" w:cs="Calibri"/>
          <w:color w:val="202124"/>
          <w:lang w:val="ka-GE"/>
        </w:rPr>
        <w:t xml:space="preserve"> </w:t>
      </w:r>
      <w:r w:rsidRPr="008269ED">
        <w:rPr>
          <w:rFonts w:eastAsia="ArialMT" w:cs="Sylfaen"/>
          <w:color w:val="202124"/>
          <w:lang w:val="ka-GE"/>
        </w:rPr>
        <w:t>საკვლევი</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ანალოგი</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წყალდენის</w:t>
      </w:r>
      <w:r w:rsidRPr="008269ED">
        <w:rPr>
          <w:rFonts w:eastAsia="ArialMT" w:cs="Calibri"/>
          <w:color w:val="202124"/>
          <w:lang w:val="ka-GE"/>
        </w:rPr>
        <w:t xml:space="preserve"> </w:t>
      </w:r>
      <w:r w:rsidRPr="008269ED">
        <w:rPr>
          <w:rFonts w:eastAsia="ArialMT" w:cs="Sylfaen"/>
          <w:color w:val="202124"/>
          <w:lang w:val="ka-GE"/>
        </w:rPr>
        <w:t>ჰიდროგრაფიული</w:t>
      </w:r>
      <w:r w:rsidRPr="008269ED">
        <w:rPr>
          <w:rFonts w:eastAsia="ArialMT" w:cs="Calibri"/>
          <w:color w:val="202124"/>
          <w:lang w:val="ka-GE"/>
        </w:rPr>
        <w:t xml:space="preserve"> </w:t>
      </w:r>
      <w:r w:rsidRPr="008269ED">
        <w:rPr>
          <w:rFonts w:eastAsia="ArialMT" w:cs="Sylfaen"/>
          <w:color w:val="202124"/>
          <w:lang w:val="ka-GE"/>
        </w:rPr>
        <w:t>სიგრძე</w:t>
      </w:r>
      <w:r w:rsidRPr="008269ED">
        <w:rPr>
          <w:rFonts w:eastAsia="ArialMT" w:cs="Calibri"/>
          <w:color w:val="202124"/>
          <w:lang w:val="ka-GE"/>
        </w:rPr>
        <w:t xml:space="preserve"> </w:t>
      </w:r>
      <w:r w:rsidRPr="008269ED">
        <w:rPr>
          <w:rFonts w:eastAsia="ArialMT" w:cs="Sylfaen"/>
          <w:color w:val="202124"/>
          <w:lang w:val="ka-GE"/>
        </w:rPr>
        <w:t>შესაბამისად</w:t>
      </w:r>
      <w:r w:rsidRPr="008269ED">
        <w:rPr>
          <w:rFonts w:eastAsia="ArialMT" w:cs="Calibri"/>
          <w:color w:val="202124"/>
          <w:lang w:val="ka-GE"/>
        </w:rPr>
        <w:t xml:space="preserve">,  </w:t>
      </w:r>
      <w:r w:rsidRPr="008269ED">
        <w:rPr>
          <w:rFonts w:eastAsia="ArialMT" w:cs="Sylfaen"/>
          <w:color w:val="202124"/>
          <w:lang w:val="ka-GE"/>
        </w:rPr>
        <w:t>კმ</w:t>
      </w:r>
      <w:r w:rsidRPr="008269ED">
        <w:rPr>
          <w:rFonts w:eastAsia="ArialMT" w:cs="Calibri"/>
          <w:color w:val="202124"/>
          <w:lang w:val="ka-GE"/>
        </w:rPr>
        <w:t>;</w:t>
      </w:r>
    </w:p>
    <w:p w14:paraId="75720C60" w14:textId="77777777" w:rsidR="008C7B00" w:rsidRPr="008269ED" w:rsidRDefault="008C7B00" w:rsidP="008269ED">
      <w:pPr>
        <w:rPr>
          <w:rFonts w:eastAsia="ArialMT" w:cs="Calibri"/>
          <w:color w:val="202124"/>
          <w:lang w:val="ka-GE"/>
        </w:rPr>
      </w:pPr>
      <w:r w:rsidRPr="008269ED">
        <w:rPr>
          <w:rFonts w:eastAsia="ArialMT" w:cs="Calibri"/>
          <w:color w:val="202124"/>
          <w:lang w:val="ka-GE"/>
        </w:rPr>
        <w:t xml:space="preserve">F </w:t>
      </w:r>
      <w:r w:rsidRPr="008269ED">
        <w:rPr>
          <w:rFonts w:eastAsia="ArialMT" w:cs="Sylfaen"/>
          <w:color w:val="202124"/>
          <w:lang w:val="ka-GE"/>
        </w:rPr>
        <w:t>და</w:t>
      </w:r>
      <w:r w:rsidRPr="008269ED">
        <w:rPr>
          <w:rFonts w:eastAsia="ArialMT" w:cs="Calibri"/>
          <w:color w:val="202124"/>
          <w:lang w:val="ka-GE"/>
        </w:rPr>
        <w:t xml:space="preserve"> Fа – </w:t>
      </w:r>
      <w:r w:rsidRPr="008269ED">
        <w:rPr>
          <w:rFonts w:eastAsia="ArialMT" w:cs="Sylfaen"/>
          <w:color w:val="202124"/>
          <w:lang w:val="ka-GE"/>
        </w:rPr>
        <w:t>საკვლევი</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ანალოგი</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წყალშემკრები</w:t>
      </w:r>
      <w:r w:rsidRPr="008269ED">
        <w:rPr>
          <w:rFonts w:eastAsia="ArialMT" w:cs="Calibri"/>
          <w:color w:val="202124"/>
          <w:lang w:val="ka-GE"/>
        </w:rPr>
        <w:t xml:space="preserve"> </w:t>
      </w:r>
      <w:r w:rsidRPr="008269ED">
        <w:rPr>
          <w:rFonts w:eastAsia="ArialMT" w:cs="Sylfaen"/>
          <w:color w:val="202124"/>
          <w:lang w:val="ka-GE"/>
        </w:rPr>
        <w:t>ფართობი</w:t>
      </w:r>
      <w:r w:rsidRPr="008269ED">
        <w:rPr>
          <w:rFonts w:eastAsia="ArialMT" w:cs="Calibri"/>
          <w:color w:val="202124"/>
          <w:lang w:val="ka-GE"/>
        </w:rPr>
        <w:t xml:space="preserve"> </w:t>
      </w:r>
      <w:r w:rsidRPr="008269ED">
        <w:rPr>
          <w:rFonts w:eastAsia="ArialMT" w:cs="Sylfaen"/>
          <w:color w:val="202124"/>
          <w:lang w:val="ka-GE"/>
        </w:rPr>
        <w:t>შესაბამისად</w:t>
      </w:r>
      <w:r w:rsidRPr="008269ED">
        <w:rPr>
          <w:rFonts w:eastAsia="ArialMT" w:cs="Calibri"/>
          <w:color w:val="202124"/>
          <w:lang w:val="ka-GE"/>
        </w:rPr>
        <w:t xml:space="preserve">,  </w:t>
      </w:r>
      <w:r w:rsidRPr="008269ED">
        <w:rPr>
          <w:rFonts w:eastAsia="ArialMT" w:cs="Sylfaen"/>
          <w:color w:val="202124"/>
          <w:lang w:val="ka-GE"/>
        </w:rPr>
        <w:t>კმ</w:t>
      </w:r>
      <w:r w:rsidRPr="008269ED">
        <w:rPr>
          <w:rFonts w:eastAsia="ArialMT" w:cs="Calibri"/>
          <w:color w:val="202124"/>
          <w:vertAlign w:val="superscript"/>
          <w:lang w:val="ka-GE"/>
        </w:rPr>
        <w:t>2</w:t>
      </w:r>
      <w:r w:rsidRPr="008269ED">
        <w:rPr>
          <w:rFonts w:eastAsia="ArialMT" w:cs="Calibri"/>
          <w:color w:val="202124"/>
          <w:lang w:val="ka-GE"/>
        </w:rPr>
        <w:t>.</w:t>
      </w:r>
    </w:p>
    <w:p w14:paraId="3351B989" w14:textId="77777777" w:rsidR="008C7B00" w:rsidRPr="008269ED" w:rsidRDefault="008C7B00" w:rsidP="008269ED">
      <w:pPr>
        <w:rPr>
          <w:rFonts w:eastAsia="ArialMT" w:cs="Calibri"/>
          <w:color w:val="202124"/>
          <w:lang w:val="ka-GE"/>
        </w:rPr>
      </w:pPr>
      <w:r w:rsidRPr="008269ED">
        <w:rPr>
          <w:rFonts w:ascii="Times New Roman" w:eastAsia="ArialMT" w:hAnsi="Times New Roman" w:cs="Times New Roman"/>
          <w:color w:val="202124"/>
          <w:lang w:val="ka-GE"/>
        </w:rPr>
        <w:t>ƞ</w:t>
      </w:r>
      <w:r w:rsidRPr="008269ED">
        <w:rPr>
          <w:rFonts w:eastAsia="ArialMT" w:cs="Calibri"/>
          <w:color w:val="202124"/>
          <w:lang w:val="ka-GE"/>
        </w:rPr>
        <w:t xml:space="preserve">φ &lt; 1,5 </w:t>
      </w:r>
      <w:r w:rsidRPr="008269ED">
        <w:rPr>
          <w:rFonts w:eastAsia="ArialMT" w:cs="Sylfaen"/>
          <w:color w:val="202124"/>
          <w:lang w:val="ka-GE"/>
        </w:rPr>
        <w:t>შემთხვევაში</w:t>
      </w:r>
      <w:r w:rsidRPr="008269ED">
        <w:rPr>
          <w:rFonts w:eastAsia="ArialMT" w:cs="Calibri"/>
          <w:color w:val="202124"/>
          <w:lang w:val="ka-GE"/>
        </w:rPr>
        <w:t xml:space="preserve"> </w:t>
      </w:r>
      <w:r w:rsidRPr="008269ED">
        <w:rPr>
          <w:rFonts w:eastAsia="ArialMT" w:cs="Sylfaen"/>
          <w:color w:val="202124"/>
          <w:lang w:val="ka-GE"/>
        </w:rPr>
        <w:t>კოეფიციენტ</w:t>
      </w:r>
      <w:r w:rsidRPr="008269ED">
        <w:rPr>
          <w:rFonts w:eastAsia="ArialMT" w:cs="Calibri"/>
          <w:color w:val="202124"/>
          <w:lang w:val="ka-GE"/>
        </w:rPr>
        <w:t xml:space="preserve"> </w:t>
      </w:r>
      <w:r w:rsidRPr="008269ED">
        <w:rPr>
          <w:rFonts w:ascii="Times New Roman" w:eastAsia="SymbolMT" w:hAnsi="Times New Roman" w:cs="Times New Roman"/>
          <w:color w:val="202124"/>
          <w:lang w:val="ka-GE"/>
        </w:rPr>
        <w:t>ϕ</w:t>
      </w:r>
      <w:r w:rsidRPr="008269ED">
        <w:rPr>
          <w:rFonts w:eastAsia="ArialMT" w:cs="Sylfaen"/>
          <w:color w:val="202124"/>
          <w:lang w:val="ka-GE"/>
        </w:rPr>
        <w:t>მ</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მნიშვნელობას</w:t>
      </w:r>
      <w:r w:rsidRPr="008269ED">
        <w:rPr>
          <w:rFonts w:eastAsia="ArialMT" w:cs="Calibri"/>
          <w:color w:val="202124"/>
          <w:lang w:val="ka-GE"/>
        </w:rPr>
        <w:t xml:space="preserve"> </w:t>
      </w:r>
      <w:r w:rsidRPr="008269ED">
        <w:rPr>
          <w:rFonts w:eastAsia="ArialMT" w:cs="Sylfaen"/>
          <w:color w:val="202124"/>
          <w:lang w:val="ka-GE"/>
        </w:rPr>
        <w:t>განსაზღვრავენ</w:t>
      </w:r>
      <w:r w:rsidRPr="008269ED">
        <w:rPr>
          <w:rFonts w:eastAsia="ArialMT" w:cs="Calibri"/>
          <w:color w:val="202124"/>
          <w:lang w:val="ka-GE"/>
        </w:rPr>
        <w:t xml:space="preserve"> </w:t>
      </w:r>
      <w:r w:rsidRPr="008269ED">
        <w:rPr>
          <w:rFonts w:eastAsia="ArialMT" w:cs="Sylfaen"/>
          <w:color w:val="202124"/>
          <w:lang w:val="ka-GE"/>
        </w:rPr>
        <w:t>ფორმულით</w:t>
      </w:r>
      <w:r w:rsidRPr="008269ED">
        <w:rPr>
          <w:rFonts w:eastAsia="ArialMT" w:cs="Calibri"/>
          <w:color w:val="202124"/>
          <w:lang w:val="ka-GE"/>
        </w:rPr>
        <w:t xml:space="preserve"> </w:t>
      </w:r>
      <w:r w:rsidRPr="008269ED">
        <w:rPr>
          <w:rFonts w:ascii="Times New Roman" w:eastAsia="SymbolMT" w:hAnsi="Times New Roman" w:cs="Times New Roman"/>
          <w:color w:val="202124"/>
          <w:lang w:val="ka-GE"/>
        </w:rPr>
        <w:t>ϕ</w:t>
      </w:r>
      <w:r w:rsidRPr="008269ED">
        <w:rPr>
          <w:rFonts w:eastAsia="ArialMT" w:cs="Sylfaen"/>
          <w:color w:val="202124"/>
          <w:lang w:val="ka-GE"/>
        </w:rPr>
        <w:t>მ</w:t>
      </w:r>
      <w:r w:rsidRPr="008269ED">
        <w:rPr>
          <w:rFonts w:eastAsia="ArialMT" w:cs="Calibri"/>
          <w:color w:val="202124"/>
          <w:lang w:val="ka-GE"/>
        </w:rPr>
        <w:t xml:space="preserve"> = (Fa / F)</w:t>
      </w:r>
      <w:r w:rsidRPr="008269ED">
        <w:rPr>
          <w:rFonts w:eastAsia="ArialMT" w:cs="Calibri"/>
          <w:color w:val="202124"/>
          <w:vertAlign w:val="superscript"/>
          <w:lang w:val="ka-GE"/>
        </w:rPr>
        <w:t>n</w:t>
      </w:r>
      <w:r w:rsidRPr="008269ED">
        <w:rPr>
          <w:rFonts w:eastAsia="ArialMT" w:cs="Calibri"/>
          <w:color w:val="202124"/>
          <w:lang w:val="ka-GE"/>
        </w:rPr>
        <w:t xml:space="preserve">; </w:t>
      </w:r>
      <w:r w:rsidRPr="008269ED">
        <w:rPr>
          <w:rFonts w:eastAsia="ArialMT" w:cs="Calibri"/>
          <w:i/>
          <w:iCs/>
          <w:color w:val="202124"/>
          <w:lang w:val="ka-GE"/>
        </w:rPr>
        <w:t xml:space="preserve">n – </w:t>
      </w:r>
      <w:r w:rsidRPr="008269ED">
        <w:rPr>
          <w:rFonts w:eastAsia="ArialMT" w:cs="Sylfaen"/>
          <w:color w:val="202124"/>
          <w:lang w:val="ka-GE"/>
        </w:rPr>
        <w:t>ხარისხის</w:t>
      </w:r>
      <w:r w:rsidRPr="008269ED">
        <w:rPr>
          <w:rFonts w:eastAsia="ArialMT" w:cs="Calibri"/>
          <w:color w:val="202124"/>
          <w:lang w:val="ka-GE"/>
        </w:rPr>
        <w:t xml:space="preserve"> </w:t>
      </w:r>
      <w:r w:rsidRPr="008269ED">
        <w:rPr>
          <w:rFonts w:eastAsia="ArialMT" w:cs="Sylfaen"/>
          <w:color w:val="202124"/>
          <w:lang w:val="ka-GE"/>
        </w:rPr>
        <w:t>კოეფიციენტი</w:t>
      </w:r>
      <w:r w:rsidRPr="008269ED">
        <w:rPr>
          <w:rFonts w:eastAsia="ArialMT" w:cs="Calibri"/>
          <w:color w:val="202124"/>
          <w:lang w:val="ka-GE"/>
        </w:rPr>
        <w:t xml:space="preserve">, </w:t>
      </w:r>
      <w:r w:rsidRPr="008269ED">
        <w:rPr>
          <w:rFonts w:eastAsia="ArialMT" w:cs="Sylfaen"/>
          <w:color w:val="202124"/>
          <w:lang w:val="ka-GE"/>
        </w:rPr>
        <w:t>რომელიც</w:t>
      </w:r>
      <w:r w:rsidRPr="008269ED">
        <w:rPr>
          <w:rFonts w:eastAsia="ArialMT" w:cs="Calibri"/>
          <w:color w:val="202124"/>
          <w:lang w:val="ka-GE"/>
        </w:rPr>
        <w:t xml:space="preserve"> </w:t>
      </w:r>
      <w:r w:rsidRPr="008269ED">
        <w:rPr>
          <w:rFonts w:eastAsia="ArialMT" w:cs="Sylfaen"/>
          <w:color w:val="202124"/>
          <w:lang w:val="ka-GE"/>
        </w:rPr>
        <w:t>ასახავს</w:t>
      </w:r>
      <w:r w:rsidRPr="008269ED">
        <w:rPr>
          <w:rFonts w:eastAsia="ArialMT" w:cs="Calibri"/>
          <w:color w:val="202124"/>
          <w:lang w:val="ka-GE"/>
        </w:rPr>
        <w:t xml:space="preserve"> </w:t>
      </w:r>
      <w:r w:rsidRPr="008269ED">
        <w:rPr>
          <w:rFonts w:eastAsia="ArialMT" w:cs="Sylfaen"/>
          <w:color w:val="202124"/>
          <w:lang w:val="ka-GE"/>
        </w:rPr>
        <w:t>წვიმით</w:t>
      </w:r>
      <w:r w:rsidRPr="008269ED">
        <w:rPr>
          <w:rFonts w:eastAsia="ArialMT" w:cs="Calibri"/>
          <w:color w:val="202124"/>
          <w:lang w:val="ka-GE"/>
        </w:rPr>
        <w:t xml:space="preserve"> </w:t>
      </w:r>
      <w:r w:rsidRPr="008269ED">
        <w:rPr>
          <w:rFonts w:eastAsia="ArialMT" w:cs="Sylfaen"/>
          <w:color w:val="202124"/>
          <w:lang w:val="ka-GE"/>
        </w:rPr>
        <w:t>გამოწვეული</w:t>
      </w:r>
      <w:r w:rsidRPr="008269ED">
        <w:rPr>
          <w:rFonts w:eastAsia="ArialMT" w:cs="Calibri"/>
          <w:color w:val="202124"/>
          <w:lang w:val="ka-GE"/>
        </w:rPr>
        <w:t xml:space="preserve"> </w:t>
      </w:r>
      <w:r w:rsidRPr="008269ED">
        <w:rPr>
          <w:rFonts w:eastAsia="ArialMT" w:cs="Sylfaen"/>
          <w:color w:val="202124"/>
          <w:lang w:val="ka-GE"/>
        </w:rPr>
        <w:t>წყალმოვარდნის</w:t>
      </w:r>
      <w:r w:rsidRPr="008269ED">
        <w:rPr>
          <w:rFonts w:eastAsia="ArialMT" w:cs="Calibri"/>
          <w:color w:val="202124"/>
          <w:lang w:val="ka-GE"/>
        </w:rPr>
        <w:t xml:space="preserve"> </w:t>
      </w:r>
      <w:r w:rsidRPr="008269ED">
        <w:rPr>
          <w:rFonts w:eastAsia="ArialMT" w:cs="Calibri"/>
          <w:i/>
          <w:iCs/>
          <w:color w:val="202124"/>
          <w:lang w:val="ka-GE"/>
        </w:rPr>
        <w:t>q</w:t>
      </w:r>
      <w:r w:rsidRPr="008269ED">
        <w:rPr>
          <w:rFonts w:eastAsia="ArialMT" w:cs="Calibri"/>
          <w:color w:val="202124"/>
          <w:lang w:val="ka-GE"/>
        </w:rPr>
        <w:t xml:space="preserve">1%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ჩამონადენის</w:t>
      </w:r>
      <w:r w:rsidRPr="008269ED">
        <w:rPr>
          <w:rFonts w:eastAsia="ArialMT" w:cs="Calibri"/>
          <w:color w:val="202124"/>
          <w:lang w:val="ka-GE"/>
        </w:rPr>
        <w:t xml:space="preserve"> </w:t>
      </w:r>
      <w:r w:rsidRPr="008269ED">
        <w:rPr>
          <w:rFonts w:eastAsia="ArialMT" w:cs="Sylfaen"/>
          <w:color w:val="202124"/>
          <w:lang w:val="ka-GE"/>
        </w:rPr>
        <w:t>მოდულის</w:t>
      </w:r>
      <w:r w:rsidRPr="008269ED">
        <w:rPr>
          <w:rFonts w:eastAsia="ArialMT" w:cs="Calibri"/>
          <w:color w:val="202124"/>
          <w:lang w:val="ka-GE"/>
        </w:rPr>
        <w:t xml:space="preserve">  </w:t>
      </w:r>
      <w:r w:rsidRPr="008269ED">
        <w:rPr>
          <w:rFonts w:eastAsia="ArialMT" w:cs="Sylfaen"/>
          <w:color w:val="202124"/>
          <w:lang w:val="ka-GE"/>
        </w:rPr>
        <w:t>რედუქციას</w:t>
      </w:r>
      <w:r w:rsidRPr="008269ED">
        <w:rPr>
          <w:rFonts w:eastAsia="ArialMT" w:cs="Calibri"/>
          <w:color w:val="202124"/>
          <w:lang w:val="ka-GE"/>
        </w:rPr>
        <w:t xml:space="preserve">  </w:t>
      </w:r>
      <w:r w:rsidRPr="008269ED">
        <w:rPr>
          <w:rFonts w:eastAsia="ArialMT" w:cs="Sylfaen"/>
          <w:color w:val="202124"/>
          <w:lang w:val="ka-GE"/>
        </w:rPr>
        <w:t>წყალშემკრები</w:t>
      </w:r>
      <w:r w:rsidRPr="008269ED">
        <w:rPr>
          <w:rFonts w:eastAsia="ArialMT" w:cs="Calibri"/>
          <w:color w:val="202124"/>
          <w:lang w:val="ka-GE"/>
        </w:rPr>
        <w:t xml:space="preserve"> </w:t>
      </w:r>
      <w:r w:rsidRPr="008269ED">
        <w:rPr>
          <w:rFonts w:eastAsia="ArialMT" w:cs="Sylfaen"/>
          <w:color w:val="202124"/>
          <w:lang w:val="ka-GE"/>
        </w:rPr>
        <w:t>ფართობის</w:t>
      </w:r>
      <w:r w:rsidRPr="008269ED">
        <w:rPr>
          <w:rFonts w:eastAsia="ArialMT" w:cs="Calibri"/>
          <w:color w:val="202124"/>
          <w:lang w:val="ka-GE"/>
        </w:rPr>
        <w:t xml:space="preserve"> F,  </w:t>
      </w:r>
      <w:r w:rsidRPr="008269ED">
        <w:rPr>
          <w:rFonts w:eastAsia="ArialMT" w:cs="Sylfaen"/>
          <w:color w:val="202124"/>
          <w:lang w:val="ka-GE"/>
        </w:rPr>
        <w:t>კმ</w:t>
      </w:r>
      <w:r w:rsidRPr="008269ED">
        <w:rPr>
          <w:rFonts w:eastAsia="ArialMT" w:cs="Calibri"/>
          <w:color w:val="202124"/>
          <w:vertAlign w:val="superscript"/>
          <w:lang w:val="ka-GE"/>
        </w:rPr>
        <w:t>2</w:t>
      </w:r>
      <w:r w:rsidRPr="008269ED">
        <w:rPr>
          <w:rFonts w:eastAsia="ArialMT" w:cs="Calibri"/>
          <w:color w:val="202124"/>
          <w:lang w:val="ka-GE"/>
        </w:rPr>
        <w:t xml:space="preserve"> </w:t>
      </w:r>
      <w:r w:rsidRPr="008269ED">
        <w:rPr>
          <w:rFonts w:eastAsia="ArialMT" w:cs="Sylfaen"/>
          <w:color w:val="202124"/>
          <w:lang w:val="ka-GE"/>
        </w:rPr>
        <w:t>გაზრდის</w:t>
      </w:r>
      <w:r w:rsidRPr="008269ED">
        <w:rPr>
          <w:rFonts w:eastAsia="ArialMT" w:cs="Calibri"/>
          <w:color w:val="202124"/>
          <w:lang w:val="ka-GE"/>
        </w:rPr>
        <w:t xml:space="preserve"> </w:t>
      </w:r>
      <w:r w:rsidRPr="008269ED">
        <w:rPr>
          <w:rFonts w:eastAsia="ArialMT" w:cs="Sylfaen"/>
          <w:color w:val="202124"/>
          <w:lang w:val="ka-GE"/>
        </w:rPr>
        <w:t>შესაბამისად</w:t>
      </w:r>
      <w:r w:rsidRPr="008269ED">
        <w:rPr>
          <w:rFonts w:eastAsia="ArialMT" w:cs="Calibri"/>
          <w:color w:val="202124"/>
          <w:lang w:val="ka-GE"/>
        </w:rPr>
        <w:t>.</w:t>
      </w:r>
    </w:p>
    <w:p w14:paraId="61477D95" w14:textId="77777777" w:rsidR="008C7B00" w:rsidRPr="008269ED" w:rsidRDefault="008C7B00" w:rsidP="008269ED">
      <w:pPr>
        <w:rPr>
          <w:rFonts w:eastAsia="ArialMT" w:cs="Calibri"/>
          <w:color w:val="202124"/>
          <w:lang w:val="ka-GE"/>
        </w:rPr>
      </w:pPr>
      <w:r w:rsidRPr="008269ED">
        <w:rPr>
          <w:rFonts w:eastAsia="SymbolMT" w:cs="Calibri"/>
          <w:color w:val="202124"/>
          <w:lang w:val="ka-GE"/>
        </w:rPr>
        <w:t xml:space="preserve">δ </w:t>
      </w:r>
      <w:r w:rsidRPr="008269ED">
        <w:rPr>
          <w:rFonts w:eastAsia="SymbolMT" w:cs="Sylfaen"/>
          <w:color w:val="202124"/>
          <w:lang w:val="ka-GE"/>
        </w:rPr>
        <w:t>და</w:t>
      </w:r>
      <w:r w:rsidRPr="008269ED">
        <w:rPr>
          <w:rFonts w:eastAsia="SymbolMT" w:cs="Calibri"/>
          <w:color w:val="202124"/>
          <w:lang w:val="ka-GE"/>
        </w:rPr>
        <w:t xml:space="preserve"> δ</w:t>
      </w:r>
      <w:r w:rsidRPr="008269ED">
        <w:rPr>
          <w:rFonts w:eastAsia="ArialMT" w:cs="Calibri"/>
          <w:i/>
          <w:iCs/>
          <w:color w:val="202124"/>
          <w:lang w:val="ka-GE"/>
        </w:rPr>
        <w:t>а</w:t>
      </w:r>
      <w:r w:rsidRPr="008269ED">
        <w:rPr>
          <w:rFonts w:eastAsia="ArialMT" w:cs="Calibri"/>
          <w:color w:val="202124"/>
          <w:lang w:val="ka-GE"/>
        </w:rPr>
        <w:t xml:space="preserve">, </w:t>
      </w:r>
      <w:r w:rsidRPr="008269ED">
        <w:rPr>
          <w:rFonts w:eastAsia="SymbolMT" w:cs="Calibri"/>
          <w:color w:val="202124"/>
          <w:lang w:val="ka-GE"/>
        </w:rPr>
        <w:t>δ</w:t>
      </w:r>
      <w:r w:rsidRPr="008269ED">
        <w:rPr>
          <w:rFonts w:eastAsia="ArialMT" w:cs="Calibri"/>
          <w:color w:val="202124"/>
          <w:lang w:val="ka-GE"/>
        </w:rPr>
        <w:t xml:space="preserve">2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SymbolMT" w:cs="Calibri"/>
          <w:color w:val="202124"/>
          <w:lang w:val="ka-GE"/>
        </w:rPr>
        <w:t>δ</w:t>
      </w:r>
      <w:r w:rsidRPr="008269ED">
        <w:rPr>
          <w:rFonts w:eastAsia="ArialMT" w:cs="Calibri"/>
          <w:color w:val="202124"/>
          <w:lang w:val="ka-GE"/>
        </w:rPr>
        <w:t>2</w:t>
      </w:r>
      <w:r w:rsidRPr="008269ED">
        <w:rPr>
          <w:rFonts w:eastAsia="ArialMT" w:cs="Calibri"/>
          <w:i/>
          <w:iCs/>
          <w:color w:val="202124"/>
          <w:lang w:val="ka-GE"/>
        </w:rPr>
        <w:t xml:space="preserve">а </w:t>
      </w:r>
      <w:r w:rsidRPr="008269ED">
        <w:rPr>
          <w:rFonts w:eastAsia="SymbolMT" w:cs="Calibri"/>
          <w:color w:val="202124"/>
          <w:lang w:val="ka-GE"/>
        </w:rPr>
        <w:t xml:space="preserve"> – </w:t>
      </w:r>
      <w:r w:rsidRPr="008269ED">
        <w:rPr>
          <w:rFonts w:eastAsia="ArialMT" w:cs="Sylfaen"/>
          <w:color w:val="202124"/>
          <w:lang w:val="ka-GE"/>
        </w:rPr>
        <w:t>შესწორების</w:t>
      </w:r>
      <w:r w:rsidRPr="008269ED">
        <w:rPr>
          <w:rFonts w:eastAsia="ArialMT" w:cs="Calibri"/>
          <w:color w:val="202124"/>
          <w:lang w:val="ka-GE"/>
        </w:rPr>
        <w:t xml:space="preserve"> </w:t>
      </w:r>
      <w:r w:rsidRPr="008269ED">
        <w:rPr>
          <w:rFonts w:eastAsia="ArialMT" w:cs="Sylfaen"/>
          <w:color w:val="202124"/>
          <w:lang w:val="ka-GE"/>
        </w:rPr>
        <w:t>კოეფიციენტებია</w:t>
      </w:r>
      <w:r w:rsidRPr="008269ED">
        <w:rPr>
          <w:rFonts w:eastAsia="ArialMT" w:cs="Calibri"/>
          <w:color w:val="202124"/>
          <w:lang w:val="ka-GE"/>
        </w:rPr>
        <w:t xml:space="preserve">, </w:t>
      </w:r>
      <w:r w:rsidRPr="008269ED">
        <w:rPr>
          <w:rFonts w:eastAsia="ArialMT" w:cs="Sylfaen"/>
          <w:color w:val="202124"/>
          <w:lang w:val="ka-GE"/>
        </w:rPr>
        <w:t>რომლებიც</w:t>
      </w:r>
      <w:r w:rsidRPr="008269ED">
        <w:rPr>
          <w:rFonts w:eastAsia="ArialMT" w:cs="Calibri"/>
          <w:color w:val="202124"/>
          <w:lang w:val="ka-GE"/>
        </w:rPr>
        <w:t xml:space="preserve"> </w:t>
      </w:r>
      <w:r w:rsidRPr="008269ED">
        <w:rPr>
          <w:rFonts w:eastAsia="ArialMT" w:cs="Sylfaen"/>
          <w:color w:val="202124"/>
          <w:lang w:val="ka-GE"/>
        </w:rPr>
        <w:t>საკვლევი</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ანალოგი</w:t>
      </w:r>
      <w:r w:rsidRPr="008269ED">
        <w:rPr>
          <w:rFonts w:eastAsia="ArialMT" w:cs="Calibri"/>
          <w:color w:val="202124"/>
          <w:lang w:val="ka-GE"/>
        </w:rPr>
        <w:t xml:space="preserve"> </w:t>
      </w:r>
      <w:r w:rsidRPr="008269ED">
        <w:rPr>
          <w:rFonts w:eastAsia="ArialMT" w:cs="Sylfaen"/>
          <w:color w:val="202124"/>
          <w:lang w:val="ka-GE"/>
        </w:rPr>
        <w:t>მდინარისთვის</w:t>
      </w:r>
      <w:r w:rsidRPr="008269ED">
        <w:rPr>
          <w:rFonts w:eastAsia="ArialMT" w:cs="Calibri"/>
          <w:color w:val="202124"/>
          <w:lang w:val="ka-GE"/>
        </w:rPr>
        <w:t xml:space="preserve"> </w:t>
      </w:r>
      <w:r w:rsidRPr="008269ED">
        <w:rPr>
          <w:rFonts w:eastAsia="ArialMT" w:cs="Sylfaen"/>
          <w:color w:val="202124"/>
          <w:lang w:val="ka-GE"/>
        </w:rPr>
        <w:t>ითვალისწინებს</w:t>
      </w:r>
      <w:r w:rsidRPr="008269ED">
        <w:rPr>
          <w:rFonts w:eastAsia="ArialMT" w:cs="Calibri"/>
          <w:color w:val="202124"/>
          <w:lang w:val="ka-GE"/>
        </w:rPr>
        <w:t xml:space="preserve"> </w:t>
      </w:r>
      <w:r w:rsidRPr="008269ED">
        <w:rPr>
          <w:rFonts w:eastAsia="ArialMT" w:cs="Sylfaen"/>
          <w:color w:val="202124"/>
          <w:lang w:val="ka-GE"/>
        </w:rPr>
        <w:t>ტბების</w:t>
      </w:r>
      <w:r w:rsidRPr="008269ED">
        <w:rPr>
          <w:rFonts w:eastAsia="ArialMT" w:cs="Calibri"/>
          <w:color w:val="202124"/>
          <w:lang w:val="ka-GE"/>
        </w:rPr>
        <w:t xml:space="preserve"> (</w:t>
      </w:r>
      <w:r w:rsidRPr="008269ED">
        <w:rPr>
          <w:rFonts w:eastAsia="ArialMT" w:cs="Sylfaen"/>
          <w:color w:val="202124"/>
          <w:lang w:val="ka-GE"/>
        </w:rPr>
        <w:t>ტბორების</w:t>
      </w:r>
      <w:r w:rsidRPr="008269ED">
        <w:rPr>
          <w:rFonts w:eastAsia="ArialMT" w:cs="Calibri"/>
          <w:color w:val="202124"/>
          <w:lang w:val="ka-GE"/>
        </w:rPr>
        <w:t xml:space="preserve">, </w:t>
      </w:r>
      <w:r w:rsidRPr="008269ED">
        <w:rPr>
          <w:rFonts w:eastAsia="ArialMT" w:cs="Sylfaen"/>
          <w:color w:val="202124"/>
          <w:lang w:val="ka-GE"/>
        </w:rPr>
        <w:t>წყალსაცავების</w:t>
      </w:r>
      <w:r w:rsidRPr="008269ED">
        <w:rPr>
          <w:rFonts w:eastAsia="ArialMT" w:cs="Calibri"/>
          <w:color w:val="202124"/>
          <w:lang w:val="ka-GE"/>
        </w:rPr>
        <w:t xml:space="preserve">), </w:t>
      </w:r>
      <w:r w:rsidRPr="008269ED">
        <w:rPr>
          <w:rFonts w:eastAsia="ArialMT" w:cs="Sylfaen"/>
          <w:color w:val="202124"/>
          <w:lang w:val="ka-GE"/>
        </w:rPr>
        <w:t>ასევე</w:t>
      </w:r>
      <w:r w:rsidRPr="008269ED">
        <w:rPr>
          <w:rFonts w:eastAsia="ArialMT" w:cs="Calibri"/>
          <w:color w:val="202124"/>
          <w:lang w:val="ka-GE"/>
        </w:rPr>
        <w:t xml:space="preserve"> </w:t>
      </w:r>
      <w:r w:rsidRPr="008269ED">
        <w:rPr>
          <w:rFonts w:eastAsia="ArialMT" w:cs="Sylfaen"/>
          <w:color w:val="202124"/>
          <w:lang w:val="ka-GE"/>
        </w:rPr>
        <w:t>ჭაობების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დაჭაობებული</w:t>
      </w:r>
      <w:r w:rsidRPr="008269ED">
        <w:rPr>
          <w:rFonts w:eastAsia="ArialMT" w:cs="Calibri"/>
          <w:color w:val="202124"/>
          <w:lang w:val="ka-GE"/>
        </w:rPr>
        <w:t xml:space="preserve"> </w:t>
      </w:r>
      <w:r w:rsidRPr="008269ED">
        <w:rPr>
          <w:rFonts w:eastAsia="ArialMT" w:cs="Sylfaen"/>
          <w:color w:val="202124"/>
          <w:lang w:val="ka-GE"/>
        </w:rPr>
        <w:t>მიწების</w:t>
      </w:r>
      <w:r w:rsidRPr="008269ED">
        <w:rPr>
          <w:rFonts w:eastAsia="ArialMT" w:cs="Calibri"/>
          <w:color w:val="202124"/>
          <w:lang w:val="ka-GE"/>
        </w:rPr>
        <w:t xml:space="preserve"> </w:t>
      </w:r>
      <w:r w:rsidRPr="008269ED">
        <w:rPr>
          <w:rFonts w:eastAsia="ArialMT" w:cs="Sylfaen"/>
          <w:color w:val="202124"/>
          <w:lang w:val="ka-GE"/>
        </w:rPr>
        <w:t>მარეგულირებელ</w:t>
      </w:r>
      <w:r w:rsidRPr="008269ED">
        <w:rPr>
          <w:rFonts w:eastAsia="ArialMT" w:cs="Calibri"/>
          <w:color w:val="202124"/>
          <w:lang w:val="ka-GE"/>
        </w:rPr>
        <w:t xml:space="preserve"> </w:t>
      </w:r>
      <w:r w:rsidRPr="008269ED">
        <w:rPr>
          <w:rFonts w:eastAsia="ArialMT" w:cs="Sylfaen"/>
          <w:color w:val="202124"/>
          <w:lang w:val="ka-GE"/>
        </w:rPr>
        <w:t>ზეგავლენას</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ხარჯის</w:t>
      </w:r>
      <w:r w:rsidRPr="008269ED">
        <w:rPr>
          <w:rFonts w:eastAsia="ArialMT" w:cs="Calibri"/>
          <w:color w:val="202124"/>
          <w:lang w:val="ka-GE"/>
        </w:rPr>
        <w:t xml:space="preserve"> </w:t>
      </w:r>
      <w:r w:rsidRPr="008269ED">
        <w:rPr>
          <w:rFonts w:eastAsia="ArialMT" w:cs="Sylfaen"/>
          <w:color w:val="202124"/>
          <w:lang w:val="ka-GE"/>
        </w:rPr>
        <w:t>გაანგარიშებისთვის</w:t>
      </w:r>
      <w:r w:rsidRPr="008269ED">
        <w:rPr>
          <w:rFonts w:eastAsia="ArialMT" w:cs="Calibri"/>
          <w:color w:val="202124"/>
          <w:lang w:val="ka-GE"/>
        </w:rPr>
        <w:t xml:space="preserve"> </w:t>
      </w:r>
      <w:r w:rsidRPr="008269ED">
        <w:rPr>
          <w:rFonts w:eastAsia="ArialMT" w:cs="Sylfaen"/>
          <w:color w:val="202124"/>
          <w:lang w:val="ka-GE"/>
        </w:rPr>
        <w:t>ზემოთ</w:t>
      </w:r>
      <w:r w:rsidRPr="008269ED">
        <w:rPr>
          <w:rFonts w:eastAsia="ArialMT" w:cs="Calibri"/>
          <w:color w:val="202124"/>
          <w:lang w:val="ka-GE"/>
        </w:rPr>
        <w:t xml:space="preserve"> </w:t>
      </w:r>
      <w:r w:rsidRPr="008269ED">
        <w:rPr>
          <w:rFonts w:eastAsia="ArialMT" w:cs="Sylfaen"/>
          <w:color w:val="202124"/>
          <w:lang w:val="ka-GE"/>
        </w:rPr>
        <w:t>მითითებული</w:t>
      </w:r>
      <w:r w:rsidRPr="008269ED">
        <w:rPr>
          <w:rFonts w:eastAsia="ArialMT" w:cs="Calibri"/>
          <w:color w:val="202124"/>
          <w:lang w:val="ka-GE"/>
        </w:rPr>
        <w:t xml:space="preserve"> </w:t>
      </w:r>
      <w:r w:rsidRPr="008269ED">
        <w:rPr>
          <w:rFonts w:eastAsia="ArialMT" w:cs="Sylfaen"/>
          <w:color w:val="202124"/>
          <w:lang w:val="ka-GE"/>
        </w:rPr>
        <w:t>ფორმულის</w:t>
      </w:r>
      <w:r w:rsidRPr="008269ED">
        <w:rPr>
          <w:rFonts w:eastAsia="ArialMT" w:cs="Calibri"/>
          <w:color w:val="202124"/>
          <w:lang w:val="ka-GE"/>
        </w:rPr>
        <w:t xml:space="preserve"> </w:t>
      </w:r>
      <w:r w:rsidRPr="008269ED">
        <w:rPr>
          <w:rFonts w:eastAsia="ArialMT" w:cs="Sylfaen"/>
          <w:color w:val="202124"/>
          <w:lang w:val="ka-GE"/>
        </w:rPr>
        <w:t>გამოყენებისას</w:t>
      </w:r>
      <w:r w:rsidRPr="008269ED">
        <w:rPr>
          <w:rFonts w:eastAsia="ArialMT" w:cs="Calibri"/>
          <w:color w:val="202124"/>
          <w:lang w:val="ka-GE"/>
        </w:rPr>
        <w:t xml:space="preserve">, </w:t>
      </w:r>
      <w:r w:rsidRPr="008269ED">
        <w:rPr>
          <w:rFonts w:eastAsia="ArialMT" w:cs="Sylfaen"/>
          <w:color w:val="202124"/>
          <w:lang w:val="ka-GE"/>
        </w:rPr>
        <w:t>კოეფიციენტების</w:t>
      </w:r>
      <w:r w:rsidRPr="008269ED">
        <w:rPr>
          <w:rFonts w:eastAsia="ArialMT" w:cs="Calibri"/>
          <w:color w:val="202124"/>
          <w:lang w:val="ka-GE"/>
        </w:rPr>
        <w:t xml:space="preserve"> </w:t>
      </w:r>
      <w:r w:rsidRPr="008269ED">
        <w:rPr>
          <w:rFonts w:eastAsia="SymbolMT" w:cs="Calibri"/>
          <w:color w:val="202124"/>
          <w:lang w:val="ka-GE"/>
        </w:rPr>
        <w:t xml:space="preserve">δ </w:t>
      </w:r>
      <w:r w:rsidRPr="008269ED">
        <w:rPr>
          <w:rFonts w:eastAsia="SymbolMT" w:cs="Sylfaen"/>
          <w:color w:val="202124"/>
          <w:lang w:val="ka-GE"/>
        </w:rPr>
        <w:t>და</w:t>
      </w:r>
      <w:r w:rsidRPr="008269ED">
        <w:rPr>
          <w:rFonts w:eastAsia="SymbolMT" w:cs="Calibri"/>
          <w:color w:val="202124"/>
          <w:lang w:val="ka-GE"/>
        </w:rPr>
        <w:t xml:space="preserve"> δ</w:t>
      </w:r>
      <w:r w:rsidRPr="008269ED">
        <w:rPr>
          <w:rFonts w:eastAsia="ArialMT" w:cs="Calibri"/>
          <w:i/>
          <w:iCs/>
          <w:color w:val="202124"/>
          <w:lang w:val="ka-GE"/>
        </w:rPr>
        <w:t>а</w:t>
      </w:r>
      <w:r w:rsidRPr="008269ED">
        <w:rPr>
          <w:rFonts w:eastAsia="ArialMT" w:cs="Calibri"/>
          <w:color w:val="202124"/>
          <w:lang w:val="ka-GE"/>
        </w:rPr>
        <w:t xml:space="preserve">, </w:t>
      </w:r>
      <w:r w:rsidRPr="008269ED">
        <w:rPr>
          <w:rFonts w:eastAsia="SymbolMT" w:cs="Calibri"/>
          <w:color w:val="202124"/>
          <w:lang w:val="ka-GE"/>
        </w:rPr>
        <w:t>δ</w:t>
      </w:r>
      <w:r w:rsidRPr="008269ED">
        <w:rPr>
          <w:rFonts w:eastAsia="ArialMT" w:cs="Calibri"/>
          <w:color w:val="202124"/>
          <w:lang w:val="ka-GE"/>
        </w:rPr>
        <w:t xml:space="preserve">2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SymbolMT" w:cs="Calibri"/>
          <w:color w:val="202124"/>
          <w:lang w:val="ka-GE"/>
        </w:rPr>
        <w:t>δ</w:t>
      </w:r>
      <w:r w:rsidRPr="008269ED">
        <w:rPr>
          <w:rFonts w:eastAsia="ArialMT" w:cs="Calibri"/>
          <w:color w:val="202124"/>
          <w:lang w:val="ka-GE"/>
        </w:rPr>
        <w:t>2</w:t>
      </w:r>
      <w:r w:rsidRPr="008269ED">
        <w:rPr>
          <w:rFonts w:eastAsia="ArialMT" w:cs="Calibri"/>
          <w:i/>
          <w:iCs/>
          <w:color w:val="202124"/>
          <w:lang w:val="ka-GE"/>
        </w:rPr>
        <w:t xml:space="preserve">а </w:t>
      </w:r>
      <w:r w:rsidRPr="008269ED">
        <w:rPr>
          <w:rFonts w:eastAsia="SymbolMT" w:cs="Calibri"/>
          <w:color w:val="202124"/>
          <w:lang w:val="ka-GE"/>
        </w:rPr>
        <w:t xml:space="preserve"> </w:t>
      </w:r>
      <w:r w:rsidRPr="008269ED">
        <w:rPr>
          <w:rFonts w:eastAsia="ArialMT" w:cs="Sylfaen"/>
          <w:color w:val="202124"/>
          <w:lang w:val="ka-GE"/>
        </w:rPr>
        <w:t>მნიშვნელობები</w:t>
      </w:r>
      <w:r w:rsidRPr="008269ED">
        <w:rPr>
          <w:rFonts w:eastAsia="ArialMT" w:cs="Calibri"/>
          <w:color w:val="202124"/>
          <w:lang w:val="ka-GE"/>
        </w:rPr>
        <w:t xml:space="preserve"> </w:t>
      </w:r>
      <w:r w:rsidRPr="008269ED">
        <w:rPr>
          <w:rFonts w:eastAsia="ArialMT" w:cs="Sylfaen"/>
          <w:color w:val="202124"/>
          <w:lang w:val="ka-GE"/>
        </w:rPr>
        <w:t>მოცემული</w:t>
      </w:r>
      <w:r w:rsidRPr="008269ED">
        <w:rPr>
          <w:rFonts w:eastAsia="ArialMT" w:cs="Calibri"/>
          <w:color w:val="202124"/>
          <w:lang w:val="ka-GE"/>
        </w:rPr>
        <w:t xml:space="preserve"> </w:t>
      </w:r>
      <w:r w:rsidRPr="008269ED">
        <w:rPr>
          <w:rFonts w:eastAsia="ArialMT" w:cs="Sylfaen"/>
          <w:color w:val="202124"/>
          <w:lang w:val="ka-GE"/>
        </w:rPr>
        <w:t>რეგიონისთვის</w:t>
      </w:r>
      <w:r w:rsidRPr="008269ED">
        <w:rPr>
          <w:rFonts w:eastAsia="ArialMT" w:cs="Calibri"/>
          <w:color w:val="202124"/>
          <w:lang w:val="ka-GE"/>
        </w:rPr>
        <w:t xml:space="preserve"> </w:t>
      </w:r>
      <w:r w:rsidRPr="008269ED">
        <w:rPr>
          <w:rFonts w:eastAsia="ArialMT" w:cs="Sylfaen"/>
          <w:color w:val="202124"/>
          <w:lang w:val="ka-GE"/>
        </w:rPr>
        <w:t>მიიღება</w:t>
      </w:r>
      <w:r w:rsidRPr="008269ED">
        <w:rPr>
          <w:rFonts w:eastAsia="ArialMT" w:cs="Calibri"/>
          <w:color w:val="202124"/>
          <w:lang w:val="ka-GE"/>
        </w:rPr>
        <w:t xml:space="preserve"> </w:t>
      </w:r>
      <w:r w:rsidRPr="008269ED">
        <w:rPr>
          <w:rFonts w:eastAsia="ArialMT" w:cs="Sylfaen"/>
          <w:color w:val="202124"/>
          <w:lang w:val="ka-GE"/>
        </w:rPr>
        <w:t>როგორც</w:t>
      </w:r>
      <w:r w:rsidRPr="008269ED">
        <w:rPr>
          <w:rFonts w:eastAsia="ArialMT" w:cs="Calibri"/>
          <w:color w:val="202124"/>
          <w:lang w:val="ka-GE"/>
        </w:rPr>
        <w:t xml:space="preserve"> </w:t>
      </w:r>
      <w:r w:rsidRPr="008269ED">
        <w:rPr>
          <w:rFonts w:eastAsia="ArialMT" w:cs="Sylfaen"/>
          <w:color w:val="202124"/>
          <w:lang w:val="ka-GE"/>
        </w:rPr>
        <w:t>ერთიანის</w:t>
      </w:r>
      <w:r w:rsidRPr="008269ED">
        <w:rPr>
          <w:rFonts w:eastAsia="ArialMT" w:cs="Calibri"/>
          <w:color w:val="202124"/>
          <w:lang w:val="ka-GE"/>
        </w:rPr>
        <w:t xml:space="preserve"> </w:t>
      </w:r>
      <w:r w:rsidRPr="008269ED">
        <w:rPr>
          <w:rFonts w:eastAsia="ArialMT" w:cs="Sylfaen"/>
          <w:color w:val="202124"/>
          <w:lang w:val="ka-GE"/>
        </w:rPr>
        <w:t>ტოლი</w:t>
      </w:r>
      <w:r w:rsidRPr="008269ED">
        <w:rPr>
          <w:rFonts w:eastAsia="ArialMT" w:cs="Calibri"/>
          <w:color w:val="202124"/>
          <w:lang w:val="ka-GE"/>
        </w:rPr>
        <w:t>.</w:t>
      </w:r>
    </w:p>
    <w:p w14:paraId="0EA99B8B" w14:textId="77777777" w:rsidR="008C7B00" w:rsidRPr="008269ED" w:rsidRDefault="008C7B00" w:rsidP="008269ED">
      <w:pPr>
        <w:rPr>
          <w:rFonts w:eastAsia="ArialMT" w:cs="Calibri"/>
          <w:color w:val="202124"/>
          <w:lang w:val="ka-GE"/>
        </w:rPr>
      </w:pPr>
      <w:r w:rsidRPr="008269ED">
        <w:rPr>
          <w:rFonts w:eastAsia="ArialMT" w:cs="Sylfaen"/>
          <w:color w:val="202124"/>
          <w:lang w:val="ka-GE"/>
        </w:rPr>
        <w:t>წვიმით</w:t>
      </w:r>
      <w:r w:rsidRPr="008269ED">
        <w:rPr>
          <w:rFonts w:eastAsia="ArialMT" w:cs="Calibri"/>
          <w:color w:val="202124"/>
          <w:lang w:val="ka-GE"/>
        </w:rPr>
        <w:t xml:space="preserve"> </w:t>
      </w:r>
      <w:r w:rsidRPr="008269ED">
        <w:rPr>
          <w:rFonts w:eastAsia="ArialMT" w:cs="Sylfaen"/>
          <w:color w:val="202124"/>
          <w:lang w:val="ka-GE"/>
        </w:rPr>
        <w:t>გამოწვეული</w:t>
      </w:r>
      <w:r w:rsidRPr="008269ED">
        <w:rPr>
          <w:rFonts w:eastAsia="ArialMT" w:cs="Calibri"/>
          <w:color w:val="202124"/>
          <w:lang w:val="ka-GE"/>
        </w:rPr>
        <w:t xml:space="preserve"> </w:t>
      </w:r>
      <w:r w:rsidRPr="008269ED">
        <w:rPr>
          <w:rFonts w:eastAsia="ArialMT" w:cs="Sylfaen"/>
          <w:color w:val="202124"/>
          <w:lang w:val="ka-GE"/>
        </w:rPr>
        <w:t>წყალმოვარდნის</w:t>
      </w:r>
      <w:r w:rsidRPr="008269ED">
        <w:rPr>
          <w:rFonts w:eastAsia="ArialMT" w:cs="Calibri"/>
          <w:color w:val="202124"/>
          <w:lang w:val="ka-GE"/>
        </w:rPr>
        <w:t xml:space="preserve"> </w:t>
      </w:r>
      <w:r w:rsidRPr="008269ED">
        <w:rPr>
          <w:rFonts w:eastAsia="ArialMT" w:cs="Sylfaen"/>
          <w:color w:val="202124"/>
          <w:lang w:val="ka-GE"/>
        </w:rPr>
        <w:t>წყლის</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მაქსიმალურ</w:t>
      </w:r>
      <w:r w:rsidRPr="008269ED">
        <w:rPr>
          <w:rFonts w:eastAsia="ArialMT" w:cs="Calibri"/>
          <w:color w:val="202124"/>
          <w:lang w:val="ka-GE"/>
        </w:rPr>
        <w:t xml:space="preserve">  </w:t>
      </w:r>
      <w:r w:rsidRPr="008269ED">
        <w:rPr>
          <w:rFonts w:eastAsia="ArialMT" w:cs="Sylfaen"/>
          <w:color w:val="202124"/>
          <w:lang w:val="ka-GE"/>
        </w:rPr>
        <w:t>სწრაფ</w:t>
      </w:r>
      <w:r w:rsidRPr="008269ED">
        <w:rPr>
          <w:rFonts w:eastAsia="ArialMT" w:cs="Calibri"/>
          <w:color w:val="202124"/>
          <w:lang w:val="ka-GE"/>
        </w:rPr>
        <w:t xml:space="preserve">  </w:t>
      </w:r>
      <w:r w:rsidRPr="008269ED">
        <w:rPr>
          <w:rFonts w:eastAsia="ArialMT" w:cs="Sylfaen"/>
          <w:color w:val="202124"/>
          <w:lang w:val="ka-GE"/>
        </w:rPr>
        <w:t>ხარჯს</w:t>
      </w:r>
      <w:r w:rsidRPr="008269ED">
        <w:rPr>
          <w:rFonts w:eastAsia="ArialMT" w:cs="Calibri"/>
          <w:color w:val="202124"/>
          <w:lang w:val="ka-GE"/>
        </w:rPr>
        <w:t xml:space="preserve"> </w:t>
      </w:r>
      <w:r w:rsidRPr="008269ED">
        <w:rPr>
          <w:rFonts w:eastAsia="ArialMT" w:cs="Sylfaen"/>
          <w:color w:val="202124"/>
          <w:lang w:val="ka-GE"/>
        </w:rPr>
        <w:t>განსაზღვრავენ</w:t>
      </w:r>
      <w:r w:rsidRPr="008269ED">
        <w:rPr>
          <w:rFonts w:eastAsia="ArialMT" w:cs="Calibri"/>
          <w:color w:val="202124"/>
          <w:lang w:val="ka-GE"/>
        </w:rPr>
        <w:t xml:space="preserve"> </w:t>
      </w:r>
      <w:r w:rsidRPr="008269ED">
        <w:rPr>
          <w:rFonts w:eastAsia="ArialMT" w:cs="Sylfaen"/>
          <w:color w:val="202124"/>
          <w:lang w:val="ka-GE"/>
        </w:rPr>
        <w:t>მოცმული</w:t>
      </w:r>
      <w:r w:rsidRPr="008269ED">
        <w:rPr>
          <w:rFonts w:eastAsia="ArialMT" w:cs="Calibri"/>
          <w:color w:val="202124"/>
          <w:lang w:val="ka-GE"/>
        </w:rPr>
        <w:t xml:space="preserve"> </w:t>
      </w:r>
      <w:r w:rsidRPr="008269ED">
        <w:rPr>
          <w:rFonts w:eastAsia="ArialMT" w:cs="Sylfaen"/>
          <w:color w:val="202124"/>
          <w:lang w:val="ka-GE"/>
        </w:rPr>
        <w:t>ფორმულის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ერთი</w:t>
      </w:r>
      <w:r w:rsidRPr="008269ED">
        <w:rPr>
          <w:rFonts w:eastAsia="ArialMT" w:cs="Calibri"/>
          <w:color w:val="202124"/>
          <w:lang w:val="ka-GE"/>
        </w:rPr>
        <w:t xml:space="preserve"> </w:t>
      </w:r>
      <w:r w:rsidRPr="008269ED">
        <w:rPr>
          <w:rFonts w:eastAsia="ArialMT" w:cs="Sylfaen"/>
          <w:color w:val="202124"/>
          <w:lang w:val="ka-GE"/>
        </w:rPr>
        <w:t>ან</w:t>
      </w:r>
      <w:r w:rsidRPr="008269ED">
        <w:rPr>
          <w:rFonts w:eastAsia="ArialMT" w:cs="Calibri"/>
          <w:color w:val="202124"/>
          <w:lang w:val="ka-GE"/>
        </w:rPr>
        <w:t xml:space="preserve"> </w:t>
      </w:r>
      <w:r w:rsidRPr="008269ED">
        <w:rPr>
          <w:rFonts w:eastAsia="ArialMT" w:cs="Sylfaen"/>
          <w:color w:val="202124"/>
          <w:lang w:val="ka-GE"/>
        </w:rPr>
        <w:t>რამდენიმე</w:t>
      </w:r>
      <w:r w:rsidRPr="008269ED">
        <w:rPr>
          <w:rFonts w:eastAsia="ArialMT" w:cs="Calibri"/>
          <w:color w:val="202124"/>
          <w:lang w:val="ka-GE"/>
        </w:rPr>
        <w:t xml:space="preserve"> </w:t>
      </w:r>
      <w:r w:rsidRPr="008269ED">
        <w:rPr>
          <w:rFonts w:eastAsia="ArialMT" w:cs="Sylfaen"/>
          <w:color w:val="202124"/>
          <w:lang w:val="ka-GE"/>
        </w:rPr>
        <w:t>ანალოგი</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გამოყენების</w:t>
      </w:r>
      <w:r w:rsidRPr="008269ED">
        <w:rPr>
          <w:rFonts w:eastAsia="ArialMT" w:cs="Calibri"/>
          <w:color w:val="202124"/>
          <w:lang w:val="ka-GE"/>
        </w:rPr>
        <w:t xml:space="preserve"> </w:t>
      </w:r>
      <w:r w:rsidRPr="008269ED">
        <w:rPr>
          <w:rFonts w:eastAsia="ArialMT" w:cs="Sylfaen"/>
          <w:color w:val="202124"/>
          <w:lang w:val="ka-GE"/>
        </w:rPr>
        <w:t>საფუძველზე</w:t>
      </w:r>
      <w:r w:rsidRPr="008269ED">
        <w:rPr>
          <w:rFonts w:eastAsia="ArialMT" w:cs="Calibri"/>
          <w:color w:val="202124"/>
          <w:lang w:val="ka-GE"/>
        </w:rPr>
        <w:t xml:space="preserve"> </w:t>
      </w:r>
      <w:r w:rsidRPr="008269ED">
        <w:rPr>
          <w:rFonts w:eastAsia="ArialMT" w:cs="Sylfaen"/>
          <w:color w:val="202124"/>
          <w:lang w:val="ka-GE"/>
        </w:rPr>
        <w:t>ხარისხის</w:t>
      </w:r>
      <w:r w:rsidRPr="008269ED">
        <w:rPr>
          <w:rFonts w:eastAsia="ArialMT" w:cs="Calibri"/>
          <w:color w:val="202124"/>
          <w:lang w:val="ka-GE"/>
        </w:rPr>
        <w:t xml:space="preserve"> </w:t>
      </w:r>
      <w:r w:rsidRPr="008269ED">
        <w:rPr>
          <w:rFonts w:eastAsia="ArialMT" w:cs="Sylfaen"/>
          <w:color w:val="202124"/>
          <w:lang w:val="ka-GE"/>
        </w:rPr>
        <w:t>კოეფიციენტის</w:t>
      </w:r>
      <w:r w:rsidRPr="008269ED">
        <w:rPr>
          <w:rFonts w:eastAsia="ArialMT" w:cs="Calibri"/>
          <w:color w:val="202124"/>
          <w:lang w:val="ka-GE"/>
        </w:rPr>
        <w:t xml:space="preserve"> </w:t>
      </w:r>
      <w:r w:rsidRPr="008269ED">
        <w:rPr>
          <w:rFonts w:eastAsia="ArialMT" w:cs="Calibri"/>
          <w:i/>
          <w:iCs/>
          <w:color w:val="202124"/>
          <w:lang w:val="ka-GE"/>
        </w:rPr>
        <w:t>n</w:t>
      </w:r>
      <w:r w:rsidRPr="008269ED">
        <w:rPr>
          <w:rFonts w:eastAsia="ArialMT" w:cs="Calibri"/>
          <w:color w:val="202124"/>
          <w:lang w:val="ka-GE"/>
        </w:rPr>
        <w:t xml:space="preserve">  </w:t>
      </w:r>
      <w:r w:rsidRPr="008269ED">
        <w:rPr>
          <w:rFonts w:eastAsia="ArialMT" w:cs="Sylfaen"/>
          <w:color w:val="202124"/>
          <w:lang w:val="ka-GE"/>
        </w:rPr>
        <w:t>მიღებული</w:t>
      </w:r>
      <w:r w:rsidRPr="008269ED">
        <w:rPr>
          <w:rFonts w:eastAsia="ArialMT" w:cs="Calibri"/>
          <w:color w:val="202124"/>
          <w:lang w:val="ka-GE"/>
        </w:rPr>
        <w:t xml:space="preserve"> </w:t>
      </w:r>
      <w:r w:rsidRPr="008269ED">
        <w:rPr>
          <w:rFonts w:eastAsia="ArialMT" w:cs="Sylfaen"/>
          <w:color w:val="202124"/>
          <w:lang w:val="ka-GE"/>
        </w:rPr>
        <w:t>მნიშვნელობების</w:t>
      </w:r>
      <w:r w:rsidRPr="008269ED">
        <w:rPr>
          <w:rFonts w:eastAsia="ArialMT" w:cs="Calibri"/>
          <w:color w:val="202124"/>
          <w:lang w:val="ka-GE"/>
        </w:rPr>
        <w:t xml:space="preserve"> </w:t>
      </w:r>
      <w:r w:rsidRPr="008269ED">
        <w:rPr>
          <w:rFonts w:eastAsia="ArialMT" w:cs="Sylfaen"/>
          <w:color w:val="202124"/>
          <w:lang w:val="ka-GE"/>
        </w:rPr>
        <w:t>გათვალისწინებით</w:t>
      </w:r>
      <w:r w:rsidRPr="008269ED">
        <w:rPr>
          <w:rFonts w:eastAsia="ArialMT" w:cs="Calibri"/>
          <w:color w:val="202124"/>
          <w:lang w:val="ka-GE"/>
        </w:rPr>
        <w:t>.</w:t>
      </w:r>
    </w:p>
    <w:p w14:paraId="1BC0D1E1" w14:textId="77777777" w:rsidR="008C7B00" w:rsidRPr="008269ED" w:rsidRDefault="008C7B00" w:rsidP="008269ED">
      <w:pPr>
        <w:rPr>
          <w:rFonts w:eastAsia="ArialMT" w:cs="Calibri"/>
          <w:color w:val="202124"/>
          <w:lang w:val="ka-GE"/>
        </w:rPr>
      </w:pPr>
      <w:r w:rsidRPr="008269ED">
        <w:rPr>
          <w:rFonts w:eastAsia="ArialMT" w:cs="Sylfaen"/>
          <w:color w:val="202124"/>
          <w:lang w:val="ka-GE"/>
        </w:rPr>
        <w:t>საკვლევი</w:t>
      </w:r>
      <w:r w:rsidRPr="008269ED">
        <w:rPr>
          <w:rFonts w:eastAsia="ArialMT" w:cs="Calibri"/>
          <w:color w:val="202124"/>
          <w:lang w:val="ka-GE"/>
        </w:rPr>
        <w:t xml:space="preserve"> </w:t>
      </w:r>
      <w:r w:rsidRPr="008269ED">
        <w:rPr>
          <w:rFonts w:eastAsia="ArialMT" w:cs="Sylfaen"/>
          <w:color w:val="202124"/>
          <w:lang w:val="ka-GE"/>
        </w:rPr>
        <w:t>მდინარისთვის</w:t>
      </w:r>
      <w:r w:rsidRPr="008269ED">
        <w:rPr>
          <w:rFonts w:eastAsia="ArialMT" w:cs="Calibri"/>
          <w:color w:val="202124"/>
          <w:lang w:val="ka-GE"/>
        </w:rPr>
        <w:t xml:space="preserve"> </w:t>
      </w:r>
      <w:r w:rsidRPr="008269ED">
        <w:rPr>
          <w:rFonts w:eastAsia="ArialMT" w:cs="Sylfaen"/>
          <w:color w:val="202124"/>
          <w:lang w:val="ka-GE"/>
        </w:rPr>
        <w:t>ადგენენ</w:t>
      </w:r>
      <w:r w:rsidRPr="008269ED">
        <w:rPr>
          <w:rFonts w:eastAsia="ArialMT" w:cs="Calibri"/>
          <w:color w:val="202124"/>
          <w:lang w:val="ka-GE"/>
        </w:rPr>
        <w:t xml:space="preserve"> </w:t>
      </w:r>
      <w:r w:rsidRPr="008269ED">
        <w:rPr>
          <w:rFonts w:eastAsia="ArialMT" w:cs="Sylfaen"/>
          <w:color w:val="202124"/>
          <w:lang w:val="ka-GE"/>
        </w:rPr>
        <w:t>ბუნებრივ</w:t>
      </w:r>
      <w:r w:rsidRPr="008269ED">
        <w:rPr>
          <w:rFonts w:eastAsia="ArialMT" w:cs="Calibri"/>
          <w:color w:val="202124"/>
          <w:lang w:val="ka-GE"/>
        </w:rPr>
        <w:t xml:space="preserve"> </w:t>
      </w:r>
      <w:r w:rsidRPr="008269ED">
        <w:rPr>
          <w:rFonts w:eastAsia="ArialMT" w:cs="Sylfaen"/>
          <w:color w:val="202124"/>
          <w:lang w:val="ka-GE"/>
        </w:rPr>
        <w:t>ზონას</w:t>
      </w:r>
      <w:r w:rsidRPr="008269ED">
        <w:rPr>
          <w:rFonts w:eastAsia="ArialMT" w:cs="Calibri"/>
          <w:color w:val="202124"/>
          <w:lang w:val="ka-GE"/>
        </w:rPr>
        <w:t xml:space="preserve">, </w:t>
      </w:r>
      <w:r w:rsidRPr="008269ED">
        <w:rPr>
          <w:rFonts w:eastAsia="ArialMT" w:cs="Sylfaen"/>
          <w:color w:val="202124"/>
          <w:lang w:val="ka-GE"/>
        </w:rPr>
        <w:t>სადაც</w:t>
      </w:r>
      <w:r w:rsidRPr="008269ED">
        <w:rPr>
          <w:rFonts w:eastAsia="ArialMT" w:cs="Calibri"/>
          <w:color w:val="202124"/>
          <w:lang w:val="ka-GE"/>
        </w:rPr>
        <w:t xml:space="preserve"> </w:t>
      </w:r>
      <w:r w:rsidRPr="008269ED">
        <w:rPr>
          <w:rFonts w:eastAsia="ArialMT" w:cs="Sylfaen"/>
          <w:color w:val="202124"/>
          <w:lang w:val="ka-GE"/>
        </w:rPr>
        <w:t>განლაგებულია</w:t>
      </w:r>
      <w:r w:rsidRPr="008269ED">
        <w:rPr>
          <w:rFonts w:eastAsia="ArialMT" w:cs="Calibri"/>
          <w:color w:val="202124"/>
          <w:lang w:val="ka-GE"/>
        </w:rPr>
        <w:t xml:space="preserve"> </w:t>
      </w:r>
      <w:r w:rsidRPr="008269ED">
        <w:rPr>
          <w:rFonts w:eastAsia="ArialMT" w:cs="Sylfaen"/>
          <w:color w:val="202124"/>
          <w:lang w:val="ka-GE"/>
        </w:rPr>
        <w:t>მდინარის</w:t>
      </w:r>
      <w:r w:rsidRPr="008269ED">
        <w:rPr>
          <w:rFonts w:eastAsia="ArialMT" w:cs="Calibri"/>
          <w:color w:val="202124"/>
          <w:lang w:val="ka-GE"/>
        </w:rPr>
        <w:t xml:space="preserve"> </w:t>
      </w:r>
      <w:r w:rsidRPr="008269ED">
        <w:rPr>
          <w:rFonts w:eastAsia="ArialMT" w:cs="Sylfaen"/>
          <w:color w:val="202124"/>
          <w:lang w:val="ka-GE"/>
        </w:rPr>
        <w:t>აუზი</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რუკების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განსაზღვრავენ</w:t>
      </w:r>
      <w:r w:rsidRPr="008269ED">
        <w:rPr>
          <w:rFonts w:eastAsia="ArialMT" w:cs="Calibri"/>
          <w:color w:val="202124"/>
          <w:lang w:val="ka-GE"/>
        </w:rPr>
        <w:t xml:space="preserve"> </w:t>
      </w:r>
      <w:r w:rsidRPr="008269ED">
        <w:rPr>
          <w:rFonts w:eastAsia="ArialMT" w:cs="Sylfaen"/>
          <w:color w:val="202124"/>
          <w:lang w:val="ka-GE"/>
        </w:rPr>
        <w:t>შემდეგ</w:t>
      </w:r>
      <w:r w:rsidRPr="008269ED">
        <w:rPr>
          <w:rFonts w:eastAsia="ArialMT" w:cs="Calibri"/>
          <w:color w:val="202124"/>
          <w:lang w:val="ka-GE"/>
        </w:rPr>
        <w:t xml:space="preserve"> </w:t>
      </w:r>
      <w:r w:rsidRPr="008269ED">
        <w:rPr>
          <w:rFonts w:eastAsia="ArialMT" w:cs="Sylfaen"/>
          <w:color w:val="202124"/>
          <w:lang w:val="ka-GE"/>
        </w:rPr>
        <w:t>ძირითად</w:t>
      </w:r>
      <w:r w:rsidRPr="008269ED">
        <w:rPr>
          <w:rFonts w:eastAsia="ArialMT" w:cs="Calibri"/>
          <w:color w:val="202124"/>
          <w:lang w:val="ka-GE"/>
        </w:rPr>
        <w:t xml:space="preserve"> </w:t>
      </w:r>
      <w:r w:rsidRPr="008269ED">
        <w:rPr>
          <w:rFonts w:eastAsia="ArialMT" w:cs="Sylfaen"/>
          <w:color w:val="202124"/>
          <w:lang w:val="ka-GE"/>
        </w:rPr>
        <w:t>მორფომეტრიულ</w:t>
      </w:r>
      <w:r w:rsidRPr="008269ED">
        <w:rPr>
          <w:rFonts w:eastAsia="ArialMT" w:cs="Calibri"/>
          <w:color w:val="202124"/>
          <w:lang w:val="ka-GE"/>
        </w:rPr>
        <w:t xml:space="preserve"> </w:t>
      </w:r>
      <w:r w:rsidRPr="008269ED">
        <w:rPr>
          <w:rFonts w:eastAsia="ArialMT" w:cs="Sylfaen"/>
          <w:color w:val="202124"/>
          <w:lang w:val="ka-GE"/>
        </w:rPr>
        <w:t>მახასიათებლებს</w:t>
      </w:r>
      <w:r w:rsidRPr="008269ED">
        <w:rPr>
          <w:rFonts w:eastAsia="ArialMT" w:cs="Calibri"/>
          <w:color w:val="202124"/>
          <w:lang w:val="ka-GE"/>
        </w:rPr>
        <w:t>:</w:t>
      </w:r>
    </w:p>
    <w:p w14:paraId="75060ACF" w14:textId="77777777" w:rsidR="008C7B00" w:rsidRPr="008269ED" w:rsidRDefault="008C7B00" w:rsidP="008269ED">
      <w:pPr>
        <w:rPr>
          <w:rFonts w:eastAsia="ArialMT" w:cs="Calibri"/>
          <w:color w:val="202124"/>
          <w:lang w:val="ka-GE"/>
        </w:rPr>
      </w:pPr>
      <w:r w:rsidRPr="008269ED">
        <w:rPr>
          <w:rFonts w:ascii="Calibri" w:eastAsia="SymbolMT" w:hAnsi="Calibri" w:cs="Calibri"/>
          <w:color w:val="202124"/>
          <w:sz w:val="24"/>
          <w:szCs w:val="24"/>
          <w:lang w:val="ka-GE"/>
        </w:rPr>
        <w:t xml:space="preserve">- </w:t>
      </w:r>
      <w:r w:rsidRPr="008269ED">
        <w:rPr>
          <w:rFonts w:eastAsia="ArialMT" w:cs="Sylfaen"/>
          <w:color w:val="202124"/>
          <w:lang w:val="ka-GE"/>
        </w:rPr>
        <w:t>წყალშემკრები</w:t>
      </w:r>
      <w:r w:rsidRPr="008269ED">
        <w:rPr>
          <w:rFonts w:eastAsia="ArialMT" w:cs="Calibri"/>
          <w:color w:val="202124"/>
          <w:lang w:val="ka-GE"/>
        </w:rPr>
        <w:t xml:space="preserve"> </w:t>
      </w:r>
      <w:r w:rsidRPr="008269ED">
        <w:rPr>
          <w:rFonts w:eastAsia="ArialMT" w:cs="Sylfaen"/>
          <w:color w:val="202124"/>
          <w:lang w:val="ka-GE"/>
        </w:rPr>
        <w:t>ფართობის</w:t>
      </w:r>
      <w:r w:rsidRPr="008269ED">
        <w:rPr>
          <w:rFonts w:eastAsia="ArialMT" w:cs="Calibri"/>
          <w:color w:val="202124"/>
          <w:lang w:val="ka-GE"/>
        </w:rPr>
        <w:t xml:space="preserve"> </w:t>
      </w:r>
      <w:r w:rsidRPr="008269ED">
        <w:rPr>
          <w:rFonts w:eastAsia="ArialMT" w:cs="Calibri"/>
          <w:i/>
          <w:iCs/>
          <w:color w:val="202124"/>
          <w:lang w:val="ka-GE"/>
        </w:rPr>
        <w:t>F</w:t>
      </w:r>
      <w:r w:rsidRPr="008269ED">
        <w:rPr>
          <w:rFonts w:eastAsia="ArialMT" w:cs="Calibri"/>
          <w:color w:val="202124"/>
          <w:lang w:val="ka-GE"/>
        </w:rPr>
        <w:t xml:space="preserve">,  </w:t>
      </w:r>
      <w:r w:rsidRPr="008269ED">
        <w:rPr>
          <w:rFonts w:eastAsia="ArialMT" w:cs="Sylfaen"/>
          <w:color w:val="202124"/>
          <w:lang w:val="ka-GE"/>
        </w:rPr>
        <w:t>კმ</w:t>
      </w:r>
      <w:r w:rsidRPr="008269ED">
        <w:rPr>
          <w:rFonts w:eastAsia="ArialMT" w:cs="Calibri"/>
          <w:color w:val="202124"/>
          <w:vertAlign w:val="superscript"/>
          <w:lang w:val="ka-GE"/>
        </w:rPr>
        <w:t>2</w:t>
      </w:r>
      <w:r w:rsidRPr="008269ED">
        <w:rPr>
          <w:rFonts w:eastAsia="ArialMT" w:cs="Calibri"/>
          <w:color w:val="202124"/>
          <w:lang w:val="ka-GE"/>
        </w:rPr>
        <w:t>;</w:t>
      </w:r>
    </w:p>
    <w:p w14:paraId="03D9A8AE" w14:textId="77777777" w:rsidR="008C7B00" w:rsidRPr="008269ED" w:rsidRDefault="008C7B00" w:rsidP="008269ED">
      <w:pPr>
        <w:rPr>
          <w:rFonts w:eastAsia="ArialMT" w:cs="Calibri"/>
          <w:color w:val="202124"/>
          <w:lang w:val="ka-GE"/>
        </w:rPr>
      </w:pPr>
      <w:r w:rsidRPr="008269ED">
        <w:rPr>
          <w:rFonts w:eastAsia="SymbolMT" w:cs="Calibri"/>
          <w:color w:val="202124"/>
          <w:lang w:val="ka-GE"/>
        </w:rPr>
        <w:t xml:space="preserve">- </w:t>
      </w:r>
      <w:r w:rsidRPr="008269ED">
        <w:rPr>
          <w:rFonts w:eastAsia="SymbolMT" w:cs="Sylfaen"/>
          <w:color w:val="202124"/>
          <w:lang w:val="ka-GE"/>
        </w:rPr>
        <w:t>კალაპოტის</w:t>
      </w:r>
      <w:r w:rsidRPr="008269ED">
        <w:rPr>
          <w:rFonts w:eastAsia="SymbolMT" w:cs="Calibri"/>
          <w:color w:val="202124"/>
          <w:lang w:val="ka-GE"/>
        </w:rPr>
        <w:t xml:space="preserve"> </w:t>
      </w:r>
      <w:r w:rsidRPr="008269ED">
        <w:rPr>
          <w:rFonts w:eastAsia="ArialMT" w:cs="Sylfaen"/>
          <w:color w:val="202124"/>
          <w:lang w:val="ka-GE"/>
        </w:rPr>
        <w:t>ჰიდროგრაფიულ</w:t>
      </w:r>
      <w:r w:rsidRPr="008269ED">
        <w:rPr>
          <w:rFonts w:eastAsia="ArialMT" w:cs="Calibri"/>
          <w:color w:val="202124"/>
          <w:lang w:val="ka-GE"/>
        </w:rPr>
        <w:t xml:space="preserve"> </w:t>
      </w:r>
      <w:r w:rsidRPr="008269ED">
        <w:rPr>
          <w:rFonts w:eastAsia="ArialMT" w:cs="Sylfaen"/>
          <w:color w:val="202124"/>
          <w:lang w:val="ka-GE"/>
        </w:rPr>
        <w:t>სიგრძეს</w:t>
      </w:r>
      <w:r w:rsidRPr="008269ED">
        <w:rPr>
          <w:rFonts w:eastAsia="ArialMT" w:cs="Calibri"/>
          <w:color w:val="202124"/>
          <w:lang w:val="ka-GE"/>
        </w:rPr>
        <w:t xml:space="preserve"> </w:t>
      </w:r>
      <w:r w:rsidRPr="008269ED">
        <w:rPr>
          <w:rFonts w:eastAsia="ArialMT" w:cs="Calibri"/>
          <w:i/>
          <w:iCs/>
          <w:color w:val="202124"/>
          <w:lang w:val="ka-GE"/>
        </w:rPr>
        <w:t>L</w:t>
      </w:r>
      <w:r w:rsidRPr="008269ED">
        <w:rPr>
          <w:rFonts w:eastAsia="ArialMT" w:cs="Calibri"/>
          <w:color w:val="202124"/>
          <w:lang w:val="ka-GE"/>
        </w:rPr>
        <w:t xml:space="preserve">,  </w:t>
      </w:r>
      <w:r w:rsidRPr="008269ED">
        <w:rPr>
          <w:rFonts w:eastAsia="ArialMT" w:cs="Sylfaen"/>
          <w:color w:val="202124"/>
          <w:lang w:val="ka-GE"/>
        </w:rPr>
        <w:t>კმ</w:t>
      </w:r>
      <w:r w:rsidRPr="008269ED">
        <w:rPr>
          <w:rFonts w:eastAsia="ArialMT" w:cs="Calibri"/>
          <w:color w:val="202124"/>
          <w:lang w:val="ka-GE"/>
        </w:rPr>
        <w:t>;</w:t>
      </w:r>
    </w:p>
    <w:p w14:paraId="5028C9E4" w14:textId="77777777" w:rsidR="008C7B00" w:rsidRPr="008269ED" w:rsidRDefault="008C7B00" w:rsidP="008269ED">
      <w:pPr>
        <w:rPr>
          <w:rFonts w:eastAsia="ArialMT" w:cs="Calibri"/>
          <w:color w:val="202124"/>
          <w:lang w:val="ka-GE"/>
        </w:rPr>
      </w:pPr>
      <w:r w:rsidRPr="008269ED">
        <w:rPr>
          <w:rFonts w:eastAsia="SymbolMT" w:cs="Calibri"/>
          <w:color w:val="202124"/>
          <w:lang w:val="ka-GE"/>
        </w:rPr>
        <w:t xml:space="preserve">- </w:t>
      </w:r>
      <w:r w:rsidRPr="008269ED">
        <w:rPr>
          <w:rFonts w:eastAsia="ArialMT" w:cs="Sylfaen"/>
          <w:color w:val="202124"/>
          <w:lang w:val="ka-GE"/>
        </w:rPr>
        <w:t>წყალშემკრები</w:t>
      </w:r>
      <w:r w:rsidRPr="008269ED">
        <w:rPr>
          <w:rFonts w:eastAsia="ArialMT" w:cs="Calibri"/>
          <w:color w:val="202124"/>
          <w:lang w:val="ka-GE"/>
        </w:rPr>
        <w:t xml:space="preserve"> </w:t>
      </w:r>
      <w:r w:rsidRPr="008269ED">
        <w:rPr>
          <w:rFonts w:eastAsia="ArialMT" w:cs="Sylfaen"/>
          <w:color w:val="202124"/>
          <w:lang w:val="ka-GE"/>
        </w:rPr>
        <w:t>ფარდობით</w:t>
      </w:r>
      <w:r w:rsidRPr="008269ED">
        <w:rPr>
          <w:rFonts w:eastAsia="ArialMT" w:cs="Calibri"/>
          <w:color w:val="202124"/>
          <w:lang w:val="ka-GE"/>
        </w:rPr>
        <w:t xml:space="preserve">  </w:t>
      </w:r>
      <w:r w:rsidRPr="008269ED">
        <w:rPr>
          <w:rFonts w:eastAsia="ArialMT" w:cs="Sylfaen"/>
          <w:color w:val="202124"/>
          <w:lang w:val="ka-GE"/>
        </w:rPr>
        <w:t>ტბიანობას</w:t>
      </w:r>
      <w:r w:rsidRPr="008269ED">
        <w:rPr>
          <w:rFonts w:eastAsia="ArialMT" w:cs="Calibri"/>
          <w:color w:val="202124"/>
          <w:lang w:val="ka-GE"/>
        </w:rPr>
        <w:t xml:space="preserve"> </w:t>
      </w:r>
      <w:r w:rsidRPr="008269ED">
        <w:rPr>
          <w:rFonts w:eastAsia="ArialMT" w:cs="Calibri"/>
          <w:i/>
          <w:iCs/>
          <w:color w:val="202124"/>
          <w:lang w:val="ka-GE"/>
        </w:rPr>
        <w:t>F</w:t>
      </w:r>
      <w:r w:rsidRPr="008269ED">
        <w:rPr>
          <w:rFonts w:eastAsia="ArialMT" w:cs="Sylfaen"/>
          <w:color w:val="202124"/>
          <w:lang w:val="ka-GE"/>
        </w:rPr>
        <w:t>ტბ</w:t>
      </w:r>
      <w:r w:rsidRPr="008269ED">
        <w:rPr>
          <w:rFonts w:eastAsia="ArialMT" w:cs="Calibri"/>
          <w:color w:val="202124"/>
          <w:lang w:val="ka-GE"/>
        </w:rPr>
        <w:t>, %;</w:t>
      </w:r>
    </w:p>
    <w:p w14:paraId="47D60FE3" w14:textId="77777777" w:rsidR="008C7B00" w:rsidRPr="008269ED" w:rsidRDefault="008C7B00" w:rsidP="008269ED">
      <w:pPr>
        <w:rPr>
          <w:rFonts w:eastAsia="ArialMT" w:cs="Calibri"/>
          <w:color w:val="202124"/>
          <w:lang w:val="ka-GE"/>
        </w:rPr>
      </w:pPr>
      <w:r w:rsidRPr="008269ED">
        <w:rPr>
          <w:rFonts w:eastAsia="SymbolMT" w:cs="Calibri"/>
          <w:color w:val="202124"/>
          <w:lang w:val="ka-GE"/>
        </w:rPr>
        <w:t xml:space="preserve">- </w:t>
      </w:r>
      <w:r w:rsidRPr="008269ED">
        <w:rPr>
          <w:rFonts w:eastAsia="ArialMT" w:cs="Sylfaen"/>
          <w:color w:val="202124"/>
          <w:lang w:val="ka-GE"/>
        </w:rPr>
        <w:t>საშუალოშეწონილ</w:t>
      </w:r>
      <w:r w:rsidRPr="008269ED">
        <w:rPr>
          <w:rFonts w:eastAsia="ArialMT" w:cs="Calibri"/>
          <w:color w:val="202124"/>
          <w:lang w:val="ka-GE"/>
        </w:rPr>
        <w:t xml:space="preserve"> </w:t>
      </w:r>
      <w:r w:rsidRPr="008269ED">
        <w:rPr>
          <w:rFonts w:eastAsia="ArialMT" w:cs="Sylfaen"/>
          <w:color w:val="202124"/>
          <w:lang w:val="ka-GE"/>
        </w:rPr>
        <w:t>ტბიანობას</w:t>
      </w:r>
      <w:r w:rsidRPr="008269ED">
        <w:rPr>
          <w:rFonts w:eastAsia="ArialMT" w:cs="Calibri"/>
          <w:color w:val="202124"/>
          <w:lang w:val="ka-GE"/>
        </w:rPr>
        <w:t xml:space="preserve"> </w:t>
      </w:r>
      <w:r w:rsidRPr="008269ED">
        <w:rPr>
          <w:rFonts w:eastAsia="ArialMT" w:cs="Calibri"/>
          <w:i/>
          <w:iCs/>
          <w:color w:val="202124"/>
          <w:lang w:val="ka-GE"/>
        </w:rPr>
        <w:t>F</w:t>
      </w:r>
      <w:r w:rsidRPr="008269ED">
        <w:rPr>
          <w:rFonts w:eastAsia="ArialMT" w:cs="Calibri"/>
          <w:color w:val="202124"/>
          <w:lang w:val="ka-GE"/>
        </w:rPr>
        <w:t>'</w:t>
      </w:r>
      <w:r w:rsidRPr="008269ED">
        <w:rPr>
          <w:rFonts w:eastAsia="ArialMT" w:cs="Sylfaen"/>
          <w:color w:val="202124"/>
          <w:lang w:val="ka-GE"/>
        </w:rPr>
        <w:t>ტბ</w:t>
      </w:r>
      <w:r w:rsidRPr="008269ED">
        <w:rPr>
          <w:rFonts w:eastAsia="ArialMT" w:cs="Calibri"/>
          <w:color w:val="202124"/>
          <w:lang w:val="ka-GE"/>
        </w:rPr>
        <w:t>, %;</w:t>
      </w:r>
    </w:p>
    <w:p w14:paraId="7A2C4C0E" w14:textId="77777777" w:rsidR="008C7B00" w:rsidRPr="008269ED" w:rsidRDefault="008C7B00" w:rsidP="008269ED">
      <w:pPr>
        <w:rPr>
          <w:rFonts w:eastAsia="ArialMT" w:cs="Calibri"/>
          <w:color w:val="202124"/>
          <w:lang w:val="ka-GE"/>
        </w:rPr>
      </w:pPr>
      <w:r w:rsidRPr="008269ED">
        <w:rPr>
          <w:rFonts w:eastAsia="SymbolMT" w:cs="Calibri"/>
          <w:color w:val="202124"/>
          <w:lang w:val="ka-GE"/>
        </w:rPr>
        <w:t xml:space="preserve">- </w:t>
      </w:r>
      <w:r w:rsidRPr="008269ED">
        <w:rPr>
          <w:rFonts w:eastAsia="ArialMT" w:cs="Sylfaen"/>
          <w:color w:val="202124"/>
          <w:lang w:val="ka-GE"/>
        </w:rPr>
        <w:t>წყალშემკრები</w:t>
      </w:r>
      <w:r w:rsidRPr="008269ED">
        <w:rPr>
          <w:rFonts w:eastAsia="ArialMT" w:cs="Calibri"/>
          <w:color w:val="202124"/>
          <w:lang w:val="ka-GE"/>
        </w:rPr>
        <w:t xml:space="preserve"> </w:t>
      </w:r>
      <w:r w:rsidRPr="008269ED">
        <w:rPr>
          <w:rFonts w:eastAsia="ArialMT" w:cs="Sylfaen"/>
          <w:color w:val="202124"/>
          <w:lang w:val="ka-GE"/>
        </w:rPr>
        <w:t>ფარდობით</w:t>
      </w:r>
      <w:r w:rsidRPr="008269ED">
        <w:rPr>
          <w:rFonts w:eastAsia="ArialMT" w:cs="Calibri"/>
          <w:color w:val="202124"/>
          <w:lang w:val="ka-GE"/>
        </w:rPr>
        <w:t xml:space="preserve"> </w:t>
      </w:r>
      <w:r w:rsidRPr="008269ED">
        <w:rPr>
          <w:rFonts w:eastAsia="ArialMT" w:cs="Sylfaen"/>
          <w:color w:val="202124"/>
          <w:lang w:val="ka-GE"/>
        </w:rPr>
        <w:t>ჭაობიანობას</w:t>
      </w:r>
      <w:r w:rsidRPr="008269ED">
        <w:rPr>
          <w:rFonts w:eastAsia="ArialMT" w:cs="Calibri"/>
          <w:color w:val="202124"/>
          <w:lang w:val="ka-GE"/>
        </w:rPr>
        <w:t xml:space="preserve"> </w:t>
      </w:r>
      <w:r w:rsidRPr="008269ED">
        <w:rPr>
          <w:rFonts w:eastAsia="ArialMT" w:cs="Calibri"/>
          <w:i/>
          <w:iCs/>
          <w:color w:val="202124"/>
          <w:lang w:val="ka-GE"/>
        </w:rPr>
        <w:t>F</w:t>
      </w:r>
      <w:r w:rsidRPr="008269ED">
        <w:rPr>
          <w:rFonts w:eastAsia="ArialMT" w:cs="Sylfaen"/>
          <w:color w:val="202124"/>
          <w:lang w:val="ka-GE"/>
        </w:rPr>
        <w:t>ჭ</w:t>
      </w:r>
      <w:r w:rsidRPr="008269ED">
        <w:rPr>
          <w:rFonts w:eastAsia="ArialMT" w:cs="Calibri"/>
          <w:color w:val="202124"/>
          <w:lang w:val="ka-GE"/>
        </w:rPr>
        <w:t>, %;</w:t>
      </w:r>
    </w:p>
    <w:p w14:paraId="106EB810" w14:textId="77777777" w:rsidR="008C7B00" w:rsidRPr="008269ED" w:rsidRDefault="008C7B00" w:rsidP="008269ED">
      <w:pPr>
        <w:rPr>
          <w:rFonts w:eastAsia="ArialMT" w:cs="Calibri"/>
          <w:color w:val="202124"/>
          <w:lang w:val="ka-GE"/>
        </w:rPr>
      </w:pPr>
      <w:r w:rsidRPr="008269ED">
        <w:rPr>
          <w:rFonts w:eastAsia="SymbolMT" w:cs="Calibri"/>
          <w:color w:val="202124"/>
          <w:lang w:val="ka-GE"/>
        </w:rPr>
        <w:t xml:space="preserve">- </w:t>
      </w:r>
      <w:r w:rsidRPr="008269ED">
        <w:rPr>
          <w:rFonts w:eastAsia="ArialMT" w:cs="Sylfaen"/>
          <w:color w:val="202124"/>
          <w:lang w:val="ka-GE"/>
        </w:rPr>
        <w:t>წყალშემკრები</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სიმაღლეს</w:t>
      </w:r>
      <w:r w:rsidRPr="008269ED">
        <w:rPr>
          <w:rFonts w:eastAsia="ArialMT" w:cs="Calibri"/>
          <w:color w:val="202124"/>
          <w:lang w:val="ka-GE"/>
        </w:rPr>
        <w:t xml:space="preserve"> (</w:t>
      </w:r>
      <w:r w:rsidRPr="008269ED">
        <w:rPr>
          <w:rFonts w:eastAsia="ArialMT" w:cs="Sylfaen"/>
          <w:color w:val="202124"/>
          <w:lang w:val="ka-GE"/>
        </w:rPr>
        <w:t>მთიანი</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მთისწინეთი</w:t>
      </w:r>
      <w:r w:rsidRPr="008269ED">
        <w:rPr>
          <w:rFonts w:eastAsia="ArialMT" w:cs="Calibri"/>
          <w:color w:val="202124"/>
          <w:lang w:val="ka-GE"/>
        </w:rPr>
        <w:t xml:space="preserve"> </w:t>
      </w:r>
      <w:r w:rsidRPr="008269ED">
        <w:rPr>
          <w:rFonts w:eastAsia="ArialMT" w:cs="Sylfaen"/>
          <w:color w:val="202124"/>
          <w:lang w:val="ka-GE"/>
        </w:rPr>
        <w:t>რაიონებისთვის</w:t>
      </w:r>
      <w:r w:rsidRPr="008269ED">
        <w:rPr>
          <w:rFonts w:eastAsia="ArialMT" w:cs="Calibri"/>
          <w:color w:val="202124"/>
          <w:lang w:val="ka-GE"/>
        </w:rPr>
        <w:t xml:space="preserve">), </w:t>
      </w:r>
      <w:r w:rsidRPr="008269ED">
        <w:rPr>
          <w:rFonts w:eastAsia="ArialMT" w:cs="Sylfaen"/>
          <w:color w:val="202124"/>
          <w:lang w:val="ka-GE"/>
        </w:rPr>
        <w:t>მ</w:t>
      </w:r>
      <w:r w:rsidRPr="008269ED">
        <w:rPr>
          <w:rFonts w:eastAsia="ArialMT" w:cs="Calibri"/>
          <w:color w:val="202124"/>
          <w:lang w:val="ka-GE"/>
        </w:rPr>
        <w:t>.</w:t>
      </w:r>
    </w:p>
    <w:p w14:paraId="1CFBD3EF" w14:textId="77777777" w:rsidR="008C7B00" w:rsidRPr="008269ED" w:rsidRDefault="008C7B00" w:rsidP="008269ED">
      <w:pPr>
        <w:rPr>
          <w:rFonts w:eastAsia="ArialMT" w:cs="Calibri"/>
          <w:color w:val="202124"/>
          <w:lang w:val="ka-GE"/>
        </w:rPr>
      </w:pPr>
      <w:r w:rsidRPr="008269ED">
        <w:rPr>
          <w:rFonts w:eastAsia="ArialMT" w:cs="Sylfaen"/>
          <w:color w:val="202124"/>
          <w:lang w:val="ka-GE"/>
        </w:rPr>
        <w:t>ჰიდრომეტეოროლოგიური</w:t>
      </w:r>
      <w:r w:rsidRPr="008269ED">
        <w:rPr>
          <w:rFonts w:eastAsia="ArialMT" w:cs="Calibri"/>
          <w:color w:val="202124"/>
          <w:lang w:val="ka-GE"/>
        </w:rPr>
        <w:t xml:space="preserve"> </w:t>
      </w:r>
      <w:r w:rsidRPr="008269ED">
        <w:rPr>
          <w:rFonts w:eastAsia="ArialMT" w:cs="Sylfaen"/>
          <w:color w:val="202124"/>
          <w:lang w:val="ka-GE"/>
        </w:rPr>
        <w:t>დაკვირვებების</w:t>
      </w:r>
      <w:r w:rsidRPr="008269ED">
        <w:rPr>
          <w:rFonts w:eastAsia="ArialMT" w:cs="Calibri"/>
          <w:color w:val="202124"/>
          <w:lang w:val="ka-GE"/>
        </w:rPr>
        <w:t xml:space="preserve"> </w:t>
      </w:r>
      <w:r w:rsidRPr="008269ED">
        <w:rPr>
          <w:rFonts w:eastAsia="ArialMT" w:cs="Sylfaen"/>
          <w:color w:val="202124"/>
          <w:lang w:val="ka-GE"/>
        </w:rPr>
        <w:t>მონაცემების</w:t>
      </w:r>
      <w:r w:rsidRPr="008269ED">
        <w:rPr>
          <w:rFonts w:eastAsia="ArialMT" w:cs="Calibri"/>
          <w:color w:val="202124"/>
          <w:lang w:val="ka-GE"/>
        </w:rPr>
        <w:t xml:space="preserve"> </w:t>
      </w:r>
      <w:r w:rsidRPr="008269ED">
        <w:rPr>
          <w:rFonts w:eastAsia="ArialMT" w:cs="Sylfaen"/>
          <w:color w:val="202124"/>
          <w:lang w:val="ka-GE"/>
        </w:rPr>
        <w:t>გამოყენების</w:t>
      </w:r>
      <w:r w:rsidRPr="008269ED">
        <w:rPr>
          <w:rFonts w:eastAsia="ArialMT" w:cs="Calibri"/>
          <w:color w:val="202124"/>
          <w:lang w:val="ka-GE"/>
        </w:rPr>
        <w:t xml:space="preserve"> </w:t>
      </w:r>
      <w:r w:rsidRPr="008269ED">
        <w:rPr>
          <w:rFonts w:eastAsia="ArialMT" w:cs="Sylfaen"/>
          <w:color w:val="202124"/>
          <w:lang w:val="ka-GE"/>
        </w:rPr>
        <w:t>საფუძველზე</w:t>
      </w:r>
      <w:r w:rsidRPr="008269ED">
        <w:rPr>
          <w:rFonts w:eastAsia="ArialMT" w:cs="Calibri"/>
          <w:color w:val="202124"/>
          <w:lang w:val="ka-GE"/>
        </w:rPr>
        <w:t xml:space="preserve"> </w:t>
      </w:r>
      <w:r w:rsidRPr="008269ED">
        <w:rPr>
          <w:rFonts w:eastAsia="ArialMT" w:cs="Sylfaen"/>
          <w:color w:val="202124"/>
          <w:lang w:val="ka-GE"/>
        </w:rPr>
        <w:t>ირჩევენ</w:t>
      </w:r>
      <w:r w:rsidRPr="008269ED">
        <w:rPr>
          <w:rFonts w:eastAsia="ArialMT" w:cs="Calibri"/>
          <w:color w:val="202124"/>
          <w:lang w:val="ka-GE"/>
        </w:rPr>
        <w:t xml:space="preserve"> </w:t>
      </w:r>
      <w:r w:rsidRPr="008269ED">
        <w:rPr>
          <w:rFonts w:eastAsia="ArialMT" w:cs="Sylfaen"/>
          <w:color w:val="202124"/>
          <w:lang w:val="ka-GE"/>
        </w:rPr>
        <w:t>ჰიდროლოგიურად</w:t>
      </w:r>
      <w:r w:rsidRPr="008269ED">
        <w:rPr>
          <w:rFonts w:eastAsia="ArialMT" w:cs="Calibri"/>
          <w:color w:val="202124"/>
          <w:lang w:val="ka-GE"/>
        </w:rPr>
        <w:t xml:space="preserve"> </w:t>
      </w:r>
      <w:r w:rsidRPr="008269ED">
        <w:rPr>
          <w:rFonts w:eastAsia="ArialMT" w:cs="Sylfaen"/>
          <w:color w:val="202124"/>
          <w:lang w:val="ka-GE"/>
        </w:rPr>
        <w:t>შესწავლილი</w:t>
      </w:r>
      <w:r w:rsidRPr="008269ED">
        <w:rPr>
          <w:rFonts w:eastAsia="ArialMT" w:cs="Calibri"/>
          <w:color w:val="202124"/>
          <w:lang w:val="ka-GE"/>
        </w:rPr>
        <w:t xml:space="preserve"> </w:t>
      </w:r>
      <w:r w:rsidRPr="008269ED">
        <w:rPr>
          <w:rFonts w:eastAsia="ArialMT" w:cs="Sylfaen"/>
          <w:color w:val="202124"/>
          <w:lang w:val="ka-GE"/>
        </w:rPr>
        <w:t>ისეთი</w:t>
      </w:r>
      <w:r w:rsidRPr="008269ED">
        <w:rPr>
          <w:rFonts w:eastAsia="ArialMT" w:cs="Calibri"/>
          <w:color w:val="202124"/>
          <w:lang w:val="ka-GE"/>
        </w:rPr>
        <w:t xml:space="preserve"> </w:t>
      </w:r>
      <w:r w:rsidRPr="008269ED">
        <w:rPr>
          <w:rFonts w:eastAsia="ArialMT" w:cs="Sylfaen"/>
          <w:color w:val="202124"/>
          <w:lang w:val="ka-GE"/>
        </w:rPr>
        <w:t>მდინარეების</w:t>
      </w:r>
      <w:r w:rsidRPr="008269ED">
        <w:rPr>
          <w:rFonts w:eastAsia="ArialMT" w:cs="Calibri"/>
          <w:color w:val="202124"/>
          <w:lang w:val="ka-GE"/>
        </w:rPr>
        <w:t xml:space="preserve"> </w:t>
      </w:r>
      <w:r w:rsidRPr="008269ED">
        <w:rPr>
          <w:rFonts w:eastAsia="ArialMT" w:cs="Sylfaen"/>
          <w:color w:val="202124"/>
          <w:lang w:val="ka-GE"/>
        </w:rPr>
        <w:t>ჯგუფს</w:t>
      </w:r>
      <w:r w:rsidRPr="008269ED">
        <w:rPr>
          <w:rFonts w:eastAsia="ArialMT" w:cs="Calibri"/>
          <w:color w:val="202124"/>
          <w:lang w:val="ka-GE"/>
        </w:rPr>
        <w:t xml:space="preserve">, </w:t>
      </w:r>
      <w:r w:rsidRPr="008269ED">
        <w:rPr>
          <w:rFonts w:eastAsia="ArialMT" w:cs="Sylfaen"/>
          <w:color w:val="202124"/>
          <w:lang w:val="ka-GE"/>
        </w:rPr>
        <w:t>რომლებიც</w:t>
      </w:r>
      <w:r w:rsidRPr="008269ED">
        <w:rPr>
          <w:rFonts w:eastAsia="ArialMT" w:cs="Calibri"/>
          <w:color w:val="202124"/>
          <w:lang w:val="ka-GE"/>
        </w:rPr>
        <w:t xml:space="preserve"> </w:t>
      </w:r>
      <w:r w:rsidRPr="008269ED">
        <w:rPr>
          <w:rFonts w:eastAsia="ArialMT" w:cs="Sylfaen"/>
          <w:color w:val="202124"/>
          <w:lang w:val="ka-GE"/>
        </w:rPr>
        <w:t>განლაგებულია</w:t>
      </w:r>
      <w:r w:rsidRPr="008269ED">
        <w:rPr>
          <w:rFonts w:eastAsia="ArialMT" w:cs="Calibri"/>
          <w:color w:val="202124"/>
          <w:lang w:val="ka-GE"/>
        </w:rPr>
        <w:t xml:space="preserve"> </w:t>
      </w:r>
      <w:r w:rsidRPr="008269ED">
        <w:rPr>
          <w:rFonts w:eastAsia="ArialMT" w:cs="Sylfaen"/>
          <w:color w:val="202124"/>
          <w:lang w:val="ka-GE"/>
        </w:rPr>
        <w:t>საკვლევ</w:t>
      </w:r>
      <w:r w:rsidRPr="008269ED">
        <w:rPr>
          <w:rFonts w:eastAsia="ArialMT" w:cs="Calibri"/>
          <w:color w:val="202124"/>
          <w:lang w:val="ka-GE"/>
        </w:rPr>
        <w:t xml:space="preserve"> </w:t>
      </w:r>
      <w:r w:rsidRPr="008269ED">
        <w:rPr>
          <w:rFonts w:eastAsia="ArialMT" w:cs="Sylfaen"/>
          <w:color w:val="202124"/>
          <w:lang w:val="ka-GE"/>
        </w:rPr>
        <w:t>რაიონთან</w:t>
      </w:r>
      <w:r w:rsidRPr="008269ED">
        <w:rPr>
          <w:rFonts w:eastAsia="ArialMT" w:cs="Calibri"/>
          <w:color w:val="202124"/>
          <w:lang w:val="ka-GE"/>
        </w:rPr>
        <w:t xml:space="preserve"> </w:t>
      </w:r>
      <w:r w:rsidRPr="008269ED">
        <w:rPr>
          <w:rFonts w:eastAsia="ArialMT" w:cs="Sylfaen"/>
          <w:color w:val="202124"/>
          <w:lang w:val="ka-GE"/>
        </w:rPr>
        <w:t>ერთნაირ</w:t>
      </w:r>
      <w:r w:rsidRPr="008269ED">
        <w:rPr>
          <w:rFonts w:eastAsia="ArialMT" w:cs="Calibri"/>
          <w:color w:val="202124"/>
          <w:lang w:val="ka-GE"/>
        </w:rPr>
        <w:t xml:space="preserve">  </w:t>
      </w:r>
      <w:r w:rsidRPr="008269ED">
        <w:rPr>
          <w:rFonts w:eastAsia="ArialMT" w:cs="Sylfaen"/>
          <w:color w:val="202124"/>
          <w:lang w:val="ka-GE"/>
        </w:rPr>
        <w:t>ჰიდროლოგიურ</w:t>
      </w:r>
      <w:r w:rsidRPr="008269ED">
        <w:rPr>
          <w:rFonts w:eastAsia="ArialMT" w:cs="Calibri"/>
          <w:color w:val="202124"/>
          <w:lang w:val="ka-GE"/>
        </w:rPr>
        <w:t>-</w:t>
      </w:r>
      <w:r w:rsidRPr="008269ED">
        <w:rPr>
          <w:rFonts w:eastAsia="ArialMT" w:cs="Sylfaen"/>
          <w:color w:val="202124"/>
          <w:lang w:val="ka-GE"/>
        </w:rPr>
        <w:t>კლიმატურ</w:t>
      </w:r>
      <w:r w:rsidRPr="008269ED">
        <w:rPr>
          <w:rFonts w:eastAsia="ArialMT" w:cs="Calibri"/>
          <w:color w:val="202124"/>
          <w:lang w:val="ka-GE"/>
        </w:rPr>
        <w:t xml:space="preserve"> </w:t>
      </w:r>
      <w:r w:rsidRPr="008269ED">
        <w:rPr>
          <w:rFonts w:eastAsia="ArialMT" w:cs="Sylfaen"/>
          <w:color w:val="202124"/>
          <w:lang w:val="ka-GE"/>
        </w:rPr>
        <w:t>პირობებში</w:t>
      </w:r>
      <w:r w:rsidRPr="008269ED">
        <w:rPr>
          <w:rFonts w:eastAsia="ArialMT" w:cs="Calibri"/>
          <w:color w:val="202124"/>
          <w:lang w:val="ka-GE"/>
        </w:rPr>
        <w:t xml:space="preserve">. </w:t>
      </w:r>
      <w:r w:rsidRPr="008269ED">
        <w:rPr>
          <w:rFonts w:eastAsia="ArialMT" w:cs="Sylfaen"/>
          <w:color w:val="202124"/>
          <w:lang w:val="ka-GE"/>
        </w:rPr>
        <w:t>შერჩეული</w:t>
      </w:r>
      <w:r w:rsidRPr="008269ED">
        <w:rPr>
          <w:rFonts w:eastAsia="ArialMT" w:cs="Calibri"/>
          <w:color w:val="202124"/>
          <w:lang w:val="ka-GE"/>
        </w:rPr>
        <w:t xml:space="preserve"> </w:t>
      </w:r>
      <w:r w:rsidRPr="008269ED">
        <w:rPr>
          <w:rFonts w:eastAsia="ArialMT" w:cs="Sylfaen"/>
          <w:color w:val="202124"/>
          <w:lang w:val="ka-GE"/>
        </w:rPr>
        <w:t>მდინარეებისთვის</w:t>
      </w:r>
      <w:r w:rsidRPr="008269ED">
        <w:rPr>
          <w:rFonts w:eastAsia="ArialMT" w:cs="Calibri"/>
          <w:color w:val="202124"/>
          <w:lang w:val="ka-GE"/>
        </w:rPr>
        <w:t xml:space="preserve"> </w:t>
      </w:r>
      <w:r w:rsidRPr="008269ED">
        <w:rPr>
          <w:rFonts w:eastAsia="ArialMT" w:cs="Sylfaen"/>
          <w:color w:val="202124"/>
          <w:lang w:val="ka-GE"/>
        </w:rPr>
        <w:t>ამზადებენ</w:t>
      </w:r>
      <w:r w:rsidRPr="008269ED">
        <w:rPr>
          <w:rFonts w:eastAsia="ArialMT" w:cs="Calibri"/>
          <w:color w:val="202124"/>
          <w:lang w:val="ka-GE"/>
        </w:rPr>
        <w:t xml:space="preserve"> </w:t>
      </w:r>
      <w:r w:rsidRPr="008269ED">
        <w:rPr>
          <w:rFonts w:eastAsia="ArialMT" w:cs="Sylfaen"/>
          <w:color w:val="202124"/>
          <w:lang w:val="ka-GE"/>
        </w:rPr>
        <w:t>მონაცემთა</w:t>
      </w:r>
      <w:r w:rsidRPr="008269ED">
        <w:rPr>
          <w:rFonts w:eastAsia="ArialMT" w:cs="Calibri"/>
          <w:color w:val="202124"/>
          <w:lang w:val="ka-GE"/>
        </w:rPr>
        <w:t xml:space="preserve"> </w:t>
      </w:r>
      <w:r w:rsidRPr="008269ED">
        <w:rPr>
          <w:rFonts w:eastAsia="ArialMT" w:cs="Sylfaen"/>
          <w:color w:val="202124"/>
          <w:lang w:val="ka-GE"/>
        </w:rPr>
        <w:t>კრებსს</w:t>
      </w:r>
      <w:r w:rsidRPr="008269ED">
        <w:rPr>
          <w:rFonts w:eastAsia="ArialMT" w:cs="Calibri"/>
          <w:color w:val="202124"/>
          <w:lang w:val="ka-GE"/>
        </w:rPr>
        <w:t xml:space="preserve"> </w:t>
      </w:r>
      <w:r w:rsidRPr="008269ED">
        <w:rPr>
          <w:rFonts w:eastAsia="ArialMT" w:cs="Sylfaen"/>
          <w:color w:val="202124"/>
          <w:lang w:val="ka-GE"/>
        </w:rPr>
        <w:t>მორფომეტრიული</w:t>
      </w:r>
      <w:r w:rsidRPr="008269ED">
        <w:rPr>
          <w:rFonts w:eastAsia="ArialMT" w:cs="Calibri"/>
          <w:color w:val="202124"/>
          <w:lang w:val="ka-GE"/>
        </w:rPr>
        <w:t xml:space="preserve"> </w:t>
      </w:r>
      <w:r w:rsidRPr="008269ED">
        <w:rPr>
          <w:rFonts w:eastAsia="ArialMT" w:cs="Sylfaen"/>
          <w:color w:val="202124"/>
          <w:lang w:val="ka-GE"/>
        </w:rPr>
        <w:t>მახასიათებლების</w:t>
      </w:r>
      <w:r w:rsidRPr="008269ED">
        <w:rPr>
          <w:rFonts w:eastAsia="ArialMT" w:cs="Calibri"/>
          <w:color w:val="202124"/>
          <w:lang w:val="ka-GE"/>
        </w:rPr>
        <w:t xml:space="preserve"> </w:t>
      </w:r>
      <w:r w:rsidRPr="008269ED">
        <w:rPr>
          <w:rFonts w:eastAsia="ArialMT" w:cs="Sylfaen"/>
          <w:color w:val="202124"/>
          <w:lang w:val="ka-GE"/>
        </w:rPr>
        <w:t>შესახებ</w:t>
      </w:r>
      <w:r w:rsidRPr="008269ED">
        <w:rPr>
          <w:rFonts w:eastAsia="ArialMT" w:cs="Calibri"/>
          <w:color w:val="202124"/>
          <w:lang w:val="ka-GE"/>
        </w:rPr>
        <w:t xml:space="preserve">. </w:t>
      </w:r>
    </w:p>
    <w:p w14:paraId="03FE2D8E" w14:textId="5297D4D4" w:rsidR="008C7B00" w:rsidRPr="008269ED" w:rsidRDefault="008C7B00" w:rsidP="008269ED">
      <w:pPr>
        <w:rPr>
          <w:rFonts w:eastAsia="ArialMT" w:cs="Calibri"/>
          <w:color w:val="202124"/>
          <w:lang w:val="ka-GE"/>
        </w:rPr>
      </w:pPr>
      <w:r w:rsidRPr="008269ED">
        <w:rPr>
          <w:rFonts w:eastAsia="ArialMT" w:cs="Sylfaen"/>
          <w:color w:val="202124"/>
          <w:lang w:val="ka-GE"/>
        </w:rPr>
        <w:t>გაზაფხულის</w:t>
      </w:r>
      <w:r w:rsidRPr="008269ED">
        <w:rPr>
          <w:rFonts w:eastAsia="ArialMT" w:cs="Calibri"/>
          <w:color w:val="202124"/>
          <w:lang w:val="ka-GE"/>
        </w:rPr>
        <w:t xml:space="preserve"> </w:t>
      </w:r>
      <w:r w:rsidRPr="008269ED">
        <w:rPr>
          <w:rFonts w:eastAsia="ArialMT" w:cs="Sylfaen"/>
          <w:color w:val="202124"/>
          <w:lang w:val="ka-GE"/>
        </w:rPr>
        <w:t>წყალდიდობის</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ხარჯის</w:t>
      </w:r>
      <w:r w:rsidRPr="008269ED">
        <w:rPr>
          <w:rFonts w:eastAsia="ArialMT" w:cs="Calibri"/>
          <w:color w:val="202124"/>
          <w:lang w:val="ka-GE"/>
        </w:rPr>
        <w:t xml:space="preserve">  </w:t>
      </w:r>
      <w:r w:rsidRPr="008269ED">
        <w:rPr>
          <w:rFonts w:eastAsia="ArialMT" w:cs="Sylfaen"/>
          <w:color w:val="202124"/>
          <w:lang w:val="ka-GE"/>
        </w:rPr>
        <w:t>და</w:t>
      </w:r>
      <w:r w:rsidRPr="008269ED">
        <w:rPr>
          <w:rFonts w:eastAsia="ArialMT" w:cs="Calibri"/>
          <w:color w:val="202124"/>
          <w:lang w:val="ka-GE"/>
        </w:rPr>
        <w:t xml:space="preserve"> </w:t>
      </w:r>
      <w:r w:rsidRPr="008269ED">
        <w:rPr>
          <w:rFonts w:eastAsia="ArialMT" w:cs="Sylfaen"/>
          <w:color w:val="202124"/>
          <w:lang w:val="ka-GE"/>
        </w:rPr>
        <w:t>ჩამონადენის</w:t>
      </w:r>
      <w:r w:rsidRPr="008269ED">
        <w:rPr>
          <w:rFonts w:eastAsia="ArialMT" w:cs="Calibri"/>
          <w:color w:val="202124"/>
          <w:lang w:val="ka-GE"/>
        </w:rPr>
        <w:t xml:space="preserve"> </w:t>
      </w:r>
      <w:r w:rsidRPr="008269ED">
        <w:rPr>
          <w:rFonts w:eastAsia="ArialMT" w:cs="Sylfaen"/>
          <w:color w:val="202124"/>
          <w:lang w:val="ka-GE"/>
        </w:rPr>
        <w:t>შრეების</w:t>
      </w:r>
      <w:r w:rsidRPr="008269ED">
        <w:rPr>
          <w:rFonts w:eastAsia="ArialMT" w:cs="Calibri"/>
          <w:color w:val="202124"/>
          <w:lang w:val="ka-GE"/>
        </w:rPr>
        <w:t xml:space="preserve"> </w:t>
      </w:r>
      <w:r w:rsidRPr="008269ED">
        <w:rPr>
          <w:rFonts w:eastAsia="ArialMT" w:cs="Sylfaen"/>
          <w:color w:val="202124"/>
          <w:lang w:val="ka-GE"/>
        </w:rPr>
        <w:t>ძირითადი</w:t>
      </w:r>
      <w:r w:rsidRPr="008269ED">
        <w:rPr>
          <w:rFonts w:eastAsia="ArialMT" w:cs="Calibri"/>
          <w:color w:val="202124"/>
          <w:lang w:val="ka-GE"/>
        </w:rPr>
        <w:t xml:space="preserve"> </w:t>
      </w:r>
      <w:r w:rsidRPr="008269ED">
        <w:rPr>
          <w:rFonts w:eastAsia="ArialMT" w:cs="Sylfaen"/>
          <w:color w:val="202124"/>
          <w:lang w:val="ka-GE"/>
        </w:rPr>
        <w:t>სტატისტიკური</w:t>
      </w:r>
      <w:r w:rsidRPr="008269ED">
        <w:rPr>
          <w:rFonts w:eastAsia="ArialMT" w:cs="Calibri"/>
          <w:color w:val="202124"/>
          <w:lang w:val="ka-GE"/>
        </w:rPr>
        <w:t xml:space="preserve"> </w:t>
      </w:r>
      <w:r w:rsidRPr="008269ED">
        <w:rPr>
          <w:rFonts w:eastAsia="ArialMT" w:cs="Sylfaen"/>
          <w:color w:val="202124"/>
          <w:lang w:val="ka-GE"/>
        </w:rPr>
        <w:t>მახასიათებლები</w:t>
      </w:r>
      <w:r w:rsidRPr="008269ED">
        <w:rPr>
          <w:rFonts w:eastAsia="ArialMT" w:cs="Calibri"/>
          <w:color w:val="202124"/>
          <w:lang w:val="ka-GE"/>
        </w:rPr>
        <w:t xml:space="preserve"> </w:t>
      </w:r>
      <w:r w:rsidRPr="008269ED">
        <w:rPr>
          <w:rFonts w:eastAsia="ArialMT" w:cs="Sylfaen"/>
          <w:color w:val="202124"/>
          <w:lang w:val="ka-GE"/>
        </w:rPr>
        <w:t>წარმოდგენილია</w:t>
      </w:r>
      <w:r w:rsidRPr="008269ED">
        <w:rPr>
          <w:rFonts w:eastAsia="ArialMT" w:cs="Calibri"/>
          <w:color w:val="202124"/>
          <w:lang w:val="ka-GE"/>
        </w:rPr>
        <w:t xml:space="preserve"> </w:t>
      </w:r>
      <w:r w:rsidRPr="008269ED">
        <w:rPr>
          <w:rFonts w:eastAsia="ArialMT" w:cs="Sylfaen"/>
          <w:color w:val="202124"/>
          <w:lang w:val="ka-GE"/>
        </w:rPr>
        <w:t>ცხრილში</w:t>
      </w:r>
      <w:r w:rsidRPr="008269ED">
        <w:rPr>
          <w:rFonts w:eastAsia="ArialMT" w:cs="Calibri"/>
          <w:color w:val="202124"/>
          <w:lang w:val="ka-GE"/>
        </w:rPr>
        <w:t xml:space="preserve">. </w:t>
      </w:r>
      <w:r w:rsidRPr="008269ED">
        <w:rPr>
          <w:rFonts w:eastAsia="ArialMT" w:cs="Sylfaen"/>
          <w:color w:val="202124"/>
          <w:lang w:val="ka-GE"/>
        </w:rPr>
        <w:t>აღნიშნული</w:t>
      </w:r>
      <w:r w:rsidRPr="008269ED">
        <w:rPr>
          <w:rFonts w:eastAsia="ArialMT" w:cs="Calibri"/>
          <w:color w:val="202124"/>
          <w:lang w:val="ka-GE"/>
        </w:rPr>
        <w:t xml:space="preserve"> </w:t>
      </w:r>
      <w:r w:rsidRPr="008269ED">
        <w:rPr>
          <w:rFonts w:eastAsia="ArialMT" w:cs="Sylfaen"/>
          <w:color w:val="202124"/>
          <w:lang w:val="ka-GE"/>
        </w:rPr>
        <w:t>ცხრილებიდან</w:t>
      </w:r>
      <w:r w:rsidRPr="008269ED">
        <w:rPr>
          <w:rFonts w:eastAsia="ArialMT" w:cs="Calibri"/>
          <w:color w:val="202124"/>
          <w:lang w:val="ka-GE"/>
        </w:rPr>
        <w:t xml:space="preserve"> </w:t>
      </w:r>
      <w:r w:rsidRPr="008269ED">
        <w:rPr>
          <w:rFonts w:eastAsia="ArialMT" w:cs="Sylfaen"/>
          <w:color w:val="202124"/>
          <w:lang w:val="ka-GE"/>
        </w:rPr>
        <w:t>ჩანს</w:t>
      </w:r>
      <w:r w:rsidRPr="008269ED">
        <w:rPr>
          <w:rFonts w:eastAsia="ArialMT" w:cs="Calibri"/>
          <w:color w:val="202124"/>
          <w:lang w:val="ka-GE"/>
        </w:rPr>
        <w:t xml:space="preserve">, </w:t>
      </w:r>
      <w:r w:rsidRPr="008269ED">
        <w:rPr>
          <w:rFonts w:eastAsia="ArialMT" w:cs="Sylfaen"/>
          <w:color w:val="202124"/>
          <w:lang w:val="ka-GE"/>
        </w:rPr>
        <w:lastRenderedPageBreak/>
        <w:t>რომ</w:t>
      </w:r>
      <w:r w:rsidRPr="008269ED">
        <w:rPr>
          <w:rFonts w:eastAsia="ArialMT" w:cs="Calibri"/>
          <w:color w:val="202124"/>
          <w:lang w:val="ka-GE"/>
        </w:rPr>
        <w:t xml:space="preserve"> </w:t>
      </w:r>
      <w:r w:rsidRPr="008269ED">
        <w:rPr>
          <w:rFonts w:eastAsia="ArialMT" w:cs="Sylfaen"/>
          <w:color w:val="202124"/>
          <w:lang w:val="ka-GE"/>
        </w:rPr>
        <w:t>მიღებული</w:t>
      </w:r>
      <w:r w:rsidRPr="008269ED">
        <w:rPr>
          <w:rFonts w:eastAsia="ArialMT" w:cs="Calibri"/>
          <w:color w:val="202124"/>
          <w:lang w:val="ka-GE"/>
        </w:rPr>
        <w:t xml:space="preserve"> </w:t>
      </w:r>
      <w:r w:rsidRPr="008269ED">
        <w:rPr>
          <w:rFonts w:eastAsia="ArialMT" w:cs="Sylfaen"/>
          <w:color w:val="202124"/>
          <w:lang w:val="ka-GE"/>
        </w:rPr>
        <w:t>სტატისტიკური</w:t>
      </w:r>
      <w:r w:rsidRPr="008269ED">
        <w:rPr>
          <w:rFonts w:eastAsia="ArialMT" w:cs="Calibri"/>
          <w:color w:val="202124"/>
          <w:lang w:val="ka-GE"/>
        </w:rPr>
        <w:t xml:space="preserve"> </w:t>
      </w:r>
      <w:r w:rsidRPr="008269ED">
        <w:rPr>
          <w:rFonts w:eastAsia="ArialMT" w:cs="Sylfaen"/>
          <w:color w:val="202124"/>
          <w:lang w:val="ka-GE"/>
        </w:rPr>
        <w:t>მახასიათებლები</w:t>
      </w:r>
      <w:r w:rsidRPr="008269ED">
        <w:rPr>
          <w:rFonts w:eastAsia="ArialMT" w:cs="Calibri"/>
          <w:color w:val="202124"/>
          <w:lang w:val="ka-GE"/>
        </w:rPr>
        <w:t xml:space="preserve"> </w:t>
      </w:r>
      <w:r w:rsidRPr="008269ED">
        <w:rPr>
          <w:rFonts w:eastAsia="ArialMT" w:cs="Sylfaen"/>
          <w:color w:val="202124"/>
          <w:lang w:val="ka-GE"/>
        </w:rPr>
        <w:t>საიმედოა</w:t>
      </w:r>
      <w:r w:rsidRPr="008269ED">
        <w:rPr>
          <w:rFonts w:eastAsia="ArialMT" w:cs="Calibri"/>
          <w:color w:val="202124"/>
          <w:lang w:val="ka-GE"/>
        </w:rPr>
        <w:t xml:space="preserve">,  </w:t>
      </w:r>
      <w:r w:rsidRPr="008269ED">
        <w:rPr>
          <w:rFonts w:eastAsia="ArialMT" w:cs="Sylfaen"/>
          <w:color w:val="202124"/>
          <w:lang w:val="ka-GE"/>
        </w:rPr>
        <w:t>ვარიაციის</w:t>
      </w:r>
      <w:r w:rsidRPr="008269ED">
        <w:rPr>
          <w:rFonts w:eastAsia="ArialMT" w:cs="Calibri"/>
          <w:color w:val="202124"/>
          <w:lang w:val="ka-GE"/>
        </w:rPr>
        <w:t xml:space="preserve">  </w:t>
      </w:r>
      <w:r w:rsidRPr="008269ED">
        <w:rPr>
          <w:rFonts w:eastAsia="ArialMT" w:cs="Sylfaen"/>
          <w:color w:val="202124"/>
          <w:lang w:val="ka-GE"/>
        </w:rPr>
        <w:t>კოეფიციენტის</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მნიშვნელობის</w:t>
      </w:r>
      <w:r w:rsidRPr="008269ED">
        <w:rPr>
          <w:rFonts w:eastAsia="ArialMT" w:cs="Calibri"/>
          <w:color w:val="202124"/>
          <w:lang w:val="ka-GE"/>
        </w:rPr>
        <w:t xml:space="preserve"> </w:t>
      </w:r>
      <w:r w:rsidRPr="008269ED">
        <w:rPr>
          <w:rFonts w:eastAsia="ArialMT" w:cs="Sylfaen"/>
          <w:color w:val="202124"/>
          <w:lang w:val="ka-GE"/>
        </w:rPr>
        <w:t>გაანგარიშების</w:t>
      </w:r>
      <w:r w:rsidRPr="008269ED">
        <w:rPr>
          <w:rFonts w:eastAsia="ArialMT" w:cs="Calibri"/>
          <w:color w:val="202124"/>
          <w:lang w:val="ka-GE"/>
        </w:rPr>
        <w:t xml:space="preserve"> </w:t>
      </w:r>
      <w:r w:rsidRPr="008269ED">
        <w:rPr>
          <w:rFonts w:eastAsia="ArialMT" w:cs="Sylfaen"/>
          <w:color w:val="202124"/>
          <w:lang w:val="ka-GE"/>
        </w:rPr>
        <w:t>ცდომილებები</w:t>
      </w:r>
      <w:r w:rsidRPr="008269ED">
        <w:rPr>
          <w:rFonts w:eastAsia="ArialMT" w:cs="Calibri"/>
          <w:color w:val="202124"/>
          <w:lang w:val="ka-GE"/>
        </w:rPr>
        <w:t xml:space="preserve">  </w:t>
      </w:r>
      <w:r w:rsidRPr="008269ED">
        <w:rPr>
          <w:rFonts w:eastAsia="ArialMT" w:cs="Sylfaen"/>
          <w:color w:val="202124"/>
          <w:lang w:val="ka-GE"/>
        </w:rPr>
        <w:t>მდ</w:t>
      </w:r>
      <w:r w:rsidRPr="008269ED">
        <w:rPr>
          <w:rFonts w:eastAsia="ArialMT" w:cs="Calibri"/>
          <w:color w:val="202124"/>
          <w:lang w:val="ka-GE"/>
        </w:rPr>
        <w:t xml:space="preserve">. </w:t>
      </w:r>
      <w:r w:rsidRPr="008269ED">
        <w:rPr>
          <w:rFonts w:eastAsia="ArialMT" w:cs="Sylfaen"/>
          <w:color w:val="202124"/>
          <w:lang w:val="ka-GE"/>
        </w:rPr>
        <w:t>ქვაბლიანი</w:t>
      </w:r>
      <w:r w:rsidRPr="008269ED">
        <w:rPr>
          <w:rFonts w:eastAsia="ArialMT" w:cs="Calibri"/>
          <w:color w:val="202124"/>
          <w:lang w:val="ka-GE"/>
        </w:rPr>
        <w:t xml:space="preserve"> – </w:t>
      </w:r>
      <w:r w:rsidRPr="008269ED">
        <w:rPr>
          <w:rFonts w:eastAsia="ArialMT" w:cs="Sylfaen"/>
          <w:color w:val="202124"/>
          <w:lang w:val="ka-GE"/>
        </w:rPr>
        <w:t>სოფ</w:t>
      </w:r>
      <w:r w:rsidRPr="008269ED">
        <w:rPr>
          <w:rFonts w:eastAsia="ArialMT" w:cs="Calibri"/>
          <w:color w:val="202124"/>
          <w:lang w:val="ka-GE"/>
        </w:rPr>
        <w:t xml:space="preserve">. </w:t>
      </w:r>
      <w:r w:rsidRPr="008269ED">
        <w:rPr>
          <w:rFonts w:eastAsia="ArialMT" w:cs="Sylfaen"/>
          <w:color w:val="202124"/>
          <w:lang w:val="ka-GE"/>
        </w:rPr>
        <w:t>მლაშესთვის</w:t>
      </w:r>
      <w:r w:rsidRPr="008269ED">
        <w:rPr>
          <w:rFonts w:eastAsia="ArialMT" w:cs="Calibri"/>
          <w:color w:val="202124"/>
          <w:lang w:val="ka-GE"/>
        </w:rPr>
        <w:t xml:space="preserve">  </w:t>
      </w:r>
      <w:r w:rsidRPr="008269ED">
        <w:rPr>
          <w:rFonts w:eastAsia="ArialMT" w:cs="Sylfaen"/>
          <w:color w:val="202124"/>
          <w:lang w:val="ka-GE"/>
        </w:rPr>
        <w:t>არ</w:t>
      </w:r>
      <w:r w:rsidRPr="008269ED">
        <w:rPr>
          <w:rFonts w:eastAsia="ArialMT" w:cs="Calibri"/>
          <w:color w:val="202124"/>
          <w:lang w:val="ka-GE"/>
        </w:rPr>
        <w:t xml:space="preserve"> </w:t>
      </w:r>
      <w:r w:rsidRPr="008269ED">
        <w:rPr>
          <w:rFonts w:eastAsia="ArialMT" w:cs="Sylfaen"/>
          <w:color w:val="202124"/>
          <w:lang w:val="ka-GE"/>
        </w:rPr>
        <w:t>აღემატება</w:t>
      </w:r>
      <w:r w:rsidRPr="008269ED">
        <w:rPr>
          <w:rFonts w:eastAsia="ArialMT" w:cs="Calibri"/>
          <w:color w:val="202124"/>
          <w:lang w:val="ka-GE"/>
        </w:rPr>
        <w:t xml:space="preserve"> </w:t>
      </w:r>
      <w:r w:rsidRPr="008269ED">
        <w:rPr>
          <w:rFonts w:eastAsia="Calibri" w:cs="Calibri"/>
          <w:lang w:val="ka-GE"/>
        </w:rPr>
        <w:t xml:space="preserve">4.93 </w:t>
      </w:r>
      <w:r w:rsidRPr="008269ED">
        <w:rPr>
          <w:rFonts w:eastAsia="ArialMT" w:cs="Calibri"/>
          <w:color w:val="202124"/>
          <w:lang w:val="ka-GE"/>
        </w:rPr>
        <w:t>%.</w:t>
      </w:r>
    </w:p>
    <w:p w14:paraId="5D824659" w14:textId="00108EF4" w:rsidR="008C7B00" w:rsidRPr="008269ED" w:rsidRDefault="008C7B00" w:rsidP="008269ED">
      <w:pPr>
        <w:rPr>
          <w:rFonts w:ascii="Calibri" w:eastAsia="ArialMT" w:hAnsi="Calibri" w:cs="Calibri"/>
          <w:bCs/>
          <w:i/>
          <w:color w:val="202124"/>
          <w:sz w:val="20"/>
          <w:szCs w:val="24"/>
          <w:lang w:val="ka-GE"/>
        </w:rPr>
      </w:pPr>
      <w:r w:rsidRPr="008269ED">
        <w:rPr>
          <w:rFonts w:eastAsia="ArialMT" w:cs="Sylfaen"/>
          <w:bCs/>
          <w:i/>
          <w:color w:val="202124"/>
          <w:sz w:val="20"/>
          <w:szCs w:val="24"/>
          <w:lang w:val="ka-GE"/>
        </w:rPr>
        <w:t>ცხრილი</w:t>
      </w:r>
      <w:r w:rsidRPr="008269ED">
        <w:rPr>
          <w:rFonts w:eastAsia="ArialMT" w:cs="Calibri"/>
          <w:bCs/>
          <w:i/>
          <w:color w:val="202124"/>
          <w:sz w:val="20"/>
          <w:szCs w:val="24"/>
          <w:lang w:val="ka-GE"/>
        </w:rPr>
        <w:t xml:space="preserve"> </w:t>
      </w:r>
      <w:r w:rsidR="00F94556" w:rsidRPr="008269ED">
        <w:rPr>
          <w:rFonts w:eastAsia="ArialMT" w:cs="Calibri"/>
          <w:bCs/>
          <w:i/>
          <w:color w:val="202124"/>
          <w:sz w:val="20"/>
          <w:szCs w:val="24"/>
          <w:lang w:val="ka-GE"/>
        </w:rPr>
        <w:t>2.1.4.8.3.</w:t>
      </w:r>
      <w:r w:rsidR="00F94556"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წვიმით</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გამოწვეული</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წყალმოვარდნების</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მაქსიმალური</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ხარჯის</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ძირითადი</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სტატისტიკური</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მახასიათებლები</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მდ</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ფარავნის</w:t>
      </w:r>
      <w:r w:rsidRPr="008269ED">
        <w:rPr>
          <w:rFonts w:ascii="Calibri" w:eastAsia="ArialMT" w:hAnsi="Calibri" w:cs="Calibri"/>
          <w:bCs/>
          <w:i/>
          <w:color w:val="202124"/>
          <w:sz w:val="20"/>
          <w:szCs w:val="24"/>
          <w:lang w:val="ka-GE"/>
        </w:rPr>
        <w:t xml:space="preserve"> </w:t>
      </w:r>
      <w:r w:rsidRPr="008269ED">
        <w:rPr>
          <w:rFonts w:eastAsia="ArialMT" w:cs="Sylfaen"/>
          <w:bCs/>
          <w:i/>
          <w:color w:val="202124"/>
          <w:sz w:val="20"/>
          <w:szCs w:val="24"/>
          <w:lang w:val="ka-GE"/>
        </w:rPr>
        <w:t>აუზისთვის</w:t>
      </w:r>
      <w:r w:rsidRPr="008269ED">
        <w:rPr>
          <w:rFonts w:ascii="Calibri" w:eastAsia="ArialMT" w:hAnsi="Calibri" w:cs="Calibri"/>
          <w:bCs/>
          <w:i/>
          <w:color w:val="202124"/>
          <w:sz w:val="20"/>
          <w:szCs w:val="24"/>
          <w:lang w:val="ka-GE"/>
        </w:rPr>
        <w:t xml:space="preserve"> </w:t>
      </w:r>
    </w:p>
    <w:tbl>
      <w:tblPr>
        <w:tblW w:w="8665" w:type="dxa"/>
        <w:tblInd w:w="431" w:type="dxa"/>
        <w:tblLayout w:type="fixed"/>
        <w:tblCellMar>
          <w:left w:w="0" w:type="dxa"/>
          <w:right w:w="0" w:type="dxa"/>
        </w:tblCellMar>
        <w:tblLook w:val="0000" w:firstRow="0" w:lastRow="0" w:firstColumn="0" w:lastColumn="0" w:noHBand="0" w:noVBand="0"/>
      </w:tblPr>
      <w:tblGrid>
        <w:gridCol w:w="751"/>
        <w:gridCol w:w="2904"/>
        <w:gridCol w:w="766"/>
        <w:gridCol w:w="811"/>
        <w:gridCol w:w="750"/>
        <w:gridCol w:w="737"/>
        <w:gridCol w:w="1052"/>
        <w:gridCol w:w="894"/>
      </w:tblGrid>
      <w:tr w:rsidR="008C7B00" w:rsidRPr="008269ED" w14:paraId="5F733AC1" w14:textId="77777777" w:rsidTr="00F94556">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29BF0EE2" w14:textId="77777777" w:rsidR="008C7B00" w:rsidRPr="008269ED" w:rsidRDefault="008C7B00" w:rsidP="008269ED">
            <w:pPr>
              <w:rPr>
                <w:rFonts w:eastAsia="Calibri" w:cs="Calibri"/>
                <w:b/>
                <w:bCs/>
                <w:color w:val="000000"/>
                <w:sz w:val="20"/>
                <w:szCs w:val="20"/>
                <w:lang w:val="ka-GE"/>
              </w:rPr>
            </w:pPr>
            <w:r w:rsidRPr="008269ED">
              <w:rPr>
                <w:rFonts w:eastAsia="Calibri" w:cs="Sylfaen"/>
                <w:b/>
                <w:bCs/>
                <w:color w:val="000000"/>
                <w:sz w:val="20"/>
                <w:szCs w:val="20"/>
                <w:lang w:val="ka-GE"/>
              </w:rPr>
              <w:t>რიგ</w:t>
            </w:r>
            <w:r w:rsidRPr="008269ED">
              <w:rPr>
                <w:rFonts w:eastAsia="Calibri" w:cs="Calibri"/>
                <w:b/>
                <w:bCs/>
                <w:color w:val="000000"/>
                <w:sz w:val="20"/>
                <w:szCs w:val="20"/>
                <w:lang w:val="ka-GE"/>
              </w:rPr>
              <w:t>.   №</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Pr>
          <w:p w14:paraId="21AAB4C4" w14:textId="77777777" w:rsidR="008C7B00" w:rsidRPr="008269ED" w:rsidRDefault="008C7B00" w:rsidP="008269ED">
            <w:pPr>
              <w:rPr>
                <w:rFonts w:eastAsia="Calibri" w:cs="Calibri"/>
                <w:b/>
                <w:bCs/>
                <w:color w:val="000000"/>
                <w:sz w:val="20"/>
                <w:szCs w:val="20"/>
                <w:lang w:val="ka-GE"/>
              </w:rPr>
            </w:pPr>
            <w:r w:rsidRPr="008269ED">
              <w:rPr>
                <w:rFonts w:eastAsia="Calibri" w:cs="Sylfaen"/>
                <w:b/>
                <w:bCs/>
                <w:color w:val="000000"/>
                <w:sz w:val="20"/>
                <w:szCs w:val="20"/>
                <w:lang w:val="ka-GE"/>
              </w:rPr>
              <w:t>მდინარე</w:t>
            </w:r>
            <w:r w:rsidRPr="008269ED">
              <w:rPr>
                <w:rFonts w:eastAsia="Calibri" w:cs="Calibri"/>
                <w:b/>
                <w:bCs/>
                <w:color w:val="000000"/>
                <w:sz w:val="20"/>
                <w:szCs w:val="20"/>
                <w:lang w:val="ka-GE"/>
              </w:rPr>
              <w:t xml:space="preserve"> – </w:t>
            </w:r>
            <w:r w:rsidRPr="008269ED">
              <w:rPr>
                <w:rFonts w:eastAsia="Calibri" w:cs="Sylfaen"/>
                <w:b/>
                <w:bCs/>
                <w:color w:val="000000"/>
                <w:sz w:val="20"/>
                <w:szCs w:val="20"/>
                <w:lang w:val="ka-GE"/>
              </w:rPr>
              <w:t>გასწორი</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14:paraId="2CE593AD" w14:textId="77777777" w:rsidR="008C7B00" w:rsidRPr="008269ED" w:rsidRDefault="008C7B00" w:rsidP="008269ED">
            <w:pPr>
              <w:rPr>
                <w:rFonts w:eastAsia="Calibri" w:cs="Calibri"/>
                <w:b/>
                <w:bCs/>
                <w:color w:val="000000"/>
                <w:sz w:val="20"/>
                <w:szCs w:val="20"/>
                <w:vertAlign w:val="superscript"/>
                <w:lang w:val="ka-GE"/>
              </w:rPr>
            </w:pPr>
            <w:r w:rsidRPr="008269ED">
              <w:rPr>
                <w:rFonts w:eastAsia="Calibri" w:cs="Calibri"/>
                <w:b/>
                <w:bCs/>
                <w:color w:val="000000"/>
                <w:sz w:val="20"/>
                <w:szCs w:val="20"/>
                <w:lang w:val="ka-GE"/>
              </w:rPr>
              <w:t xml:space="preserve">F, </w:t>
            </w:r>
            <w:r w:rsidRPr="008269ED">
              <w:rPr>
                <w:rFonts w:eastAsia="Calibri" w:cs="Sylfaen"/>
                <w:b/>
                <w:bCs/>
                <w:color w:val="000000"/>
                <w:sz w:val="20"/>
                <w:szCs w:val="20"/>
                <w:lang w:val="ka-GE"/>
              </w:rPr>
              <w:t>კმ</w:t>
            </w:r>
            <w:r w:rsidRPr="008269ED">
              <w:rPr>
                <w:rFonts w:eastAsia="Calibri" w:cs="Calibri"/>
                <w:b/>
                <w:bCs/>
                <w:color w:val="000000"/>
                <w:sz w:val="20"/>
                <w:szCs w:val="20"/>
                <w:vertAlign w:val="superscript"/>
                <w:lang w:val="ka-GE"/>
              </w:rPr>
              <w:t>2</w:t>
            </w:r>
          </w:p>
        </w:tc>
        <w:tc>
          <w:tcPr>
            <w:tcW w:w="811" w:type="dxa"/>
            <w:tcBorders>
              <w:top w:val="single" w:sz="4" w:space="0" w:color="000000"/>
              <w:left w:val="single" w:sz="4" w:space="0" w:color="000000"/>
              <w:bottom w:val="single" w:sz="4" w:space="0" w:color="000000"/>
              <w:right w:val="single" w:sz="4" w:space="0" w:color="000000"/>
            </w:tcBorders>
            <w:shd w:val="clear" w:color="auto" w:fill="FFFFFF"/>
          </w:tcPr>
          <w:p w14:paraId="7E5F30D5" w14:textId="77777777" w:rsidR="008C7B00" w:rsidRPr="008269ED" w:rsidRDefault="008C7B00" w:rsidP="008269ED">
            <w:pPr>
              <w:rPr>
                <w:rFonts w:eastAsia="Calibri" w:cs="Calibri"/>
                <w:b/>
                <w:bCs/>
                <w:color w:val="000000"/>
                <w:sz w:val="20"/>
                <w:szCs w:val="20"/>
                <w:lang w:val="ka-GE"/>
              </w:rPr>
            </w:pPr>
            <w:r w:rsidRPr="008269ED">
              <w:rPr>
                <w:rFonts w:eastAsia="Calibri" w:cs="Calibri"/>
                <w:i/>
                <w:iCs/>
                <w:color w:val="000000"/>
                <w:sz w:val="20"/>
                <w:szCs w:val="20"/>
                <w:lang w:val="ka-GE"/>
              </w:rPr>
              <w:t>Q</w:t>
            </w:r>
            <w:r w:rsidRPr="008269ED">
              <w:rPr>
                <w:rFonts w:eastAsia="Calibri" w:cs="Calibri"/>
                <w:color w:val="000000"/>
                <w:sz w:val="20"/>
                <w:szCs w:val="20"/>
                <w:lang w:val="ka-GE"/>
              </w:rPr>
              <w:t xml:space="preserve"> max</w:t>
            </w:r>
            <w:r w:rsidRPr="008269ED">
              <w:rPr>
                <w:rFonts w:eastAsia="Calibri" w:cs="Calibri"/>
                <w:b/>
                <w:bCs/>
                <w:color w:val="000000"/>
                <w:sz w:val="20"/>
                <w:szCs w:val="20"/>
                <w:lang w:val="ka-GE"/>
              </w:rPr>
              <w:t xml:space="preserve"> , </w:t>
            </w:r>
            <w:r w:rsidRPr="008269ED">
              <w:rPr>
                <w:rFonts w:eastAsia="Calibri" w:cs="Sylfaen"/>
                <w:b/>
                <w:bCs/>
                <w:color w:val="000000"/>
                <w:sz w:val="20"/>
                <w:szCs w:val="20"/>
                <w:lang w:val="ka-GE"/>
              </w:rPr>
              <w:t>მ</w:t>
            </w:r>
            <w:r w:rsidRPr="008269ED">
              <w:rPr>
                <w:rFonts w:eastAsia="Calibri" w:cs="Calibri"/>
                <w:b/>
                <w:bCs/>
                <w:color w:val="000000"/>
                <w:sz w:val="20"/>
                <w:szCs w:val="20"/>
                <w:vertAlign w:val="superscript"/>
                <w:lang w:val="ka-GE"/>
              </w:rPr>
              <w:t>3</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წმ</w:t>
            </w:r>
            <w:r w:rsidRPr="008269ED">
              <w:rPr>
                <w:rFonts w:eastAsia="Calibri" w:cs="Calibri"/>
                <w:b/>
                <w:bCs/>
                <w:color w:val="000000"/>
                <w:sz w:val="20"/>
                <w:szCs w:val="20"/>
                <w:lang w:val="ka-GE"/>
              </w:rPr>
              <w:t>.</w:t>
            </w:r>
          </w:p>
        </w:tc>
        <w:tc>
          <w:tcPr>
            <w:tcW w:w="750" w:type="dxa"/>
            <w:tcBorders>
              <w:top w:val="single" w:sz="4" w:space="0" w:color="000000"/>
              <w:left w:val="single" w:sz="4" w:space="0" w:color="000000"/>
              <w:bottom w:val="single" w:sz="4" w:space="0" w:color="000000"/>
              <w:right w:val="single" w:sz="4" w:space="0" w:color="000000"/>
            </w:tcBorders>
            <w:shd w:val="clear" w:color="auto" w:fill="FFFFFF"/>
          </w:tcPr>
          <w:p w14:paraId="24E1452E" w14:textId="77777777" w:rsidR="008C7B00" w:rsidRPr="008269ED" w:rsidRDefault="008C7B00" w:rsidP="008269ED">
            <w:pPr>
              <w:rPr>
                <w:rFonts w:eastAsia="Calibri" w:cs="Calibri"/>
                <w:b/>
                <w:bCs/>
                <w:color w:val="000000"/>
                <w:sz w:val="20"/>
                <w:szCs w:val="20"/>
                <w:lang w:val="ka-GE"/>
              </w:rPr>
            </w:pPr>
            <w:r w:rsidRPr="008269ED">
              <w:rPr>
                <w:rFonts w:eastAsia="Calibri" w:cs="Calibri"/>
                <w:b/>
                <w:bCs/>
                <w:color w:val="000000"/>
                <w:sz w:val="20"/>
                <w:szCs w:val="20"/>
                <w:lang w:val="ka-GE"/>
              </w:rPr>
              <w:t>Cv</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Pr>
          <w:p w14:paraId="7127BB77" w14:textId="77777777" w:rsidR="008C7B00" w:rsidRPr="008269ED" w:rsidRDefault="008C7B00" w:rsidP="008269ED">
            <w:pPr>
              <w:rPr>
                <w:rFonts w:eastAsia="Calibri" w:cs="Calibri"/>
                <w:b/>
                <w:bCs/>
                <w:color w:val="000000"/>
                <w:sz w:val="20"/>
                <w:szCs w:val="20"/>
                <w:lang w:val="ka-GE"/>
              </w:rPr>
            </w:pPr>
            <w:r w:rsidRPr="008269ED">
              <w:rPr>
                <w:rFonts w:eastAsia="Calibri" w:cs="Calibri"/>
                <w:b/>
                <w:bCs/>
                <w:color w:val="000000"/>
                <w:sz w:val="20"/>
                <w:szCs w:val="20"/>
                <w:lang w:val="ka-GE"/>
              </w:rPr>
              <w:t>Cs</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Pr>
          <w:p w14:paraId="1C4FC88E" w14:textId="77777777" w:rsidR="008C7B00" w:rsidRPr="008269ED" w:rsidRDefault="008C7B00" w:rsidP="008269ED">
            <w:pPr>
              <w:rPr>
                <w:rFonts w:eastAsia="Calibri" w:cs="Calibri"/>
                <w:b/>
                <w:bCs/>
                <w:color w:val="000000"/>
                <w:sz w:val="20"/>
                <w:szCs w:val="20"/>
                <w:lang w:val="ka-GE"/>
              </w:rPr>
            </w:pPr>
            <w:r w:rsidRPr="008269ED">
              <w:rPr>
                <w:rFonts w:eastAsia="Calibri" w:cs="Calibri"/>
                <w:b/>
                <w:bCs/>
                <w:color w:val="000000"/>
                <w:sz w:val="20"/>
                <w:szCs w:val="20"/>
                <w:lang w:val="ka-GE"/>
              </w:rPr>
              <w:t>Cs /Cv</w:t>
            </w:r>
          </w:p>
        </w:tc>
        <w:tc>
          <w:tcPr>
            <w:tcW w:w="894" w:type="dxa"/>
            <w:tcBorders>
              <w:top w:val="single" w:sz="4" w:space="0" w:color="000000"/>
              <w:left w:val="single" w:sz="4" w:space="0" w:color="000000"/>
              <w:bottom w:val="single" w:sz="4" w:space="0" w:color="000000"/>
              <w:right w:val="single" w:sz="4" w:space="0" w:color="000000"/>
            </w:tcBorders>
            <w:shd w:val="clear" w:color="auto" w:fill="FFFFFF"/>
          </w:tcPr>
          <w:p w14:paraId="3BCDC109" w14:textId="77777777" w:rsidR="008C7B00" w:rsidRPr="008269ED" w:rsidRDefault="008C7B00" w:rsidP="008269ED">
            <w:pPr>
              <w:rPr>
                <w:rFonts w:eastAsia="Calibri" w:cs="Calibri"/>
                <w:b/>
                <w:bCs/>
                <w:color w:val="000000"/>
                <w:sz w:val="20"/>
                <w:szCs w:val="20"/>
                <w:lang w:val="ka-GE"/>
              </w:rPr>
            </w:pPr>
            <w:r w:rsidRPr="008269ED">
              <w:rPr>
                <w:rFonts w:eastAsia="Calibri" w:cs="Calibri"/>
                <w:b/>
                <w:bCs/>
                <w:color w:val="000000"/>
                <w:sz w:val="20"/>
                <w:szCs w:val="20"/>
                <w:lang w:val="ka-GE"/>
              </w:rPr>
              <w:t>σCv, %</w:t>
            </w:r>
          </w:p>
        </w:tc>
      </w:tr>
      <w:tr w:rsidR="008C7B00" w:rsidRPr="008269ED" w14:paraId="66858921" w14:textId="77777777" w:rsidTr="00F94556">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62A1D8B3"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Pr>
          <w:p w14:paraId="76033C04" w14:textId="77777777" w:rsidR="008C7B00" w:rsidRPr="008269ED" w:rsidRDefault="008C7B00" w:rsidP="008269ED">
            <w:pPr>
              <w:rPr>
                <w:rFonts w:eastAsia="Calibri" w:cs="Calibri"/>
                <w:color w:val="000000"/>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ქვაბლიანი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მლაშე</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14:paraId="7522625B"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468</w:t>
            </w:r>
          </w:p>
        </w:tc>
        <w:tc>
          <w:tcPr>
            <w:tcW w:w="811" w:type="dxa"/>
            <w:tcBorders>
              <w:top w:val="single" w:sz="4" w:space="0" w:color="000000"/>
              <w:left w:val="single" w:sz="4" w:space="0" w:color="000000"/>
              <w:bottom w:val="single" w:sz="4" w:space="0" w:color="000000"/>
              <w:right w:val="single" w:sz="4" w:space="0" w:color="000000"/>
            </w:tcBorders>
            <w:shd w:val="clear" w:color="auto" w:fill="FFFFFF"/>
          </w:tcPr>
          <w:p w14:paraId="43243578"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1800</w:t>
            </w:r>
          </w:p>
        </w:tc>
        <w:tc>
          <w:tcPr>
            <w:tcW w:w="750" w:type="dxa"/>
            <w:tcBorders>
              <w:top w:val="single" w:sz="4" w:space="0" w:color="000000"/>
              <w:left w:val="single" w:sz="4" w:space="0" w:color="000000"/>
              <w:bottom w:val="single" w:sz="4" w:space="0" w:color="000000"/>
              <w:right w:val="single" w:sz="4" w:space="0" w:color="000000"/>
            </w:tcBorders>
            <w:shd w:val="clear" w:color="auto" w:fill="FFFFFF"/>
          </w:tcPr>
          <w:p w14:paraId="5F241289"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82.9</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Pr>
          <w:p w14:paraId="05E7F8BA"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1584</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Pr>
          <w:p w14:paraId="2F3D9AB7"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0.30</w:t>
            </w:r>
          </w:p>
        </w:tc>
        <w:tc>
          <w:tcPr>
            <w:tcW w:w="894" w:type="dxa"/>
            <w:tcBorders>
              <w:top w:val="single" w:sz="4" w:space="0" w:color="000000"/>
              <w:left w:val="single" w:sz="4" w:space="0" w:color="000000"/>
              <w:bottom w:val="single" w:sz="4" w:space="0" w:color="000000"/>
              <w:right w:val="single" w:sz="4" w:space="0" w:color="000000"/>
            </w:tcBorders>
            <w:shd w:val="clear" w:color="auto" w:fill="FFFFFF"/>
          </w:tcPr>
          <w:p w14:paraId="69651939" w14:textId="77777777" w:rsidR="008C7B00" w:rsidRPr="008269ED" w:rsidRDefault="008C7B00" w:rsidP="008269ED">
            <w:pPr>
              <w:rPr>
                <w:rFonts w:eastAsia="Calibri" w:cs="Calibri"/>
                <w:color w:val="000000"/>
                <w:sz w:val="20"/>
                <w:szCs w:val="20"/>
                <w:lang w:val="ka-GE"/>
              </w:rPr>
            </w:pPr>
            <w:r w:rsidRPr="008269ED">
              <w:rPr>
                <w:rFonts w:eastAsia="Calibri" w:cs="Calibri"/>
                <w:color w:val="000000"/>
                <w:sz w:val="20"/>
                <w:szCs w:val="20"/>
                <w:lang w:val="ka-GE"/>
              </w:rPr>
              <w:t>1.2</w:t>
            </w:r>
          </w:p>
        </w:tc>
      </w:tr>
    </w:tbl>
    <w:p w14:paraId="6407610D" w14:textId="4A2008FD" w:rsidR="008C7B00" w:rsidRPr="008269ED" w:rsidRDefault="008C7B00" w:rsidP="008269ED">
      <w:pPr>
        <w:rPr>
          <w:rFonts w:eastAsia="ArialMT" w:cs="Calibri"/>
          <w:color w:val="202124"/>
          <w:lang w:val="ka-GE"/>
        </w:rPr>
      </w:pPr>
      <w:r w:rsidRPr="008269ED">
        <w:rPr>
          <w:rFonts w:eastAsia="ArialMT" w:cs="Sylfaen"/>
          <w:color w:val="202124"/>
          <w:lang w:val="ka-GE"/>
        </w:rPr>
        <w:t>მდ</w:t>
      </w:r>
      <w:r w:rsidRPr="008269ED">
        <w:rPr>
          <w:rFonts w:eastAsia="ArialMT" w:cs="Calibri"/>
          <w:color w:val="202124"/>
          <w:lang w:val="ka-GE"/>
        </w:rPr>
        <w:t xml:space="preserve">. </w:t>
      </w:r>
      <w:r w:rsidRPr="008269ED">
        <w:rPr>
          <w:rFonts w:eastAsia="ArialMT" w:cs="Sylfaen"/>
          <w:color w:val="202124"/>
          <w:lang w:val="ka-GE"/>
        </w:rPr>
        <w:t>ძინძ</w:t>
      </w:r>
      <w:r w:rsidR="00F94556" w:rsidRPr="008269ED">
        <w:rPr>
          <w:rFonts w:eastAsia="ArialMT" w:cs="Sylfaen"/>
          <w:color w:val="202124"/>
          <w:lang w:val="ka-GE"/>
        </w:rPr>
        <w:t>ესწყლისთვის</w:t>
      </w:r>
      <w:r w:rsidRPr="008269ED">
        <w:rPr>
          <w:rFonts w:eastAsia="ArialMT" w:cs="Calibri"/>
          <w:color w:val="202124"/>
          <w:lang w:val="ka-GE"/>
        </w:rPr>
        <w:t xml:space="preserve">  </w:t>
      </w:r>
      <m:oMath>
        <m:sSub>
          <m:sSubPr>
            <m:ctrlPr>
              <w:rPr>
                <w:rFonts w:ascii="Cambria Math" w:eastAsia="ArialMT" w:hAnsi="Cambria Math" w:cs="Calibri"/>
                <w:i/>
                <w:color w:val="202124"/>
                <w:lang w:val="ka-GE"/>
              </w:rPr>
            </m:ctrlPr>
          </m:sSubPr>
          <m:e>
            <m:r>
              <m:rPr>
                <m:sty m:val="p"/>
              </m:rPr>
              <w:rPr>
                <w:rFonts w:ascii="Cambria Math" w:eastAsia="TimesNewRomanPSMT" w:hAnsi="Cambria Math" w:cs="Calibri"/>
                <w:color w:val="202124"/>
                <w:lang w:val="ka-GE"/>
              </w:rPr>
              <m:t>ƞ</m:t>
            </m:r>
          </m:e>
          <m:sub>
            <m:r>
              <w:rPr>
                <w:rFonts w:ascii="Cambria Math" w:eastAsia="ArialMT" w:hAnsi="Cambria Math" w:cs="Calibri"/>
                <w:color w:val="202124"/>
                <w:lang w:val="ka-GE"/>
              </w:rPr>
              <m:t>φ</m:t>
            </m:r>
          </m:sub>
        </m:sSub>
        <m:r>
          <w:rPr>
            <w:rFonts w:ascii="Cambria Math" w:eastAsia="ArialMT" w:hAnsi="Cambria Math" w:cs="Calibri"/>
            <w:color w:val="202124"/>
            <w:lang w:val="ka-GE"/>
          </w:rPr>
          <m:t xml:space="preserve">  ≈</m:t>
        </m:r>
        <m:sSubSup>
          <m:sSubSupPr>
            <m:ctrlPr>
              <w:rPr>
                <w:rFonts w:ascii="Cambria Math" w:eastAsia="ArialMT" w:hAnsi="Cambria Math" w:cs="Calibri"/>
                <w:i/>
                <w:color w:val="202124"/>
                <w:lang w:val="ka-GE"/>
              </w:rPr>
            </m:ctrlPr>
          </m:sSubSupPr>
          <m:e>
            <m:r>
              <m:rPr>
                <m:sty m:val="p"/>
              </m:rPr>
              <w:rPr>
                <w:rFonts w:ascii="Cambria Math" w:eastAsia="ArialMT" w:hAnsi="Cambria Math" w:cs="Calibri"/>
                <w:color w:val="202124"/>
                <w:lang w:val="ka-GE"/>
              </w:rPr>
              <m:t>LF</m:t>
            </m:r>
          </m:e>
          <m:sub>
            <m:r>
              <m:rPr>
                <m:sty m:val="p"/>
              </m:rPr>
              <w:rPr>
                <w:rFonts w:ascii="Cambria Math" w:eastAsia="ArialMT" w:hAnsi="Cambria Math" w:cs="Calibri"/>
                <w:color w:val="202124"/>
                <w:lang w:val="ka-GE"/>
              </w:rPr>
              <m:t>a</m:t>
            </m:r>
          </m:sub>
          <m:sup>
            <m:r>
              <w:rPr>
                <w:rFonts w:ascii="Cambria Math" w:eastAsia="ArialMT" w:hAnsi="Cambria Math" w:cs="Calibri"/>
                <w:color w:val="202124"/>
                <w:lang w:val="ka-GE"/>
              </w:rPr>
              <m:t xml:space="preserve">0.56 </m:t>
            </m:r>
          </m:sup>
        </m:sSubSup>
        <m:r>
          <m:rPr>
            <m:sty m:val="p"/>
          </m:rPr>
          <w:rPr>
            <w:rFonts w:ascii="Cambria Math" w:eastAsia="ArialMT" w:hAnsi="Cambria Math" w:cs="Calibri"/>
            <w:color w:val="202124"/>
            <w:lang w:val="ka-GE"/>
          </w:rPr>
          <m:t xml:space="preserve">/ </m:t>
        </m:r>
        <m:sSub>
          <m:sSubPr>
            <m:ctrlPr>
              <w:rPr>
                <w:rFonts w:ascii="Cambria Math" w:eastAsia="ArialMT" w:hAnsi="Cambria Math" w:cs="Calibri"/>
                <w:iCs/>
                <w:color w:val="202124"/>
                <w:lang w:val="ka-GE"/>
              </w:rPr>
            </m:ctrlPr>
          </m:sSubPr>
          <m:e>
            <m:r>
              <m:rPr>
                <m:sty m:val="p"/>
              </m:rPr>
              <w:rPr>
                <w:rFonts w:ascii="Cambria Math" w:eastAsia="ArialMT" w:hAnsi="Cambria Math" w:cs="Calibri"/>
                <w:color w:val="202124"/>
                <w:lang w:val="ka-GE"/>
              </w:rPr>
              <m:t>L</m:t>
            </m:r>
          </m:e>
          <m:sub>
            <m:r>
              <m:rPr>
                <m:sty m:val="p"/>
              </m:rPr>
              <w:rPr>
                <w:rFonts w:ascii="Cambria Math" w:eastAsia="ArialMT" w:hAnsi="Cambria Math" w:cs="Calibri"/>
                <w:color w:val="202124"/>
                <w:lang w:val="ka-GE"/>
              </w:rPr>
              <m:t>a</m:t>
            </m:r>
          </m:sub>
        </m:sSub>
        <m:sSup>
          <m:sSupPr>
            <m:ctrlPr>
              <w:rPr>
                <w:rFonts w:ascii="Cambria Math" w:eastAsia="ArialMT" w:hAnsi="Cambria Math" w:cs="Calibri"/>
                <w:color w:val="202124"/>
                <w:lang w:val="ka-GE"/>
              </w:rPr>
            </m:ctrlPr>
          </m:sSupPr>
          <m:e>
            <m:r>
              <m:rPr>
                <m:sty m:val="p"/>
              </m:rPr>
              <w:rPr>
                <w:rFonts w:ascii="Cambria Math" w:eastAsia="ArialMT" w:hAnsi="Cambria Math" w:cs="Calibri"/>
                <w:color w:val="202124"/>
                <w:lang w:val="ka-GE"/>
              </w:rPr>
              <m:t>F</m:t>
            </m:r>
          </m:e>
          <m:sup>
            <m:r>
              <w:rPr>
                <w:rFonts w:ascii="Cambria Math" w:eastAsia="ArialMT" w:hAnsi="Cambria Math" w:cs="Calibri"/>
                <w:color w:val="202124"/>
                <w:lang w:val="ka-GE"/>
              </w:rPr>
              <m:t>0.56</m:t>
            </m:r>
          </m:sup>
        </m:sSup>
      </m:oMath>
      <w:r w:rsidRPr="008269ED">
        <w:rPr>
          <w:rFonts w:eastAsia="ArialMT" w:cs="Calibri"/>
          <w:color w:val="202124"/>
          <w:lang w:val="ka-GE"/>
        </w:rPr>
        <w:t xml:space="preserve">   </w:t>
      </w:r>
      <w:r w:rsidRPr="008269ED">
        <w:rPr>
          <w:rFonts w:eastAsia="ArialMT" w:cs="Sylfaen"/>
          <w:color w:val="202124"/>
          <w:lang w:val="ka-GE"/>
        </w:rPr>
        <w:t>კოეფიციენტის</w:t>
      </w:r>
      <w:r w:rsidRPr="008269ED">
        <w:rPr>
          <w:rFonts w:eastAsia="ArialMT" w:cs="Calibri"/>
          <w:color w:val="202124"/>
          <w:lang w:val="ka-GE"/>
        </w:rPr>
        <w:t xml:space="preserve"> </w:t>
      </w:r>
      <w:r w:rsidRPr="008269ED">
        <w:rPr>
          <w:rFonts w:eastAsia="ArialMT" w:cs="Sylfaen"/>
          <w:color w:val="202124"/>
          <w:lang w:val="ka-GE"/>
        </w:rPr>
        <w:t>მნიშვნელობა</w:t>
      </w:r>
      <w:r w:rsidRPr="008269ED">
        <w:rPr>
          <w:rFonts w:eastAsia="ArialMT" w:cs="Calibri"/>
          <w:color w:val="202124"/>
          <w:lang w:val="ka-GE"/>
        </w:rPr>
        <w:t xml:space="preserve"> 1.5-</w:t>
      </w:r>
      <w:r w:rsidRPr="008269ED">
        <w:rPr>
          <w:rFonts w:eastAsia="ArialMT" w:cs="Sylfaen"/>
          <w:color w:val="202124"/>
          <w:lang w:val="ka-GE"/>
        </w:rPr>
        <w:t>ზე</w:t>
      </w:r>
      <w:r w:rsidRPr="008269ED">
        <w:rPr>
          <w:rFonts w:eastAsia="ArialMT" w:cs="Calibri"/>
          <w:color w:val="202124"/>
          <w:lang w:val="ka-GE"/>
        </w:rPr>
        <w:t xml:space="preserve"> </w:t>
      </w:r>
      <w:r w:rsidRPr="008269ED">
        <w:rPr>
          <w:rFonts w:eastAsia="ArialMT" w:cs="Sylfaen"/>
          <w:color w:val="202124"/>
          <w:lang w:val="ka-GE"/>
        </w:rPr>
        <w:t>ნაკლებია</w:t>
      </w:r>
      <w:r w:rsidRPr="008269ED">
        <w:rPr>
          <w:rFonts w:eastAsia="ArialMT" w:cs="Calibri"/>
          <w:color w:val="202124"/>
          <w:lang w:val="ka-GE"/>
        </w:rPr>
        <w:t xml:space="preserve">  (</w:t>
      </w:r>
      <w:r w:rsidRPr="008269ED">
        <w:rPr>
          <w:rFonts w:eastAsia="ArialMT" w:cs="Sylfaen"/>
          <w:color w:val="202124"/>
          <w:lang w:val="ka-GE"/>
        </w:rPr>
        <w:t>რიცხობრივად</w:t>
      </w:r>
      <w:r w:rsidRPr="008269ED">
        <w:rPr>
          <w:rFonts w:eastAsia="ArialMT" w:cs="Calibri"/>
          <w:color w:val="202124"/>
          <w:lang w:val="ka-GE"/>
        </w:rPr>
        <w:t xml:space="preserve"> </w:t>
      </w:r>
      <w:r w:rsidRPr="008269ED">
        <w:rPr>
          <w:rFonts w:eastAsia="ArialMT" w:cs="Sylfaen"/>
          <w:color w:val="202124"/>
          <w:lang w:val="ka-GE"/>
        </w:rPr>
        <w:t>ეს</w:t>
      </w:r>
      <w:r w:rsidRPr="008269ED">
        <w:rPr>
          <w:rFonts w:eastAsia="ArialMT" w:cs="Calibri"/>
          <w:color w:val="202124"/>
          <w:lang w:val="ka-GE"/>
        </w:rPr>
        <w:t xml:space="preserve"> </w:t>
      </w:r>
      <w:r w:rsidRPr="008269ED">
        <w:rPr>
          <w:rFonts w:eastAsia="ArialMT" w:cs="Sylfaen"/>
          <w:color w:val="202124"/>
          <w:lang w:val="ka-GE"/>
        </w:rPr>
        <w:t>სიდიდე</w:t>
      </w:r>
      <w:r w:rsidRPr="008269ED">
        <w:rPr>
          <w:rFonts w:eastAsia="ArialMT" w:cs="Calibri"/>
          <w:color w:val="202124"/>
          <w:lang w:val="ka-GE"/>
        </w:rPr>
        <w:t xml:space="preserve"> </w:t>
      </w:r>
      <w:r w:rsidRPr="008269ED">
        <w:rPr>
          <w:rFonts w:eastAsia="Calibri" w:cs="Calibri"/>
          <w:lang w:val="ka-GE"/>
        </w:rPr>
        <w:t xml:space="preserve">1.26 </w:t>
      </w:r>
      <w:r w:rsidRPr="008269ED">
        <w:rPr>
          <w:rFonts w:eastAsia="ArialMT" w:cs="Sylfaen"/>
          <w:color w:val="202124"/>
          <w:lang w:val="ka-GE"/>
        </w:rPr>
        <w:t>ტროლია</w:t>
      </w:r>
      <w:r w:rsidRPr="008269ED">
        <w:rPr>
          <w:rFonts w:eastAsia="ArialMT" w:cs="Calibri"/>
          <w:color w:val="202124"/>
          <w:lang w:val="ka-GE"/>
        </w:rPr>
        <w:t xml:space="preserve">), </w:t>
      </w:r>
      <w:r w:rsidRPr="008269ED">
        <w:rPr>
          <w:rFonts w:eastAsia="ArialMT" w:cs="Sylfaen"/>
          <w:color w:val="202124"/>
          <w:lang w:val="ka-GE"/>
        </w:rPr>
        <w:t>ამიტომ</w:t>
      </w:r>
      <w:r w:rsidRPr="008269ED">
        <w:rPr>
          <w:rFonts w:eastAsia="ArialMT" w:cs="Calibri"/>
          <w:color w:val="202124"/>
          <w:lang w:val="ka-GE"/>
        </w:rPr>
        <w:t xml:space="preserve"> </w:t>
      </w:r>
      <w:r w:rsidRPr="008269ED">
        <w:rPr>
          <w:rFonts w:eastAsia="ArialMT" w:cs="Sylfaen"/>
          <w:color w:val="202124"/>
          <w:lang w:val="ka-GE"/>
        </w:rPr>
        <w:t>კოეფიციენტის</w:t>
      </w:r>
      <w:r w:rsidRPr="008269ED">
        <w:rPr>
          <w:rFonts w:eastAsia="ArialMT" w:cs="Calibri"/>
          <w:color w:val="202124"/>
          <w:lang w:val="ka-GE"/>
        </w:rPr>
        <w:t xml:space="preserve">  </w:t>
      </w:r>
      <w:r w:rsidRPr="008269ED">
        <w:rPr>
          <w:rFonts w:ascii="Times New Roman" w:eastAsia="SymbolMT" w:hAnsi="Times New Roman" w:cs="Times New Roman"/>
          <w:color w:val="202124"/>
          <w:lang w:val="ka-GE"/>
        </w:rPr>
        <w:t>ϕ</w:t>
      </w:r>
      <w:r w:rsidRPr="008269ED">
        <w:rPr>
          <w:rFonts w:eastAsia="ArialMT" w:cs="Sylfaen"/>
          <w:color w:val="202124"/>
          <w:lang w:val="ka-GE"/>
        </w:rPr>
        <w:t>მ</w:t>
      </w:r>
      <w:r w:rsidRPr="008269ED">
        <w:rPr>
          <w:rFonts w:eastAsia="ArialMT" w:cs="Calibri"/>
          <w:color w:val="202124"/>
          <w:lang w:val="ka-GE"/>
        </w:rPr>
        <w:t xml:space="preserve">   </w:t>
      </w:r>
      <w:r w:rsidRPr="008269ED">
        <w:rPr>
          <w:rFonts w:eastAsia="ArialMT" w:cs="Sylfaen"/>
          <w:color w:val="202124"/>
          <w:lang w:val="ka-GE"/>
        </w:rPr>
        <w:t>საანგარიშო</w:t>
      </w:r>
      <w:r w:rsidRPr="008269ED">
        <w:rPr>
          <w:rFonts w:eastAsia="ArialMT" w:cs="Calibri"/>
          <w:color w:val="202124"/>
          <w:lang w:val="ka-GE"/>
        </w:rPr>
        <w:t xml:space="preserve"> </w:t>
      </w:r>
      <w:r w:rsidRPr="008269ED">
        <w:rPr>
          <w:rFonts w:eastAsia="ArialMT" w:cs="Sylfaen"/>
          <w:color w:val="202124"/>
          <w:lang w:val="ka-GE"/>
        </w:rPr>
        <w:t>მნიშვნელობას</w:t>
      </w:r>
      <w:r w:rsidRPr="008269ED">
        <w:rPr>
          <w:rFonts w:eastAsia="ArialMT" w:cs="Calibri"/>
          <w:color w:val="202124"/>
          <w:lang w:val="ka-GE"/>
        </w:rPr>
        <w:t xml:space="preserve"> </w:t>
      </w:r>
      <w:r w:rsidRPr="008269ED">
        <w:rPr>
          <w:rFonts w:eastAsia="ArialMT" w:cs="Sylfaen"/>
          <w:color w:val="202124"/>
          <w:lang w:val="ka-GE"/>
        </w:rPr>
        <w:t>განსაზღვრავენ</w:t>
      </w:r>
      <w:r w:rsidRPr="008269ED">
        <w:rPr>
          <w:rFonts w:eastAsia="ArialMT" w:cs="Calibri"/>
          <w:color w:val="202124"/>
          <w:lang w:val="ka-GE"/>
        </w:rPr>
        <w:t xml:space="preserve"> </w:t>
      </w:r>
      <w:r w:rsidRPr="008269ED">
        <w:rPr>
          <w:rFonts w:eastAsia="ArialMT" w:cs="Sylfaen"/>
          <w:color w:val="202124"/>
          <w:lang w:val="ka-GE"/>
        </w:rPr>
        <w:t>ფორმულით</w:t>
      </w:r>
      <w:r w:rsidRPr="008269ED">
        <w:rPr>
          <w:rFonts w:eastAsia="ArialMT" w:cs="Calibri"/>
          <w:color w:val="202124"/>
          <w:lang w:val="ka-GE"/>
        </w:rPr>
        <w:t xml:space="preserve"> </w:t>
      </w:r>
      <w:r w:rsidRPr="008269ED">
        <w:rPr>
          <w:rFonts w:ascii="Times New Roman" w:eastAsia="SymbolMT" w:hAnsi="Times New Roman" w:cs="Times New Roman"/>
          <w:color w:val="202124"/>
          <w:lang w:val="ka-GE"/>
        </w:rPr>
        <w:t>ϕ</w:t>
      </w:r>
      <w:r w:rsidRPr="008269ED">
        <w:rPr>
          <w:rFonts w:eastAsia="ArialMT" w:cs="Sylfaen"/>
          <w:color w:val="202124"/>
          <w:lang w:val="ka-GE"/>
        </w:rPr>
        <w:t>მ</w:t>
      </w:r>
      <w:r w:rsidRPr="008269ED">
        <w:rPr>
          <w:rFonts w:eastAsia="ArialMT" w:cs="Calibri"/>
          <w:color w:val="202124"/>
          <w:lang w:val="ka-GE"/>
        </w:rPr>
        <w:t xml:space="preserve"> = (Fa / F)</w:t>
      </w:r>
      <w:r w:rsidRPr="008269ED">
        <w:rPr>
          <w:rFonts w:eastAsia="ArialMT" w:cs="Calibri"/>
          <w:color w:val="202124"/>
          <w:vertAlign w:val="superscript"/>
          <w:lang w:val="ka-GE"/>
        </w:rPr>
        <w:t>n</w:t>
      </w:r>
      <w:r w:rsidRPr="008269ED">
        <w:rPr>
          <w:rFonts w:eastAsia="ArialMT" w:cs="Calibri"/>
          <w:color w:val="202124"/>
          <w:lang w:val="ka-GE"/>
        </w:rPr>
        <w:t xml:space="preserve">. </w:t>
      </w:r>
      <w:r w:rsidRPr="008269ED">
        <w:rPr>
          <w:rFonts w:eastAsia="ArialMT" w:cs="Sylfaen"/>
          <w:color w:val="202124"/>
          <w:lang w:val="ka-GE"/>
        </w:rPr>
        <w:t>მიღებული</w:t>
      </w:r>
      <w:r w:rsidRPr="008269ED">
        <w:rPr>
          <w:rFonts w:eastAsia="ArialMT" w:cs="Calibri"/>
          <w:color w:val="202124"/>
          <w:lang w:val="ka-GE"/>
        </w:rPr>
        <w:t xml:space="preserve"> </w:t>
      </w:r>
      <w:r w:rsidRPr="008269ED">
        <w:rPr>
          <w:rFonts w:eastAsia="ArialMT" w:cs="Sylfaen"/>
          <w:color w:val="202124"/>
          <w:lang w:val="ka-GE"/>
        </w:rPr>
        <w:t>რედუქციის</w:t>
      </w:r>
      <w:r w:rsidRPr="008269ED">
        <w:rPr>
          <w:rFonts w:eastAsia="ArialMT" w:cs="Calibri"/>
          <w:color w:val="202124"/>
          <w:lang w:val="ka-GE"/>
        </w:rPr>
        <w:t xml:space="preserve"> </w:t>
      </w:r>
      <w:r w:rsidRPr="008269ED">
        <w:rPr>
          <w:rFonts w:eastAsia="ArialMT" w:cs="Sylfaen"/>
          <w:color w:val="202124"/>
          <w:lang w:val="ka-GE"/>
        </w:rPr>
        <w:t>კოეფიციენტის</w:t>
      </w:r>
      <w:r w:rsidRPr="008269ED">
        <w:rPr>
          <w:rFonts w:eastAsia="ArialMT" w:cs="Calibri"/>
          <w:color w:val="202124"/>
          <w:lang w:val="ka-GE"/>
        </w:rPr>
        <w:t xml:space="preserve"> </w:t>
      </w:r>
      <w:r w:rsidRPr="008269ED">
        <w:rPr>
          <w:rFonts w:eastAsia="ArialMT" w:cs="Sylfaen"/>
          <w:color w:val="202124"/>
          <w:lang w:val="ka-GE"/>
        </w:rPr>
        <w:t>გამოყენებით</w:t>
      </w:r>
      <w:r w:rsidRPr="008269ED">
        <w:rPr>
          <w:rFonts w:eastAsia="ArialMT" w:cs="Calibri"/>
          <w:color w:val="202124"/>
          <w:lang w:val="ka-GE"/>
        </w:rPr>
        <w:t xml:space="preserve"> </w:t>
      </w:r>
      <w:r w:rsidRPr="008269ED">
        <w:rPr>
          <w:rFonts w:eastAsia="ArialMT" w:cs="Sylfaen"/>
          <w:color w:val="202124"/>
          <w:lang w:val="ka-GE"/>
        </w:rPr>
        <w:t>რედუქციის</w:t>
      </w:r>
      <w:r w:rsidRPr="008269ED">
        <w:rPr>
          <w:rFonts w:eastAsia="ArialMT" w:cs="Calibri"/>
          <w:color w:val="202124"/>
          <w:lang w:val="ka-GE"/>
        </w:rPr>
        <w:t xml:space="preserve"> </w:t>
      </w:r>
      <w:r w:rsidRPr="008269ED">
        <w:rPr>
          <w:rFonts w:eastAsia="ArialMT" w:cs="Sylfaen"/>
          <w:color w:val="202124"/>
          <w:lang w:val="ka-GE"/>
        </w:rPr>
        <w:t>ფორმულის</w:t>
      </w:r>
      <w:r w:rsidRPr="008269ED">
        <w:rPr>
          <w:rFonts w:eastAsia="ArialMT" w:cs="Calibri"/>
          <w:color w:val="202124"/>
          <w:lang w:val="ka-GE"/>
        </w:rPr>
        <w:t xml:space="preserve"> </w:t>
      </w:r>
      <w:r w:rsidRPr="008269ED">
        <w:rPr>
          <w:rFonts w:eastAsia="ArialMT" w:cs="Sylfaen"/>
          <w:color w:val="202124"/>
          <w:lang w:val="ka-GE"/>
        </w:rPr>
        <w:t>მიხედვით</w:t>
      </w:r>
      <w:r w:rsidRPr="008269ED">
        <w:rPr>
          <w:rFonts w:eastAsia="ArialMT" w:cs="Calibri"/>
          <w:color w:val="202124"/>
          <w:lang w:val="ka-GE"/>
        </w:rPr>
        <w:t xml:space="preserve"> </w:t>
      </w:r>
      <w:r w:rsidRPr="008269ED">
        <w:rPr>
          <w:rFonts w:eastAsia="ArialMT" w:cs="Sylfaen"/>
          <w:color w:val="202124"/>
          <w:lang w:val="ka-GE"/>
        </w:rPr>
        <w:t>წყალაღების</w:t>
      </w:r>
      <w:r w:rsidRPr="008269ED">
        <w:rPr>
          <w:rFonts w:eastAsia="ArialMT" w:cs="Calibri"/>
          <w:color w:val="202124"/>
          <w:lang w:val="ka-GE"/>
        </w:rPr>
        <w:t xml:space="preserve"> </w:t>
      </w:r>
      <w:r w:rsidRPr="008269ED">
        <w:rPr>
          <w:rFonts w:eastAsia="ArialMT" w:cs="Sylfaen"/>
          <w:color w:val="202124"/>
          <w:lang w:val="ka-GE"/>
        </w:rPr>
        <w:t>გასწორისთვის</w:t>
      </w:r>
      <w:r w:rsidRPr="008269ED">
        <w:rPr>
          <w:rFonts w:eastAsia="ArialMT" w:cs="Calibri"/>
          <w:color w:val="202124"/>
          <w:lang w:val="ka-GE"/>
        </w:rPr>
        <w:t xml:space="preserve"> </w:t>
      </w:r>
      <w:r w:rsidRPr="008269ED">
        <w:rPr>
          <w:rFonts w:eastAsia="ArialMT" w:cs="Sylfaen"/>
          <w:color w:val="202124"/>
          <w:lang w:val="ka-GE"/>
        </w:rPr>
        <w:t>მიღებულია</w:t>
      </w:r>
      <w:r w:rsidRPr="008269ED">
        <w:rPr>
          <w:rFonts w:eastAsia="ArialMT" w:cs="Calibri"/>
          <w:color w:val="202124"/>
          <w:lang w:val="ka-GE"/>
        </w:rPr>
        <w:t xml:space="preserve"> </w:t>
      </w:r>
      <w:r w:rsidRPr="008269ED">
        <w:rPr>
          <w:rFonts w:eastAsia="ArialMT" w:cs="Sylfaen"/>
          <w:color w:val="202124"/>
          <w:lang w:val="ka-GE"/>
        </w:rPr>
        <w:t>სხვადასხვა</w:t>
      </w:r>
      <w:r w:rsidRPr="008269ED">
        <w:rPr>
          <w:rFonts w:eastAsia="ArialMT" w:cs="Calibri"/>
          <w:color w:val="202124"/>
          <w:lang w:val="ka-GE"/>
        </w:rPr>
        <w:t xml:space="preserve"> </w:t>
      </w:r>
      <w:r w:rsidRPr="008269ED">
        <w:rPr>
          <w:rFonts w:eastAsia="ArialMT" w:cs="Sylfaen"/>
          <w:color w:val="202124"/>
          <w:lang w:val="ka-GE"/>
        </w:rPr>
        <w:t>უზრუნველყოფის</w:t>
      </w:r>
      <w:r w:rsidRPr="008269ED">
        <w:rPr>
          <w:rFonts w:eastAsia="ArialMT" w:cs="Calibri"/>
          <w:color w:val="202124"/>
          <w:lang w:val="ka-GE"/>
        </w:rPr>
        <w:t xml:space="preserve"> </w:t>
      </w:r>
      <w:r w:rsidRPr="008269ED">
        <w:rPr>
          <w:rFonts w:eastAsia="ArialMT" w:cs="Sylfaen"/>
          <w:color w:val="202124"/>
          <w:lang w:val="ka-GE"/>
        </w:rPr>
        <w:t>მაქსიმალური</w:t>
      </w:r>
      <w:r w:rsidRPr="008269ED">
        <w:rPr>
          <w:rFonts w:eastAsia="ArialMT" w:cs="Calibri"/>
          <w:color w:val="202124"/>
          <w:lang w:val="ka-GE"/>
        </w:rPr>
        <w:t xml:space="preserve"> </w:t>
      </w:r>
      <w:r w:rsidRPr="008269ED">
        <w:rPr>
          <w:rFonts w:eastAsia="ArialMT" w:cs="Sylfaen"/>
          <w:color w:val="202124"/>
          <w:lang w:val="ka-GE"/>
        </w:rPr>
        <w:t>ხარჯი</w:t>
      </w:r>
      <w:r w:rsidRPr="008269ED">
        <w:rPr>
          <w:rFonts w:eastAsia="ArialMT" w:cs="Calibri"/>
          <w:color w:val="202124"/>
          <w:lang w:val="ka-GE"/>
        </w:rPr>
        <w:t>.</w:t>
      </w:r>
    </w:p>
    <w:p w14:paraId="14CD5942" w14:textId="77777777" w:rsidR="008C7B00" w:rsidRPr="008269ED" w:rsidRDefault="008C7B00" w:rsidP="008269ED">
      <w:pPr>
        <w:rPr>
          <w:rFonts w:eastAsia="ArialMT" w:cs="Sylfaen"/>
          <w:b/>
          <w:bCs/>
          <w:color w:val="202124"/>
          <w:sz w:val="24"/>
          <w:szCs w:val="24"/>
          <w:lang w:val="ka-GE"/>
        </w:rPr>
      </w:pPr>
    </w:p>
    <w:p w14:paraId="24E602EF" w14:textId="26F1F389" w:rsidR="008C7B00" w:rsidRPr="008269ED" w:rsidRDefault="00F94556" w:rsidP="008269ED">
      <w:pPr>
        <w:rPr>
          <w:rFonts w:eastAsia="Times New Roman" w:cs="Sylfaen"/>
          <w:b/>
          <w:color w:val="000000" w:themeColor="text1"/>
          <w:sz w:val="18"/>
          <w:lang w:val="ka-GE"/>
        </w:rPr>
      </w:pPr>
      <w:r w:rsidRPr="008269ED">
        <w:rPr>
          <w:rFonts w:eastAsia="ArialMT" w:cs="Sylfaen"/>
          <w:b/>
          <w:bCs/>
          <w:iCs/>
          <w:color w:val="000000" w:themeColor="text1"/>
          <w:szCs w:val="28"/>
          <w:lang w:val="ka-GE"/>
        </w:rPr>
        <w:t>მდ</w:t>
      </w:r>
      <w:r w:rsidRPr="008269ED">
        <w:rPr>
          <w:rFonts w:ascii="Calibri" w:eastAsia="ArialMT" w:hAnsi="Calibri" w:cs="Calibri"/>
          <w:b/>
          <w:bCs/>
          <w:iCs/>
          <w:color w:val="000000" w:themeColor="text1"/>
          <w:szCs w:val="28"/>
          <w:lang w:val="ka-GE"/>
        </w:rPr>
        <w:t xml:space="preserve">. </w:t>
      </w:r>
      <w:r w:rsidRPr="008269ED">
        <w:rPr>
          <w:rFonts w:eastAsia="ArialMT" w:cs="Sylfaen"/>
          <w:b/>
          <w:bCs/>
          <w:iCs/>
          <w:color w:val="000000" w:themeColor="text1"/>
          <w:szCs w:val="28"/>
          <w:lang w:val="ka-GE"/>
        </w:rPr>
        <w:t>ძინძესწყალზე</w:t>
      </w:r>
      <w:r w:rsidRPr="008269ED">
        <w:rPr>
          <w:rFonts w:ascii="Calibri" w:eastAsia="ArialMT" w:hAnsi="Calibri" w:cs="Calibri"/>
          <w:b/>
          <w:bCs/>
          <w:iCs/>
          <w:color w:val="000000" w:themeColor="text1"/>
          <w:szCs w:val="28"/>
          <w:lang w:val="ka-GE"/>
        </w:rPr>
        <w:t xml:space="preserve"> </w:t>
      </w:r>
      <w:r w:rsidRPr="008269ED">
        <w:rPr>
          <w:rFonts w:eastAsia="ArialMT" w:cs="Sylfaen"/>
          <w:b/>
          <w:bCs/>
          <w:iCs/>
          <w:color w:val="000000" w:themeColor="text1"/>
          <w:szCs w:val="28"/>
          <w:lang w:val="ka-GE"/>
        </w:rPr>
        <w:t>წვიმებით</w:t>
      </w:r>
      <w:r w:rsidRPr="008269ED">
        <w:rPr>
          <w:rFonts w:ascii="Calibri" w:eastAsia="ArialMT" w:hAnsi="Calibri" w:cs="Calibri"/>
          <w:b/>
          <w:bCs/>
          <w:iCs/>
          <w:color w:val="000000" w:themeColor="text1"/>
          <w:szCs w:val="28"/>
          <w:lang w:val="ka-GE"/>
        </w:rPr>
        <w:t xml:space="preserve"> </w:t>
      </w:r>
      <w:r w:rsidRPr="008269ED">
        <w:rPr>
          <w:rFonts w:eastAsia="ArialMT" w:cs="Sylfaen"/>
          <w:b/>
          <w:bCs/>
          <w:iCs/>
          <w:color w:val="000000" w:themeColor="text1"/>
          <w:szCs w:val="28"/>
          <w:lang w:val="ka-GE"/>
        </w:rPr>
        <w:t>გამოწვეული</w:t>
      </w:r>
      <w:r w:rsidRPr="008269ED">
        <w:rPr>
          <w:rFonts w:ascii="Calibri" w:eastAsia="ArialMT" w:hAnsi="Calibri" w:cs="Calibri"/>
          <w:b/>
          <w:bCs/>
          <w:iCs/>
          <w:color w:val="000000" w:themeColor="text1"/>
          <w:szCs w:val="28"/>
          <w:lang w:val="ka-GE"/>
        </w:rPr>
        <w:t xml:space="preserve"> </w:t>
      </w:r>
      <w:r w:rsidRPr="008269ED">
        <w:rPr>
          <w:rFonts w:eastAsia="ArialMT" w:cs="Sylfaen"/>
          <w:b/>
          <w:bCs/>
          <w:iCs/>
          <w:color w:val="000000" w:themeColor="text1"/>
          <w:szCs w:val="28"/>
          <w:lang w:val="ka-GE"/>
        </w:rPr>
        <w:t>წყალმოვარდნების</w:t>
      </w:r>
      <w:r w:rsidRPr="008269ED">
        <w:rPr>
          <w:rFonts w:ascii="Calibri" w:eastAsia="ArialMT" w:hAnsi="Calibri" w:cs="Calibri"/>
          <w:b/>
          <w:bCs/>
          <w:iCs/>
          <w:color w:val="000000" w:themeColor="text1"/>
          <w:szCs w:val="28"/>
          <w:lang w:val="ka-GE"/>
        </w:rPr>
        <w:t xml:space="preserve">  </w:t>
      </w:r>
      <w:r w:rsidRPr="008269ED">
        <w:rPr>
          <w:rFonts w:eastAsia="ArialMT" w:cs="Sylfaen"/>
          <w:b/>
          <w:bCs/>
          <w:iCs/>
          <w:color w:val="000000" w:themeColor="text1"/>
          <w:szCs w:val="28"/>
          <w:lang w:val="ka-GE"/>
        </w:rPr>
        <w:t>მაქსიმალური</w:t>
      </w:r>
      <w:r w:rsidRPr="008269ED">
        <w:rPr>
          <w:rFonts w:ascii="Calibri" w:eastAsia="ArialMT" w:hAnsi="Calibri" w:cs="Calibri"/>
          <w:b/>
          <w:bCs/>
          <w:iCs/>
          <w:color w:val="000000" w:themeColor="text1"/>
          <w:szCs w:val="28"/>
          <w:lang w:val="ka-GE"/>
        </w:rPr>
        <w:t xml:space="preserve"> </w:t>
      </w:r>
      <w:r w:rsidRPr="008269ED">
        <w:rPr>
          <w:rFonts w:eastAsia="ArialMT" w:cs="Sylfaen"/>
          <w:b/>
          <w:bCs/>
          <w:iCs/>
          <w:color w:val="000000" w:themeColor="text1"/>
          <w:szCs w:val="28"/>
          <w:lang w:val="ka-GE"/>
        </w:rPr>
        <w:t>ხარჯის</w:t>
      </w:r>
      <w:r w:rsidRPr="008269ED">
        <w:rPr>
          <w:rFonts w:ascii="Calibri" w:eastAsia="ArialMT" w:hAnsi="Calibri" w:cs="Calibri"/>
          <w:b/>
          <w:bCs/>
          <w:iCs/>
          <w:color w:val="000000" w:themeColor="text1"/>
          <w:szCs w:val="28"/>
          <w:lang w:val="ka-GE"/>
        </w:rPr>
        <w:t xml:space="preserve"> </w:t>
      </w:r>
      <w:r w:rsidRPr="008269ED">
        <w:rPr>
          <w:rFonts w:eastAsia="ArialMT" w:cs="Sylfaen"/>
          <w:b/>
          <w:bCs/>
          <w:iCs/>
          <w:color w:val="000000" w:themeColor="text1"/>
          <w:szCs w:val="28"/>
          <w:lang w:val="ka-GE"/>
        </w:rPr>
        <w:t>გაანგარიშება</w:t>
      </w:r>
      <w:r w:rsidRPr="008269ED">
        <w:rPr>
          <w:rFonts w:ascii="Calibri" w:eastAsia="ArialMT" w:hAnsi="Calibri" w:cs="Calibri"/>
          <w:b/>
          <w:bCs/>
          <w:iCs/>
          <w:color w:val="000000" w:themeColor="text1"/>
          <w:szCs w:val="28"/>
          <w:lang w:val="ka-GE"/>
        </w:rPr>
        <w:t xml:space="preserve"> </w:t>
      </w:r>
      <w:r w:rsidRPr="008269ED">
        <w:rPr>
          <w:rFonts w:eastAsia="ArialMT" w:cs="Sylfaen"/>
          <w:b/>
          <w:bCs/>
          <w:iCs/>
          <w:color w:val="000000" w:themeColor="text1"/>
          <w:szCs w:val="28"/>
          <w:lang w:val="ka-GE"/>
        </w:rPr>
        <w:t>ზარზმა</w:t>
      </w:r>
      <w:r w:rsidRPr="008269ED">
        <w:rPr>
          <w:rFonts w:ascii="Calibri" w:eastAsia="ArialMT" w:hAnsi="Calibri" w:cs="Calibri"/>
          <w:b/>
          <w:bCs/>
          <w:iCs/>
          <w:color w:val="000000" w:themeColor="text1"/>
          <w:szCs w:val="28"/>
          <w:lang w:val="ka-GE"/>
        </w:rPr>
        <w:t xml:space="preserve"> </w:t>
      </w:r>
      <w:r w:rsidRPr="008269ED">
        <w:rPr>
          <w:rFonts w:eastAsia="ArialMT" w:cs="Sylfaen"/>
          <w:b/>
          <w:bCs/>
          <w:iCs/>
          <w:color w:val="000000" w:themeColor="text1"/>
          <w:szCs w:val="28"/>
          <w:lang w:val="ka-GE"/>
        </w:rPr>
        <w:t>ჰესის</w:t>
      </w:r>
      <w:r w:rsidRPr="008269ED">
        <w:rPr>
          <w:rFonts w:ascii="Calibri" w:eastAsia="ArialMT" w:hAnsi="Calibri" w:cs="Calibri"/>
          <w:b/>
          <w:bCs/>
          <w:iCs/>
          <w:color w:val="000000" w:themeColor="text1"/>
          <w:szCs w:val="28"/>
          <w:lang w:val="ka-GE"/>
        </w:rPr>
        <w:t xml:space="preserve"> </w:t>
      </w:r>
      <w:r w:rsidRPr="008269ED">
        <w:rPr>
          <w:rFonts w:eastAsia="ArialMT" w:cs="Sylfaen"/>
          <w:b/>
          <w:bCs/>
          <w:iCs/>
          <w:color w:val="000000" w:themeColor="text1"/>
          <w:szCs w:val="28"/>
          <w:lang w:val="ka-GE"/>
        </w:rPr>
        <w:t>წყალაღების</w:t>
      </w:r>
      <w:r w:rsidRPr="008269ED">
        <w:rPr>
          <w:rFonts w:ascii="Calibri" w:eastAsia="ArialMT" w:hAnsi="Calibri" w:cs="Calibri"/>
          <w:b/>
          <w:bCs/>
          <w:iCs/>
          <w:color w:val="000000" w:themeColor="text1"/>
          <w:szCs w:val="28"/>
          <w:lang w:val="ka-GE"/>
        </w:rPr>
        <w:t xml:space="preserve"> </w:t>
      </w:r>
      <w:r w:rsidRPr="008269ED">
        <w:rPr>
          <w:rFonts w:eastAsia="ArialMT" w:cs="Sylfaen"/>
          <w:b/>
          <w:bCs/>
          <w:iCs/>
          <w:color w:val="000000" w:themeColor="text1"/>
          <w:szCs w:val="28"/>
          <w:lang w:val="ka-GE"/>
        </w:rPr>
        <w:t>გასწორში:</w:t>
      </w:r>
    </w:p>
    <w:p w14:paraId="74A08730" w14:textId="0BE8BFC3" w:rsidR="00F94556" w:rsidRPr="008269ED" w:rsidRDefault="00F94556" w:rsidP="008269ED">
      <w:pPr>
        <w:rPr>
          <w:rFonts w:eastAsia="ArialMT" w:cs="Sylfaen"/>
          <w:color w:val="202124"/>
          <w:lang w:val="ka-GE"/>
        </w:rPr>
      </w:pPr>
      <w:r w:rsidRPr="008269ED">
        <w:rPr>
          <w:rFonts w:eastAsia="ArialMT" w:cs="Sylfaen"/>
          <w:color w:val="202124"/>
          <w:lang w:val="ka-GE"/>
        </w:rPr>
        <w:t xml:space="preserve">მიღებული პარამეტრების გამოყენებით გაანგარიშებული იქნა  მდ. </w:t>
      </w:r>
      <w:r w:rsidR="005A4C48" w:rsidRPr="008269ED">
        <w:rPr>
          <w:rFonts w:eastAsia="ArialMT" w:cs="Sylfaen"/>
          <w:color w:val="202124"/>
          <w:lang w:val="ka-GE"/>
        </w:rPr>
        <w:t>ძინძესწყალზ</w:t>
      </w:r>
      <w:r w:rsidRPr="008269ED">
        <w:rPr>
          <w:rFonts w:eastAsia="ArialMT" w:cs="Sylfaen"/>
          <w:color w:val="202124"/>
          <w:lang w:val="ka-GE"/>
        </w:rPr>
        <w:t>ე წვიმებით გამოწვეული  წყალმოვარდნების  მაქსიმალური ხარჯი  ზარზმა ჰესის  წყალაღების გასწორში. გაანგარიშების შედეგები წარმოდგენილია ცხრილში 2.1.4.8.4.</w:t>
      </w:r>
    </w:p>
    <w:p w14:paraId="3F4B1331" w14:textId="0E24192B" w:rsidR="00F94556" w:rsidRPr="008269ED" w:rsidRDefault="00F94556" w:rsidP="008269ED">
      <w:pPr>
        <w:rPr>
          <w:rFonts w:eastAsia="ArialMT" w:cs="Sylfaen"/>
          <w:bCs/>
          <w:i/>
          <w:color w:val="202124"/>
          <w:sz w:val="20"/>
          <w:szCs w:val="24"/>
          <w:lang w:val="ka-GE"/>
        </w:rPr>
      </w:pPr>
      <w:r w:rsidRPr="008269ED">
        <w:rPr>
          <w:rFonts w:eastAsia="ArialMT" w:cs="Sylfaen"/>
          <w:bCs/>
          <w:i/>
          <w:color w:val="202124"/>
          <w:sz w:val="20"/>
          <w:szCs w:val="24"/>
          <w:lang w:val="ka-GE"/>
        </w:rPr>
        <w:t xml:space="preserve">ცხრილი 2.1.4.8.4. საანგარიშო ფორმულის პარამეტრები </w:t>
      </w:r>
    </w:p>
    <w:tbl>
      <w:tblPr>
        <w:tblStyle w:val="TableGrid13"/>
        <w:tblW w:w="0" w:type="auto"/>
        <w:jc w:val="center"/>
        <w:tblLook w:val="04A0" w:firstRow="1" w:lastRow="0" w:firstColumn="1" w:lastColumn="0" w:noHBand="0" w:noVBand="1"/>
      </w:tblPr>
      <w:tblGrid>
        <w:gridCol w:w="2518"/>
        <w:gridCol w:w="1134"/>
        <w:gridCol w:w="992"/>
        <w:gridCol w:w="1418"/>
        <w:gridCol w:w="992"/>
        <w:gridCol w:w="963"/>
        <w:gridCol w:w="1022"/>
      </w:tblGrid>
      <w:tr w:rsidR="00F94556" w:rsidRPr="008269ED" w14:paraId="2DD17661" w14:textId="77777777" w:rsidTr="00F94556">
        <w:trPr>
          <w:jc w:val="center"/>
        </w:trPr>
        <w:tc>
          <w:tcPr>
            <w:tcW w:w="2518" w:type="dxa"/>
          </w:tcPr>
          <w:p w14:paraId="3E2C0948" w14:textId="77777777" w:rsidR="00F94556" w:rsidRPr="008269ED" w:rsidRDefault="00F94556" w:rsidP="008269ED">
            <w:pPr>
              <w:rPr>
                <w:rFonts w:eastAsia="ArialMT" w:cs="Calibri"/>
                <w:b/>
                <w:bCs/>
                <w:color w:val="202124"/>
                <w:sz w:val="20"/>
                <w:szCs w:val="20"/>
                <w:lang w:val="ka-GE"/>
              </w:rPr>
            </w:pPr>
            <w:r w:rsidRPr="008269ED">
              <w:rPr>
                <w:rFonts w:eastAsia="ArialMT" w:cs="Sylfaen"/>
                <w:b/>
                <w:bCs/>
                <w:color w:val="202124"/>
                <w:sz w:val="20"/>
                <w:szCs w:val="20"/>
                <w:lang w:val="ka-GE"/>
              </w:rPr>
              <w:t>მდინარე</w:t>
            </w:r>
            <w:r w:rsidRPr="008269ED">
              <w:rPr>
                <w:rFonts w:eastAsia="ArialMT" w:cs="Calibri"/>
                <w:b/>
                <w:bCs/>
                <w:color w:val="202124"/>
                <w:sz w:val="20"/>
                <w:szCs w:val="20"/>
                <w:lang w:val="ka-GE"/>
              </w:rPr>
              <w:t>-</w:t>
            </w:r>
            <w:r w:rsidRPr="008269ED">
              <w:rPr>
                <w:rFonts w:eastAsia="ArialMT" w:cs="Sylfaen"/>
                <w:b/>
                <w:bCs/>
                <w:color w:val="202124"/>
                <w:sz w:val="20"/>
                <w:szCs w:val="20"/>
                <w:lang w:val="ka-GE"/>
              </w:rPr>
              <w:t>გასწორი</w:t>
            </w:r>
          </w:p>
        </w:tc>
        <w:tc>
          <w:tcPr>
            <w:tcW w:w="1134" w:type="dxa"/>
          </w:tcPr>
          <w:p w14:paraId="3A6CD7C3"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 xml:space="preserve">F, </w:t>
            </w:r>
            <w:r w:rsidRPr="008269ED">
              <w:rPr>
                <w:rFonts w:eastAsia="ArialMT" w:cs="Sylfaen"/>
                <w:b/>
                <w:bCs/>
                <w:color w:val="202124"/>
                <w:sz w:val="20"/>
                <w:szCs w:val="20"/>
                <w:lang w:val="ka-GE"/>
              </w:rPr>
              <w:t>კმ</w:t>
            </w:r>
            <w:r w:rsidRPr="008269ED">
              <w:rPr>
                <w:rFonts w:eastAsia="ArialMT" w:cs="Calibri"/>
                <w:b/>
                <w:bCs/>
                <w:color w:val="202124"/>
                <w:sz w:val="20"/>
                <w:szCs w:val="20"/>
                <w:vertAlign w:val="superscript"/>
                <w:lang w:val="ka-GE"/>
              </w:rPr>
              <w:t>2</w:t>
            </w:r>
          </w:p>
        </w:tc>
        <w:tc>
          <w:tcPr>
            <w:tcW w:w="992" w:type="dxa"/>
          </w:tcPr>
          <w:p w14:paraId="7C9E2E0D"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 xml:space="preserve">Q0, </w:t>
            </w:r>
            <w:r w:rsidRPr="008269ED">
              <w:rPr>
                <w:rFonts w:eastAsia="ArialMT" w:cs="Sylfaen"/>
                <w:b/>
                <w:bCs/>
                <w:color w:val="202124"/>
                <w:sz w:val="20"/>
                <w:szCs w:val="20"/>
                <w:lang w:val="ka-GE"/>
              </w:rPr>
              <w:t>მ</w:t>
            </w:r>
            <w:r w:rsidRPr="008269ED">
              <w:rPr>
                <w:rFonts w:eastAsia="ArialMT" w:cs="Calibri"/>
                <w:b/>
                <w:bCs/>
                <w:color w:val="202124"/>
                <w:sz w:val="20"/>
                <w:szCs w:val="20"/>
                <w:vertAlign w:val="superscript"/>
                <w:lang w:val="ka-GE"/>
              </w:rPr>
              <w:t>3</w:t>
            </w:r>
            <w:r w:rsidRPr="008269ED">
              <w:rPr>
                <w:rFonts w:eastAsia="ArialMT" w:cs="Calibri"/>
                <w:b/>
                <w:bCs/>
                <w:color w:val="202124"/>
                <w:sz w:val="20"/>
                <w:szCs w:val="20"/>
                <w:lang w:val="ka-GE"/>
              </w:rPr>
              <w:t>/</w:t>
            </w:r>
            <w:r w:rsidRPr="008269ED">
              <w:rPr>
                <w:rFonts w:eastAsia="ArialMT" w:cs="Sylfaen"/>
                <w:b/>
                <w:bCs/>
                <w:color w:val="202124"/>
                <w:sz w:val="20"/>
                <w:szCs w:val="20"/>
                <w:lang w:val="ka-GE"/>
              </w:rPr>
              <w:t>წმ</w:t>
            </w:r>
            <w:r w:rsidRPr="008269ED">
              <w:rPr>
                <w:rFonts w:eastAsia="ArialMT" w:cs="Calibri"/>
                <w:b/>
                <w:bCs/>
                <w:color w:val="202124"/>
                <w:sz w:val="20"/>
                <w:szCs w:val="20"/>
                <w:lang w:val="ka-GE"/>
              </w:rPr>
              <w:t>.</w:t>
            </w:r>
          </w:p>
        </w:tc>
        <w:tc>
          <w:tcPr>
            <w:tcW w:w="1418" w:type="dxa"/>
          </w:tcPr>
          <w:p w14:paraId="5B599D3C"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 xml:space="preserve">q0, </w:t>
            </w:r>
            <w:r w:rsidRPr="008269ED">
              <w:rPr>
                <w:rFonts w:eastAsia="ArialMT" w:cs="Sylfaen"/>
                <w:b/>
                <w:bCs/>
                <w:color w:val="202124"/>
                <w:sz w:val="20"/>
                <w:szCs w:val="20"/>
                <w:lang w:val="ka-GE"/>
              </w:rPr>
              <w:t>მ</w:t>
            </w:r>
            <w:r w:rsidRPr="008269ED">
              <w:rPr>
                <w:rFonts w:eastAsia="ArialMT" w:cs="Calibri"/>
                <w:b/>
                <w:bCs/>
                <w:color w:val="202124"/>
                <w:sz w:val="20"/>
                <w:szCs w:val="20"/>
                <w:vertAlign w:val="superscript"/>
                <w:lang w:val="ka-GE"/>
              </w:rPr>
              <w:t>3</w:t>
            </w:r>
            <w:r w:rsidRPr="008269ED">
              <w:rPr>
                <w:rFonts w:eastAsia="ArialMT" w:cs="Calibri"/>
                <w:b/>
                <w:bCs/>
                <w:color w:val="202124"/>
                <w:sz w:val="20"/>
                <w:szCs w:val="20"/>
                <w:lang w:val="ka-GE"/>
              </w:rPr>
              <w:t>/</w:t>
            </w:r>
            <w:r w:rsidRPr="008269ED">
              <w:rPr>
                <w:rFonts w:eastAsia="ArialMT" w:cs="Sylfaen"/>
                <w:b/>
                <w:bCs/>
                <w:color w:val="202124"/>
                <w:sz w:val="20"/>
                <w:szCs w:val="20"/>
                <w:lang w:val="ka-GE"/>
              </w:rPr>
              <w:t>წმ</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კმ</w:t>
            </w:r>
            <w:r w:rsidRPr="008269ED">
              <w:rPr>
                <w:rFonts w:eastAsia="ArialMT" w:cs="Calibri"/>
                <w:b/>
                <w:bCs/>
                <w:color w:val="202124"/>
                <w:sz w:val="20"/>
                <w:szCs w:val="20"/>
                <w:vertAlign w:val="superscript"/>
                <w:lang w:val="ka-GE"/>
              </w:rPr>
              <w:t>2</w:t>
            </w:r>
          </w:p>
        </w:tc>
        <w:tc>
          <w:tcPr>
            <w:tcW w:w="992" w:type="dxa"/>
          </w:tcPr>
          <w:p w14:paraId="17F1F206"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n</w:t>
            </w:r>
          </w:p>
        </w:tc>
        <w:tc>
          <w:tcPr>
            <w:tcW w:w="963" w:type="dxa"/>
          </w:tcPr>
          <w:p w14:paraId="37DE80E2"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Cv</w:t>
            </w:r>
          </w:p>
          <w:p w14:paraId="6E033A7C" w14:textId="77777777" w:rsidR="00F94556" w:rsidRPr="008269ED" w:rsidRDefault="00F94556" w:rsidP="008269ED">
            <w:pPr>
              <w:rPr>
                <w:rFonts w:eastAsia="ArialMT" w:cs="Calibri"/>
                <w:b/>
                <w:bCs/>
                <w:color w:val="202124"/>
                <w:sz w:val="20"/>
                <w:szCs w:val="20"/>
                <w:lang w:val="ka-GE"/>
              </w:rPr>
            </w:pPr>
          </w:p>
        </w:tc>
        <w:tc>
          <w:tcPr>
            <w:tcW w:w="1022" w:type="dxa"/>
          </w:tcPr>
          <w:p w14:paraId="0CE7A5D4"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Cs/Cv</w:t>
            </w:r>
          </w:p>
        </w:tc>
      </w:tr>
      <w:tr w:rsidR="00F94556" w:rsidRPr="008269ED" w14:paraId="1985A5AD" w14:textId="77777777" w:rsidTr="00F94556">
        <w:trPr>
          <w:jc w:val="center"/>
        </w:trPr>
        <w:tc>
          <w:tcPr>
            <w:tcW w:w="2518" w:type="dxa"/>
          </w:tcPr>
          <w:p w14:paraId="57B74233" w14:textId="68FCEDCA" w:rsidR="00F94556" w:rsidRPr="008269ED" w:rsidRDefault="00F94556" w:rsidP="008269ED">
            <w:pPr>
              <w:rPr>
                <w:rFonts w:eastAsia="ArialMT" w:cs="Calibri"/>
                <w:b/>
                <w:bCs/>
                <w:color w:val="202124"/>
                <w:sz w:val="20"/>
                <w:szCs w:val="20"/>
                <w:lang w:val="ka-GE"/>
              </w:rPr>
            </w:pPr>
            <w:r w:rsidRPr="008269ED">
              <w:rPr>
                <w:rFonts w:eastAsia="ArialMT" w:cs="Sylfaen"/>
                <w:color w:val="202124"/>
                <w:sz w:val="20"/>
                <w:szCs w:val="20"/>
                <w:lang w:val="ka-GE"/>
              </w:rPr>
              <w:t>მდ</w:t>
            </w:r>
            <w:r w:rsidRPr="008269ED">
              <w:rPr>
                <w:rFonts w:eastAsia="ArialMT" w:cs="Calibri"/>
                <w:color w:val="202124"/>
                <w:sz w:val="20"/>
                <w:szCs w:val="20"/>
                <w:lang w:val="ka-GE"/>
              </w:rPr>
              <w:t xml:space="preserve">. </w:t>
            </w:r>
            <w:r w:rsidR="005A4C48" w:rsidRPr="008269ED">
              <w:rPr>
                <w:rFonts w:eastAsia="ArialMT" w:cs="Sylfaen"/>
                <w:color w:val="202124"/>
                <w:sz w:val="20"/>
                <w:szCs w:val="20"/>
                <w:lang w:val="ka-GE"/>
              </w:rPr>
              <w:t>ძინძესწყალი</w:t>
            </w:r>
            <w:r w:rsidRPr="008269ED">
              <w:rPr>
                <w:rFonts w:eastAsia="ArialMT" w:cs="Calibri"/>
                <w:color w:val="202124"/>
                <w:sz w:val="20"/>
                <w:szCs w:val="20"/>
                <w:lang w:val="ka-GE"/>
              </w:rPr>
              <w:t xml:space="preserve"> – </w:t>
            </w:r>
            <w:r w:rsidRPr="008269ED">
              <w:rPr>
                <w:rFonts w:eastAsia="ArialMT" w:cs="Sylfaen"/>
                <w:color w:val="202124"/>
                <w:sz w:val="20"/>
                <w:szCs w:val="20"/>
                <w:lang w:val="ka-GE"/>
              </w:rPr>
              <w:t>საანგარიშო</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გასწორი</w:t>
            </w:r>
            <w:r w:rsidRPr="008269ED">
              <w:rPr>
                <w:rFonts w:eastAsia="ArialMT" w:cs="Calibri"/>
                <w:color w:val="202124"/>
                <w:sz w:val="20"/>
                <w:szCs w:val="20"/>
                <w:lang w:val="ka-GE"/>
              </w:rPr>
              <w:t xml:space="preserve"> </w:t>
            </w:r>
          </w:p>
        </w:tc>
        <w:tc>
          <w:tcPr>
            <w:tcW w:w="1134" w:type="dxa"/>
          </w:tcPr>
          <w:p w14:paraId="2C738C0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82.5</w:t>
            </w:r>
          </w:p>
        </w:tc>
        <w:tc>
          <w:tcPr>
            <w:tcW w:w="992" w:type="dxa"/>
          </w:tcPr>
          <w:p w14:paraId="67CE9DE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29.3</w:t>
            </w:r>
          </w:p>
        </w:tc>
        <w:tc>
          <w:tcPr>
            <w:tcW w:w="1418" w:type="dxa"/>
          </w:tcPr>
          <w:p w14:paraId="7C8DD40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0.355</w:t>
            </w:r>
          </w:p>
        </w:tc>
        <w:tc>
          <w:tcPr>
            <w:tcW w:w="992" w:type="dxa"/>
          </w:tcPr>
          <w:p w14:paraId="680C1A8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0.40</w:t>
            </w:r>
          </w:p>
        </w:tc>
        <w:tc>
          <w:tcPr>
            <w:tcW w:w="963" w:type="dxa"/>
          </w:tcPr>
          <w:p w14:paraId="3363D04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0.30</w:t>
            </w:r>
          </w:p>
        </w:tc>
        <w:tc>
          <w:tcPr>
            <w:tcW w:w="1022" w:type="dxa"/>
          </w:tcPr>
          <w:p w14:paraId="1739A54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4.0</w:t>
            </w:r>
          </w:p>
        </w:tc>
      </w:tr>
      <w:tr w:rsidR="00F94556" w:rsidRPr="008269ED" w14:paraId="40018AAE" w14:textId="77777777" w:rsidTr="00F94556">
        <w:trPr>
          <w:jc w:val="center"/>
        </w:trPr>
        <w:tc>
          <w:tcPr>
            <w:tcW w:w="2518" w:type="dxa"/>
          </w:tcPr>
          <w:p w14:paraId="3731A960" w14:textId="45A5B2C1" w:rsidR="00F94556" w:rsidRPr="008269ED" w:rsidRDefault="00F94556" w:rsidP="008269ED">
            <w:pPr>
              <w:rPr>
                <w:rFonts w:eastAsia="ArialMT" w:cs="Calibri"/>
                <w:color w:val="202124"/>
                <w:sz w:val="20"/>
                <w:szCs w:val="20"/>
                <w:lang w:val="ka-GE"/>
              </w:rPr>
            </w:pPr>
            <w:r w:rsidRPr="008269ED">
              <w:rPr>
                <w:rFonts w:eastAsia="ArialMT" w:cs="Sylfaen"/>
                <w:color w:val="202124"/>
                <w:sz w:val="20"/>
                <w:szCs w:val="20"/>
                <w:lang w:val="ka-GE"/>
              </w:rPr>
              <w:t>მდ</w:t>
            </w:r>
            <w:r w:rsidRPr="008269ED">
              <w:rPr>
                <w:rFonts w:eastAsia="ArialMT" w:cs="Calibri"/>
                <w:color w:val="202124"/>
                <w:sz w:val="20"/>
                <w:szCs w:val="20"/>
                <w:lang w:val="ka-GE"/>
              </w:rPr>
              <w:t xml:space="preserve">. </w:t>
            </w:r>
            <w:r w:rsidR="005A4C48" w:rsidRPr="008269ED">
              <w:rPr>
                <w:rFonts w:eastAsia="ArialMT" w:cs="Sylfaen"/>
                <w:color w:val="202124"/>
                <w:sz w:val="20"/>
                <w:szCs w:val="20"/>
                <w:lang w:val="ka-GE"/>
              </w:rPr>
              <w:t xml:space="preserve">ძინძესწყალი </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ჰეს</w:t>
            </w:r>
            <w:r w:rsidRPr="008269ED">
              <w:rPr>
                <w:rFonts w:eastAsia="ArialMT" w:cs="Calibri"/>
                <w:color w:val="202124"/>
                <w:sz w:val="20"/>
                <w:szCs w:val="20"/>
                <w:lang w:val="ka-GE"/>
              </w:rPr>
              <w:t>-</w:t>
            </w:r>
            <w:r w:rsidRPr="008269ED">
              <w:rPr>
                <w:rFonts w:eastAsia="ArialMT" w:cs="Sylfaen"/>
                <w:color w:val="202124"/>
                <w:sz w:val="20"/>
                <w:szCs w:val="20"/>
                <w:lang w:val="ka-GE"/>
              </w:rPr>
              <w:t>ის</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შენობის</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გასწორი</w:t>
            </w:r>
          </w:p>
        </w:tc>
        <w:tc>
          <w:tcPr>
            <w:tcW w:w="1134" w:type="dxa"/>
          </w:tcPr>
          <w:p w14:paraId="073BA55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113</w:t>
            </w:r>
          </w:p>
        </w:tc>
        <w:tc>
          <w:tcPr>
            <w:tcW w:w="992" w:type="dxa"/>
          </w:tcPr>
          <w:p w14:paraId="1641B4F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35.3</w:t>
            </w:r>
          </w:p>
        </w:tc>
        <w:tc>
          <w:tcPr>
            <w:tcW w:w="1418" w:type="dxa"/>
          </w:tcPr>
          <w:p w14:paraId="71C77B4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0.313</w:t>
            </w:r>
          </w:p>
        </w:tc>
        <w:tc>
          <w:tcPr>
            <w:tcW w:w="992" w:type="dxa"/>
          </w:tcPr>
          <w:p w14:paraId="0CD265E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0.40</w:t>
            </w:r>
          </w:p>
        </w:tc>
        <w:tc>
          <w:tcPr>
            <w:tcW w:w="963" w:type="dxa"/>
          </w:tcPr>
          <w:p w14:paraId="7E9C57C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0.30</w:t>
            </w:r>
          </w:p>
        </w:tc>
        <w:tc>
          <w:tcPr>
            <w:tcW w:w="1022" w:type="dxa"/>
          </w:tcPr>
          <w:p w14:paraId="4EE19AE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4.0</w:t>
            </w:r>
          </w:p>
        </w:tc>
      </w:tr>
    </w:tbl>
    <w:p w14:paraId="1A94CA98" w14:textId="2C6965E3" w:rsidR="00F94556" w:rsidRPr="008269ED" w:rsidRDefault="00F94556" w:rsidP="008269ED">
      <w:pPr>
        <w:rPr>
          <w:rFonts w:eastAsia="ArialMT" w:cs="Sylfaen"/>
          <w:bCs/>
          <w:i/>
          <w:color w:val="202124"/>
          <w:sz w:val="20"/>
          <w:szCs w:val="24"/>
          <w:lang w:val="ka-GE"/>
        </w:rPr>
      </w:pPr>
      <w:r w:rsidRPr="008269ED">
        <w:rPr>
          <w:rFonts w:eastAsia="ArialMT" w:cs="Sylfaen"/>
          <w:bCs/>
          <w:i/>
          <w:color w:val="202124"/>
          <w:sz w:val="20"/>
          <w:szCs w:val="24"/>
          <w:lang w:val="ka-GE"/>
        </w:rPr>
        <w:t>ცხრილი 2.1.4.8.5. წვიმით გამოწვეული წყალმოვარდნების წყლის საანგარიშო მაქსიმალური ხარჯი  და ჩამონადენის მოდულები საანგარიშო გასწორში მდ. ძინძესწყალზე</w:t>
      </w:r>
    </w:p>
    <w:tbl>
      <w:tblPr>
        <w:tblStyle w:val="TableGrid13"/>
        <w:tblW w:w="0" w:type="auto"/>
        <w:jc w:val="center"/>
        <w:tblLayout w:type="fixed"/>
        <w:tblLook w:val="04A0" w:firstRow="1" w:lastRow="0" w:firstColumn="1" w:lastColumn="0" w:noHBand="0" w:noVBand="1"/>
      </w:tblPr>
      <w:tblGrid>
        <w:gridCol w:w="1645"/>
        <w:gridCol w:w="1276"/>
        <w:gridCol w:w="851"/>
        <w:gridCol w:w="851"/>
        <w:gridCol w:w="992"/>
        <w:gridCol w:w="851"/>
        <w:gridCol w:w="851"/>
        <w:gridCol w:w="851"/>
        <w:gridCol w:w="851"/>
        <w:gridCol w:w="851"/>
      </w:tblGrid>
      <w:tr w:rsidR="00F94556" w:rsidRPr="008269ED" w14:paraId="49B85FCE" w14:textId="77777777" w:rsidTr="00F94556">
        <w:trPr>
          <w:jc w:val="center"/>
        </w:trPr>
        <w:tc>
          <w:tcPr>
            <w:tcW w:w="1645" w:type="dxa"/>
            <w:vMerge w:val="restart"/>
          </w:tcPr>
          <w:p w14:paraId="2B23B2EE" w14:textId="77777777" w:rsidR="00F94556" w:rsidRPr="008269ED" w:rsidRDefault="00F94556" w:rsidP="008269ED">
            <w:pPr>
              <w:rPr>
                <w:rFonts w:eastAsia="ArialMT" w:cs="Calibri"/>
                <w:b/>
                <w:bCs/>
                <w:color w:val="202124"/>
                <w:sz w:val="20"/>
                <w:szCs w:val="20"/>
                <w:lang w:val="ka-GE"/>
              </w:rPr>
            </w:pPr>
            <w:r w:rsidRPr="008269ED">
              <w:rPr>
                <w:rFonts w:eastAsia="ArialMT" w:cs="Sylfaen"/>
                <w:b/>
                <w:bCs/>
                <w:color w:val="202124"/>
                <w:sz w:val="20"/>
                <w:szCs w:val="20"/>
                <w:lang w:val="ka-GE"/>
              </w:rPr>
              <w:t>მდინარე</w:t>
            </w:r>
            <w:r w:rsidRPr="008269ED">
              <w:rPr>
                <w:rFonts w:eastAsia="ArialMT" w:cs="Calibri"/>
                <w:b/>
                <w:bCs/>
                <w:color w:val="202124"/>
                <w:sz w:val="20"/>
                <w:szCs w:val="20"/>
                <w:lang w:val="ka-GE"/>
              </w:rPr>
              <w:t xml:space="preserve"> – </w:t>
            </w:r>
            <w:r w:rsidRPr="008269ED">
              <w:rPr>
                <w:rFonts w:eastAsia="ArialMT" w:cs="Sylfaen"/>
                <w:b/>
                <w:bCs/>
                <w:color w:val="202124"/>
                <w:sz w:val="20"/>
                <w:szCs w:val="20"/>
                <w:lang w:val="ka-GE"/>
              </w:rPr>
              <w:t>გასწორი</w:t>
            </w:r>
          </w:p>
        </w:tc>
        <w:tc>
          <w:tcPr>
            <w:tcW w:w="1276" w:type="dxa"/>
            <w:vMerge w:val="restart"/>
          </w:tcPr>
          <w:p w14:paraId="13941CD8" w14:textId="3CA1EC62" w:rsidR="00F94556" w:rsidRPr="008269ED" w:rsidRDefault="00F94556" w:rsidP="008269ED">
            <w:pPr>
              <w:rPr>
                <w:rFonts w:eastAsia="ArialMT" w:cs="Calibri"/>
                <w:b/>
                <w:bCs/>
                <w:color w:val="202124"/>
                <w:sz w:val="20"/>
                <w:szCs w:val="20"/>
                <w:lang w:val="ka-GE"/>
              </w:rPr>
            </w:pPr>
            <w:r w:rsidRPr="008269ED">
              <w:rPr>
                <w:rFonts w:eastAsia="ArialMT" w:cs="Sylfaen"/>
                <w:b/>
                <w:bCs/>
                <w:color w:val="202124"/>
                <w:sz w:val="20"/>
                <w:szCs w:val="20"/>
                <w:lang w:val="ka-GE"/>
              </w:rPr>
              <w:t>მახასიათებელი</w:t>
            </w:r>
          </w:p>
        </w:tc>
        <w:tc>
          <w:tcPr>
            <w:tcW w:w="6949" w:type="dxa"/>
            <w:gridSpan w:val="8"/>
          </w:tcPr>
          <w:p w14:paraId="34234FC7" w14:textId="77777777" w:rsidR="00F94556" w:rsidRPr="008269ED" w:rsidRDefault="00F94556" w:rsidP="008269ED">
            <w:pPr>
              <w:rPr>
                <w:rFonts w:eastAsia="ArialMT" w:cs="Calibri"/>
                <w:b/>
                <w:bCs/>
                <w:color w:val="202124"/>
                <w:sz w:val="20"/>
                <w:szCs w:val="20"/>
                <w:lang w:val="ka-GE"/>
              </w:rPr>
            </w:pPr>
            <w:r w:rsidRPr="008269ED">
              <w:rPr>
                <w:rFonts w:eastAsia="ArialMT" w:cs="Sylfaen"/>
                <w:b/>
                <w:bCs/>
                <w:color w:val="202124"/>
                <w:sz w:val="20"/>
                <w:szCs w:val="20"/>
                <w:lang w:val="ka-GE"/>
              </w:rPr>
              <w:t>უზრუნველყოფა</w:t>
            </w:r>
            <w:r w:rsidRPr="008269ED">
              <w:rPr>
                <w:rFonts w:eastAsia="ArialMT" w:cs="Calibri"/>
                <w:b/>
                <w:bCs/>
                <w:color w:val="202124"/>
                <w:sz w:val="20"/>
                <w:szCs w:val="20"/>
                <w:lang w:val="ka-GE"/>
              </w:rPr>
              <w:t xml:space="preserve">, </w:t>
            </w:r>
            <w:r w:rsidRPr="008269ED">
              <w:rPr>
                <w:rFonts w:eastAsia="Calibri" w:cs="Calibri"/>
                <w:b/>
                <w:bCs/>
                <w:sz w:val="20"/>
                <w:szCs w:val="20"/>
                <w:lang w:val="ka-GE"/>
              </w:rPr>
              <w:t>P, %</w:t>
            </w:r>
          </w:p>
        </w:tc>
      </w:tr>
      <w:tr w:rsidR="00F94556" w:rsidRPr="008269ED" w14:paraId="45AC151F" w14:textId="77777777" w:rsidTr="00F94556">
        <w:trPr>
          <w:jc w:val="center"/>
        </w:trPr>
        <w:tc>
          <w:tcPr>
            <w:tcW w:w="1645" w:type="dxa"/>
            <w:vMerge/>
          </w:tcPr>
          <w:p w14:paraId="41404BDC" w14:textId="77777777" w:rsidR="00F94556" w:rsidRPr="008269ED" w:rsidRDefault="00F94556" w:rsidP="008269ED">
            <w:pPr>
              <w:rPr>
                <w:rFonts w:eastAsia="ArialMT" w:cs="Calibri"/>
                <w:b/>
                <w:bCs/>
                <w:color w:val="202124"/>
                <w:sz w:val="20"/>
                <w:szCs w:val="20"/>
                <w:lang w:val="ka-GE"/>
              </w:rPr>
            </w:pPr>
          </w:p>
        </w:tc>
        <w:tc>
          <w:tcPr>
            <w:tcW w:w="1276" w:type="dxa"/>
            <w:vMerge/>
          </w:tcPr>
          <w:p w14:paraId="5AAB1195" w14:textId="77777777" w:rsidR="00F94556" w:rsidRPr="008269ED" w:rsidRDefault="00F94556" w:rsidP="008269ED">
            <w:pPr>
              <w:rPr>
                <w:rFonts w:eastAsia="ArialMT" w:cs="Calibri"/>
                <w:b/>
                <w:bCs/>
                <w:color w:val="202124"/>
                <w:sz w:val="20"/>
                <w:szCs w:val="20"/>
                <w:lang w:val="ka-GE"/>
              </w:rPr>
            </w:pPr>
          </w:p>
        </w:tc>
        <w:tc>
          <w:tcPr>
            <w:tcW w:w="851" w:type="dxa"/>
          </w:tcPr>
          <w:p w14:paraId="6FCE7916" w14:textId="77777777" w:rsidR="00F94556" w:rsidRPr="008269ED" w:rsidRDefault="00F94556" w:rsidP="008269ED">
            <w:pPr>
              <w:rPr>
                <w:rFonts w:eastAsia="ArialMT" w:cs="Calibri"/>
                <w:b/>
                <w:bCs/>
                <w:color w:val="202124"/>
                <w:sz w:val="20"/>
                <w:szCs w:val="20"/>
                <w:lang w:val="ka-GE"/>
              </w:rPr>
            </w:pPr>
            <w:r w:rsidRPr="008269ED">
              <w:rPr>
                <w:rFonts w:eastAsia="Calibri" w:cs="Calibri"/>
                <w:color w:val="000000"/>
                <w:sz w:val="20"/>
                <w:szCs w:val="20"/>
                <w:lang w:val="ka-GE"/>
              </w:rPr>
              <w:t>0.1</w:t>
            </w:r>
          </w:p>
        </w:tc>
        <w:tc>
          <w:tcPr>
            <w:tcW w:w="851" w:type="dxa"/>
          </w:tcPr>
          <w:p w14:paraId="5F0839C6" w14:textId="77777777" w:rsidR="00F94556" w:rsidRPr="008269ED" w:rsidRDefault="00F94556" w:rsidP="008269ED">
            <w:pPr>
              <w:rPr>
                <w:rFonts w:eastAsia="ArialMT" w:cs="Calibri"/>
                <w:b/>
                <w:bCs/>
                <w:color w:val="202124"/>
                <w:sz w:val="20"/>
                <w:szCs w:val="20"/>
                <w:lang w:val="ka-GE"/>
              </w:rPr>
            </w:pPr>
            <w:r w:rsidRPr="008269ED">
              <w:rPr>
                <w:rFonts w:eastAsia="Calibri" w:cs="Calibri"/>
                <w:color w:val="000000"/>
                <w:sz w:val="20"/>
                <w:szCs w:val="20"/>
                <w:lang w:val="ka-GE"/>
              </w:rPr>
              <w:t>0.5</w:t>
            </w:r>
          </w:p>
        </w:tc>
        <w:tc>
          <w:tcPr>
            <w:tcW w:w="992" w:type="dxa"/>
          </w:tcPr>
          <w:p w14:paraId="599D59A3"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1</w:t>
            </w:r>
          </w:p>
        </w:tc>
        <w:tc>
          <w:tcPr>
            <w:tcW w:w="851" w:type="dxa"/>
          </w:tcPr>
          <w:p w14:paraId="0484B3F6"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2</w:t>
            </w:r>
          </w:p>
        </w:tc>
        <w:tc>
          <w:tcPr>
            <w:tcW w:w="851" w:type="dxa"/>
          </w:tcPr>
          <w:p w14:paraId="71F88D80"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3</w:t>
            </w:r>
          </w:p>
        </w:tc>
        <w:tc>
          <w:tcPr>
            <w:tcW w:w="851" w:type="dxa"/>
          </w:tcPr>
          <w:p w14:paraId="67595CFC"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5</w:t>
            </w:r>
          </w:p>
        </w:tc>
        <w:tc>
          <w:tcPr>
            <w:tcW w:w="851" w:type="dxa"/>
          </w:tcPr>
          <w:p w14:paraId="6A51288E"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10</w:t>
            </w:r>
          </w:p>
        </w:tc>
        <w:tc>
          <w:tcPr>
            <w:tcW w:w="851" w:type="dxa"/>
          </w:tcPr>
          <w:p w14:paraId="468DB6D6" w14:textId="77777777" w:rsidR="00F94556" w:rsidRPr="008269ED" w:rsidRDefault="00F94556" w:rsidP="008269ED">
            <w:pPr>
              <w:rPr>
                <w:rFonts w:eastAsia="ArialMT" w:cs="Calibri"/>
                <w:b/>
                <w:bCs/>
                <w:color w:val="202124"/>
                <w:sz w:val="20"/>
                <w:szCs w:val="20"/>
                <w:lang w:val="ka-GE"/>
              </w:rPr>
            </w:pPr>
            <w:r w:rsidRPr="008269ED">
              <w:rPr>
                <w:rFonts w:eastAsia="ArialMT" w:cs="Calibri"/>
                <w:b/>
                <w:bCs/>
                <w:color w:val="202124"/>
                <w:sz w:val="20"/>
                <w:szCs w:val="20"/>
                <w:lang w:val="ka-GE"/>
              </w:rPr>
              <w:t>25</w:t>
            </w:r>
          </w:p>
        </w:tc>
      </w:tr>
      <w:tr w:rsidR="00F94556" w:rsidRPr="008269ED" w14:paraId="4A6C6CB7" w14:textId="77777777" w:rsidTr="00F94556">
        <w:trPr>
          <w:jc w:val="center"/>
        </w:trPr>
        <w:tc>
          <w:tcPr>
            <w:tcW w:w="1645" w:type="dxa"/>
            <w:vMerge w:val="restart"/>
          </w:tcPr>
          <w:p w14:paraId="75B316E2" w14:textId="43442C3F" w:rsidR="00F94556" w:rsidRPr="008269ED" w:rsidRDefault="00F94556" w:rsidP="008269ED">
            <w:pPr>
              <w:rPr>
                <w:rFonts w:eastAsia="ArialMT" w:cs="Calibri"/>
                <w:b/>
                <w:bCs/>
                <w:color w:val="202124"/>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005A4C48" w:rsidRPr="008269ED">
              <w:rPr>
                <w:rFonts w:eastAsia="Calibri" w:cs="Sylfaen"/>
                <w:color w:val="000000"/>
                <w:sz w:val="20"/>
                <w:szCs w:val="20"/>
                <w:lang w:val="ka-GE"/>
              </w:rPr>
              <w:t>ძინძესწყალი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წყალაღების</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გასწორი</w:t>
            </w:r>
          </w:p>
        </w:tc>
        <w:tc>
          <w:tcPr>
            <w:tcW w:w="1276" w:type="dxa"/>
          </w:tcPr>
          <w:p w14:paraId="7281C705" w14:textId="77777777" w:rsidR="00F94556" w:rsidRPr="008269ED" w:rsidRDefault="00F94556" w:rsidP="008269ED">
            <w:pPr>
              <w:rPr>
                <w:rFonts w:eastAsia="ArialMT" w:cs="Calibri"/>
                <w:b/>
                <w:bCs/>
                <w:color w:val="202124"/>
                <w:sz w:val="20"/>
                <w:szCs w:val="20"/>
                <w:lang w:val="ka-GE"/>
              </w:rPr>
            </w:pPr>
            <w:r w:rsidRPr="008269ED">
              <w:rPr>
                <w:rFonts w:eastAsia="Calibri" w:cs="Calibri"/>
                <w:color w:val="000000"/>
                <w:sz w:val="20"/>
                <w:szCs w:val="20"/>
                <w:lang w:val="ka-GE"/>
              </w:rPr>
              <w:t xml:space="preserve">Q,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Calibri"/>
                <w:color w:val="000000"/>
                <w:sz w:val="20"/>
                <w:szCs w:val="20"/>
                <w:lang w:val="ka-GE"/>
              </w:rPr>
              <w:t>/</w:t>
            </w:r>
            <w:r w:rsidRPr="008269ED">
              <w:rPr>
                <w:rFonts w:eastAsia="Calibri" w:cs="Sylfaen"/>
                <w:color w:val="000000"/>
                <w:sz w:val="20"/>
                <w:szCs w:val="20"/>
                <w:lang w:val="ka-GE"/>
              </w:rPr>
              <w:t>წმ</w:t>
            </w:r>
            <w:r w:rsidRPr="008269ED">
              <w:rPr>
                <w:rFonts w:eastAsia="Calibri" w:cs="Calibri"/>
                <w:color w:val="000000"/>
                <w:sz w:val="20"/>
                <w:szCs w:val="20"/>
                <w:lang w:val="ka-GE"/>
              </w:rPr>
              <w:t>.</w:t>
            </w:r>
          </w:p>
        </w:tc>
        <w:tc>
          <w:tcPr>
            <w:tcW w:w="851" w:type="dxa"/>
          </w:tcPr>
          <w:p w14:paraId="77BD12C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74.0</w:t>
            </w:r>
          </w:p>
        </w:tc>
        <w:tc>
          <w:tcPr>
            <w:tcW w:w="851" w:type="dxa"/>
          </w:tcPr>
          <w:p w14:paraId="2B87831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62.0</w:t>
            </w:r>
          </w:p>
        </w:tc>
        <w:tc>
          <w:tcPr>
            <w:tcW w:w="992" w:type="dxa"/>
          </w:tcPr>
          <w:p w14:paraId="08BDC96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55.9</w:t>
            </w:r>
          </w:p>
        </w:tc>
        <w:tc>
          <w:tcPr>
            <w:tcW w:w="851" w:type="dxa"/>
          </w:tcPr>
          <w:p w14:paraId="73E3398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52.5</w:t>
            </w:r>
          </w:p>
        </w:tc>
        <w:tc>
          <w:tcPr>
            <w:tcW w:w="851" w:type="dxa"/>
          </w:tcPr>
          <w:p w14:paraId="6F23893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49.2</w:t>
            </w:r>
          </w:p>
        </w:tc>
        <w:tc>
          <w:tcPr>
            <w:tcW w:w="851" w:type="dxa"/>
          </w:tcPr>
          <w:p w14:paraId="41552A8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45.6</w:t>
            </w:r>
          </w:p>
        </w:tc>
        <w:tc>
          <w:tcPr>
            <w:tcW w:w="851" w:type="dxa"/>
          </w:tcPr>
          <w:p w14:paraId="7B4E360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40.7</w:t>
            </w:r>
          </w:p>
        </w:tc>
        <w:tc>
          <w:tcPr>
            <w:tcW w:w="851" w:type="dxa"/>
          </w:tcPr>
          <w:p w14:paraId="027B2CA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33.9</w:t>
            </w:r>
          </w:p>
        </w:tc>
      </w:tr>
      <w:tr w:rsidR="00F94556" w:rsidRPr="008269ED" w14:paraId="75EF18A9" w14:textId="77777777" w:rsidTr="00F94556">
        <w:trPr>
          <w:jc w:val="center"/>
        </w:trPr>
        <w:tc>
          <w:tcPr>
            <w:tcW w:w="1645" w:type="dxa"/>
            <w:vMerge/>
          </w:tcPr>
          <w:p w14:paraId="3C9379DB" w14:textId="77777777" w:rsidR="00F94556" w:rsidRPr="008269ED" w:rsidRDefault="00F94556" w:rsidP="008269ED">
            <w:pPr>
              <w:rPr>
                <w:rFonts w:eastAsia="ArialMT" w:cs="Calibri"/>
                <w:b/>
                <w:bCs/>
                <w:color w:val="202124"/>
                <w:sz w:val="20"/>
                <w:szCs w:val="20"/>
                <w:lang w:val="ka-GE"/>
              </w:rPr>
            </w:pPr>
          </w:p>
        </w:tc>
        <w:tc>
          <w:tcPr>
            <w:tcW w:w="1276" w:type="dxa"/>
          </w:tcPr>
          <w:p w14:paraId="00B69B15" w14:textId="77777777" w:rsidR="00F94556" w:rsidRPr="008269ED" w:rsidRDefault="00F94556" w:rsidP="008269ED">
            <w:pPr>
              <w:rPr>
                <w:rFonts w:eastAsia="ArialMT" w:cs="Calibri"/>
                <w:b/>
                <w:bCs/>
                <w:color w:val="202124"/>
                <w:sz w:val="20"/>
                <w:szCs w:val="20"/>
                <w:lang w:val="ka-GE"/>
              </w:rPr>
            </w:pPr>
            <w:r w:rsidRPr="008269ED">
              <w:rPr>
                <w:rFonts w:eastAsia="Calibri" w:cs="Calibri"/>
                <w:color w:val="000000"/>
                <w:sz w:val="20"/>
                <w:szCs w:val="20"/>
                <w:lang w:val="ka-GE"/>
              </w:rPr>
              <w:t xml:space="preserve">q,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Calibri"/>
                <w:color w:val="000000"/>
                <w:sz w:val="20"/>
                <w:szCs w:val="20"/>
                <w:lang w:val="ka-GE"/>
              </w:rPr>
              <w:t>/</w:t>
            </w:r>
            <w:r w:rsidRPr="008269ED">
              <w:rPr>
                <w:rFonts w:eastAsia="Calibri" w:cs="Sylfaen"/>
                <w:color w:val="000000"/>
                <w:sz w:val="20"/>
                <w:szCs w:val="20"/>
                <w:lang w:val="ka-GE"/>
              </w:rPr>
              <w:t>წმ</w:t>
            </w:r>
            <w:r w:rsidRPr="008269ED">
              <w:rPr>
                <w:rFonts w:eastAsia="Calibri" w:cs="Calibri"/>
                <w:color w:val="000000"/>
                <w:sz w:val="20"/>
                <w:szCs w:val="20"/>
                <w:lang w:val="ka-GE"/>
              </w:rPr>
              <w:t>.•</w:t>
            </w:r>
            <w:r w:rsidRPr="008269ED">
              <w:rPr>
                <w:rFonts w:eastAsia="Calibri" w:cs="Sylfaen"/>
                <w:color w:val="000000"/>
                <w:sz w:val="20"/>
                <w:szCs w:val="20"/>
                <w:lang w:val="ka-GE"/>
              </w:rPr>
              <w:t>კმ</w:t>
            </w:r>
            <w:r w:rsidRPr="008269ED">
              <w:rPr>
                <w:rFonts w:eastAsia="Calibri" w:cs="Calibri"/>
                <w:color w:val="000000"/>
                <w:sz w:val="20"/>
                <w:szCs w:val="20"/>
                <w:vertAlign w:val="superscript"/>
                <w:lang w:val="ka-GE"/>
              </w:rPr>
              <w:t>2</w:t>
            </w:r>
          </w:p>
        </w:tc>
        <w:tc>
          <w:tcPr>
            <w:tcW w:w="851" w:type="dxa"/>
          </w:tcPr>
          <w:p w14:paraId="786823E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0.897</w:t>
            </w:r>
          </w:p>
        </w:tc>
        <w:tc>
          <w:tcPr>
            <w:tcW w:w="851" w:type="dxa"/>
          </w:tcPr>
          <w:p w14:paraId="4E366CB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0.752</w:t>
            </w:r>
          </w:p>
        </w:tc>
        <w:tc>
          <w:tcPr>
            <w:tcW w:w="992" w:type="dxa"/>
          </w:tcPr>
          <w:p w14:paraId="18F5DAB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0.677</w:t>
            </w:r>
          </w:p>
        </w:tc>
        <w:tc>
          <w:tcPr>
            <w:tcW w:w="851" w:type="dxa"/>
          </w:tcPr>
          <w:p w14:paraId="2AD53CD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0.637</w:t>
            </w:r>
          </w:p>
        </w:tc>
        <w:tc>
          <w:tcPr>
            <w:tcW w:w="851" w:type="dxa"/>
          </w:tcPr>
          <w:p w14:paraId="518C803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0.596</w:t>
            </w:r>
          </w:p>
        </w:tc>
        <w:tc>
          <w:tcPr>
            <w:tcW w:w="851" w:type="dxa"/>
          </w:tcPr>
          <w:p w14:paraId="1620867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0.553</w:t>
            </w:r>
          </w:p>
        </w:tc>
        <w:tc>
          <w:tcPr>
            <w:tcW w:w="851" w:type="dxa"/>
          </w:tcPr>
          <w:p w14:paraId="78D3690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0.493</w:t>
            </w:r>
          </w:p>
        </w:tc>
        <w:tc>
          <w:tcPr>
            <w:tcW w:w="851" w:type="dxa"/>
          </w:tcPr>
          <w:p w14:paraId="6172388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0.411</w:t>
            </w:r>
          </w:p>
        </w:tc>
      </w:tr>
      <w:tr w:rsidR="00F94556" w:rsidRPr="008269ED" w14:paraId="3DC2AC27" w14:textId="77777777" w:rsidTr="00F94556">
        <w:trPr>
          <w:jc w:val="center"/>
        </w:trPr>
        <w:tc>
          <w:tcPr>
            <w:tcW w:w="1645" w:type="dxa"/>
            <w:vMerge w:val="restart"/>
          </w:tcPr>
          <w:p w14:paraId="7091FD22" w14:textId="5999D1C2" w:rsidR="00F94556" w:rsidRPr="008269ED" w:rsidRDefault="00F94556" w:rsidP="008269ED">
            <w:pPr>
              <w:rPr>
                <w:rFonts w:eastAsia="ArialMT" w:cs="Calibri"/>
                <w:b/>
                <w:bCs/>
                <w:color w:val="202124"/>
                <w:sz w:val="20"/>
                <w:szCs w:val="20"/>
                <w:lang w:val="ka-GE"/>
              </w:rPr>
            </w:pPr>
            <w:r w:rsidRPr="008269ED">
              <w:rPr>
                <w:rFonts w:eastAsia="ArialMT" w:cs="Sylfaen"/>
                <w:color w:val="202124"/>
                <w:sz w:val="20"/>
                <w:szCs w:val="20"/>
                <w:lang w:val="ka-GE"/>
              </w:rPr>
              <w:t>მდ</w:t>
            </w:r>
            <w:r w:rsidRPr="008269ED">
              <w:rPr>
                <w:rFonts w:eastAsia="ArialMT" w:cs="Calibri"/>
                <w:color w:val="202124"/>
                <w:sz w:val="20"/>
                <w:szCs w:val="20"/>
                <w:lang w:val="ka-GE"/>
              </w:rPr>
              <w:t xml:space="preserve">. </w:t>
            </w:r>
            <w:r w:rsidR="005A4C48" w:rsidRPr="008269ED">
              <w:rPr>
                <w:rFonts w:eastAsia="ArialMT" w:cs="Sylfaen"/>
                <w:color w:val="202124"/>
                <w:sz w:val="20"/>
                <w:szCs w:val="20"/>
                <w:lang w:val="ka-GE"/>
              </w:rPr>
              <w:t>ძინძესწყალი</w:t>
            </w:r>
            <w:r w:rsidRPr="008269ED">
              <w:rPr>
                <w:rFonts w:eastAsia="ArialMT" w:cs="Calibri"/>
                <w:color w:val="202124"/>
                <w:sz w:val="20"/>
                <w:szCs w:val="20"/>
                <w:lang w:val="ka-GE"/>
              </w:rPr>
              <w:t xml:space="preserve"> – </w:t>
            </w:r>
            <w:r w:rsidRPr="008269ED">
              <w:rPr>
                <w:rFonts w:eastAsia="ArialMT" w:cs="Sylfaen"/>
                <w:color w:val="202124"/>
                <w:sz w:val="20"/>
                <w:szCs w:val="20"/>
                <w:lang w:val="ka-GE"/>
              </w:rPr>
              <w:t>ჰესის</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შენობის</w:t>
            </w:r>
            <w:r w:rsidRPr="008269ED">
              <w:rPr>
                <w:rFonts w:eastAsia="ArialMT" w:cs="Calibri"/>
                <w:color w:val="202124"/>
                <w:sz w:val="20"/>
                <w:szCs w:val="20"/>
                <w:lang w:val="ka-GE"/>
              </w:rPr>
              <w:t xml:space="preserve">  </w:t>
            </w:r>
            <w:r w:rsidRPr="008269ED">
              <w:rPr>
                <w:rFonts w:eastAsia="ArialMT" w:cs="Sylfaen"/>
                <w:color w:val="202124"/>
                <w:sz w:val="20"/>
                <w:szCs w:val="20"/>
                <w:lang w:val="ka-GE"/>
              </w:rPr>
              <w:t>გასწორი</w:t>
            </w:r>
          </w:p>
        </w:tc>
        <w:tc>
          <w:tcPr>
            <w:tcW w:w="1276" w:type="dxa"/>
          </w:tcPr>
          <w:p w14:paraId="2BA8F75D" w14:textId="77777777" w:rsidR="00F94556" w:rsidRPr="008269ED" w:rsidRDefault="00F94556" w:rsidP="008269ED">
            <w:pPr>
              <w:rPr>
                <w:rFonts w:eastAsia="ArialMT" w:cs="Calibri"/>
                <w:b/>
                <w:bCs/>
                <w:color w:val="202124"/>
                <w:sz w:val="20"/>
                <w:szCs w:val="20"/>
                <w:lang w:val="ka-GE"/>
              </w:rPr>
            </w:pPr>
            <w:r w:rsidRPr="008269ED">
              <w:rPr>
                <w:rFonts w:eastAsia="Calibri" w:cs="Calibri"/>
                <w:color w:val="000000"/>
                <w:sz w:val="20"/>
                <w:szCs w:val="20"/>
                <w:lang w:val="ka-GE"/>
              </w:rPr>
              <w:t xml:space="preserve">Q,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Calibri"/>
                <w:color w:val="000000"/>
                <w:sz w:val="20"/>
                <w:szCs w:val="20"/>
                <w:lang w:val="ka-GE"/>
              </w:rPr>
              <w:t>/</w:t>
            </w:r>
            <w:r w:rsidRPr="008269ED">
              <w:rPr>
                <w:rFonts w:eastAsia="Calibri" w:cs="Sylfaen"/>
                <w:color w:val="000000"/>
                <w:sz w:val="20"/>
                <w:szCs w:val="20"/>
                <w:lang w:val="ka-GE"/>
              </w:rPr>
              <w:t>წმ</w:t>
            </w:r>
            <w:r w:rsidRPr="008269ED">
              <w:rPr>
                <w:rFonts w:eastAsia="Calibri" w:cs="Calibri"/>
                <w:color w:val="000000"/>
                <w:sz w:val="20"/>
                <w:szCs w:val="20"/>
                <w:lang w:val="ka-GE"/>
              </w:rPr>
              <w:t>.</w:t>
            </w:r>
          </w:p>
        </w:tc>
        <w:tc>
          <w:tcPr>
            <w:tcW w:w="851" w:type="dxa"/>
          </w:tcPr>
          <w:p w14:paraId="0C2687E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89.4</w:t>
            </w:r>
          </w:p>
        </w:tc>
        <w:tc>
          <w:tcPr>
            <w:tcW w:w="851" w:type="dxa"/>
          </w:tcPr>
          <w:p w14:paraId="3D393A1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74.9</w:t>
            </w:r>
          </w:p>
        </w:tc>
        <w:tc>
          <w:tcPr>
            <w:tcW w:w="992" w:type="dxa"/>
          </w:tcPr>
          <w:p w14:paraId="577701B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67.5</w:t>
            </w:r>
          </w:p>
        </w:tc>
        <w:tc>
          <w:tcPr>
            <w:tcW w:w="851" w:type="dxa"/>
          </w:tcPr>
          <w:p w14:paraId="0B889BA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63.4</w:t>
            </w:r>
          </w:p>
        </w:tc>
        <w:tc>
          <w:tcPr>
            <w:tcW w:w="851" w:type="dxa"/>
          </w:tcPr>
          <w:p w14:paraId="12C7F99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59.4</w:t>
            </w:r>
          </w:p>
        </w:tc>
        <w:tc>
          <w:tcPr>
            <w:tcW w:w="851" w:type="dxa"/>
          </w:tcPr>
          <w:p w14:paraId="1CBDBD0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55.1</w:t>
            </w:r>
          </w:p>
        </w:tc>
        <w:tc>
          <w:tcPr>
            <w:tcW w:w="851" w:type="dxa"/>
          </w:tcPr>
          <w:p w14:paraId="360902A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49.1</w:t>
            </w:r>
          </w:p>
        </w:tc>
        <w:tc>
          <w:tcPr>
            <w:tcW w:w="851" w:type="dxa"/>
          </w:tcPr>
          <w:p w14:paraId="12B8272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41.0</w:t>
            </w:r>
          </w:p>
        </w:tc>
      </w:tr>
      <w:tr w:rsidR="00F94556" w:rsidRPr="008269ED" w14:paraId="43FAE5C8" w14:textId="77777777" w:rsidTr="00F94556">
        <w:trPr>
          <w:jc w:val="center"/>
        </w:trPr>
        <w:tc>
          <w:tcPr>
            <w:tcW w:w="1645" w:type="dxa"/>
            <w:vMerge/>
          </w:tcPr>
          <w:p w14:paraId="70533BB7" w14:textId="77777777" w:rsidR="00F94556" w:rsidRPr="008269ED" w:rsidRDefault="00F94556" w:rsidP="008269ED">
            <w:pPr>
              <w:rPr>
                <w:rFonts w:eastAsia="ArialMT" w:cs="Calibri"/>
                <w:b/>
                <w:bCs/>
                <w:color w:val="202124"/>
                <w:sz w:val="20"/>
                <w:szCs w:val="20"/>
                <w:lang w:val="ka-GE"/>
              </w:rPr>
            </w:pPr>
          </w:p>
        </w:tc>
        <w:tc>
          <w:tcPr>
            <w:tcW w:w="1276" w:type="dxa"/>
          </w:tcPr>
          <w:p w14:paraId="4426DCBB" w14:textId="77777777" w:rsidR="00F94556" w:rsidRPr="008269ED" w:rsidRDefault="00F94556" w:rsidP="008269ED">
            <w:pPr>
              <w:rPr>
                <w:rFonts w:eastAsia="ArialMT" w:cs="Calibri"/>
                <w:b/>
                <w:bCs/>
                <w:color w:val="202124"/>
                <w:sz w:val="20"/>
                <w:szCs w:val="20"/>
                <w:lang w:val="ka-GE"/>
              </w:rPr>
            </w:pPr>
            <w:r w:rsidRPr="008269ED">
              <w:rPr>
                <w:rFonts w:eastAsia="Calibri" w:cs="Calibri"/>
                <w:color w:val="000000"/>
                <w:sz w:val="20"/>
                <w:szCs w:val="20"/>
                <w:lang w:val="ka-GE"/>
              </w:rPr>
              <w:t xml:space="preserve">q, </w:t>
            </w:r>
            <w:r w:rsidRPr="008269ED">
              <w:rPr>
                <w:rFonts w:eastAsia="Calibri" w:cs="Sylfaen"/>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Calibri"/>
                <w:color w:val="000000"/>
                <w:sz w:val="20"/>
                <w:szCs w:val="20"/>
                <w:lang w:val="ka-GE"/>
              </w:rPr>
              <w:t>/</w:t>
            </w:r>
            <w:r w:rsidRPr="008269ED">
              <w:rPr>
                <w:rFonts w:eastAsia="Calibri" w:cs="Sylfaen"/>
                <w:color w:val="000000"/>
                <w:sz w:val="20"/>
                <w:szCs w:val="20"/>
                <w:lang w:val="ka-GE"/>
              </w:rPr>
              <w:t>წმ</w:t>
            </w:r>
            <w:r w:rsidRPr="008269ED">
              <w:rPr>
                <w:rFonts w:eastAsia="Calibri" w:cs="Calibri"/>
                <w:color w:val="000000"/>
                <w:sz w:val="20"/>
                <w:szCs w:val="20"/>
                <w:lang w:val="ka-GE"/>
              </w:rPr>
              <w:t>.•</w:t>
            </w:r>
            <w:r w:rsidRPr="008269ED">
              <w:rPr>
                <w:rFonts w:eastAsia="Calibri" w:cs="Sylfaen"/>
                <w:color w:val="000000"/>
                <w:sz w:val="20"/>
                <w:szCs w:val="20"/>
                <w:lang w:val="ka-GE"/>
              </w:rPr>
              <w:t>კმ</w:t>
            </w:r>
            <w:r w:rsidRPr="008269ED">
              <w:rPr>
                <w:rFonts w:eastAsia="Calibri" w:cs="Calibri"/>
                <w:color w:val="000000"/>
                <w:sz w:val="20"/>
                <w:szCs w:val="20"/>
                <w:vertAlign w:val="superscript"/>
                <w:lang w:val="ka-GE"/>
              </w:rPr>
              <w:t>2</w:t>
            </w:r>
          </w:p>
        </w:tc>
        <w:tc>
          <w:tcPr>
            <w:tcW w:w="851" w:type="dxa"/>
          </w:tcPr>
          <w:p w14:paraId="21EED88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0.791</w:t>
            </w:r>
          </w:p>
        </w:tc>
        <w:tc>
          <w:tcPr>
            <w:tcW w:w="851" w:type="dxa"/>
          </w:tcPr>
          <w:p w14:paraId="62F4E69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0.663</w:t>
            </w:r>
          </w:p>
        </w:tc>
        <w:tc>
          <w:tcPr>
            <w:tcW w:w="992" w:type="dxa"/>
          </w:tcPr>
          <w:p w14:paraId="68400AB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0.597</w:t>
            </w:r>
          </w:p>
        </w:tc>
        <w:tc>
          <w:tcPr>
            <w:tcW w:w="851" w:type="dxa"/>
          </w:tcPr>
          <w:p w14:paraId="7BE928E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0.561</w:t>
            </w:r>
          </w:p>
        </w:tc>
        <w:tc>
          <w:tcPr>
            <w:tcW w:w="851" w:type="dxa"/>
          </w:tcPr>
          <w:p w14:paraId="3AD45A1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0.525</w:t>
            </w:r>
          </w:p>
        </w:tc>
        <w:tc>
          <w:tcPr>
            <w:tcW w:w="851" w:type="dxa"/>
          </w:tcPr>
          <w:p w14:paraId="7F90717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0.488</w:t>
            </w:r>
          </w:p>
        </w:tc>
        <w:tc>
          <w:tcPr>
            <w:tcW w:w="851" w:type="dxa"/>
          </w:tcPr>
          <w:p w14:paraId="635E48B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0.435</w:t>
            </w:r>
          </w:p>
        </w:tc>
        <w:tc>
          <w:tcPr>
            <w:tcW w:w="851" w:type="dxa"/>
          </w:tcPr>
          <w:p w14:paraId="33183D7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0.363</w:t>
            </w:r>
          </w:p>
        </w:tc>
      </w:tr>
    </w:tbl>
    <w:p w14:paraId="2CE34C54" w14:textId="77777777" w:rsidR="00F94556" w:rsidRPr="008269ED" w:rsidRDefault="00F94556" w:rsidP="008269ED">
      <w:pPr>
        <w:rPr>
          <w:rFonts w:eastAsia="Times New Roman" w:cs="Sylfaen"/>
          <w:lang w:val="ka-GE"/>
        </w:rPr>
      </w:pPr>
    </w:p>
    <w:p w14:paraId="750C8C30" w14:textId="5E57A6E0" w:rsidR="00F94556" w:rsidRPr="008269ED" w:rsidRDefault="00F94556" w:rsidP="00F94556">
      <w:pPr>
        <w:pStyle w:val="Heading4"/>
        <w:rPr>
          <w:rFonts w:eastAsia="Times New Roman"/>
          <w:lang w:val="ka-GE"/>
        </w:rPr>
      </w:pPr>
      <w:bookmarkStart w:id="80" w:name="_Toc115437518"/>
      <w:r w:rsidRPr="008269ED">
        <w:rPr>
          <w:rFonts w:eastAsia="Times New Roman"/>
          <w:lang w:val="ka-GE"/>
        </w:rPr>
        <w:t>საანგარიშო გასწორებში წყლის საანგარიშო დონეების განსაზღვრა</w:t>
      </w:r>
      <w:bookmarkEnd w:id="80"/>
      <w:r w:rsidRPr="008269ED">
        <w:rPr>
          <w:rFonts w:eastAsia="Times New Roman"/>
          <w:lang w:val="ka-GE"/>
        </w:rPr>
        <w:t xml:space="preserve">  </w:t>
      </w:r>
    </w:p>
    <w:p w14:paraId="724DA3F5" w14:textId="6C58DC84" w:rsidR="00F94556" w:rsidRPr="008269ED" w:rsidRDefault="00F94556" w:rsidP="008269ED">
      <w:pPr>
        <w:rPr>
          <w:rFonts w:eastAsia="ArialMT" w:cs="Sylfaen"/>
          <w:color w:val="202124"/>
          <w:lang w:val="ka-GE"/>
        </w:rPr>
      </w:pPr>
      <w:r w:rsidRPr="008269ED">
        <w:rPr>
          <w:rFonts w:eastAsia="ArialMT" w:cs="Sylfaen"/>
          <w:color w:val="202124"/>
          <w:lang w:val="ka-GE"/>
        </w:rPr>
        <w:t xml:space="preserve">წინამდებარე თავში განსაზღვრულია წყლის დონეები ჰესის სათავე კვანძის  და შენობის საანგარიშო გასწორებში. ზემოაღნიშნულ გასწორებში წყლის საანგარიშო დონეების განსაზღვრა </w:t>
      </w:r>
      <w:r w:rsidRPr="008269ED">
        <w:rPr>
          <w:rFonts w:eastAsia="ArialMT" w:cs="Sylfaen"/>
          <w:color w:val="202124"/>
          <w:lang w:val="ka-GE"/>
        </w:rPr>
        <w:lastRenderedPageBreak/>
        <w:t xml:space="preserve">განხორციელდა საანგარიშო გასწორის განივი პროფილის მიხედვით, რომელიც აღებულ იქნა 1:1000 მასშტაბის აზომვებიდან. </w:t>
      </w:r>
    </w:p>
    <w:p w14:paraId="2797E777" w14:textId="77777777" w:rsidR="00F94556" w:rsidRPr="008269ED" w:rsidRDefault="00F94556" w:rsidP="008269ED">
      <w:pPr>
        <w:rPr>
          <w:rFonts w:eastAsia="ArialMT" w:cs="Sylfaen"/>
          <w:color w:val="202124"/>
          <w:lang w:val="ka-GE"/>
        </w:rPr>
      </w:pPr>
      <w:r w:rsidRPr="008269ED">
        <w:rPr>
          <w:rFonts w:eastAsia="ArialMT" w:cs="Sylfaen"/>
          <w:color w:val="202124"/>
          <w:lang w:val="ka-GE"/>
        </w:rPr>
        <w:t xml:space="preserve">შემდგომში აღებული განივი პროფილების საფუძველზე ჰიდრავლიკური მეთოდით განხორციელდა გაანგარიშებები წყლის ხარჯის განსაზღვრასთან დაკავშირებით წყლის ნაკადის სხვადასხვა ჰორიზონტის დროს. ნაკადის დინების სიჩქარე გამოითვალა [8]-ის მიხედვით, რომელიც განკუთვნილია მთის მდინარეების კაჭარ-კენჭოვანი კალაპოტებისთვის. </w:t>
      </w:r>
    </w:p>
    <w:p w14:paraId="099784A5" w14:textId="2F2C0FFD" w:rsidR="00F94556" w:rsidRPr="008269ED" w:rsidRDefault="00F94556" w:rsidP="008269ED">
      <w:pPr>
        <w:rPr>
          <w:rFonts w:eastAsia="ArialMT" w:cs="Sylfaen"/>
          <w:color w:val="202124"/>
          <w:lang w:val="ka-GE"/>
        </w:rPr>
      </w:pPr>
      <w:r w:rsidRPr="008269ED">
        <w:rPr>
          <w:rFonts w:eastAsia="ArialMT" w:cs="Sylfaen"/>
          <w:color w:val="202124"/>
          <w:lang w:val="ka-GE"/>
        </w:rPr>
        <w:t xml:space="preserve">განხორციელებული გაანგარიშებების შედეგად მიღებული იქნა ნაკადის ძირითადი ჰიდრავლიკური პარამეტრები წყლის სხვადასხვა ჰორიზონტებისთვის, რომლებიც მოიცავს დონის რყევებს დაბალიდან მაქსიმალურ საანგარიშო მნიშვნელობამდე, რომელთა მეშვეობითაც აგებულ იქნა მრუდები Q = f(H). გაანგარიშების შედეგები ნაჩვენებია ქვემოთ.     </w:t>
      </w:r>
    </w:p>
    <w:p w14:paraId="655F8246" w14:textId="2DA69F70" w:rsidR="00F94556" w:rsidRPr="008269ED" w:rsidRDefault="00F94556" w:rsidP="008269ED">
      <w:pPr>
        <w:rPr>
          <w:rFonts w:eastAsia="ArialMT" w:cs="Calibri"/>
          <w:bCs/>
          <w:i/>
          <w:color w:val="202124"/>
          <w:sz w:val="20"/>
          <w:szCs w:val="24"/>
          <w:lang w:val="ka-GE"/>
        </w:rPr>
      </w:pPr>
      <w:r w:rsidRPr="008269ED">
        <w:rPr>
          <w:rFonts w:eastAsia="ArialMT" w:cs="Sylfaen"/>
          <w:bCs/>
          <w:i/>
          <w:color w:val="202124"/>
          <w:sz w:val="20"/>
          <w:szCs w:val="24"/>
          <w:lang w:val="ka-GE"/>
        </w:rPr>
        <w:t>ცხრილი</w:t>
      </w:r>
      <w:r w:rsidRPr="008269ED">
        <w:rPr>
          <w:rFonts w:eastAsia="ArialMT" w:cs="Calibri"/>
          <w:bCs/>
          <w:i/>
          <w:color w:val="202124"/>
          <w:sz w:val="20"/>
          <w:szCs w:val="24"/>
          <w:lang w:val="ka-GE"/>
        </w:rPr>
        <w:t xml:space="preserve"> 2.1.4.9.1.  </w:t>
      </w:r>
      <w:r w:rsidRPr="008269ED">
        <w:rPr>
          <w:rFonts w:eastAsia="ArialMT" w:cs="Sylfaen"/>
          <w:bCs/>
          <w:i/>
          <w:sz w:val="20"/>
          <w:szCs w:val="24"/>
          <w:lang w:val="ka-GE"/>
        </w:rPr>
        <w:t>წყლის</w:t>
      </w:r>
      <w:r w:rsidRPr="008269ED">
        <w:rPr>
          <w:rFonts w:eastAsia="ArialMT" w:cs="Calibri"/>
          <w:bCs/>
          <w:i/>
          <w:sz w:val="20"/>
          <w:szCs w:val="24"/>
          <w:lang w:val="ka-GE"/>
        </w:rPr>
        <w:t xml:space="preserve"> </w:t>
      </w:r>
      <w:r w:rsidRPr="008269ED">
        <w:rPr>
          <w:rFonts w:eastAsia="ArialMT" w:cs="Sylfaen"/>
          <w:bCs/>
          <w:i/>
          <w:sz w:val="20"/>
          <w:szCs w:val="24"/>
          <w:lang w:val="ka-GE"/>
        </w:rPr>
        <w:t>დონების</w:t>
      </w:r>
      <w:r w:rsidRPr="008269ED">
        <w:rPr>
          <w:rFonts w:eastAsia="ArialMT" w:cs="Calibri"/>
          <w:bCs/>
          <w:i/>
          <w:sz w:val="20"/>
          <w:szCs w:val="24"/>
          <w:lang w:val="ka-GE"/>
        </w:rPr>
        <w:t xml:space="preserve">  </w:t>
      </w:r>
      <w:r w:rsidRPr="008269ED">
        <w:rPr>
          <w:rFonts w:eastAsia="ArialMT" w:cs="Sylfaen"/>
          <w:bCs/>
          <w:i/>
          <w:sz w:val="20"/>
          <w:szCs w:val="24"/>
          <w:lang w:val="ka-GE"/>
        </w:rPr>
        <w:t>და</w:t>
      </w:r>
      <w:r w:rsidRPr="008269ED">
        <w:rPr>
          <w:rFonts w:eastAsia="ArialMT" w:cs="Calibri"/>
          <w:bCs/>
          <w:i/>
          <w:sz w:val="20"/>
          <w:szCs w:val="24"/>
          <w:lang w:val="ka-GE"/>
        </w:rPr>
        <w:t xml:space="preserve"> </w:t>
      </w:r>
      <w:r w:rsidRPr="008269ED">
        <w:rPr>
          <w:rFonts w:eastAsia="ArialMT" w:cs="Sylfaen"/>
          <w:bCs/>
          <w:i/>
          <w:sz w:val="20"/>
          <w:szCs w:val="24"/>
          <w:lang w:val="ka-GE"/>
        </w:rPr>
        <w:t>ხარჯის</w:t>
      </w:r>
      <w:r w:rsidRPr="008269ED">
        <w:rPr>
          <w:rFonts w:eastAsia="ArialMT" w:cs="Calibri"/>
          <w:bCs/>
          <w:i/>
          <w:sz w:val="20"/>
          <w:szCs w:val="24"/>
          <w:lang w:val="ka-GE"/>
        </w:rPr>
        <w:t xml:space="preserve"> </w:t>
      </w:r>
      <w:r w:rsidRPr="008269ED">
        <w:rPr>
          <w:rFonts w:eastAsia="ArialMT" w:cs="Sylfaen"/>
          <w:bCs/>
          <w:i/>
          <w:sz w:val="20"/>
          <w:szCs w:val="24"/>
          <w:lang w:val="ka-GE"/>
        </w:rPr>
        <w:t>ნიშნულები</w:t>
      </w:r>
      <w:r w:rsidRPr="008269ED">
        <w:rPr>
          <w:rFonts w:eastAsia="ArialMT" w:cs="Calibri"/>
          <w:bCs/>
          <w:i/>
          <w:sz w:val="20"/>
          <w:szCs w:val="24"/>
          <w:lang w:val="ka-GE"/>
        </w:rPr>
        <w:t xml:space="preserve"> </w:t>
      </w:r>
      <w:r w:rsidRPr="008269ED">
        <w:rPr>
          <w:rFonts w:eastAsia="ArialMT" w:cs="Sylfaen"/>
          <w:bCs/>
          <w:i/>
          <w:sz w:val="20"/>
          <w:szCs w:val="24"/>
          <w:lang w:val="ka-GE"/>
        </w:rPr>
        <w:t>საანგარიშო</w:t>
      </w:r>
      <w:r w:rsidRPr="008269ED">
        <w:rPr>
          <w:rFonts w:eastAsia="ArialMT" w:cs="Calibri"/>
          <w:bCs/>
          <w:i/>
          <w:sz w:val="20"/>
          <w:szCs w:val="24"/>
          <w:lang w:val="ka-GE"/>
        </w:rPr>
        <w:t xml:space="preserve"> </w:t>
      </w:r>
      <w:r w:rsidRPr="008269ED">
        <w:rPr>
          <w:rFonts w:eastAsia="ArialMT" w:cs="Sylfaen"/>
          <w:bCs/>
          <w:i/>
          <w:sz w:val="20"/>
          <w:szCs w:val="24"/>
          <w:lang w:val="ka-GE"/>
        </w:rPr>
        <w:t>გასწორებში</w:t>
      </w:r>
    </w:p>
    <w:tbl>
      <w:tblPr>
        <w:tblW w:w="9072" w:type="dxa"/>
        <w:jc w:val="center"/>
        <w:tblLayout w:type="fixed"/>
        <w:tblCellMar>
          <w:left w:w="0" w:type="dxa"/>
          <w:right w:w="0" w:type="dxa"/>
        </w:tblCellMar>
        <w:tblLook w:val="0000" w:firstRow="0" w:lastRow="0" w:firstColumn="0" w:lastColumn="0" w:noHBand="0" w:noVBand="0"/>
      </w:tblPr>
      <w:tblGrid>
        <w:gridCol w:w="3222"/>
        <w:gridCol w:w="1314"/>
        <w:gridCol w:w="1610"/>
        <w:gridCol w:w="1225"/>
        <w:gridCol w:w="1701"/>
      </w:tblGrid>
      <w:tr w:rsidR="00F94556" w:rsidRPr="008269ED" w14:paraId="7B682EF2" w14:textId="77777777" w:rsidTr="00F94556">
        <w:trPr>
          <w:jc w:val="center"/>
        </w:trPr>
        <w:tc>
          <w:tcPr>
            <w:tcW w:w="3222" w:type="dxa"/>
            <w:tcBorders>
              <w:top w:val="single" w:sz="4" w:space="0" w:color="000000"/>
              <w:left w:val="single" w:sz="4" w:space="0" w:color="000000"/>
              <w:right w:val="single" w:sz="4" w:space="0" w:color="000000"/>
            </w:tcBorders>
            <w:shd w:val="clear" w:color="auto" w:fill="FFFFFF"/>
          </w:tcPr>
          <w:p w14:paraId="07A5B9DD" w14:textId="77777777" w:rsidR="00F94556" w:rsidRPr="008269ED" w:rsidRDefault="00F94556" w:rsidP="008269ED">
            <w:pPr>
              <w:rPr>
                <w:rFonts w:eastAsia="Calibri" w:cs="Times New Roman"/>
                <w:color w:val="000000"/>
                <w:sz w:val="20"/>
                <w:lang w:val="ka-GE"/>
              </w:rPr>
            </w:p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D8106C" w14:textId="77777777" w:rsidR="00F94556" w:rsidRPr="008269ED" w:rsidRDefault="00F94556" w:rsidP="008269ED">
            <w:pPr>
              <w:rPr>
                <w:rFonts w:eastAsia="Calibri" w:cs="Times New Roman"/>
                <w:color w:val="000000"/>
                <w:sz w:val="20"/>
                <w:lang w:val="ka-GE"/>
              </w:rPr>
            </w:pPr>
            <w:r w:rsidRPr="008269ED">
              <w:rPr>
                <w:rFonts w:eastAsia="Calibri" w:cs="Times New Roman"/>
                <w:color w:val="000000"/>
                <w:sz w:val="20"/>
                <w:lang w:val="ka-GE"/>
              </w:rPr>
              <w:t xml:space="preserve">0.5% </w:t>
            </w:r>
            <w:r w:rsidRPr="008269ED">
              <w:rPr>
                <w:rFonts w:eastAsia="Calibri" w:cs="Sylfaen"/>
                <w:color w:val="000000"/>
                <w:sz w:val="20"/>
                <w:lang w:val="ka-GE"/>
              </w:rPr>
              <w:t>უზრუნველყოფა</w:t>
            </w:r>
          </w:p>
        </w:tc>
        <w:tc>
          <w:tcPr>
            <w:tcW w:w="2926" w:type="dxa"/>
            <w:gridSpan w:val="2"/>
            <w:tcBorders>
              <w:top w:val="single" w:sz="4" w:space="0" w:color="000000"/>
              <w:left w:val="single" w:sz="4" w:space="0" w:color="000000"/>
              <w:bottom w:val="single" w:sz="4" w:space="0" w:color="000000"/>
              <w:right w:val="single" w:sz="4" w:space="0" w:color="000000"/>
            </w:tcBorders>
            <w:shd w:val="clear" w:color="auto" w:fill="FFFFFF"/>
          </w:tcPr>
          <w:p w14:paraId="2AFB07D5" w14:textId="77777777" w:rsidR="00F94556" w:rsidRPr="008269ED" w:rsidRDefault="00F94556" w:rsidP="008269ED">
            <w:pPr>
              <w:rPr>
                <w:rFonts w:eastAsia="Calibri" w:cs="Times New Roman"/>
                <w:color w:val="000000"/>
                <w:sz w:val="20"/>
                <w:lang w:val="ka-GE"/>
              </w:rPr>
            </w:pPr>
            <w:r w:rsidRPr="008269ED">
              <w:rPr>
                <w:rFonts w:eastAsia="Calibri" w:cs="Times New Roman"/>
                <w:color w:val="000000"/>
                <w:sz w:val="20"/>
                <w:lang w:val="ka-GE"/>
              </w:rPr>
              <w:t xml:space="preserve">3.0% </w:t>
            </w:r>
            <w:r w:rsidRPr="008269ED">
              <w:rPr>
                <w:rFonts w:eastAsia="Calibri" w:cs="Sylfaen"/>
                <w:color w:val="000000"/>
                <w:sz w:val="20"/>
                <w:lang w:val="ka-GE"/>
              </w:rPr>
              <w:t>უზრუნველყოფა</w:t>
            </w:r>
          </w:p>
        </w:tc>
      </w:tr>
      <w:tr w:rsidR="00F94556" w:rsidRPr="008269ED" w14:paraId="39199BA8" w14:textId="77777777" w:rsidTr="00F94556">
        <w:trPr>
          <w:jc w:val="center"/>
        </w:trPr>
        <w:tc>
          <w:tcPr>
            <w:tcW w:w="3222" w:type="dxa"/>
            <w:tcBorders>
              <w:left w:val="single" w:sz="4" w:space="0" w:color="000000"/>
              <w:bottom w:val="single" w:sz="4" w:space="0" w:color="000000"/>
              <w:right w:val="single" w:sz="4" w:space="0" w:color="000000"/>
            </w:tcBorders>
            <w:shd w:val="clear" w:color="auto" w:fill="FFFFFF"/>
          </w:tcPr>
          <w:p w14:paraId="66DDFF6F" w14:textId="77777777" w:rsidR="00F94556" w:rsidRPr="008269ED" w:rsidRDefault="00F94556" w:rsidP="008269ED">
            <w:pPr>
              <w:rPr>
                <w:rFonts w:eastAsia="Calibri" w:cs="Times New Roman"/>
                <w:color w:val="000000"/>
                <w:sz w:val="20"/>
                <w:lang w:val="ka-GE"/>
              </w:rPr>
            </w:pPr>
          </w:p>
        </w:tc>
        <w:tc>
          <w:tcPr>
            <w:tcW w:w="1314" w:type="dxa"/>
            <w:tcBorders>
              <w:top w:val="single" w:sz="4" w:space="0" w:color="000000"/>
              <w:left w:val="single" w:sz="4" w:space="0" w:color="000000"/>
              <w:bottom w:val="single" w:sz="4" w:space="0" w:color="000000"/>
              <w:right w:val="single" w:sz="4" w:space="0" w:color="000000"/>
            </w:tcBorders>
            <w:shd w:val="clear" w:color="auto" w:fill="FFFFFF"/>
          </w:tcPr>
          <w:p w14:paraId="6D9D3989" w14:textId="77777777" w:rsidR="00F94556" w:rsidRPr="008269ED" w:rsidRDefault="00F94556" w:rsidP="008269ED">
            <w:pPr>
              <w:rPr>
                <w:rFonts w:eastAsia="Calibri" w:cs="Times New Roman"/>
                <w:color w:val="000000"/>
                <w:sz w:val="20"/>
                <w:lang w:val="ka-GE"/>
              </w:rPr>
            </w:pPr>
            <w:r w:rsidRPr="008269ED">
              <w:rPr>
                <w:rFonts w:eastAsia="Calibri" w:cs="Sylfaen"/>
                <w:color w:val="000000"/>
                <w:sz w:val="20"/>
                <w:lang w:val="ka-GE"/>
              </w:rPr>
              <w:t>წყლის</w:t>
            </w:r>
            <w:r w:rsidRPr="008269ED">
              <w:rPr>
                <w:rFonts w:eastAsia="Calibri" w:cs="Times New Roman"/>
                <w:color w:val="000000"/>
                <w:sz w:val="20"/>
                <w:lang w:val="ka-GE"/>
              </w:rPr>
              <w:t xml:space="preserve"> </w:t>
            </w:r>
            <w:r w:rsidRPr="008269ED">
              <w:rPr>
                <w:rFonts w:eastAsia="Calibri" w:cs="Sylfaen"/>
                <w:color w:val="000000"/>
                <w:sz w:val="20"/>
                <w:lang w:val="ka-GE"/>
              </w:rPr>
              <w:t>ხარჯი</w:t>
            </w:r>
            <w:r w:rsidRPr="008269ED">
              <w:rPr>
                <w:rFonts w:eastAsia="Calibri" w:cs="Times New Roman"/>
                <w:color w:val="000000"/>
                <w:sz w:val="20"/>
                <w:lang w:val="ka-GE"/>
              </w:rPr>
              <w:t xml:space="preserve">, </w:t>
            </w:r>
            <w:r w:rsidRPr="008269ED">
              <w:rPr>
                <w:rFonts w:eastAsia="Calibri" w:cs="Sylfaen"/>
                <w:color w:val="000000"/>
                <w:sz w:val="20"/>
                <w:lang w:val="ka-GE"/>
              </w:rPr>
              <w:t>მ</w:t>
            </w:r>
            <w:r w:rsidRPr="008269ED">
              <w:rPr>
                <w:rFonts w:eastAsia="Calibri" w:cs="Times New Roman"/>
                <w:color w:val="000000"/>
                <w:sz w:val="20"/>
                <w:vertAlign w:val="superscript"/>
                <w:lang w:val="ka-GE"/>
              </w:rPr>
              <w:t>3</w:t>
            </w:r>
            <w:r w:rsidRPr="008269ED">
              <w:rPr>
                <w:rFonts w:eastAsia="Calibri" w:cs="Times New Roman"/>
                <w:color w:val="000000"/>
                <w:sz w:val="20"/>
                <w:lang w:val="ka-GE"/>
              </w:rPr>
              <w:t>/</w:t>
            </w:r>
            <w:r w:rsidRPr="008269ED">
              <w:rPr>
                <w:rFonts w:eastAsia="Calibri" w:cs="Sylfaen"/>
                <w:color w:val="000000"/>
                <w:sz w:val="20"/>
                <w:lang w:val="ka-GE"/>
              </w:rPr>
              <w:t>წმ</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Pr>
          <w:p w14:paraId="43B53268" w14:textId="77777777" w:rsidR="00F94556" w:rsidRPr="008269ED" w:rsidRDefault="00F94556" w:rsidP="008269ED">
            <w:pPr>
              <w:rPr>
                <w:rFonts w:eastAsia="Calibri" w:cs="Times New Roman"/>
                <w:color w:val="000000"/>
                <w:sz w:val="20"/>
                <w:lang w:val="ka-GE"/>
              </w:rPr>
            </w:pPr>
            <w:r w:rsidRPr="008269ED">
              <w:rPr>
                <w:rFonts w:eastAsia="Calibri" w:cs="Sylfaen"/>
                <w:color w:val="000000"/>
                <w:sz w:val="20"/>
                <w:lang w:val="ka-GE"/>
              </w:rPr>
              <w:t>წყლის</w:t>
            </w:r>
            <w:r w:rsidRPr="008269ED">
              <w:rPr>
                <w:rFonts w:eastAsia="Calibri" w:cs="Times New Roman"/>
                <w:color w:val="000000"/>
                <w:sz w:val="20"/>
                <w:lang w:val="ka-GE"/>
              </w:rPr>
              <w:t xml:space="preserve"> </w:t>
            </w:r>
            <w:r w:rsidRPr="008269ED">
              <w:rPr>
                <w:rFonts w:eastAsia="Calibri" w:cs="Sylfaen"/>
                <w:color w:val="000000"/>
                <w:sz w:val="20"/>
                <w:lang w:val="ka-GE"/>
              </w:rPr>
              <w:t>დონის</w:t>
            </w:r>
            <w:r w:rsidRPr="008269ED">
              <w:rPr>
                <w:rFonts w:eastAsia="Calibri" w:cs="Times New Roman"/>
                <w:color w:val="000000"/>
                <w:sz w:val="20"/>
                <w:lang w:val="ka-GE"/>
              </w:rPr>
              <w:t xml:space="preserve">  </w:t>
            </w:r>
            <w:r w:rsidRPr="008269ED">
              <w:rPr>
                <w:rFonts w:eastAsia="Calibri" w:cs="Sylfaen"/>
                <w:color w:val="000000"/>
                <w:sz w:val="20"/>
                <w:lang w:val="ka-GE"/>
              </w:rPr>
              <w:t>ნიშნულები</w:t>
            </w:r>
            <w:r w:rsidRPr="008269ED">
              <w:rPr>
                <w:rFonts w:eastAsia="Calibri" w:cs="Times New Roman"/>
                <w:color w:val="000000"/>
                <w:sz w:val="20"/>
                <w:lang w:val="ka-GE"/>
              </w:rPr>
              <w:t xml:space="preserve">, </w:t>
            </w:r>
            <w:r w:rsidRPr="008269ED">
              <w:rPr>
                <w:rFonts w:eastAsia="Calibri" w:cs="Sylfaen"/>
                <w:color w:val="000000"/>
                <w:sz w:val="20"/>
                <w:lang w:val="ka-GE"/>
              </w:rPr>
              <w:t>მ</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14:paraId="195BA084" w14:textId="77777777" w:rsidR="00F94556" w:rsidRPr="008269ED" w:rsidRDefault="00F94556" w:rsidP="008269ED">
            <w:pPr>
              <w:rPr>
                <w:rFonts w:eastAsia="Calibri" w:cs="Times New Roman"/>
                <w:color w:val="000000"/>
                <w:sz w:val="20"/>
                <w:lang w:val="ka-GE"/>
              </w:rPr>
            </w:pPr>
            <w:r w:rsidRPr="008269ED">
              <w:rPr>
                <w:rFonts w:eastAsia="Calibri" w:cs="Sylfaen"/>
                <w:color w:val="000000"/>
                <w:sz w:val="20"/>
                <w:lang w:val="ka-GE"/>
              </w:rPr>
              <w:t>წყლის</w:t>
            </w:r>
            <w:r w:rsidRPr="008269ED">
              <w:rPr>
                <w:rFonts w:eastAsia="Calibri" w:cs="Times New Roman"/>
                <w:color w:val="000000"/>
                <w:sz w:val="20"/>
                <w:lang w:val="ka-GE"/>
              </w:rPr>
              <w:t xml:space="preserve"> </w:t>
            </w:r>
            <w:r w:rsidRPr="008269ED">
              <w:rPr>
                <w:rFonts w:eastAsia="Calibri" w:cs="Sylfaen"/>
                <w:color w:val="000000"/>
                <w:sz w:val="20"/>
                <w:lang w:val="ka-GE"/>
              </w:rPr>
              <w:t>ხარჯი</w:t>
            </w:r>
            <w:r w:rsidRPr="008269ED">
              <w:rPr>
                <w:rFonts w:eastAsia="Calibri" w:cs="Times New Roman"/>
                <w:color w:val="000000"/>
                <w:sz w:val="20"/>
                <w:lang w:val="ka-GE"/>
              </w:rPr>
              <w:t xml:space="preserve">, </w:t>
            </w:r>
            <w:r w:rsidRPr="008269ED">
              <w:rPr>
                <w:rFonts w:eastAsia="Calibri" w:cs="Sylfaen"/>
                <w:color w:val="000000"/>
                <w:sz w:val="20"/>
                <w:lang w:val="ka-GE"/>
              </w:rPr>
              <w:t>მ</w:t>
            </w:r>
            <w:r w:rsidRPr="008269ED">
              <w:rPr>
                <w:rFonts w:eastAsia="Calibri" w:cs="Times New Roman"/>
                <w:color w:val="000000"/>
                <w:sz w:val="20"/>
                <w:vertAlign w:val="superscript"/>
                <w:lang w:val="ka-GE"/>
              </w:rPr>
              <w:t>3</w:t>
            </w:r>
            <w:r w:rsidRPr="008269ED">
              <w:rPr>
                <w:rFonts w:eastAsia="Calibri" w:cs="Times New Roman"/>
                <w:color w:val="000000"/>
                <w:sz w:val="20"/>
                <w:lang w:val="ka-GE"/>
              </w:rPr>
              <w:t>/</w:t>
            </w:r>
            <w:r w:rsidRPr="008269ED">
              <w:rPr>
                <w:rFonts w:eastAsia="Calibri" w:cs="Sylfaen"/>
                <w:color w:val="000000"/>
                <w:sz w:val="20"/>
                <w:lang w:val="ka-GE"/>
              </w:rPr>
              <w:t>წმ</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B29AE89" w14:textId="77777777" w:rsidR="00F94556" w:rsidRPr="008269ED" w:rsidRDefault="00F94556" w:rsidP="008269ED">
            <w:pPr>
              <w:rPr>
                <w:rFonts w:eastAsia="Calibri" w:cs="Times New Roman"/>
                <w:color w:val="000000"/>
                <w:sz w:val="20"/>
                <w:lang w:val="ka-GE"/>
              </w:rPr>
            </w:pPr>
            <w:r w:rsidRPr="008269ED">
              <w:rPr>
                <w:rFonts w:eastAsia="Calibri" w:cs="Sylfaen"/>
                <w:color w:val="000000"/>
                <w:sz w:val="20"/>
                <w:lang w:val="ka-GE"/>
              </w:rPr>
              <w:t>წყლის</w:t>
            </w:r>
            <w:r w:rsidRPr="008269ED">
              <w:rPr>
                <w:rFonts w:eastAsia="Calibri" w:cs="Times New Roman"/>
                <w:color w:val="000000"/>
                <w:sz w:val="20"/>
                <w:lang w:val="ka-GE"/>
              </w:rPr>
              <w:t xml:space="preserve"> </w:t>
            </w:r>
            <w:r w:rsidRPr="008269ED">
              <w:rPr>
                <w:rFonts w:eastAsia="Calibri" w:cs="Sylfaen"/>
                <w:color w:val="000000"/>
                <w:sz w:val="20"/>
                <w:lang w:val="ka-GE"/>
              </w:rPr>
              <w:t>დონის</w:t>
            </w:r>
            <w:r w:rsidRPr="008269ED">
              <w:rPr>
                <w:rFonts w:eastAsia="Calibri" w:cs="Times New Roman"/>
                <w:color w:val="000000"/>
                <w:sz w:val="20"/>
                <w:lang w:val="ka-GE"/>
              </w:rPr>
              <w:t xml:space="preserve">  </w:t>
            </w:r>
            <w:r w:rsidRPr="008269ED">
              <w:rPr>
                <w:rFonts w:eastAsia="Calibri" w:cs="Sylfaen"/>
                <w:color w:val="000000"/>
                <w:sz w:val="20"/>
                <w:lang w:val="ka-GE"/>
              </w:rPr>
              <w:t>ნიშნულები</w:t>
            </w:r>
            <w:r w:rsidRPr="008269ED">
              <w:rPr>
                <w:rFonts w:eastAsia="Calibri" w:cs="Times New Roman"/>
                <w:color w:val="000000"/>
                <w:sz w:val="20"/>
                <w:lang w:val="ka-GE"/>
              </w:rPr>
              <w:t xml:space="preserve">, </w:t>
            </w:r>
            <w:r w:rsidRPr="008269ED">
              <w:rPr>
                <w:rFonts w:eastAsia="Calibri" w:cs="Sylfaen"/>
                <w:color w:val="000000"/>
                <w:sz w:val="20"/>
                <w:lang w:val="ka-GE"/>
              </w:rPr>
              <w:t>მ</w:t>
            </w:r>
          </w:p>
        </w:tc>
      </w:tr>
      <w:tr w:rsidR="00F94556" w:rsidRPr="008269ED" w14:paraId="4B9ACB9E" w14:textId="77777777" w:rsidTr="00F94556">
        <w:trPr>
          <w:jc w:val="center"/>
        </w:trPr>
        <w:tc>
          <w:tcPr>
            <w:tcW w:w="3222" w:type="dxa"/>
            <w:tcBorders>
              <w:top w:val="single" w:sz="4" w:space="0" w:color="000000"/>
              <w:left w:val="single" w:sz="4" w:space="0" w:color="000000"/>
              <w:bottom w:val="single" w:sz="4" w:space="0" w:color="000000"/>
              <w:right w:val="single" w:sz="4" w:space="0" w:color="000000"/>
            </w:tcBorders>
            <w:shd w:val="clear" w:color="auto" w:fill="FFFFFF"/>
          </w:tcPr>
          <w:p w14:paraId="26754670" w14:textId="77777777" w:rsidR="00F94556" w:rsidRPr="008269ED" w:rsidRDefault="00F94556" w:rsidP="008269ED">
            <w:pPr>
              <w:rPr>
                <w:rFonts w:eastAsia="Calibri" w:cs="Times New Roman"/>
                <w:color w:val="000000"/>
                <w:sz w:val="20"/>
                <w:lang w:val="ka-GE"/>
              </w:rPr>
            </w:pPr>
            <w:r w:rsidRPr="008269ED">
              <w:rPr>
                <w:rFonts w:eastAsia="Calibri" w:cs="Sylfaen"/>
                <w:color w:val="000000"/>
                <w:sz w:val="20"/>
                <w:lang w:val="ka-GE"/>
              </w:rPr>
              <w:t>სათავე</w:t>
            </w:r>
            <w:r w:rsidRPr="008269ED">
              <w:rPr>
                <w:rFonts w:eastAsia="Calibri" w:cs="Times New Roman"/>
                <w:color w:val="000000"/>
                <w:sz w:val="20"/>
                <w:lang w:val="ka-GE"/>
              </w:rPr>
              <w:t xml:space="preserve"> </w:t>
            </w:r>
            <w:r w:rsidRPr="008269ED">
              <w:rPr>
                <w:rFonts w:eastAsia="Calibri" w:cs="Sylfaen"/>
                <w:color w:val="000000"/>
                <w:sz w:val="20"/>
                <w:lang w:val="ka-GE"/>
              </w:rPr>
              <w:t>ნაგებობის</w:t>
            </w:r>
            <w:r w:rsidRPr="008269ED">
              <w:rPr>
                <w:rFonts w:eastAsia="Calibri" w:cs="Times New Roman"/>
                <w:color w:val="000000"/>
                <w:sz w:val="20"/>
                <w:lang w:val="ka-GE"/>
              </w:rPr>
              <w:t xml:space="preserve"> </w:t>
            </w:r>
            <w:r w:rsidRPr="008269ED">
              <w:rPr>
                <w:rFonts w:eastAsia="Calibri" w:cs="Sylfaen"/>
                <w:color w:val="000000"/>
                <w:sz w:val="20"/>
                <w:lang w:val="ka-GE"/>
              </w:rPr>
              <w:t>გასწორი</w:t>
            </w:r>
          </w:p>
        </w:tc>
        <w:tc>
          <w:tcPr>
            <w:tcW w:w="1314" w:type="dxa"/>
            <w:tcBorders>
              <w:top w:val="single" w:sz="4" w:space="0" w:color="000000"/>
              <w:left w:val="single" w:sz="4" w:space="0" w:color="000000"/>
              <w:bottom w:val="single" w:sz="4" w:space="0" w:color="000000"/>
              <w:right w:val="single" w:sz="4" w:space="0" w:color="000000"/>
            </w:tcBorders>
            <w:shd w:val="clear" w:color="auto" w:fill="FFFFFF"/>
          </w:tcPr>
          <w:p w14:paraId="7C1BF852" w14:textId="77777777" w:rsidR="00F94556" w:rsidRPr="008269ED" w:rsidRDefault="00F94556" w:rsidP="008269ED">
            <w:pPr>
              <w:rPr>
                <w:rFonts w:eastAsia="Calibri" w:cs="Times New Roman"/>
                <w:color w:val="000000"/>
                <w:sz w:val="20"/>
                <w:lang w:val="ka-GE"/>
              </w:rPr>
            </w:pPr>
            <w:r w:rsidRPr="008269ED">
              <w:rPr>
                <w:rFonts w:eastAsia="Calibri" w:cs="Times New Roman"/>
                <w:color w:val="000000"/>
                <w:sz w:val="20"/>
                <w:lang w:val="ka-GE"/>
              </w:rPr>
              <w:t>62.0</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Pr>
          <w:p w14:paraId="5812667C" w14:textId="77777777" w:rsidR="00F94556" w:rsidRPr="008269ED" w:rsidRDefault="00F94556" w:rsidP="008269ED">
            <w:pPr>
              <w:rPr>
                <w:rFonts w:eastAsia="Calibri" w:cs="Times New Roman"/>
                <w:color w:val="000000"/>
                <w:sz w:val="20"/>
                <w:lang w:val="ka-GE"/>
              </w:rPr>
            </w:pPr>
            <w:r w:rsidRPr="008269ED">
              <w:rPr>
                <w:rFonts w:eastAsia="Calibri" w:cs="Times New Roman"/>
                <w:color w:val="000000"/>
                <w:sz w:val="20"/>
                <w:lang w:val="ka-GE"/>
              </w:rPr>
              <w:t>1467.23</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14:paraId="54F29742" w14:textId="77777777" w:rsidR="00F94556" w:rsidRPr="008269ED" w:rsidRDefault="00F94556" w:rsidP="008269ED">
            <w:pPr>
              <w:rPr>
                <w:rFonts w:eastAsia="Calibri" w:cs="Times New Roman"/>
                <w:color w:val="000000"/>
                <w:sz w:val="20"/>
                <w:lang w:val="ka-GE"/>
              </w:rPr>
            </w:pPr>
            <w:r w:rsidRPr="008269ED">
              <w:rPr>
                <w:rFonts w:eastAsia="Calibri" w:cs="Times New Roman"/>
                <w:color w:val="000000"/>
                <w:sz w:val="20"/>
                <w:lang w:val="ka-GE"/>
              </w:rPr>
              <w:t>49.2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9A1B49C" w14:textId="77777777" w:rsidR="00F94556" w:rsidRPr="008269ED" w:rsidRDefault="00F94556" w:rsidP="008269ED">
            <w:pPr>
              <w:rPr>
                <w:rFonts w:eastAsia="Calibri" w:cs="Times New Roman"/>
                <w:color w:val="000000"/>
                <w:sz w:val="20"/>
                <w:lang w:val="ka-GE"/>
              </w:rPr>
            </w:pPr>
            <w:r w:rsidRPr="008269ED">
              <w:rPr>
                <w:rFonts w:eastAsia="Calibri" w:cs="Times New Roman"/>
                <w:color w:val="000000"/>
                <w:sz w:val="20"/>
                <w:lang w:val="ka-GE"/>
              </w:rPr>
              <w:t>1467.05</w:t>
            </w:r>
          </w:p>
        </w:tc>
      </w:tr>
      <w:tr w:rsidR="00F94556" w:rsidRPr="008269ED" w14:paraId="123E7CD3" w14:textId="77777777" w:rsidTr="00F94556">
        <w:trPr>
          <w:jc w:val="center"/>
        </w:trPr>
        <w:tc>
          <w:tcPr>
            <w:tcW w:w="3222" w:type="dxa"/>
            <w:tcBorders>
              <w:top w:val="single" w:sz="4" w:space="0" w:color="000000"/>
              <w:left w:val="single" w:sz="4" w:space="0" w:color="000000"/>
              <w:bottom w:val="single" w:sz="4" w:space="0" w:color="000000"/>
              <w:right w:val="single" w:sz="4" w:space="0" w:color="000000"/>
            </w:tcBorders>
            <w:shd w:val="clear" w:color="auto" w:fill="FFFFFF"/>
          </w:tcPr>
          <w:p w14:paraId="0C824B7C" w14:textId="77777777" w:rsidR="00F94556" w:rsidRPr="008269ED" w:rsidRDefault="00F94556" w:rsidP="008269ED">
            <w:pPr>
              <w:rPr>
                <w:rFonts w:eastAsia="Calibri" w:cs="Times New Roman"/>
                <w:color w:val="000000"/>
                <w:sz w:val="20"/>
                <w:lang w:val="ka-GE"/>
              </w:rPr>
            </w:pPr>
            <w:r w:rsidRPr="008269ED">
              <w:rPr>
                <w:rFonts w:eastAsia="Calibri" w:cs="Sylfaen"/>
                <w:color w:val="000000"/>
                <w:sz w:val="20"/>
                <w:lang w:val="ka-GE"/>
              </w:rPr>
              <w:t>ჰეს</w:t>
            </w:r>
            <w:r w:rsidRPr="008269ED">
              <w:rPr>
                <w:rFonts w:eastAsia="Calibri" w:cs="Times New Roman"/>
                <w:color w:val="000000"/>
                <w:sz w:val="20"/>
                <w:lang w:val="ka-GE"/>
              </w:rPr>
              <w:t>-</w:t>
            </w:r>
            <w:r w:rsidRPr="008269ED">
              <w:rPr>
                <w:rFonts w:eastAsia="Calibri" w:cs="Sylfaen"/>
                <w:color w:val="000000"/>
                <w:sz w:val="20"/>
                <w:lang w:val="ka-GE"/>
              </w:rPr>
              <w:t>ის</w:t>
            </w:r>
            <w:r w:rsidRPr="008269ED">
              <w:rPr>
                <w:rFonts w:eastAsia="Calibri" w:cs="Times New Roman"/>
                <w:color w:val="000000"/>
                <w:sz w:val="20"/>
                <w:lang w:val="ka-GE"/>
              </w:rPr>
              <w:t xml:space="preserve"> </w:t>
            </w:r>
            <w:r w:rsidRPr="008269ED">
              <w:rPr>
                <w:rFonts w:eastAsia="Calibri" w:cs="Sylfaen"/>
                <w:color w:val="000000"/>
                <w:sz w:val="20"/>
                <w:lang w:val="ka-GE"/>
              </w:rPr>
              <w:t>შენობის</w:t>
            </w:r>
            <w:r w:rsidRPr="008269ED">
              <w:rPr>
                <w:rFonts w:eastAsia="Calibri" w:cs="Times New Roman"/>
                <w:color w:val="000000"/>
                <w:sz w:val="20"/>
                <w:lang w:val="ka-GE"/>
              </w:rPr>
              <w:t xml:space="preserve"> </w:t>
            </w:r>
            <w:r w:rsidRPr="008269ED">
              <w:rPr>
                <w:rFonts w:eastAsia="Calibri" w:cs="Sylfaen"/>
                <w:color w:val="000000"/>
                <w:sz w:val="20"/>
                <w:lang w:val="ka-GE"/>
              </w:rPr>
              <w:t>გასწორი</w:t>
            </w:r>
            <w:r w:rsidRPr="008269ED">
              <w:rPr>
                <w:rFonts w:eastAsia="Calibri" w:cs="Times New Roman"/>
                <w:color w:val="000000"/>
                <w:sz w:val="20"/>
                <w:lang w:val="ka-GE"/>
              </w:rPr>
              <w:t xml:space="preserve"> </w:t>
            </w:r>
          </w:p>
        </w:tc>
        <w:tc>
          <w:tcPr>
            <w:tcW w:w="1314" w:type="dxa"/>
            <w:tcBorders>
              <w:top w:val="single" w:sz="4" w:space="0" w:color="000000"/>
              <w:left w:val="single" w:sz="4" w:space="0" w:color="000000"/>
              <w:bottom w:val="single" w:sz="4" w:space="0" w:color="000000"/>
              <w:right w:val="single" w:sz="4" w:space="0" w:color="000000"/>
            </w:tcBorders>
            <w:shd w:val="clear" w:color="auto" w:fill="FFFFFF"/>
          </w:tcPr>
          <w:p w14:paraId="7D969AC7" w14:textId="77777777" w:rsidR="00F94556" w:rsidRPr="008269ED" w:rsidRDefault="00F94556" w:rsidP="008269ED">
            <w:pPr>
              <w:rPr>
                <w:rFonts w:eastAsia="Calibri" w:cs="Times New Roman"/>
                <w:color w:val="000000"/>
                <w:sz w:val="20"/>
                <w:lang w:val="ka-GE"/>
              </w:rPr>
            </w:pPr>
            <w:r w:rsidRPr="008269ED">
              <w:rPr>
                <w:rFonts w:eastAsia="Calibri" w:cs="Times New Roman"/>
                <w:color w:val="000000"/>
                <w:sz w:val="20"/>
                <w:lang w:val="ka-GE"/>
              </w:rPr>
              <w:t>74.9</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Pr>
          <w:p w14:paraId="15BCB01E" w14:textId="77777777" w:rsidR="00F94556" w:rsidRPr="008269ED" w:rsidRDefault="00F94556" w:rsidP="008269ED">
            <w:pPr>
              <w:rPr>
                <w:rFonts w:eastAsia="Calibri" w:cs="Times New Roman"/>
                <w:color w:val="000000"/>
                <w:sz w:val="20"/>
                <w:lang w:val="ka-GE"/>
              </w:rPr>
            </w:pPr>
            <w:r w:rsidRPr="008269ED">
              <w:rPr>
                <w:rFonts w:eastAsia="Calibri" w:cs="Times New Roman"/>
                <w:color w:val="000000"/>
                <w:sz w:val="20"/>
                <w:lang w:val="ka-GE"/>
              </w:rPr>
              <w:t>1204.74</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14:paraId="02BD3110" w14:textId="77777777" w:rsidR="00F94556" w:rsidRPr="008269ED" w:rsidRDefault="00F94556" w:rsidP="008269ED">
            <w:pPr>
              <w:rPr>
                <w:rFonts w:eastAsia="Calibri" w:cs="Times New Roman"/>
                <w:color w:val="000000"/>
                <w:sz w:val="20"/>
                <w:lang w:val="ka-GE"/>
              </w:rPr>
            </w:pPr>
            <w:r w:rsidRPr="008269ED">
              <w:rPr>
                <w:rFonts w:eastAsia="Calibri" w:cs="Times New Roman"/>
                <w:color w:val="000000"/>
                <w:sz w:val="20"/>
                <w:lang w:val="ka-GE"/>
              </w:rPr>
              <w:t>59.4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F0FF533" w14:textId="77777777" w:rsidR="00F94556" w:rsidRPr="008269ED" w:rsidRDefault="00F94556" w:rsidP="008269ED">
            <w:pPr>
              <w:rPr>
                <w:rFonts w:eastAsia="Calibri" w:cs="Times New Roman"/>
                <w:color w:val="000000"/>
                <w:sz w:val="20"/>
                <w:lang w:val="ka-GE"/>
              </w:rPr>
            </w:pPr>
            <w:r w:rsidRPr="008269ED">
              <w:rPr>
                <w:rFonts w:eastAsia="Calibri" w:cs="Times New Roman"/>
                <w:color w:val="000000"/>
                <w:sz w:val="20"/>
                <w:lang w:val="ka-GE"/>
              </w:rPr>
              <w:t>1204.63</w:t>
            </w:r>
          </w:p>
        </w:tc>
      </w:tr>
    </w:tbl>
    <w:p w14:paraId="02476639" w14:textId="77777777" w:rsidR="00F94556" w:rsidRPr="008269ED" w:rsidRDefault="00F94556" w:rsidP="008269ED">
      <w:pPr>
        <w:rPr>
          <w:rFonts w:ascii="Calibri" w:eastAsia="ArialMT" w:hAnsi="Calibri" w:cs="Calibri"/>
          <w:color w:val="202124"/>
          <w:sz w:val="24"/>
          <w:szCs w:val="24"/>
          <w:lang w:val="ka-GE"/>
        </w:rPr>
      </w:pPr>
    </w:p>
    <w:p w14:paraId="76CA97D3" w14:textId="0C2BB30F" w:rsidR="00627B2B" w:rsidRPr="008269ED" w:rsidRDefault="00627B2B" w:rsidP="008269ED">
      <w:pPr>
        <w:rPr>
          <w:rFonts w:eastAsia="ArialMT" w:cs="Sylfaen"/>
          <w:bCs/>
          <w:i/>
          <w:color w:val="202124"/>
          <w:sz w:val="20"/>
          <w:szCs w:val="24"/>
          <w:lang w:val="ka-GE"/>
        </w:rPr>
      </w:pPr>
      <w:r w:rsidRPr="008269ED">
        <w:rPr>
          <w:rFonts w:eastAsia="ArialMT" w:cs="Sylfaen"/>
          <w:bCs/>
          <w:i/>
          <w:color w:val="202124"/>
          <w:sz w:val="20"/>
          <w:szCs w:val="24"/>
          <w:lang w:val="ka-GE"/>
        </w:rPr>
        <w:t xml:space="preserve">ნახაზი 2.1.4.9.1.  მდ. ძინძესწყლის განივი პროფილი სათავე ნაგებობის გასწორში </w:t>
      </w:r>
    </w:p>
    <w:p w14:paraId="08295BB2" w14:textId="77777777" w:rsidR="00F94556" w:rsidRPr="008269ED" w:rsidRDefault="00F94556" w:rsidP="008269ED">
      <w:pPr>
        <w:rPr>
          <w:rFonts w:ascii="Calibri" w:eastAsia="ArialMT" w:hAnsi="Calibri" w:cs="Calibri"/>
          <w:color w:val="202124"/>
          <w:sz w:val="24"/>
          <w:szCs w:val="24"/>
          <w:lang w:val="ka-GE"/>
        </w:rPr>
      </w:pPr>
      <w:r w:rsidRPr="008269ED">
        <w:rPr>
          <w:rFonts w:ascii="Calibri" w:eastAsia="Calibri" w:hAnsi="Calibri" w:cs="Calibri"/>
          <w:noProof/>
          <w:lang w:eastAsia="fr-FR"/>
        </w:rPr>
        <w:drawing>
          <wp:inline distT="0" distB="0" distL="0" distR="0" wp14:anchorId="589A8E30" wp14:editId="7DAF4AC0">
            <wp:extent cx="6242144" cy="1664948"/>
            <wp:effectExtent l="0" t="0" r="6350" b="0"/>
            <wp:docPr id="52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extLst>
                        <a:ext uri="{28A0092B-C50C-407E-A947-70E740481C1C}">
                          <a14:useLocalDpi xmlns:a14="http://schemas.microsoft.com/office/drawing/2010/main" val="0"/>
                        </a:ext>
                      </a:extLst>
                    </a:blip>
                    <a:srcRect/>
                    <a:stretch/>
                  </pic:blipFill>
                  <pic:spPr bwMode="auto">
                    <a:xfrm>
                      <a:off x="0" y="0"/>
                      <a:ext cx="6242328" cy="1664997"/>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jc w:val="center"/>
        <w:tblLayout w:type="fixed"/>
        <w:tblCellMar>
          <w:left w:w="0" w:type="dxa"/>
          <w:right w:w="0" w:type="dxa"/>
        </w:tblCellMar>
        <w:tblLook w:val="0000" w:firstRow="0" w:lastRow="0" w:firstColumn="0" w:lastColumn="0" w:noHBand="0" w:noVBand="0"/>
      </w:tblPr>
      <w:tblGrid>
        <w:gridCol w:w="1701"/>
        <w:gridCol w:w="1134"/>
        <w:gridCol w:w="1144"/>
        <w:gridCol w:w="1124"/>
        <w:gridCol w:w="1134"/>
        <w:gridCol w:w="1276"/>
      </w:tblGrid>
      <w:tr w:rsidR="00F94556" w:rsidRPr="008269ED" w14:paraId="22F9F938"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F6466C6" w14:textId="57611EE6"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H, [</w:t>
            </w:r>
            <w:r w:rsidR="00627B2B" w:rsidRPr="008269ED">
              <w:rPr>
                <w:rFonts w:eastAsia="Calibri" w:cs="Calibri"/>
                <w:color w:val="000000"/>
                <w:sz w:val="20"/>
                <w:szCs w:val="20"/>
                <w:lang w:val="ka-GE"/>
              </w:rPr>
              <w:t>მ</w:t>
            </w:r>
            <w:r w:rsidRPr="008269ED">
              <w:rPr>
                <w:rFonts w:eastAsia="Calibri" w:cs="Calibri"/>
                <w:color w:val="000000"/>
                <w:sz w:val="20"/>
                <w:szCs w:val="20"/>
                <w:lang w:val="ka-GE"/>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9C7AAB2" w14:textId="340D6860"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B, [</w:t>
            </w:r>
            <w:r w:rsidR="00627B2B" w:rsidRPr="008269ED">
              <w:rPr>
                <w:rFonts w:eastAsia="Calibri" w:cs="Calibri"/>
                <w:color w:val="000000"/>
                <w:sz w:val="20"/>
                <w:szCs w:val="20"/>
                <w:lang w:val="ka-GE"/>
              </w:rPr>
              <w:t>მ</w:t>
            </w:r>
            <w:r w:rsidRPr="008269ED">
              <w:rPr>
                <w:rFonts w:eastAsia="Calibri" w:cs="Calibri"/>
                <w:color w:val="000000"/>
                <w:sz w:val="20"/>
                <w:szCs w:val="20"/>
                <w:lang w:val="ka-GE"/>
              </w:rPr>
              <w:t>]</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7BEC56BC" w14:textId="14C31C16"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w, [</w:t>
            </w:r>
            <w:r w:rsidR="00627B2B" w:rsidRPr="008269ED">
              <w:rPr>
                <w:rFonts w:eastAsia="Calibri" w:cs="Calibri"/>
                <w:color w:val="000000"/>
                <w:sz w:val="20"/>
                <w:szCs w:val="20"/>
                <w:lang w:val="ka-GE"/>
              </w:rPr>
              <w:t>მ</w:t>
            </w:r>
            <w:r w:rsidRPr="008269ED">
              <w:rPr>
                <w:rFonts w:eastAsia="Calibri" w:cs="Calibri"/>
                <w:color w:val="000000"/>
                <w:sz w:val="20"/>
                <w:szCs w:val="20"/>
                <w:vertAlign w:val="superscript"/>
                <w:lang w:val="ka-GE"/>
              </w:rPr>
              <w:t>2</w:t>
            </w:r>
            <w:r w:rsidRPr="008269ED">
              <w:rPr>
                <w:rFonts w:eastAsia="Calibri" w:cs="Calibri"/>
                <w:color w:val="000000"/>
                <w:sz w:val="20"/>
                <w:szCs w:val="20"/>
                <w:lang w:val="ka-GE"/>
              </w:rPr>
              <w:t>]</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34C8760A" w14:textId="0BF3344A"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h, [</w:t>
            </w:r>
            <w:r w:rsidR="00627B2B" w:rsidRPr="008269ED">
              <w:rPr>
                <w:rFonts w:eastAsia="Calibri" w:cs="Calibri"/>
                <w:color w:val="000000"/>
                <w:sz w:val="20"/>
                <w:szCs w:val="20"/>
                <w:lang w:val="ka-GE"/>
              </w:rPr>
              <w:t>მ</w:t>
            </w:r>
            <w:r w:rsidRPr="008269ED">
              <w:rPr>
                <w:rFonts w:eastAsia="Calibri" w:cs="Calibri"/>
                <w:color w:val="000000"/>
                <w:sz w:val="20"/>
                <w:szCs w:val="20"/>
                <w:lang w:val="ka-GE"/>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9652E56" w14:textId="5261C776"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V, [</w:t>
            </w:r>
            <w:r w:rsidR="00627B2B" w:rsidRPr="008269ED">
              <w:rPr>
                <w:rFonts w:eastAsia="Calibri" w:cs="Calibri"/>
                <w:color w:val="000000"/>
                <w:sz w:val="20"/>
                <w:szCs w:val="20"/>
                <w:lang w:val="ka-GE"/>
              </w:rPr>
              <w:t>მ</w:t>
            </w:r>
            <w:r w:rsidRPr="008269ED">
              <w:rPr>
                <w:rFonts w:eastAsia="Calibri" w:cs="Calibri"/>
                <w:color w:val="000000"/>
                <w:sz w:val="20"/>
                <w:szCs w:val="20"/>
                <w:lang w:val="ka-GE"/>
              </w:rPr>
              <w:t>/</w:t>
            </w:r>
            <w:r w:rsidR="00627B2B" w:rsidRPr="008269ED">
              <w:rPr>
                <w:rFonts w:eastAsia="Calibri" w:cs="Calibri"/>
                <w:color w:val="000000"/>
                <w:sz w:val="20"/>
                <w:szCs w:val="20"/>
                <w:lang w:val="ka-GE"/>
              </w:rPr>
              <w:t>წმ</w:t>
            </w:r>
            <w:r w:rsidRPr="008269ED">
              <w:rPr>
                <w:rFonts w:eastAsia="Calibri" w:cs="Calibri"/>
                <w:color w:val="000000"/>
                <w:sz w:val="20"/>
                <w:szCs w:val="20"/>
                <w:lang w:val="ka-GE"/>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9AF3E69" w14:textId="2CEF628B"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Q, [</w:t>
            </w:r>
            <w:r w:rsidR="00627B2B" w:rsidRPr="008269ED">
              <w:rPr>
                <w:rFonts w:eastAsia="Calibri" w:cs="Calibri"/>
                <w:color w:val="000000"/>
                <w:sz w:val="20"/>
                <w:szCs w:val="20"/>
                <w:lang w:val="ka-GE"/>
              </w:rPr>
              <w:t>მ</w:t>
            </w:r>
            <w:r w:rsidRPr="008269ED">
              <w:rPr>
                <w:rFonts w:eastAsia="Calibri" w:cs="Calibri"/>
                <w:color w:val="000000"/>
                <w:sz w:val="20"/>
                <w:szCs w:val="20"/>
                <w:vertAlign w:val="superscript"/>
                <w:lang w:val="ka-GE"/>
              </w:rPr>
              <w:t>3</w:t>
            </w:r>
            <w:r w:rsidRPr="008269ED">
              <w:rPr>
                <w:rFonts w:eastAsia="Calibri" w:cs="Calibri"/>
                <w:color w:val="000000"/>
                <w:sz w:val="20"/>
                <w:szCs w:val="20"/>
                <w:lang w:val="ka-GE"/>
              </w:rPr>
              <w:t>/</w:t>
            </w:r>
            <w:r w:rsidR="00627B2B" w:rsidRPr="008269ED">
              <w:rPr>
                <w:rFonts w:eastAsia="Calibri" w:cs="Calibri"/>
                <w:color w:val="000000"/>
                <w:sz w:val="20"/>
                <w:szCs w:val="20"/>
                <w:lang w:val="ka-GE"/>
              </w:rPr>
              <w:t>წმ</w:t>
            </w:r>
            <w:r w:rsidRPr="008269ED">
              <w:rPr>
                <w:rFonts w:eastAsia="Calibri" w:cs="Calibri"/>
                <w:color w:val="000000"/>
                <w:sz w:val="20"/>
                <w:szCs w:val="20"/>
                <w:lang w:val="ka-GE"/>
              </w:rPr>
              <w:t>]</w:t>
            </w:r>
          </w:p>
        </w:tc>
      </w:tr>
      <w:tr w:rsidR="00F94556" w:rsidRPr="008269ED" w14:paraId="3B4EA821"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ADAA03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1465.63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041A47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2.056</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514F498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0.103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69C4101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0.050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1AA129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0.267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4988C6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0.03</w:t>
            </w:r>
          </w:p>
        </w:tc>
      </w:tr>
      <w:tr w:rsidR="00F94556" w:rsidRPr="008269ED" w14:paraId="2EAB8C3D"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394BE9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1465.73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C61C24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4.111</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1D67534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0.411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1FF2555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EC1755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EBFC9B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0.19</w:t>
            </w:r>
          </w:p>
        </w:tc>
      </w:tr>
      <w:tr w:rsidR="00F94556" w:rsidRPr="008269ED" w14:paraId="58B50F0F"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62FD09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1465.83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360D3F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6.237</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64B098A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0.926</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65DD042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0.148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AF4281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0.654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3B242A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0.61</w:t>
            </w:r>
          </w:p>
        </w:tc>
      </w:tr>
      <w:tr w:rsidR="00F94556" w:rsidRPr="008269ED" w14:paraId="2246D969"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50FAA5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1465.93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50670B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8.527</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531E332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1.664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489C6A5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0.195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3A8F81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0.820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441FAF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1.36</w:t>
            </w:r>
          </w:p>
        </w:tc>
      </w:tr>
      <w:tr w:rsidR="00F94556" w:rsidRPr="008269ED" w14:paraId="4C654308"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30F63C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1466.03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07423A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10.191</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1287E33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2.622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02251F0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0.257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525470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1.030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221F94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2.70</w:t>
            </w:r>
          </w:p>
        </w:tc>
      </w:tr>
      <w:tr w:rsidR="00F94556" w:rsidRPr="008269ED" w14:paraId="24CBDD30"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3C957C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1466.13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E387CC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10.394</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1816B25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3.651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39C445E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0.351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9B9FB9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1.333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EF5BFC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4.87</w:t>
            </w:r>
          </w:p>
        </w:tc>
      </w:tr>
      <w:tr w:rsidR="00F94556" w:rsidRPr="008269ED" w14:paraId="5DA77BBA"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BF1396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1466.23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03307E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10.597</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30C2A4E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4.701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363BE03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0.444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214A83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1.617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D854B5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7.60</w:t>
            </w:r>
          </w:p>
        </w:tc>
      </w:tr>
      <w:tr w:rsidR="00F94556" w:rsidRPr="008269ED" w14:paraId="066A8D0F"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D4280D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1466.33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B556BA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10.800</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170FE4A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5.771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57C46FD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0.534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602ED9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1.886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961579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10.9</w:t>
            </w:r>
          </w:p>
        </w:tc>
      </w:tr>
      <w:tr w:rsidR="00F94556" w:rsidRPr="008269ED" w14:paraId="0CE0ED84"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0B2315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1466.43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F1AEB7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11.003</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16C7CB1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6.861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09C6CDD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0.624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AD318C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2.141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F697CA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14.7</w:t>
            </w:r>
          </w:p>
        </w:tc>
      </w:tr>
      <w:tr w:rsidR="00F94556" w:rsidRPr="008269ED" w14:paraId="44665878"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C048D6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1466.53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5B0DDC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11.206</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2D396B8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7.971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0EDE9EB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0.711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D7AA9D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2.384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5D195A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19.0</w:t>
            </w:r>
          </w:p>
        </w:tc>
      </w:tr>
      <w:tr w:rsidR="00F94556" w:rsidRPr="008269ED" w14:paraId="46FCF270"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55CCDA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1466.63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44A8C9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11.409</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6B0109B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9.102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21DDE76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0.798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902358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2.616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4CB515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23.8</w:t>
            </w:r>
          </w:p>
        </w:tc>
      </w:tr>
      <w:tr w:rsidR="00F94556" w:rsidRPr="008269ED" w14:paraId="75792FDF"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0ED9F7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1466.73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70C27F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11.612</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5867344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10.253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0A4D956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0.883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D699C2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2.837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798A18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29.1</w:t>
            </w:r>
          </w:p>
        </w:tc>
      </w:tr>
      <w:tr w:rsidR="00F94556" w:rsidRPr="008269ED" w14:paraId="30A2E157"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52E85E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1466.83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4D4E87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11.815</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16E79B8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11.424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4E46C35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0.967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BC0C20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3.048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CDFCC0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34.8</w:t>
            </w:r>
          </w:p>
        </w:tc>
      </w:tr>
      <w:tr w:rsidR="00F94556" w:rsidRPr="008269ED" w14:paraId="3D75E967"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3AB947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lastRenderedPageBreak/>
              <w:t>1466.93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86B1BC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12.018</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6015820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12.616</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342A0D2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1.050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C46628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3.250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33E05E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41.0</w:t>
            </w:r>
          </w:p>
        </w:tc>
      </w:tr>
      <w:tr w:rsidR="00F94556" w:rsidRPr="008269ED" w14:paraId="32EC15D3"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F87F6D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1467.03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E16BCC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12.233</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5954EA3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13.828</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29A95A1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0F189E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3.439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D445E8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47.6</w:t>
            </w:r>
          </w:p>
        </w:tc>
      </w:tr>
      <w:tr w:rsidR="00F94556" w:rsidRPr="008269ED" w14:paraId="40C75D8F"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60E07E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1467.13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35146D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12.478</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6017627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15.064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7C2A8B6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73333D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3.613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259240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54.4</w:t>
            </w:r>
          </w:p>
        </w:tc>
      </w:tr>
      <w:tr w:rsidR="00F94556" w:rsidRPr="008269ED" w14:paraId="17C53D56"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B5D01F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1467.23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A20C0A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12.723</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558BF72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16.324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7594577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1.283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6EC966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3.779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D53829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61.7</w:t>
            </w:r>
          </w:p>
        </w:tc>
      </w:tr>
      <w:tr w:rsidR="00F94556" w:rsidRPr="008269ED" w14:paraId="19D25BCE"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4CED05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1467.33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D1BEAC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12.968</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030BC01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17.608</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74D4473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1.358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EBC9FD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3.938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54CAE9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69.3</w:t>
            </w:r>
          </w:p>
        </w:tc>
      </w:tr>
      <w:tr w:rsidR="00F94556" w:rsidRPr="008269ED" w14:paraId="1988C898"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618A10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1467.43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9E5CC4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13.213</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2FD99D2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18.918</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4A6DA15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1.432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AD3D38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4.089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B67007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77.4</w:t>
            </w:r>
          </w:p>
        </w:tc>
      </w:tr>
      <w:tr w:rsidR="00F94556" w:rsidRPr="008269ED" w14:paraId="71E8506A"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F84250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1467.53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B8CF45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13.458</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6986073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20.251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55D0AF5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1.505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1E4547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4.233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F88E5E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85.7</w:t>
            </w:r>
          </w:p>
        </w:tc>
      </w:tr>
      <w:tr w:rsidR="00F94556" w:rsidRPr="008269ED" w14:paraId="0EEF9943"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861E49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1467.63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E8C9A2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13.703</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5303984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21.609</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4BF58CC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1.577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627400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4.371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ACF54A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94.4</w:t>
            </w:r>
          </w:p>
        </w:tc>
      </w:tr>
      <w:tr w:rsidR="00F94556" w:rsidRPr="008269ED" w14:paraId="71B313EF"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8D745D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1467.73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59FA3F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13.948</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286250E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22.992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5EC5EE9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1.648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A5F777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4.502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B77E5A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104</w:t>
            </w:r>
          </w:p>
        </w:tc>
      </w:tr>
      <w:tr w:rsidR="00F94556" w:rsidRPr="008269ED" w14:paraId="492D7100"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E109BD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1467.83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E37E6E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14.193</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21A28E6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24.399</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743EC94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1.719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7BBC4C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4.627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9785A4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113</w:t>
            </w:r>
          </w:p>
        </w:tc>
      </w:tr>
      <w:tr w:rsidR="00F94556" w:rsidRPr="008269ED" w14:paraId="5F24E59F"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F54E0D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1467.93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642A22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14.438</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65526F9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25.831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268F655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1.789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62ECB7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4.747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C4145F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123</w:t>
            </w:r>
          </w:p>
        </w:tc>
      </w:tr>
      <w:tr w:rsidR="00F94556" w:rsidRPr="008269ED" w14:paraId="3F274D4A"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589F20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1468.03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8160A1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14.752</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408F277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27.288</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4EEA092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1.850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36CE50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4.848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399D25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132</w:t>
            </w:r>
          </w:p>
        </w:tc>
      </w:tr>
      <w:tr w:rsidR="00F94556" w:rsidRPr="008269ED" w14:paraId="37332A14"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1CCE91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1468.13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D1830E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15.227</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7419550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28.787</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0ADED29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1.890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141D2C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4.914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5401A0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141</w:t>
            </w:r>
          </w:p>
        </w:tc>
      </w:tr>
      <w:tr w:rsidR="00F94556" w:rsidRPr="008269ED" w14:paraId="4036CCE7"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0E2094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1468.23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A8A8B4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15.702</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700D521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30.333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4A134AD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1.932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12C131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4.979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2E46D0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151</w:t>
            </w:r>
          </w:p>
        </w:tc>
      </w:tr>
      <w:tr w:rsidR="00F94556" w:rsidRPr="008269ED" w14:paraId="31069FC5"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15F986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1468.33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B66832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16.177</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46C16F6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31.927</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05DC1AF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1.974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80326F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5.044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BFA6BC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161</w:t>
            </w:r>
          </w:p>
        </w:tc>
      </w:tr>
    </w:tbl>
    <w:p w14:paraId="662C0B8D" w14:textId="77777777" w:rsidR="00F94556" w:rsidRPr="008269ED" w:rsidRDefault="00F94556" w:rsidP="008269ED">
      <w:pPr>
        <w:rPr>
          <w:rFonts w:ascii="Calibri" w:eastAsia="ArialMT" w:hAnsi="Calibri" w:cs="Calibri"/>
          <w:color w:val="202124"/>
          <w:sz w:val="24"/>
          <w:szCs w:val="24"/>
          <w:lang w:val="ka-GE"/>
        </w:rPr>
      </w:pPr>
    </w:p>
    <w:p w14:paraId="6620C52B" w14:textId="5BDF3B48" w:rsidR="00627B2B" w:rsidRPr="008269ED" w:rsidRDefault="00627B2B" w:rsidP="008269ED">
      <w:pPr>
        <w:rPr>
          <w:rFonts w:eastAsia="ArialMT" w:cs="Sylfaen"/>
          <w:bCs/>
          <w:i/>
          <w:color w:val="202124"/>
          <w:sz w:val="20"/>
          <w:szCs w:val="24"/>
          <w:lang w:val="ka-GE"/>
        </w:rPr>
      </w:pPr>
      <w:r w:rsidRPr="008269ED">
        <w:rPr>
          <w:rFonts w:eastAsia="ArialMT" w:cs="Sylfaen"/>
          <w:bCs/>
          <w:i/>
          <w:color w:val="202124"/>
          <w:sz w:val="20"/>
          <w:szCs w:val="24"/>
          <w:lang w:val="ka-GE"/>
        </w:rPr>
        <w:t xml:space="preserve">ნახაზი 2.1.4.9.2.  განივი პროფილი და Q = f(H) დამოკიდებულება სათავე კვანძის გასწორში  </w:t>
      </w:r>
    </w:p>
    <w:p w14:paraId="7924460F" w14:textId="2DCAB05B" w:rsidR="00F94556" w:rsidRPr="008269ED" w:rsidRDefault="00627B2B" w:rsidP="008269ED">
      <w:pPr>
        <w:rPr>
          <w:rFonts w:ascii="Calibri" w:eastAsia="ArialMT" w:hAnsi="Calibri" w:cs="Calibri"/>
          <w:color w:val="202124"/>
          <w:sz w:val="24"/>
          <w:szCs w:val="24"/>
          <w:lang w:val="ka-GE"/>
        </w:rPr>
      </w:pPr>
      <w:r w:rsidRPr="008269ED">
        <w:rPr>
          <w:noProof/>
          <w:lang w:eastAsia="fr-FR"/>
        </w:rPr>
        <w:drawing>
          <wp:inline distT="0" distB="0" distL="0" distR="0" wp14:anchorId="53DC6E05" wp14:editId="5113E937">
            <wp:extent cx="4085729" cy="2323429"/>
            <wp:effectExtent l="0" t="0" r="0" b="127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4085825" cy="2323484"/>
                    </a:xfrm>
                    <a:prstGeom prst="rect">
                      <a:avLst/>
                    </a:prstGeom>
                    <a:ln>
                      <a:noFill/>
                    </a:ln>
                    <a:extLst>
                      <a:ext uri="{53640926-AAD7-44D8-BBD7-CCE9431645EC}">
                        <a14:shadowObscured xmlns:a14="http://schemas.microsoft.com/office/drawing/2010/main"/>
                      </a:ext>
                    </a:extLst>
                  </pic:spPr>
                </pic:pic>
              </a:graphicData>
            </a:graphic>
          </wp:inline>
        </w:drawing>
      </w:r>
    </w:p>
    <w:p w14:paraId="7FA0A388" w14:textId="77777777" w:rsidR="00F94556" w:rsidRPr="008269ED" w:rsidRDefault="00F94556" w:rsidP="008269ED">
      <w:pPr>
        <w:rPr>
          <w:rFonts w:ascii="Calibri" w:eastAsia="ArialMT" w:hAnsi="Calibri" w:cs="Calibri"/>
          <w:color w:val="202124"/>
          <w:sz w:val="24"/>
          <w:szCs w:val="24"/>
          <w:lang w:val="ka-GE"/>
        </w:rPr>
      </w:pPr>
    </w:p>
    <w:p w14:paraId="41712DCC" w14:textId="1DC1EBDF" w:rsidR="00627B2B" w:rsidRPr="008269ED" w:rsidRDefault="00627B2B" w:rsidP="008269ED">
      <w:pPr>
        <w:rPr>
          <w:rFonts w:eastAsia="ArialMT" w:cs="Sylfaen"/>
          <w:bCs/>
          <w:i/>
          <w:color w:val="202124"/>
          <w:sz w:val="20"/>
          <w:szCs w:val="24"/>
          <w:lang w:val="ka-GE"/>
        </w:rPr>
      </w:pPr>
      <w:r w:rsidRPr="008269ED">
        <w:rPr>
          <w:rFonts w:eastAsia="ArialMT" w:cs="Sylfaen"/>
          <w:bCs/>
          <w:i/>
          <w:color w:val="202124"/>
          <w:sz w:val="20"/>
          <w:szCs w:val="24"/>
          <w:lang w:val="ka-GE"/>
        </w:rPr>
        <w:t xml:space="preserve">ნახაზი 2.1.4.9.3.  მდ. ძინძესწყლის განივი პროფილი ჰესის შენობის გასწორში </w:t>
      </w:r>
    </w:p>
    <w:p w14:paraId="48846471" w14:textId="77777777" w:rsidR="00F94556" w:rsidRPr="008269ED" w:rsidRDefault="00F94556" w:rsidP="008269ED">
      <w:pPr>
        <w:rPr>
          <w:rFonts w:ascii="Calibri" w:eastAsia="ArialMT" w:hAnsi="Calibri" w:cs="Calibri"/>
          <w:color w:val="202124"/>
          <w:sz w:val="24"/>
          <w:szCs w:val="24"/>
          <w:lang w:val="ka-GE"/>
        </w:rPr>
      </w:pPr>
      <w:r w:rsidRPr="008269ED">
        <w:rPr>
          <w:rFonts w:ascii="Calibri" w:eastAsia="Calibri" w:hAnsi="Calibri" w:cs="Calibri"/>
          <w:noProof/>
          <w:lang w:eastAsia="fr-FR"/>
        </w:rPr>
        <w:drawing>
          <wp:inline distT="0" distB="0" distL="0" distR="0" wp14:anchorId="2B4B7652" wp14:editId="2D3E3601">
            <wp:extent cx="4559010" cy="1543986"/>
            <wp:effectExtent l="0" t="0" r="0" b="0"/>
            <wp:docPr id="52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4562542" cy="1545182"/>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jc w:val="center"/>
        <w:tblLayout w:type="fixed"/>
        <w:tblCellMar>
          <w:left w:w="0" w:type="dxa"/>
          <w:right w:w="0" w:type="dxa"/>
        </w:tblCellMar>
        <w:tblLook w:val="0000" w:firstRow="0" w:lastRow="0" w:firstColumn="0" w:lastColumn="0" w:noHBand="0" w:noVBand="0"/>
      </w:tblPr>
      <w:tblGrid>
        <w:gridCol w:w="1701"/>
        <w:gridCol w:w="1134"/>
        <w:gridCol w:w="1144"/>
        <w:gridCol w:w="1124"/>
        <w:gridCol w:w="1134"/>
        <w:gridCol w:w="1276"/>
      </w:tblGrid>
      <w:tr w:rsidR="00627B2B" w:rsidRPr="008269ED" w14:paraId="5DAFD46C"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D570765" w14:textId="2DE2C16C" w:rsidR="00627B2B" w:rsidRPr="008269ED" w:rsidRDefault="00627B2B" w:rsidP="008269ED">
            <w:pPr>
              <w:rPr>
                <w:rFonts w:eastAsia="Calibri" w:cs="Calibri"/>
                <w:color w:val="000000"/>
                <w:sz w:val="20"/>
                <w:szCs w:val="20"/>
                <w:lang w:val="ka-GE"/>
              </w:rPr>
            </w:pPr>
            <w:r w:rsidRPr="008269ED">
              <w:rPr>
                <w:rFonts w:eastAsia="Calibri" w:cs="Calibri"/>
                <w:color w:val="000000"/>
                <w:sz w:val="20"/>
                <w:szCs w:val="20"/>
                <w:lang w:val="ka-GE"/>
              </w:rPr>
              <w:t>H, [მ]</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EC373E5" w14:textId="2F0E9FE4" w:rsidR="00627B2B" w:rsidRPr="008269ED" w:rsidRDefault="00627B2B" w:rsidP="008269ED">
            <w:pPr>
              <w:rPr>
                <w:rFonts w:eastAsia="Calibri" w:cs="Calibri"/>
                <w:color w:val="000000"/>
                <w:sz w:val="20"/>
                <w:szCs w:val="20"/>
                <w:lang w:val="ka-GE"/>
              </w:rPr>
            </w:pPr>
            <w:r w:rsidRPr="008269ED">
              <w:rPr>
                <w:rFonts w:eastAsia="Calibri" w:cs="Calibri"/>
                <w:color w:val="000000"/>
                <w:sz w:val="20"/>
                <w:szCs w:val="20"/>
                <w:lang w:val="ka-GE"/>
              </w:rPr>
              <w:t>B, [მ]</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2B421FF7" w14:textId="52AB5412" w:rsidR="00627B2B" w:rsidRPr="008269ED" w:rsidRDefault="00627B2B" w:rsidP="008269ED">
            <w:pPr>
              <w:rPr>
                <w:rFonts w:eastAsia="Calibri" w:cs="Calibri"/>
                <w:color w:val="000000"/>
                <w:sz w:val="20"/>
                <w:szCs w:val="20"/>
                <w:lang w:val="ka-GE"/>
              </w:rPr>
            </w:pPr>
            <w:r w:rsidRPr="008269ED">
              <w:rPr>
                <w:rFonts w:eastAsia="Calibri" w:cs="Calibri"/>
                <w:color w:val="000000"/>
                <w:sz w:val="20"/>
                <w:szCs w:val="20"/>
                <w:lang w:val="ka-GE"/>
              </w:rPr>
              <w:t>w, [მ</w:t>
            </w:r>
            <w:r w:rsidRPr="008269ED">
              <w:rPr>
                <w:rFonts w:eastAsia="Calibri" w:cs="Calibri"/>
                <w:color w:val="000000"/>
                <w:sz w:val="20"/>
                <w:szCs w:val="20"/>
                <w:vertAlign w:val="superscript"/>
                <w:lang w:val="ka-GE"/>
              </w:rPr>
              <w:t>2</w:t>
            </w:r>
            <w:r w:rsidRPr="008269ED">
              <w:rPr>
                <w:rFonts w:eastAsia="Calibri" w:cs="Calibri"/>
                <w:color w:val="000000"/>
                <w:sz w:val="20"/>
                <w:szCs w:val="20"/>
                <w:lang w:val="ka-GE"/>
              </w:rPr>
              <w:t>]</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22D0FF4E" w14:textId="51EF5571" w:rsidR="00627B2B" w:rsidRPr="008269ED" w:rsidRDefault="00627B2B" w:rsidP="008269ED">
            <w:pPr>
              <w:rPr>
                <w:rFonts w:eastAsia="Calibri" w:cs="Calibri"/>
                <w:color w:val="000000"/>
                <w:sz w:val="20"/>
                <w:szCs w:val="20"/>
                <w:lang w:val="ka-GE"/>
              </w:rPr>
            </w:pPr>
            <w:r w:rsidRPr="008269ED">
              <w:rPr>
                <w:rFonts w:eastAsia="Calibri" w:cs="Calibri"/>
                <w:color w:val="000000"/>
                <w:sz w:val="20"/>
                <w:szCs w:val="20"/>
                <w:lang w:val="ka-GE"/>
              </w:rPr>
              <w:t>h, [მ]</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6DF0C22" w14:textId="53415727" w:rsidR="00627B2B" w:rsidRPr="008269ED" w:rsidRDefault="00627B2B" w:rsidP="008269ED">
            <w:pPr>
              <w:rPr>
                <w:rFonts w:eastAsia="Calibri" w:cs="Calibri"/>
                <w:color w:val="000000"/>
                <w:sz w:val="20"/>
                <w:szCs w:val="20"/>
                <w:lang w:val="ka-GE"/>
              </w:rPr>
            </w:pPr>
            <w:r w:rsidRPr="008269ED">
              <w:rPr>
                <w:rFonts w:eastAsia="Calibri" w:cs="Calibri"/>
                <w:color w:val="000000"/>
                <w:sz w:val="20"/>
                <w:szCs w:val="20"/>
                <w:lang w:val="ka-GE"/>
              </w:rPr>
              <w:t>V, [მ/წმ]</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5E1420D" w14:textId="3E10BD46" w:rsidR="00627B2B" w:rsidRPr="008269ED" w:rsidRDefault="00627B2B" w:rsidP="008269ED">
            <w:pPr>
              <w:rPr>
                <w:rFonts w:eastAsia="Calibri" w:cs="Calibri"/>
                <w:color w:val="000000"/>
                <w:sz w:val="20"/>
                <w:szCs w:val="20"/>
                <w:lang w:val="ka-GE"/>
              </w:rPr>
            </w:pPr>
            <w:r w:rsidRPr="008269ED">
              <w:rPr>
                <w:rFonts w:eastAsia="Calibri" w:cs="Calibri"/>
                <w:color w:val="000000"/>
                <w:sz w:val="20"/>
                <w:szCs w:val="20"/>
                <w:lang w:val="ka-GE"/>
              </w:rPr>
              <w:t>Q, [მ</w:t>
            </w:r>
            <w:r w:rsidRPr="008269ED">
              <w:rPr>
                <w:rFonts w:eastAsia="Calibri" w:cs="Calibri"/>
                <w:color w:val="000000"/>
                <w:sz w:val="20"/>
                <w:szCs w:val="20"/>
                <w:vertAlign w:val="superscript"/>
                <w:lang w:val="ka-GE"/>
              </w:rPr>
              <w:t>3</w:t>
            </w:r>
            <w:r w:rsidRPr="008269ED">
              <w:rPr>
                <w:rFonts w:eastAsia="Calibri" w:cs="Calibri"/>
                <w:color w:val="000000"/>
                <w:sz w:val="20"/>
                <w:szCs w:val="20"/>
                <w:lang w:val="ka-GE"/>
              </w:rPr>
              <w:t>/წმ]</w:t>
            </w:r>
          </w:p>
        </w:tc>
      </w:tr>
      <w:tr w:rsidR="00F94556" w:rsidRPr="008269ED" w14:paraId="5DF5DDFE"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D751C0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lastRenderedPageBreak/>
              <w:t>1203.38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0C249B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3.326</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489291E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0.166</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39F4FD8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0.050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6AEE20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0.267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E2148E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0.04</w:t>
            </w:r>
          </w:p>
        </w:tc>
      </w:tr>
      <w:tr w:rsidR="00F94556" w:rsidRPr="008269ED" w14:paraId="5C341B54"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C5235A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1203.48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8E16CD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6.652</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3B1827E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0.665</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28C08A1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D7D4EE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B4975A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0.31</w:t>
            </w:r>
          </w:p>
        </w:tc>
      </w:tr>
      <w:tr w:rsidR="00F94556" w:rsidRPr="008269ED" w14:paraId="00197C5F"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609492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1203.58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D48E6C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9.978</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30CAAA0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1.497</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69E89AF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0.150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B8CDA5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0.660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5A0AD0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0.99</w:t>
            </w:r>
          </w:p>
        </w:tc>
      </w:tr>
      <w:tr w:rsidR="00F94556" w:rsidRPr="008269ED" w14:paraId="3ED2EAD8"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CC4F1C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1203.68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A7CFC2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13.304</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07E2FC2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2.661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29F11C2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0.200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1D284F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0.837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443244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2.23</w:t>
            </w:r>
          </w:p>
        </w:tc>
      </w:tr>
      <w:tr w:rsidR="00F94556" w:rsidRPr="008269ED" w14:paraId="5FEE7EF1"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C88256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1203.78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E0FBE7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16.630</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4D0A406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4.158</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1D55AE9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0.250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B16FA3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1.006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B8B093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4.18</w:t>
            </w:r>
          </w:p>
        </w:tc>
      </w:tr>
      <w:tr w:rsidR="00F94556" w:rsidRPr="008269ED" w14:paraId="50250EF6"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B88C13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1203.88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869106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17.330</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61A72CD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5.856</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656F08E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0.338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FB5112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1.291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0600ED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7.56</w:t>
            </w:r>
          </w:p>
        </w:tc>
      </w:tr>
      <w:tr w:rsidR="00F94556" w:rsidRPr="008269ED" w14:paraId="66C6149E"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8BBE58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1203.98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B6271E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18.030</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2AB83AF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7.623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78BA778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48894E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1.554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6C4CBA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11.8</w:t>
            </w:r>
          </w:p>
        </w:tc>
      </w:tr>
      <w:tr w:rsidR="00F94556" w:rsidRPr="008269ED" w14:paraId="7CA0FBA9"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811E5C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1204.08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1A8470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21.316</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6FBA960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9.565</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641BC39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0.449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82A974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1.632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4FA2D1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15.6</w:t>
            </w:r>
          </w:p>
        </w:tc>
      </w:tr>
      <w:tr w:rsidR="00F94556" w:rsidRPr="008269ED" w14:paraId="1DC1A9C5"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6E36B9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1204.18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DA380F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25.248</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24970F9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11.893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523D225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0.471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E5B365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1.699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C3FFC5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20.2</w:t>
            </w:r>
          </w:p>
        </w:tc>
      </w:tr>
      <w:tr w:rsidR="00F94556" w:rsidRPr="008269ED" w14:paraId="2BB3F064"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99ABB9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1204.28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01A6AB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29.180</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007CBB7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14.614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4C2F59B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0.501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F913A1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1.788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16D5DCB"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26.1</w:t>
            </w:r>
          </w:p>
        </w:tc>
      </w:tr>
      <w:tr w:rsidR="00F94556" w:rsidRPr="008269ED" w14:paraId="278B5193"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119F64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1204.38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C0A0CB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33.112</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389672D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17.729</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7EBF877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0.535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4BC4A9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1.889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685D6B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33.5</w:t>
            </w:r>
          </w:p>
        </w:tc>
      </w:tr>
      <w:tr w:rsidR="00F94556" w:rsidRPr="008269ED" w14:paraId="192051CC"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6C52A2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1204.48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4EDF08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37.044</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6731624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21.237</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6C93312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0.573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5D1815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1.998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15B5D8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42.4</w:t>
            </w:r>
          </w:p>
        </w:tc>
      </w:tr>
      <w:tr w:rsidR="00F94556" w:rsidRPr="008269ED" w14:paraId="7D0C672F"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7EED0B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1204.58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FC9822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40.976</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2093CAB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25.138</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60D3DA1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0.613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A63875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2.113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74CEC2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53.1</w:t>
            </w:r>
          </w:p>
        </w:tc>
      </w:tr>
      <w:tr w:rsidR="00F94556" w:rsidRPr="008269ED" w14:paraId="5EBB9C79"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FDF802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1204.68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C44C27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44.908</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14E54F10"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29.432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3C16C7A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0.655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0F5CC9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2.230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0B5EFC2"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65.6</w:t>
            </w:r>
          </w:p>
        </w:tc>
      </w:tr>
      <w:tr w:rsidR="00F94556" w:rsidRPr="008269ED" w14:paraId="1E85C17F"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E6EB43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1204.78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80544C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48.840</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5D2C5E1C"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34.119</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0A232D8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0.699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295F68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2.349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E1F36CA"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80.2</w:t>
            </w:r>
          </w:p>
        </w:tc>
      </w:tr>
      <w:tr w:rsidR="00F94556" w:rsidRPr="008269ED" w14:paraId="2E2D3A31"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C5CF50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1204.88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5303FB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52.772</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07084DB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39.200</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6499DB83"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0.743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D872AB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2.469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57ED7E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96.8</w:t>
            </w:r>
          </w:p>
        </w:tc>
      </w:tr>
      <w:tr w:rsidR="00F94556" w:rsidRPr="008269ED" w14:paraId="1496AA37"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81E4704"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1204.98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C97166E"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56.704</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2B4459B9"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44.674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7832C6ED"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0.788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F065F3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2.590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27EC69F"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116</w:t>
            </w:r>
          </w:p>
        </w:tc>
      </w:tr>
      <w:tr w:rsidR="00F94556" w:rsidRPr="008269ED" w14:paraId="28402F0C" w14:textId="77777777" w:rsidTr="00627B2B">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30CBB6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1204.99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A7E1378"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57.097</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cPr>
          <w:p w14:paraId="61BDAD25"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45.243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44A85A61"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0.792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9A01156"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2.602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CC5B867" w14:textId="77777777" w:rsidR="00F94556" w:rsidRPr="008269ED" w:rsidRDefault="00F94556" w:rsidP="008269ED">
            <w:pPr>
              <w:rPr>
                <w:rFonts w:eastAsia="Calibri" w:cs="Calibri"/>
                <w:color w:val="000000"/>
                <w:sz w:val="20"/>
                <w:szCs w:val="20"/>
                <w:lang w:val="ka-GE"/>
              </w:rPr>
            </w:pPr>
            <w:r w:rsidRPr="008269ED">
              <w:rPr>
                <w:rFonts w:eastAsia="Calibri" w:cs="Calibri"/>
                <w:color w:val="000000"/>
                <w:sz w:val="20"/>
                <w:szCs w:val="20"/>
                <w:lang w:val="ka-GE"/>
              </w:rPr>
              <w:t>118</w:t>
            </w:r>
          </w:p>
        </w:tc>
      </w:tr>
    </w:tbl>
    <w:p w14:paraId="41599ADA" w14:textId="77777777" w:rsidR="00F94556" w:rsidRPr="008269ED" w:rsidRDefault="00F94556" w:rsidP="008269ED">
      <w:pPr>
        <w:rPr>
          <w:rFonts w:ascii="Calibri" w:eastAsia="ArialMT" w:hAnsi="Calibri" w:cs="Calibri"/>
          <w:color w:val="202124"/>
          <w:sz w:val="24"/>
          <w:szCs w:val="24"/>
          <w:lang w:val="ka-GE"/>
        </w:rPr>
      </w:pPr>
    </w:p>
    <w:p w14:paraId="338282F5" w14:textId="2062A4BB" w:rsidR="00627B2B" w:rsidRPr="008269ED" w:rsidRDefault="00627B2B" w:rsidP="008269ED">
      <w:pPr>
        <w:rPr>
          <w:rFonts w:eastAsia="ArialMT" w:cs="Sylfaen"/>
          <w:bCs/>
          <w:i/>
          <w:color w:val="202124"/>
          <w:sz w:val="20"/>
          <w:szCs w:val="24"/>
          <w:lang w:val="ka-GE"/>
        </w:rPr>
      </w:pPr>
      <w:r w:rsidRPr="008269ED">
        <w:rPr>
          <w:rFonts w:eastAsia="ArialMT" w:cs="Sylfaen"/>
          <w:bCs/>
          <w:i/>
          <w:color w:val="202124"/>
          <w:sz w:val="20"/>
          <w:szCs w:val="24"/>
          <w:lang w:val="ka-GE"/>
        </w:rPr>
        <w:t xml:space="preserve">ნახაზი 2.1.4.9.4.  განივი პროფილი და Q = f(H) დამოკიდებულება ჰესის შენობის გასწორში  </w:t>
      </w:r>
    </w:p>
    <w:p w14:paraId="25967F94" w14:textId="7D8403EB" w:rsidR="00F94556" w:rsidRPr="008269ED" w:rsidRDefault="00627B2B" w:rsidP="008269ED">
      <w:pPr>
        <w:rPr>
          <w:rFonts w:ascii="Calibri" w:eastAsia="ArialMT" w:hAnsi="Calibri" w:cs="Calibri"/>
          <w:color w:val="202124"/>
          <w:sz w:val="24"/>
          <w:szCs w:val="24"/>
          <w:lang w:val="ka-GE"/>
        </w:rPr>
      </w:pPr>
      <w:r w:rsidRPr="008269ED">
        <w:rPr>
          <w:noProof/>
          <w:lang w:eastAsia="fr-FR"/>
        </w:rPr>
        <w:drawing>
          <wp:inline distT="0" distB="0" distL="0" distR="0" wp14:anchorId="4C974D73" wp14:editId="043E608B">
            <wp:extent cx="4171451" cy="2420782"/>
            <wp:effectExtent l="0" t="0" r="635"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4189068" cy="2431005"/>
                    </a:xfrm>
                    <a:prstGeom prst="rect">
                      <a:avLst/>
                    </a:prstGeom>
                    <a:ln>
                      <a:noFill/>
                    </a:ln>
                    <a:extLst>
                      <a:ext uri="{53640926-AAD7-44D8-BBD7-CCE9431645EC}">
                        <a14:shadowObscured xmlns:a14="http://schemas.microsoft.com/office/drawing/2010/main"/>
                      </a:ext>
                    </a:extLst>
                  </pic:spPr>
                </pic:pic>
              </a:graphicData>
            </a:graphic>
          </wp:inline>
        </w:drawing>
      </w:r>
    </w:p>
    <w:p w14:paraId="7A5CFE4E" w14:textId="77777777" w:rsidR="00F94556" w:rsidRPr="008269ED" w:rsidRDefault="00F94556" w:rsidP="008269ED">
      <w:pPr>
        <w:rPr>
          <w:rFonts w:eastAsia="Times New Roman" w:cs="Sylfaen"/>
          <w:lang w:val="ka-GE"/>
        </w:rPr>
      </w:pPr>
    </w:p>
    <w:p w14:paraId="71635737" w14:textId="0F49A113" w:rsidR="00627B2B" w:rsidRPr="008269ED" w:rsidRDefault="00627B2B" w:rsidP="00627B2B">
      <w:pPr>
        <w:pStyle w:val="Heading4"/>
        <w:rPr>
          <w:rFonts w:eastAsia="Times New Roman"/>
          <w:lang w:val="ka-GE"/>
        </w:rPr>
      </w:pPr>
      <w:bookmarkStart w:id="81" w:name="_Toc115437519"/>
      <w:r w:rsidRPr="008269ED">
        <w:rPr>
          <w:rFonts w:eastAsia="Times New Roman"/>
          <w:lang w:val="ka-GE"/>
        </w:rPr>
        <w:t>ადგილობრივი დეფორმაციები</w:t>
      </w:r>
      <w:bookmarkEnd w:id="81"/>
    </w:p>
    <w:p w14:paraId="748F3FAA" w14:textId="5F007241" w:rsidR="00627B2B" w:rsidRPr="008269ED" w:rsidRDefault="00627B2B" w:rsidP="008269ED">
      <w:pPr>
        <w:rPr>
          <w:rFonts w:eastAsia="ArialMT" w:cs="Sylfaen"/>
          <w:color w:val="202124"/>
          <w:lang w:val="ka-GE"/>
        </w:rPr>
      </w:pPr>
      <w:r w:rsidRPr="008269ED">
        <w:rPr>
          <w:rFonts w:eastAsia="ArialMT" w:cs="Sylfaen"/>
          <w:color w:val="202124"/>
          <w:lang w:val="ka-GE"/>
        </w:rPr>
        <w:t xml:space="preserve">დეფორმაციის განვითარება საყრდენი ნაგებობების  ქვედა ბიეფში ძალიან მდორედ მიმდინარეობს. ფსკერის წარეცხვის მნიშვნელოვანი სიჩქარე შეინიშნება მხოლოდ პირველ ხანებში </w:t>
      </w:r>
      <w:r w:rsidR="005C111C" w:rsidRPr="008269ED">
        <w:rPr>
          <w:rFonts w:eastAsia="ArialMT" w:cs="Sylfaen"/>
          <w:color w:val="202124"/>
          <w:lang w:val="ka-GE"/>
        </w:rPr>
        <w:t>დამბის</w:t>
      </w:r>
      <w:r w:rsidRPr="008269ED">
        <w:rPr>
          <w:rFonts w:eastAsia="ArialMT" w:cs="Sylfaen"/>
          <w:color w:val="202124"/>
          <w:lang w:val="ka-GE"/>
        </w:rPr>
        <w:t xml:space="preserve"> ამოყვანის შემდეგ. </w:t>
      </w:r>
    </w:p>
    <w:p w14:paraId="368A4A01" w14:textId="77777777" w:rsidR="00627B2B" w:rsidRPr="008269ED" w:rsidRDefault="00627B2B" w:rsidP="008269ED">
      <w:pPr>
        <w:rPr>
          <w:rFonts w:eastAsia="ArialMT" w:cs="Sylfaen"/>
          <w:color w:val="202124"/>
          <w:lang w:val="ka-GE"/>
        </w:rPr>
      </w:pPr>
      <w:r w:rsidRPr="008269ED">
        <w:rPr>
          <w:rFonts w:eastAsia="ArialMT" w:cs="Sylfaen"/>
          <w:color w:val="202124"/>
          <w:lang w:val="ka-GE"/>
        </w:rPr>
        <w:t xml:space="preserve">თუმცა, ამ პერიოდში ნაკადის სიმღვრივის აღდგენა ხდება კაშხლიდან უკვე მცირე მანძილზე და კალაპოტის ინტენსიური გაღრმავება შემოიფარგლება მდინარის შესაბამისად მოკლე </w:t>
      </w:r>
      <w:r w:rsidRPr="008269ED">
        <w:rPr>
          <w:rFonts w:eastAsia="ArialMT" w:cs="Sylfaen"/>
          <w:color w:val="202124"/>
          <w:lang w:val="ka-GE"/>
        </w:rPr>
        <w:lastRenderedPageBreak/>
        <w:t xml:space="preserve">მონაკვეთით. ქვედა დინებისკენ წარეცხვების განვითარებასთან ერთად რა დროსაც ხდება წყლის გაჯერება  ნატანით, მონაკვეთის სიგრძე  მატულობს და ფსკერის დაწევა ნელდება. </w:t>
      </w:r>
    </w:p>
    <w:p w14:paraId="7245DBE8" w14:textId="77777777" w:rsidR="00627B2B" w:rsidRPr="008269ED" w:rsidRDefault="00627B2B" w:rsidP="008269ED">
      <w:pPr>
        <w:rPr>
          <w:rFonts w:eastAsia="ArialMT" w:cs="Sylfaen"/>
          <w:color w:val="202124"/>
          <w:lang w:val="ka-GE"/>
        </w:rPr>
      </w:pPr>
      <w:r w:rsidRPr="008269ED">
        <w:rPr>
          <w:rFonts w:eastAsia="ArialMT" w:cs="Sylfaen"/>
          <w:color w:val="202124"/>
          <w:lang w:val="ka-GE"/>
        </w:rPr>
        <w:t xml:space="preserve">ნატანით მდინარის კვების  ნაკლებობით გამოწვეული მოვლენები  მძიმდება ადგილობრივი დეფორმაციებით, რომლებიც დაკავშირებულია დინების სიჩქარის მატებასთან და გადანაწილებასთან უშუალოდ ქვედა ბიეფში წყლის ჩაშვების ადგილების მახლობლად, აგრეთვე ვერტიკალური ვალცის წარმოქმნით წყალსაცემიდან და რისბერმიდან  წყლის კლაკნის ადგილას. თავად ასეთი სახის დეფორმაციები მცირდება კაშხლის წყალსაცემის ქვემოთ წარეცხვის ორმოს წარმოქმნით. ორმოდან გამორეცხილი გრუნტის ნაწილი ილექება მდინარის კალაპოტის შედარებით უმოძრაო ადგილებში, ნაწილი კი ილექება უშუალოდ ორმოს ქვემოთ და დროთა განმავლობაში ქრება და  მის ნაცვლად ჩნდება ზოგადი წარეცხვა, რომელიც გამოწვეულია ნალექით მდინარის კვების ნაკლებობით. </w:t>
      </w:r>
    </w:p>
    <w:p w14:paraId="7D12416C" w14:textId="77777777" w:rsidR="00627B2B" w:rsidRPr="008269ED" w:rsidRDefault="00627B2B" w:rsidP="008269ED">
      <w:pPr>
        <w:rPr>
          <w:rFonts w:eastAsia="ArialMT" w:cs="Sylfaen"/>
          <w:color w:val="202124"/>
          <w:lang w:val="ka-GE"/>
        </w:rPr>
      </w:pPr>
      <w:r w:rsidRPr="008269ED">
        <w:rPr>
          <w:rFonts w:eastAsia="ArialMT" w:cs="Sylfaen"/>
          <w:color w:val="202124"/>
          <w:lang w:val="ka-GE"/>
        </w:rPr>
        <w:t xml:space="preserve">ადგილობრივი წარეცხვის სიღრმე მჭიდროდ არის დაკავშირებული ნაკადის ჰიდრავლიკურ თავისებურებასთან სამაგრი მოწყობილობის ბოლოში წარეცხვის ორმოს მისადგომთან და იმ ცვლილებებთან, რომლებსაც ნაკადი განიცდის ორმოზე ზევით გავლისას. ეს უკანასკნელი, თავის მხრივ, დამოკიდებულია წარეცხვის სიღრმეზე და მოხაზულობაზე. </w:t>
      </w:r>
    </w:p>
    <w:p w14:paraId="4064CD09" w14:textId="77777777" w:rsidR="00627B2B" w:rsidRPr="008269ED" w:rsidRDefault="00627B2B" w:rsidP="008269ED">
      <w:pPr>
        <w:rPr>
          <w:rFonts w:eastAsia="ArialMT" w:cs="Sylfaen"/>
          <w:color w:val="202124"/>
          <w:lang w:val="ka-GE"/>
        </w:rPr>
      </w:pPr>
      <w:r w:rsidRPr="008269ED">
        <w:rPr>
          <w:rFonts w:eastAsia="ArialMT" w:cs="Sylfaen"/>
          <w:color w:val="202124"/>
          <w:lang w:val="ka-GE"/>
        </w:rPr>
        <w:t xml:space="preserve">წყალსაგდები ნაგებობები, როგორც წესი, ახდენენ სიგანეში ნაკადის შეკუმშვას, ამიტომ ნაკადის ძირითად თავისებურებას სამაგრი მოწყობილობიდან ჩაშვების ადგილას წარმოადგენს ჩვეულებრივ  წყლის გაზრდილი ხვედრითი ხარჯი. წყლის ხვედრითი ხარჯის ზრდა კომპენსირდება ნაგებობათა ბარებში ადგილობრივი წარეცხვის განვითარებით. ადგილობრივი წარეცხვები დაანგარიშებულია [10]-ში აღწერილი მეთოდიკის თანახმად. </w:t>
      </w:r>
    </w:p>
    <w:p w14:paraId="761AB566" w14:textId="77777777" w:rsidR="00627B2B" w:rsidRPr="008269ED" w:rsidRDefault="00627B2B" w:rsidP="008269ED">
      <w:pPr>
        <w:rPr>
          <w:rFonts w:eastAsia="ArialMT" w:cs="Sylfaen"/>
          <w:color w:val="202124"/>
          <w:lang w:val="ka-GE"/>
        </w:rPr>
      </w:pPr>
      <w:r w:rsidRPr="008269ED">
        <w:rPr>
          <w:rFonts w:eastAsia="ArialMT" w:cs="Sylfaen"/>
          <w:color w:val="202124"/>
          <w:lang w:val="ka-GE"/>
        </w:rPr>
        <w:t xml:space="preserve">გაკამკამებული ნაკადის  და სიჩქარეების ნორმალური  რეჟიმის შემთხვევაში სამაგრი მოწყობილობის ბოლოს ნაკადის მაქსიმალური სიღრმე წარეცხვის ადგილას აკმაყოფილებს განტოლებას: </w:t>
      </w:r>
    </w:p>
    <w:p w14:paraId="20D5A574" w14:textId="77777777" w:rsidR="00627B2B" w:rsidRPr="008269ED" w:rsidRDefault="00627B2B" w:rsidP="008269ED">
      <w:pPr>
        <w:rPr>
          <w:rFonts w:ascii="Calibri" w:eastAsia="Calibri" w:hAnsi="Calibri" w:cs="Calibri"/>
          <w:iCs/>
          <w:color w:val="000000"/>
          <w:sz w:val="24"/>
          <w:szCs w:val="24"/>
          <w:lang w:val="ka-GE"/>
        </w:rPr>
      </w:pPr>
      <m:oMath>
        <m:r>
          <m:rPr>
            <m:sty m:val="p"/>
          </m:rPr>
          <w:rPr>
            <w:rFonts w:ascii="Cambria Math" w:eastAsia="Calibri" w:hAnsi="Cambria Math" w:cs="Calibri"/>
            <w:color w:val="000000"/>
            <w:szCs w:val="28"/>
            <w:lang w:val="ka-GE"/>
          </w:rPr>
          <m:t xml:space="preserve">h= </m:t>
        </m:r>
        <m:sSub>
          <m:sSubPr>
            <m:ctrlPr>
              <w:rPr>
                <w:rFonts w:ascii="Cambria Math" w:eastAsia="Calibri" w:hAnsi="Cambria Math" w:cs="Calibri"/>
                <w:color w:val="000000"/>
                <w:szCs w:val="28"/>
                <w:lang w:val="ka-GE"/>
              </w:rPr>
            </m:ctrlPr>
          </m:sSubPr>
          <m:e>
            <m:r>
              <m:rPr>
                <m:sty m:val="p"/>
              </m:rPr>
              <w:rPr>
                <w:rFonts w:ascii="Cambria Math" w:eastAsia="Calibri" w:hAnsi="Cambria Math" w:cs="Calibri"/>
                <w:color w:val="000000"/>
                <w:szCs w:val="28"/>
                <w:lang w:val="ka-GE"/>
              </w:rPr>
              <m:t>K</m:t>
            </m:r>
          </m:e>
          <m:sub>
            <m:r>
              <m:rPr>
                <m:sty m:val="p"/>
              </m:rPr>
              <w:rPr>
                <w:rFonts w:ascii="Cambria Math" w:eastAsia="Calibri" w:hAnsi="Cambria Math" w:cs="Calibri"/>
                <w:color w:val="000000"/>
                <w:szCs w:val="28"/>
                <w:lang w:val="ka-GE"/>
              </w:rPr>
              <m:t>p</m:t>
            </m:r>
          </m:sub>
        </m:sSub>
        <m:f>
          <m:fPr>
            <m:ctrlPr>
              <w:rPr>
                <w:rFonts w:ascii="Cambria Math" w:eastAsia="Calibri" w:hAnsi="Cambria Math" w:cs="Calibri"/>
                <w:color w:val="000000"/>
                <w:szCs w:val="28"/>
                <w:lang w:val="ka-GE"/>
              </w:rPr>
            </m:ctrlPr>
          </m:fPr>
          <m:num>
            <m:r>
              <m:rPr>
                <m:sty m:val="p"/>
              </m:rPr>
              <w:rPr>
                <w:rFonts w:ascii="Cambria Math" w:eastAsia="Calibri" w:hAnsi="Cambria Math" w:cs="Calibri"/>
                <w:color w:val="000000"/>
                <w:szCs w:val="28"/>
                <w:lang w:val="ka-GE"/>
              </w:rPr>
              <m:t>q</m:t>
            </m:r>
          </m:num>
          <m:den>
            <m:sSub>
              <m:sSubPr>
                <m:ctrlPr>
                  <w:rPr>
                    <w:rFonts w:ascii="Cambria Math" w:eastAsia="Calibri" w:hAnsi="Cambria Math" w:cs="Calibri"/>
                    <w:color w:val="000000"/>
                    <w:szCs w:val="28"/>
                    <w:lang w:val="ka-GE"/>
                  </w:rPr>
                </m:ctrlPr>
              </m:sSubPr>
              <m:e>
                <m:r>
                  <m:rPr>
                    <m:sty m:val="p"/>
                  </m:rPr>
                  <w:rPr>
                    <w:rFonts w:ascii="Cambria Math" w:eastAsia="Calibri" w:hAnsi="Cambria Math" w:cs="Calibri"/>
                    <w:color w:val="000000"/>
                    <w:szCs w:val="28"/>
                    <w:lang w:val="ka-GE"/>
                  </w:rPr>
                  <m:t>V</m:t>
                </m:r>
              </m:e>
              <m:sub>
                <m:r>
                  <m:rPr>
                    <m:sty m:val="p"/>
                  </m:rPr>
                  <w:rPr>
                    <w:rFonts w:ascii="Cambria Math" w:eastAsia="Calibri" w:hAnsi="Cambria Math" w:cs="Calibri"/>
                    <w:color w:val="000000"/>
                    <w:szCs w:val="28"/>
                    <w:lang w:val="ka-GE"/>
                  </w:rPr>
                  <m:t>h</m:t>
                </m:r>
              </m:sub>
            </m:sSub>
          </m:den>
        </m:f>
      </m:oMath>
      <w:r w:rsidRPr="008269ED">
        <w:rPr>
          <w:rFonts w:ascii="Calibri" w:eastAsia="Times New Roman" w:hAnsi="Calibri" w:cs="Calibri"/>
          <w:color w:val="000000"/>
          <w:sz w:val="28"/>
          <w:szCs w:val="28"/>
          <w:lang w:val="ka-GE"/>
        </w:rPr>
        <w:t xml:space="preserve"> </w:t>
      </w:r>
    </w:p>
    <w:p w14:paraId="0B521AF8" w14:textId="77777777" w:rsidR="00627B2B" w:rsidRPr="008269ED" w:rsidRDefault="00627B2B" w:rsidP="008269ED">
      <w:pPr>
        <w:rPr>
          <w:rFonts w:eastAsia="Calibri" w:cs="Calibri"/>
          <w:color w:val="000000"/>
          <w:szCs w:val="24"/>
          <w:lang w:val="ka-GE"/>
        </w:rPr>
      </w:pPr>
      <w:r w:rsidRPr="008269ED">
        <w:rPr>
          <w:rFonts w:eastAsia="Calibri" w:cs="Sylfaen"/>
          <w:color w:val="000000"/>
          <w:szCs w:val="24"/>
          <w:lang w:val="ka-GE"/>
        </w:rPr>
        <w:t>სადაც</w:t>
      </w:r>
    </w:p>
    <w:p w14:paraId="67E14D9F" w14:textId="7FAE615F" w:rsidR="00627B2B" w:rsidRPr="008269ED" w:rsidRDefault="005C111C" w:rsidP="008269ED">
      <w:pPr>
        <w:rPr>
          <w:rFonts w:eastAsia="Calibri" w:cs="Calibri"/>
          <w:color w:val="000000"/>
          <w:szCs w:val="24"/>
          <w:lang w:val="ka-GE"/>
        </w:rPr>
      </w:pPr>
      <w:r w:rsidRPr="008269ED">
        <w:rPr>
          <w:rFonts w:eastAsia="Calibri" w:cs="Calibri"/>
          <w:color w:val="000000"/>
          <w:szCs w:val="24"/>
          <w:lang w:val="ka-GE"/>
        </w:rPr>
        <w:t>q</w:t>
      </w:r>
      <w:r w:rsidR="00627B2B" w:rsidRPr="008269ED">
        <w:rPr>
          <w:rFonts w:eastAsia="Calibri" w:cs="Calibri"/>
          <w:color w:val="000000"/>
          <w:szCs w:val="24"/>
          <w:lang w:val="ka-GE"/>
        </w:rPr>
        <w:t xml:space="preserve">  </w:t>
      </w:r>
      <w:r w:rsidR="00627B2B" w:rsidRPr="008269ED">
        <w:rPr>
          <w:rFonts w:eastAsia="Calibri" w:cs="Sylfaen"/>
          <w:color w:val="000000"/>
          <w:szCs w:val="24"/>
          <w:lang w:val="ka-GE"/>
        </w:rPr>
        <w:t>წყლის</w:t>
      </w:r>
      <w:r w:rsidR="00627B2B" w:rsidRPr="008269ED">
        <w:rPr>
          <w:rFonts w:eastAsia="Calibri" w:cs="Calibri"/>
          <w:color w:val="000000"/>
          <w:szCs w:val="24"/>
          <w:lang w:val="ka-GE"/>
        </w:rPr>
        <w:t xml:space="preserve"> </w:t>
      </w:r>
      <w:r w:rsidR="00627B2B" w:rsidRPr="008269ED">
        <w:rPr>
          <w:rFonts w:eastAsia="Calibri" w:cs="Sylfaen"/>
          <w:color w:val="000000"/>
          <w:szCs w:val="24"/>
          <w:lang w:val="ka-GE"/>
        </w:rPr>
        <w:t>ხვედრითი</w:t>
      </w:r>
      <w:r w:rsidR="00627B2B" w:rsidRPr="008269ED">
        <w:rPr>
          <w:rFonts w:eastAsia="Calibri" w:cs="Calibri"/>
          <w:color w:val="000000"/>
          <w:szCs w:val="24"/>
          <w:lang w:val="ka-GE"/>
        </w:rPr>
        <w:t xml:space="preserve"> </w:t>
      </w:r>
      <w:r w:rsidR="00627B2B" w:rsidRPr="008269ED">
        <w:rPr>
          <w:rFonts w:eastAsia="Calibri" w:cs="Sylfaen"/>
          <w:color w:val="000000"/>
          <w:szCs w:val="24"/>
          <w:lang w:val="ka-GE"/>
        </w:rPr>
        <w:t>ხარჯი</w:t>
      </w:r>
      <w:r w:rsidR="00627B2B" w:rsidRPr="008269ED">
        <w:rPr>
          <w:rFonts w:eastAsia="Calibri" w:cs="Calibri"/>
          <w:color w:val="000000"/>
          <w:szCs w:val="24"/>
          <w:lang w:val="ka-GE"/>
        </w:rPr>
        <w:t xml:space="preserve">, </w:t>
      </w:r>
      <w:r w:rsidR="00627B2B" w:rsidRPr="008269ED">
        <w:rPr>
          <w:rFonts w:eastAsia="Calibri" w:cs="Sylfaen"/>
          <w:color w:val="000000"/>
          <w:szCs w:val="24"/>
          <w:lang w:val="ka-GE"/>
        </w:rPr>
        <w:t>მ</w:t>
      </w:r>
      <w:r w:rsidR="00627B2B" w:rsidRPr="008269ED">
        <w:rPr>
          <w:rFonts w:eastAsia="Calibri" w:cs="Calibri"/>
          <w:color w:val="000000"/>
          <w:szCs w:val="24"/>
          <w:vertAlign w:val="superscript"/>
          <w:lang w:val="ka-GE"/>
        </w:rPr>
        <w:t>3</w:t>
      </w:r>
      <w:r w:rsidR="00627B2B" w:rsidRPr="008269ED">
        <w:rPr>
          <w:rFonts w:eastAsia="Calibri" w:cs="Calibri"/>
          <w:color w:val="000000"/>
          <w:szCs w:val="24"/>
          <w:lang w:val="ka-GE"/>
        </w:rPr>
        <w:t>/</w:t>
      </w:r>
      <w:r w:rsidR="00627B2B" w:rsidRPr="008269ED">
        <w:rPr>
          <w:rFonts w:eastAsia="Calibri" w:cs="Sylfaen"/>
          <w:color w:val="000000"/>
          <w:szCs w:val="24"/>
          <w:lang w:val="ka-GE"/>
        </w:rPr>
        <w:t>წმ</w:t>
      </w:r>
      <w:r w:rsidR="00627B2B" w:rsidRPr="008269ED">
        <w:rPr>
          <w:rFonts w:eastAsia="Calibri" w:cs="Calibri"/>
          <w:color w:val="000000"/>
          <w:szCs w:val="24"/>
          <w:lang w:val="ka-GE"/>
        </w:rPr>
        <w:t>•</w:t>
      </w:r>
      <w:r w:rsidR="00627B2B" w:rsidRPr="008269ED">
        <w:rPr>
          <w:rFonts w:eastAsia="Calibri" w:cs="Sylfaen"/>
          <w:color w:val="000000"/>
          <w:szCs w:val="24"/>
          <w:lang w:val="ka-GE"/>
        </w:rPr>
        <w:t>მ</w:t>
      </w:r>
      <w:r w:rsidR="00627B2B" w:rsidRPr="008269ED">
        <w:rPr>
          <w:rFonts w:eastAsia="Calibri" w:cs="Calibri"/>
          <w:color w:val="000000"/>
          <w:szCs w:val="24"/>
          <w:lang w:val="ka-GE"/>
        </w:rPr>
        <w:t xml:space="preserve">; </w:t>
      </w:r>
    </w:p>
    <w:p w14:paraId="42420F59" w14:textId="572196D1" w:rsidR="00627B2B" w:rsidRPr="008269ED" w:rsidRDefault="005C111C" w:rsidP="008269ED">
      <w:pPr>
        <w:rPr>
          <w:rFonts w:eastAsia="Calibri" w:cs="Calibri"/>
          <w:color w:val="000000"/>
          <w:szCs w:val="24"/>
          <w:lang w:val="ka-GE"/>
        </w:rPr>
      </w:pPr>
      <w:r w:rsidRPr="008269ED">
        <w:rPr>
          <w:rFonts w:eastAsia="Calibri" w:cs="Calibri"/>
          <w:color w:val="000000"/>
          <w:szCs w:val="24"/>
          <w:lang w:val="ka-GE"/>
        </w:rPr>
        <w:t>V</w:t>
      </w:r>
      <w:r w:rsidR="00627B2B" w:rsidRPr="008269ED">
        <w:rPr>
          <w:rFonts w:eastAsia="Calibri" w:cs="Calibri"/>
          <w:color w:val="000000"/>
          <w:szCs w:val="24"/>
          <w:lang w:val="ka-GE"/>
        </w:rPr>
        <w:t xml:space="preserve"> </w:t>
      </w:r>
      <w:r w:rsidR="00627B2B" w:rsidRPr="008269ED">
        <w:rPr>
          <w:rFonts w:eastAsia="Calibri" w:cs="Sylfaen"/>
          <w:color w:val="000000"/>
          <w:szCs w:val="24"/>
          <w:lang w:val="ka-GE"/>
        </w:rPr>
        <w:t>ფსკერის</w:t>
      </w:r>
      <w:r w:rsidR="00627B2B" w:rsidRPr="008269ED">
        <w:rPr>
          <w:rFonts w:eastAsia="Calibri" w:cs="Calibri"/>
          <w:color w:val="000000"/>
          <w:szCs w:val="24"/>
          <w:lang w:val="ka-GE"/>
        </w:rPr>
        <w:t xml:space="preserve"> </w:t>
      </w:r>
      <w:r w:rsidR="00627B2B" w:rsidRPr="008269ED">
        <w:rPr>
          <w:rFonts w:eastAsia="Calibri" w:cs="Sylfaen"/>
          <w:color w:val="000000"/>
          <w:szCs w:val="24"/>
          <w:lang w:val="ka-GE"/>
        </w:rPr>
        <w:t>არაწამრეცხავი</w:t>
      </w:r>
      <w:r w:rsidR="00627B2B" w:rsidRPr="008269ED">
        <w:rPr>
          <w:rFonts w:eastAsia="Calibri" w:cs="Calibri"/>
          <w:color w:val="000000"/>
          <w:szCs w:val="24"/>
          <w:lang w:val="ka-GE"/>
        </w:rPr>
        <w:t xml:space="preserve"> </w:t>
      </w:r>
      <w:r w:rsidR="00627B2B" w:rsidRPr="008269ED">
        <w:rPr>
          <w:rFonts w:eastAsia="Calibri" w:cs="Sylfaen"/>
          <w:color w:val="000000"/>
          <w:szCs w:val="24"/>
          <w:lang w:val="ka-GE"/>
        </w:rPr>
        <w:t>დინების</w:t>
      </w:r>
      <w:r w:rsidR="00627B2B" w:rsidRPr="008269ED">
        <w:rPr>
          <w:rFonts w:eastAsia="Calibri" w:cs="Calibri"/>
          <w:color w:val="000000"/>
          <w:szCs w:val="24"/>
          <w:lang w:val="ka-GE"/>
        </w:rPr>
        <w:t xml:space="preserve"> </w:t>
      </w:r>
      <w:r w:rsidR="00627B2B" w:rsidRPr="008269ED">
        <w:rPr>
          <w:rFonts w:eastAsia="Calibri" w:cs="Sylfaen"/>
          <w:color w:val="000000"/>
          <w:szCs w:val="24"/>
          <w:lang w:val="ka-GE"/>
        </w:rPr>
        <w:t>საშუალო</w:t>
      </w:r>
      <w:r w:rsidR="00627B2B" w:rsidRPr="008269ED">
        <w:rPr>
          <w:rFonts w:eastAsia="Calibri" w:cs="Calibri"/>
          <w:color w:val="000000"/>
          <w:szCs w:val="24"/>
          <w:lang w:val="ka-GE"/>
        </w:rPr>
        <w:t xml:space="preserve"> </w:t>
      </w:r>
      <w:r w:rsidR="00627B2B" w:rsidRPr="008269ED">
        <w:rPr>
          <w:rFonts w:eastAsia="Calibri" w:cs="Sylfaen"/>
          <w:color w:val="000000"/>
          <w:szCs w:val="24"/>
          <w:lang w:val="ka-GE"/>
        </w:rPr>
        <w:t>სიჩქარე</w:t>
      </w:r>
      <w:r w:rsidR="00627B2B" w:rsidRPr="008269ED">
        <w:rPr>
          <w:rFonts w:eastAsia="Calibri" w:cs="Calibri"/>
          <w:color w:val="000000"/>
          <w:szCs w:val="24"/>
          <w:lang w:val="ka-GE"/>
        </w:rPr>
        <w:t xml:space="preserve">  h </w:t>
      </w:r>
      <w:r w:rsidR="00627B2B" w:rsidRPr="008269ED">
        <w:rPr>
          <w:rFonts w:eastAsia="Calibri" w:cs="Sylfaen"/>
          <w:color w:val="000000"/>
          <w:szCs w:val="24"/>
          <w:lang w:val="ka-GE"/>
        </w:rPr>
        <w:t>სიღრმის</w:t>
      </w:r>
      <w:r w:rsidR="00627B2B" w:rsidRPr="008269ED">
        <w:rPr>
          <w:rFonts w:eastAsia="Calibri" w:cs="Calibri"/>
          <w:color w:val="000000"/>
          <w:szCs w:val="24"/>
          <w:lang w:val="ka-GE"/>
        </w:rPr>
        <w:t xml:space="preserve"> </w:t>
      </w:r>
      <w:r w:rsidR="00627B2B" w:rsidRPr="008269ED">
        <w:rPr>
          <w:rFonts w:eastAsia="Calibri" w:cs="Sylfaen"/>
          <w:color w:val="000000"/>
          <w:szCs w:val="24"/>
          <w:lang w:val="ka-GE"/>
        </w:rPr>
        <w:t>დროს</w:t>
      </w:r>
      <w:r w:rsidR="00627B2B" w:rsidRPr="008269ED">
        <w:rPr>
          <w:rFonts w:eastAsia="Calibri" w:cs="Calibri"/>
          <w:color w:val="000000"/>
          <w:szCs w:val="24"/>
          <w:lang w:val="ka-GE"/>
        </w:rPr>
        <w:t xml:space="preserve">, </w:t>
      </w:r>
      <w:r w:rsidR="00627B2B" w:rsidRPr="008269ED">
        <w:rPr>
          <w:rFonts w:eastAsia="Calibri" w:cs="Sylfaen"/>
          <w:color w:val="000000"/>
          <w:szCs w:val="24"/>
          <w:lang w:val="ka-GE"/>
        </w:rPr>
        <w:t>მ</w:t>
      </w:r>
      <w:r w:rsidR="00627B2B" w:rsidRPr="008269ED">
        <w:rPr>
          <w:rFonts w:eastAsia="Calibri" w:cs="Calibri"/>
          <w:color w:val="000000"/>
          <w:szCs w:val="24"/>
          <w:lang w:val="ka-GE"/>
        </w:rPr>
        <w:t>/</w:t>
      </w:r>
      <w:r w:rsidR="00627B2B" w:rsidRPr="008269ED">
        <w:rPr>
          <w:rFonts w:eastAsia="Calibri" w:cs="Sylfaen"/>
          <w:color w:val="000000"/>
          <w:szCs w:val="24"/>
          <w:lang w:val="ka-GE"/>
        </w:rPr>
        <w:t>წმ</w:t>
      </w:r>
    </w:p>
    <w:p w14:paraId="5534234C" w14:textId="57EC5859" w:rsidR="00627B2B" w:rsidRPr="008269ED" w:rsidRDefault="00627B2B" w:rsidP="008269ED">
      <w:pPr>
        <w:rPr>
          <w:rFonts w:eastAsia="Calibri" w:cs="Calibri"/>
          <w:color w:val="000000"/>
          <w:szCs w:val="24"/>
          <w:lang w:val="ka-GE"/>
        </w:rPr>
      </w:pPr>
      <w:r w:rsidRPr="008269ED">
        <w:rPr>
          <w:rFonts w:eastAsia="Calibri" w:cs="Calibri"/>
          <w:color w:val="000000"/>
          <w:szCs w:val="24"/>
          <w:lang w:val="ka-GE"/>
        </w:rPr>
        <w:t xml:space="preserve"> </w:t>
      </w:r>
      <w:r w:rsidR="005C111C" w:rsidRPr="008269ED">
        <w:rPr>
          <w:rFonts w:eastAsia="Calibri" w:cs="Calibri"/>
          <w:color w:val="000000"/>
          <w:szCs w:val="24"/>
          <w:lang w:val="ka-GE"/>
        </w:rPr>
        <w:t>h</w:t>
      </w:r>
      <w:r w:rsidRPr="008269ED">
        <w:rPr>
          <w:rFonts w:eastAsia="Calibri" w:cs="Calibri"/>
          <w:color w:val="000000"/>
          <w:szCs w:val="24"/>
          <w:vertAlign w:val="subscript"/>
          <w:lang w:val="ka-GE"/>
        </w:rPr>
        <w:t xml:space="preserve">   </w:t>
      </w:r>
      <w:r w:rsidRPr="008269ED">
        <w:rPr>
          <w:rFonts w:eastAsia="Calibri" w:cs="Sylfaen"/>
          <w:color w:val="000000"/>
          <w:szCs w:val="24"/>
          <w:lang w:val="ka-GE"/>
        </w:rPr>
        <w:t>ნაკადის</w:t>
      </w:r>
      <w:r w:rsidRPr="008269ED">
        <w:rPr>
          <w:rFonts w:eastAsia="Calibri" w:cs="Calibri"/>
          <w:color w:val="000000"/>
          <w:szCs w:val="24"/>
          <w:lang w:val="ka-GE"/>
        </w:rPr>
        <w:t xml:space="preserve"> </w:t>
      </w:r>
      <w:r w:rsidRPr="008269ED">
        <w:rPr>
          <w:rFonts w:eastAsia="Calibri" w:cs="Sylfaen"/>
          <w:color w:val="000000"/>
          <w:szCs w:val="24"/>
          <w:lang w:val="ka-GE"/>
        </w:rPr>
        <w:t>საშუალო</w:t>
      </w:r>
      <w:r w:rsidRPr="008269ED">
        <w:rPr>
          <w:rFonts w:eastAsia="Calibri" w:cs="Calibri"/>
          <w:color w:val="000000"/>
          <w:szCs w:val="24"/>
          <w:lang w:val="ka-GE"/>
        </w:rPr>
        <w:t xml:space="preserve"> </w:t>
      </w:r>
      <w:r w:rsidRPr="008269ED">
        <w:rPr>
          <w:rFonts w:eastAsia="Calibri" w:cs="Sylfaen"/>
          <w:color w:val="000000"/>
          <w:szCs w:val="24"/>
          <w:lang w:val="ka-GE"/>
        </w:rPr>
        <w:t>სიღრმე</w:t>
      </w:r>
      <w:r w:rsidRPr="008269ED">
        <w:rPr>
          <w:rFonts w:eastAsia="Calibri" w:cs="Calibri"/>
          <w:color w:val="000000"/>
          <w:szCs w:val="24"/>
          <w:lang w:val="ka-GE"/>
        </w:rPr>
        <w:t xml:space="preserve">, </w:t>
      </w:r>
      <w:r w:rsidRPr="008269ED">
        <w:rPr>
          <w:rFonts w:eastAsia="Calibri" w:cs="Sylfaen"/>
          <w:color w:val="000000"/>
          <w:szCs w:val="24"/>
          <w:lang w:val="ka-GE"/>
        </w:rPr>
        <w:t>მ</w:t>
      </w:r>
      <w:r w:rsidRPr="008269ED">
        <w:rPr>
          <w:rFonts w:eastAsia="Calibri" w:cs="Calibri"/>
          <w:color w:val="000000"/>
          <w:szCs w:val="24"/>
          <w:lang w:val="ka-GE"/>
        </w:rPr>
        <w:t xml:space="preserve">. </w:t>
      </w:r>
    </w:p>
    <w:p w14:paraId="60A89C45" w14:textId="77777777" w:rsidR="00627B2B" w:rsidRPr="008269ED" w:rsidRDefault="00627B2B" w:rsidP="008269ED">
      <w:pPr>
        <w:rPr>
          <w:rFonts w:ascii="Calibri" w:eastAsia="Calibri" w:hAnsi="Calibri" w:cs="Calibri"/>
          <w:color w:val="000000"/>
          <w:szCs w:val="24"/>
          <w:lang w:val="ka-GE"/>
        </w:rPr>
      </w:pPr>
      <w:r w:rsidRPr="008269ED">
        <w:rPr>
          <w:rFonts w:eastAsia="Calibri" w:cs="Sylfaen"/>
          <w:color w:val="000000"/>
          <w:szCs w:val="24"/>
          <w:lang w:val="ka-GE"/>
        </w:rPr>
        <w:t>გამოცდილება</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გვიჩვენებს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რომ</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ნაკადის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არაწამრეცხავი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საშუალო</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სიჩქარის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მნიშვნელობა</w:t>
      </w:r>
      <w:r w:rsidRPr="008269ED">
        <w:rPr>
          <w:rFonts w:ascii="Calibri" w:eastAsia="Calibri" w:hAnsi="Calibri" w:cs="Calibri"/>
          <w:color w:val="000000"/>
          <w:szCs w:val="24"/>
          <w:lang w:val="ka-GE"/>
        </w:rPr>
        <w:t xml:space="preserve"> V</w:t>
      </w:r>
      <w:r w:rsidRPr="008269ED">
        <w:rPr>
          <w:rFonts w:ascii="Calibri" w:eastAsia="Calibri" w:hAnsi="Calibri" w:cs="Calibri"/>
          <w:color w:val="000000"/>
          <w:szCs w:val="24"/>
          <w:vertAlign w:val="subscript"/>
          <w:lang w:val="ka-GE"/>
        </w:rPr>
        <w:t>h</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იზრდება</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სიღრმესთან</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ერთად</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ამიტომ</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ნაკადის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არაწამრეცხავი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საშუალო</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სიჩქარის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მნიშვნელობა</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მიაკუთვნებენ</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სიღრმეს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რომელსაც</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იგი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შეესაბამება</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ასე</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ჰიდრავლიკური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ნაგებობების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დაპროექტების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ნორმები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იძლევა</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არაწამრეცხავი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სიჩქარის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ნორმირებულ</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მნიშვნელობებს</w:t>
      </w:r>
      <w:r w:rsidRPr="008269ED">
        <w:rPr>
          <w:rFonts w:ascii="Calibri" w:eastAsia="Calibri" w:hAnsi="Calibri" w:cs="Calibri"/>
          <w:color w:val="000000"/>
          <w:szCs w:val="24"/>
          <w:lang w:val="ka-GE"/>
        </w:rPr>
        <w:t xml:space="preserve"> 1 </w:t>
      </w:r>
      <w:r w:rsidRPr="008269ED">
        <w:rPr>
          <w:rFonts w:eastAsia="Calibri" w:cs="Sylfaen"/>
          <w:color w:val="000000"/>
          <w:szCs w:val="24"/>
          <w:lang w:val="ka-GE"/>
        </w:rPr>
        <w:t>მ</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სიღრმისთვის</w:t>
      </w:r>
      <w:r w:rsidRPr="008269ED">
        <w:rPr>
          <w:rFonts w:ascii="Calibri" w:eastAsia="Calibri" w:hAnsi="Calibri" w:cs="Calibri"/>
          <w:color w:val="000000"/>
          <w:szCs w:val="24"/>
          <w:lang w:val="ka-GE"/>
        </w:rPr>
        <w:t xml:space="preserve">. </w:t>
      </w:r>
    </w:p>
    <w:p w14:paraId="3F7FF8B4" w14:textId="77777777" w:rsidR="00627B2B" w:rsidRPr="008269ED" w:rsidRDefault="00627B2B" w:rsidP="008269ED">
      <w:pPr>
        <w:rPr>
          <w:rFonts w:ascii="Calibri" w:eastAsia="Calibri" w:hAnsi="Calibri" w:cs="Calibri"/>
          <w:color w:val="000000"/>
          <w:szCs w:val="24"/>
          <w:shd w:val="clear" w:color="auto" w:fill="F5F5F5"/>
          <w:lang w:val="ka-GE"/>
        </w:rPr>
      </w:pPr>
      <w:r w:rsidRPr="008269ED">
        <w:rPr>
          <w:rFonts w:eastAsia="Calibri" w:cs="Sylfaen"/>
          <w:color w:val="000000"/>
          <w:szCs w:val="24"/>
          <w:lang w:val="ka-GE"/>
        </w:rPr>
        <w:t>ჩვეულებრივ</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მიღებულია</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რომ</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არაწამრეცხავი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სიჩქარის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მნიშვნელობა</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იზრდება</w:t>
      </w:r>
      <w:r w:rsidRPr="008269ED">
        <w:rPr>
          <w:rFonts w:ascii="Calibri" w:eastAsia="Calibri" w:hAnsi="Calibri" w:cs="Calibri"/>
          <w:color w:val="000000"/>
          <w:szCs w:val="24"/>
          <w:lang w:val="ka-GE"/>
        </w:rPr>
        <w:t xml:space="preserve"> 0.2 </w:t>
      </w:r>
      <w:r w:rsidRPr="008269ED">
        <w:rPr>
          <w:rFonts w:eastAsia="Calibri" w:cs="Sylfaen"/>
          <w:color w:val="000000"/>
          <w:szCs w:val="24"/>
          <w:lang w:val="ka-GE"/>
        </w:rPr>
        <w:t>ხარისხში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აყვანილი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სიღრმის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პროპორციულად</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შესაბამისად</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ნორმირებული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მნიშვნელობებიდან</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ფაქტობრივ</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არაწამრეცხავი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სიჩქარეზე</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გადასვლა</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მოცემული</w:t>
      </w:r>
      <w:r w:rsidRPr="008269ED">
        <w:rPr>
          <w:rFonts w:ascii="Calibri" w:eastAsia="Calibri" w:hAnsi="Calibri" w:cs="Calibri"/>
          <w:color w:val="000000"/>
          <w:szCs w:val="24"/>
          <w:lang w:val="ka-GE"/>
        </w:rPr>
        <w:t xml:space="preserve"> h </w:t>
      </w:r>
      <w:r w:rsidRPr="008269ED">
        <w:rPr>
          <w:rFonts w:eastAsia="Calibri" w:cs="Sylfaen"/>
          <w:color w:val="000000"/>
          <w:szCs w:val="24"/>
          <w:lang w:val="ka-GE"/>
        </w:rPr>
        <w:t>სიღრმის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დროს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შეიძლება</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მიღებულ</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იქნას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თანაფარდობიდან</w:t>
      </w:r>
      <w:r w:rsidRPr="008269ED">
        <w:rPr>
          <w:rFonts w:ascii="Calibri" w:eastAsia="Calibri" w:hAnsi="Calibri" w:cs="Calibri"/>
          <w:color w:val="000000"/>
          <w:szCs w:val="24"/>
          <w:lang w:val="ka-GE"/>
        </w:rPr>
        <w:t xml:space="preserve"> </w:t>
      </w:r>
    </w:p>
    <w:p w14:paraId="2B74F1FA" w14:textId="77777777" w:rsidR="00627B2B" w:rsidRPr="008269ED" w:rsidRDefault="008269ED" w:rsidP="008269ED">
      <w:pPr>
        <w:rPr>
          <w:rFonts w:ascii="Calibri" w:eastAsia="ArialMT" w:hAnsi="Calibri" w:cs="Calibri"/>
          <w:color w:val="202124"/>
          <w:sz w:val="20"/>
          <w:szCs w:val="24"/>
          <w:lang w:val="ka-GE"/>
        </w:rPr>
      </w:pPr>
      <m:oMath>
        <m:sSub>
          <m:sSubPr>
            <m:ctrlPr>
              <w:rPr>
                <w:rFonts w:ascii="Cambria Math" w:eastAsia="ArialMT" w:hAnsi="Cambria Math" w:cs="Calibri"/>
                <w:iCs/>
                <w:color w:val="202124"/>
                <w:szCs w:val="28"/>
                <w:lang w:val="ka-GE"/>
              </w:rPr>
            </m:ctrlPr>
          </m:sSubPr>
          <m:e>
            <m:r>
              <m:rPr>
                <m:sty m:val="p"/>
              </m:rPr>
              <w:rPr>
                <w:rFonts w:ascii="Cambria Math" w:eastAsia="ArialMT" w:hAnsi="Cambria Math" w:cs="Calibri"/>
                <w:color w:val="202124"/>
                <w:szCs w:val="28"/>
                <w:lang w:val="ka-GE"/>
              </w:rPr>
              <m:t>V</m:t>
            </m:r>
          </m:e>
          <m:sub>
            <m:r>
              <m:rPr>
                <m:sty m:val="p"/>
              </m:rPr>
              <w:rPr>
                <w:rFonts w:ascii="Cambria Math" w:eastAsia="ArialMT" w:hAnsi="Cambria Math" w:cs="Calibri"/>
                <w:color w:val="202124"/>
                <w:szCs w:val="28"/>
                <w:lang w:val="ka-GE"/>
              </w:rPr>
              <m:t>h</m:t>
            </m:r>
          </m:sub>
        </m:sSub>
        <m:r>
          <m:rPr>
            <m:sty m:val="p"/>
          </m:rPr>
          <w:rPr>
            <w:rFonts w:ascii="Cambria Math" w:eastAsia="ArialMT" w:hAnsi="Cambria Math" w:cs="Calibri"/>
            <w:color w:val="202124"/>
            <w:szCs w:val="28"/>
            <w:lang w:val="ka-GE"/>
          </w:rPr>
          <m:t xml:space="preserve">= </m:t>
        </m:r>
        <m:sSub>
          <m:sSubPr>
            <m:ctrlPr>
              <w:rPr>
                <w:rFonts w:ascii="Cambria Math" w:eastAsia="ArialMT" w:hAnsi="Cambria Math" w:cs="Calibri"/>
                <w:iCs/>
                <w:color w:val="202124"/>
                <w:szCs w:val="28"/>
                <w:lang w:val="ka-GE"/>
              </w:rPr>
            </m:ctrlPr>
          </m:sSubPr>
          <m:e>
            <m:r>
              <m:rPr>
                <m:sty m:val="p"/>
              </m:rPr>
              <w:rPr>
                <w:rFonts w:ascii="Cambria Math" w:eastAsia="ArialMT" w:hAnsi="Cambria Math" w:cs="Calibri"/>
                <w:color w:val="202124"/>
                <w:szCs w:val="28"/>
                <w:lang w:val="ka-GE"/>
              </w:rPr>
              <m:t>V</m:t>
            </m:r>
          </m:e>
          <m:sub>
            <m:r>
              <m:rPr>
                <m:sty m:val="p"/>
              </m:rPr>
              <w:rPr>
                <w:rFonts w:ascii="Cambria Math" w:eastAsia="ArialMT" w:hAnsi="Cambria Math" w:cs="Calibri"/>
                <w:color w:val="202124"/>
                <w:szCs w:val="28"/>
                <w:lang w:val="ka-GE"/>
              </w:rPr>
              <m:t xml:space="preserve">H </m:t>
            </m:r>
          </m:sub>
        </m:sSub>
        <m:d>
          <m:dPr>
            <m:ctrlPr>
              <w:rPr>
                <w:rFonts w:ascii="Cambria Math" w:eastAsia="ArialMT" w:hAnsi="Cambria Math" w:cs="Calibri"/>
                <w:iCs/>
                <w:color w:val="202124"/>
                <w:szCs w:val="28"/>
                <w:lang w:val="ka-GE"/>
              </w:rPr>
            </m:ctrlPr>
          </m:dPr>
          <m:e>
            <m:f>
              <m:fPr>
                <m:ctrlPr>
                  <w:rPr>
                    <w:rFonts w:ascii="Cambria Math" w:eastAsia="ArialMT" w:hAnsi="Cambria Math" w:cs="Calibri"/>
                    <w:iCs/>
                    <w:color w:val="202124"/>
                    <w:szCs w:val="28"/>
                    <w:lang w:val="ka-GE"/>
                  </w:rPr>
                </m:ctrlPr>
              </m:fPr>
              <m:num>
                <m:r>
                  <m:rPr>
                    <m:sty m:val="p"/>
                  </m:rPr>
                  <w:rPr>
                    <w:rFonts w:ascii="Cambria Math" w:eastAsia="ArialMT" w:hAnsi="Cambria Math" w:cs="Calibri"/>
                    <w:color w:val="202124"/>
                    <w:szCs w:val="28"/>
                    <w:lang w:val="ka-GE"/>
                  </w:rPr>
                  <m:t>h</m:t>
                </m:r>
              </m:num>
              <m:den>
                <m:sSub>
                  <m:sSubPr>
                    <m:ctrlPr>
                      <w:rPr>
                        <w:rFonts w:ascii="Cambria Math" w:eastAsia="ArialMT" w:hAnsi="Cambria Math" w:cs="Calibri"/>
                        <w:iCs/>
                        <w:color w:val="202124"/>
                        <w:szCs w:val="28"/>
                        <w:lang w:val="ka-GE"/>
                      </w:rPr>
                    </m:ctrlPr>
                  </m:sSubPr>
                  <m:e>
                    <m:r>
                      <m:rPr>
                        <m:sty m:val="p"/>
                      </m:rPr>
                      <w:rPr>
                        <w:rFonts w:ascii="Cambria Math" w:eastAsia="ArialMT" w:hAnsi="Cambria Math" w:cs="Calibri"/>
                        <w:color w:val="202124"/>
                        <w:szCs w:val="28"/>
                        <w:lang w:val="ka-GE"/>
                      </w:rPr>
                      <m:t>K</m:t>
                    </m:r>
                  </m:e>
                  <m:sub>
                    <m:r>
                      <m:rPr>
                        <m:sty m:val="p"/>
                      </m:rPr>
                      <w:rPr>
                        <w:rFonts w:ascii="Cambria Math" w:eastAsia="ArialMT" w:hAnsi="Cambria Math" w:cs="Calibri"/>
                        <w:color w:val="202124"/>
                        <w:szCs w:val="28"/>
                        <w:lang w:val="ka-GE"/>
                      </w:rPr>
                      <m:t>p</m:t>
                    </m:r>
                  </m:sub>
                </m:sSub>
              </m:den>
            </m:f>
          </m:e>
        </m:d>
      </m:oMath>
      <w:r w:rsidR="00627B2B" w:rsidRPr="008269ED">
        <w:rPr>
          <w:rFonts w:ascii="Calibri" w:eastAsia="ArialMT" w:hAnsi="Calibri" w:cs="Calibri"/>
          <w:color w:val="202124"/>
          <w:szCs w:val="28"/>
          <w:vertAlign w:val="superscript"/>
          <w:lang w:val="ka-GE"/>
        </w:rPr>
        <w:t>0.2</w:t>
      </w:r>
    </w:p>
    <w:p w14:paraId="3312075C" w14:textId="77777777" w:rsidR="00627B2B" w:rsidRPr="008269ED" w:rsidRDefault="00627B2B" w:rsidP="008269ED">
      <w:pPr>
        <w:rPr>
          <w:rFonts w:ascii="Calibri" w:eastAsia="Calibri" w:hAnsi="Calibri" w:cs="Calibri"/>
          <w:color w:val="000000"/>
          <w:szCs w:val="24"/>
          <w:lang w:val="ka-GE"/>
        </w:rPr>
      </w:pPr>
      <w:r w:rsidRPr="008269ED">
        <w:rPr>
          <w:rFonts w:eastAsia="Calibri" w:cs="Sylfaen"/>
          <w:color w:val="000000"/>
          <w:szCs w:val="24"/>
          <w:lang w:val="ka-GE"/>
        </w:rPr>
        <w:t>სადაც</w:t>
      </w:r>
      <w:r w:rsidRPr="008269ED">
        <w:rPr>
          <w:rFonts w:ascii="Calibri" w:eastAsia="Calibri" w:hAnsi="Calibri" w:cs="Calibri"/>
          <w:color w:val="000000"/>
          <w:szCs w:val="24"/>
          <w:lang w:val="ka-GE"/>
        </w:rPr>
        <w:t xml:space="preserve">  V</w:t>
      </w:r>
      <w:r w:rsidRPr="008269ED">
        <w:rPr>
          <w:rFonts w:ascii="Calibri" w:eastAsia="Calibri" w:hAnsi="Calibri" w:cs="Calibri"/>
          <w:color w:val="000000"/>
          <w:szCs w:val="24"/>
          <w:vertAlign w:val="subscript"/>
          <w:lang w:val="ka-GE"/>
        </w:rPr>
        <w:t>H</w:t>
      </w:r>
      <w:r w:rsidRPr="008269ED">
        <w:rPr>
          <w:rFonts w:ascii="Calibri" w:eastAsia="Calibri" w:hAnsi="Calibri" w:cs="Calibri"/>
          <w:color w:val="000000"/>
          <w:szCs w:val="24"/>
          <w:lang w:val="ka-GE"/>
        </w:rPr>
        <w:t xml:space="preserve"> –  </w:t>
      </w:r>
      <w:r w:rsidRPr="008269ED">
        <w:rPr>
          <w:rFonts w:eastAsia="Calibri" w:cs="Sylfaen"/>
          <w:color w:val="000000"/>
          <w:szCs w:val="24"/>
          <w:lang w:val="ka-GE"/>
        </w:rPr>
        <w:t>არის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არაწამრეცხავი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სიჩქარე</w:t>
      </w:r>
      <w:r w:rsidRPr="008269ED">
        <w:rPr>
          <w:rFonts w:ascii="Calibri" w:eastAsia="Calibri" w:hAnsi="Calibri" w:cs="Calibri"/>
          <w:color w:val="000000"/>
          <w:szCs w:val="24"/>
          <w:lang w:val="ka-GE"/>
        </w:rPr>
        <w:t xml:space="preserve"> 1 </w:t>
      </w:r>
      <w:r w:rsidRPr="008269ED">
        <w:rPr>
          <w:rFonts w:eastAsia="Calibri" w:cs="Sylfaen"/>
          <w:color w:val="000000"/>
          <w:szCs w:val="24"/>
          <w:lang w:val="ka-GE"/>
        </w:rPr>
        <w:t>მ</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სიღრმისას</w:t>
      </w:r>
      <w:r w:rsidRPr="008269ED">
        <w:rPr>
          <w:rFonts w:ascii="Calibri" w:eastAsia="Calibri" w:hAnsi="Calibri" w:cs="Calibri"/>
          <w:color w:val="000000"/>
          <w:szCs w:val="24"/>
          <w:lang w:val="ka-GE"/>
        </w:rPr>
        <w:t xml:space="preserve">. </w:t>
      </w:r>
    </w:p>
    <w:p w14:paraId="06D8CE14" w14:textId="77777777" w:rsidR="00627B2B" w:rsidRPr="008269ED" w:rsidRDefault="00627B2B" w:rsidP="008269ED">
      <w:pPr>
        <w:rPr>
          <w:rFonts w:ascii="Calibri" w:eastAsia="Calibri" w:hAnsi="Calibri" w:cs="Calibri"/>
          <w:color w:val="000000"/>
          <w:szCs w:val="24"/>
          <w:lang w:val="ka-GE"/>
        </w:rPr>
      </w:pPr>
      <w:r w:rsidRPr="008269ED">
        <w:rPr>
          <w:rFonts w:eastAsia="Calibri" w:cs="Sylfaen"/>
          <w:color w:val="000000"/>
          <w:szCs w:val="24"/>
          <w:lang w:val="ka-GE"/>
        </w:rPr>
        <w:t>ამ</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ორი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განტოლების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ერთობლივი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ამოხსნა</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გვაძლევს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ფორმულას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ბრტყელი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ნაკადის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სიღრმის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განსაზღვრისთვის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ყველაზე</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დიდი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წარეცხვის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ადგილას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დატბორილი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რეჟიმის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და</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რისბერმის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ბოლოს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სიჩქარეების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ნორმალური</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განაწილების</w:t>
      </w:r>
      <w:r w:rsidRPr="008269ED">
        <w:rPr>
          <w:rFonts w:ascii="Calibri" w:eastAsia="Calibri" w:hAnsi="Calibri" w:cs="Calibri"/>
          <w:color w:val="000000"/>
          <w:szCs w:val="24"/>
          <w:lang w:val="ka-GE"/>
        </w:rPr>
        <w:t xml:space="preserve"> </w:t>
      </w:r>
      <w:r w:rsidRPr="008269ED">
        <w:rPr>
          <w:rFonts w:eastAsia="Calibri" w:cs="Sylfaen"/>
          <w:color w:val="000000"/>
          <w:szCs w:val="24"/>
          <w:lang w:val="ka-GE"/>
        </w:rPr>
        <w:t>დროს</w:t>
      </w:r>
    </w:p>
    <w:p w14:paraId="73217952" w14:textId="77777777" w:rsidR="00627B2B" w:rsidRPr="008269ED" w:rsidRDefault="00627B2B" w:rsidP="008269ED">
      <w:pPr>
        <w:rPr>
          <w:rFonts w:eastAsia="ArialMT" w:cs="Calibri"/>
          <w:iCs/>
          <w:color w:val="202124"/>
          <w:sz w:val="20"/>
          <w:szCs w:val="24"/>
          <w:lang w:val="ka-GE"/>
        </w:rPr>
      </w:pPr>
      <m:oMathPara>
        <m:oMath>
          <m:r>
            <m:rPr>
              <m:sty m:val="p"/>
            </m:rPr>
            <w:rPr>
              <w:rFonts w:ascii="Cambria Math" w:eastAsia="ArialMT" w:hAnsi="Cambria Math" w:cs="Calibri"/>
              <w:color w:val="202124"/>
              <w:szCs w:val="28"/>
              <w:lang w:val="ka-GE"/>
            </w:rPr>
            <w:lastRenderedPageBreak/>
            <m:t xml:space="preserve">h= </m:t>
          </m:r>
          <m:sSub>
            <m:sSubPr>
              <m:ctrlPr>
                <w:rPr>
                  <w:rFonts w:ascii="Cambria Math" w:eastAsia="ArialMT" w:hAnsi="Cambria Math" w:cs="Calibri"/>
                  <w:iCs/>
                  <w:color w:val="202124"/>
                  <w:szCs w:val="28"/>
                  <w:lang w:val="ka-GE"/>
                </w:rPr>
              </m:ctrlPr>
            </m:sSubPr>
            <m:e>
              <m:r>
                <m:rPr>
                  <m:sty m:val="p"/>
                </m:rPr>
                <w:rPr>
                  <w:rFonts w:ascii="Cambria Math" w:eastAsia="ArialMT" w:hAnsi="Cambria Math" w:cs="Calibri"/>
                  <w:color w:val="202124"/>
                  <w:szCs w:val="28"/>
                  <w:lang w:val="ka-GE"/>
                </w:rPr>
                <m:t>K</m:t>
              </m:r>
            </m:e>
            <m:sub>
              <m:r>
                <m:rPr>
                  <m:sty m:val="p"/>
                </m:rPr>
                <w:rPr>
                  <w:rFonts w:ascii="Cambria Math" w:eastAsia="ArialMT" w:hAnsi="Cambria Math" w:cs="Calibri"/>
                  <w:color w:val="202124"/>
                  <w:szCs w:val="28"/>
                  <w:lang w:val="ka-GE"/>
                </w:rPr>
                <m:t xml:space="preserve">p </m:t>
              </m:r>
            </m:sub>
          </m:sSub>
          <m:rad>
            <m:radPr>
              <m:degHide m:val="1"/>
              <m:ctrlPr>
                <w:rPr>
                  <w:rFonts w:ascii="Cambria Math" w:eastAsia="ArialMT" w:hAnsi="Cambria Math" w:cs="Calibri"/>
                  <w:iCs/>
                  <w:color w:val="202124"/>
                  <w:szCs w:val="28"/>
                  <w:lang w:val="ka-GE"/>
                </w:rPr>
              </m:ctrlPr>
            </m:radPr>
            <m:deg/>
            <m:e>
              <m:f>
                <m:fPr>
                  <m:ctrlPr>
                    <w:rPr>
                      <w:rFonts w:ascii="Cambria Math" w:eastAsia="ArialMT" w:hAnsi="Cambria Math" w:cs="Calibri"/>
                      <w:iCs/>
                      <w:color w:val="202124"/>
                      <w:szCs w:val="28"/>
                      <w:lang w:val="ka-GE"/>
                    </w:rPr>
                  </m:ctrlPr>
                </m:fPr>
                <m:num>
                  <m:r>
                    <m:rPr>
                      <m:sty m:val="p"/>
                    </m:rPr>
                    <w:rPr>
                      <w:rFonts w:ascii="Cambria Math" w:eastAsia="ArialMT" w:hAnsi="Cambria Math" w:cs="Calibri"/>
                      <w:color w:val="202124"/>
                      <w:szCs w:val="28"/>
                      <w:lang w:val="ka-GE"/>
                    </w:rPr>
                    <m:t>q</m:t>
                  </m:r>
                </m:num>
                <m:den>
                  <m:sSub>
                    <m:sSubPr>
                      <m:ctrlPr>
                        <w:rPr>
                          <w:rFonts w:ascii="Cambria Math" w:eastAsia="ArialMT" w:hAnsi="Cambria Math" w:cs="Calibri"/>
                          <w:iCs/>
                          <w:color w:val="202124"/>
                          <w:szCs w:val="28"/>
                          <w:lang w:val="ka-GE"/>
                        </w:rPr>
                      </m:ctrlPr>
                    </m:sSubPr>
                    <m:e>
                      <m:r>
                        <m:rPr>
                          <m:sty m:val="p"/>
                        </m:rPr>
                        <w:rPr>
                          <w:rFonts w:ascii="Cambria Math" w:eastAsia="ArialMT" w:hAnsi="Cambria Math" w:cs="Calibri"/>
                          <w:color w:val="202124"/>
                          <w:szCs w:val="28"/>
                          <w:lang w:val="ka-GE"/>
                        </w:rPr>
                        <m:t>V</m:t>
                      </m:r>
                    </m:e>
                    <m:sub>
                      <m:r>
                        <m:rPr>
                          <m:sty m:val="p"/>
                        </m:rPr>
                        <w:rPr>
                          <w:rFonts w:ascii="Cambria Math" w:eastAsia="ArialMT" w:hAnsi="Cambria Math" w:cs="Calibri"/>
                          <w:color w:val="202124"/>
                          <w:szCs w:val="28"/>
                          <w:lang w:val="ka-GE"/>
                        </w:rPr>
                        <m:t>h</m:t>
                      </m:r>
                    </m:sub>
                  </m:sSub>
                </m:den>
              </m:f>
            </m:e>
          </m:rad>
        </m:oMath>
      </m:oMathPara>
    </w:p>
    <w:p w14:paraId="17EF1B59" w14:textId="3DA73A8D" w:rsidR="00627B2B" w:rsidRPr="008269ED" w:rsidRDefault="005C111C" w:rsidP="008269ED">
      <w:pPr>
        <w:rPr>
          <w:rFonts w:eastAsia="Calibri" w:cs="Sylfaen"/>
          <w:color w:val="000000"/>
          <w:szCs w:val="24"/>
          <w:lang w:val="ka-GE"/>
        </w:rPr>
      </w:pPr>
      <w:r w:rsidRPr="008269ED">
        <w:rPr>
          <w:rFonts w:eastAsia="Calibri" w:cs="Sylfaen"/>
          <w:color w:val="000000"/>
          <w:szCs w:val="24"/>
          <w:lang w:val="ka-GE"/>
        </w:rPr>
        <w:t>დამბის</w:t>
      </w:r>
      <w:r w:rsidR="00627B2B" w:rsidRPr="008269ED">
        <w:rPr>
          <w:rFonts w:eastAsia="Calibri" w:cs="Sylfaen"/>
          <w:color w:val="000000"/>
          <w:szCs w:val="24"/>
          <w:lang w:val="ka-GE"/>
        </w:rPr>
        <w:t xml:space="preserve">  მთლიანად გახსნილ ყველა მალში წყლის მაქსიმალური ჩაშვების ხარჯის გატარების შემთხვევისთვის, როდესაც კაშხალი მუშაობს თანაბრად მთელ ფრონტზე, წყლის ხვედრითი ხარჯი  წარეცხვის ადგილას განისაზღვრება თანაფარდობით </w:t>
      </w:r>
    </w:p>
    <w:p w14:paraId="4AF8F175" w14:textId="77777777" w:rsidR="00627B2B" w:rsidRPr="008269ED" w:rsidRDefault="00627B2B" w:rsidP="008269ED">
      <w:pPr>
        <w:rPr>
          <w:rFonts w:eastAsia="ArialMT" w:cs="Calibri"/>
          <w:color w:val="202124"/>
          <w:szCs w:val="24"/>
          <w:vertAlign w:val="subscript"/>
          <w:lang w:val="ka-GE"/>
        </w:rPr>
      </w:pPr>
      <w:r w:rsidRPr="008269ED">
        <w:rPr>
          <w:rFonts w:eastAsia="ArialMT" w:cs="Calibri"/>
          <w:color w:val="202124"/>
          <w:szCs w:val="24"/>
          <w:lang w:val="ka-GE"/>
        </w:rPr>
        <w:t>q  = K</w:t>
      </w:r>
      <w:r w:rsidRPr="008269ED">
        <w:rPr>
          <w:rFonts w:eastAsia="ArialMT" w:cs="Calibri"/>
          <w:color w:val="202124"/>
          <w:szCs w:val="24"/>
          <w:vertAlign w:val="subscript"/>
          <w:lang w:val="ka-GE"/>
        </w:rPr>
        <w:t>p</w:t>
      </w:r>
      <w:r w:rsidRPr="008269ED">
        <w:rPr>
          <w:rFonts w:eastAsia="ArialMT" w:cs="Calibri"/>
          <w:color w:val="202124"/>
          <w:szCs w:val="24"/>
          <w:lang w:val="ka-GE"/>
        </w:rPr>
        <w:t>q</w:t>
      </w:r>
      <w:r w:rsidRPr="008269ED">
        <w:rPr>
          <w:rFonts w:eastAsia="ArialMT" w:cs="Calibri"/>
          <w:color w:val="202124"/>
          <w:szCs w:val="24"/>
          <w:vertAlign w:val="subscript"/>
          <w:lang w:val="ka-GE"/>
        </w:rPr>
        <w:t>0</w:t>
      </w:r>
    </w:p>
    <w:p w14:paraId="2F0BAED3" w14:textId="77777777" w:rsidR="005C111C" w:rsidRPr="008269ED" w:rsidRDefault="00627B2B" w:rsidP="008269ED">
      <w:pPr>
        <w:rPr>
          <w:rFonts w:eastAsia="ArialMT" w:cs="Calibri"/>
          <w:color w:val="202124"/>
          <w:szCs w:val="20"/>
          <w:lang w:val="ka-GE"/>
        </w:rPr>
      </w:pPr>
      <w:r w:rsidRPr="008269ED">
        <w:rPr>
          <w:rFonts w:eastAsia="ArialMT" w:cs="Sylfaen"/>
          <w:color w:val="202124"/>
          <w:szCs w:val="20"/>
          <w:lang w:val="ka-GE"/>
        </w:rPr>
        <w:t>სადაც</w:t>
      </w:r>
      <w:r w:rsidRPr="008269ED">
        <w:rPr>
          <w:rFonts w:eastAsia="ArialMT" w:cs="Calibri"/>
          <w:color w:val="202124"/>
          <w:szCs w:val="20"/>
          <w:lang w:val="ka-GE"/>
        </w:rPr>
        <w:t xml:space="preserve">: </w:t>
      </w:r>
    </w:p>
    <w:p w14:paraId="7136B06D" w14:textId="6E3EAE44" w:rsidR="00627B2B" w:rsidRPr="008269ED" w:rsidRDefault="00627B2B" w:rsidP="008269ED">
      <w:pPr>
        <w:rPr>
          <w:rFonts w:eastAsia="ArialMT" w:cs="Calibri"/>
          <w:color w:val="202124"/>
          <w:szCs w:val="20"/>
          <w:lang w:val="ka-GE"/>
        </w:rPr>
      </w:pPr>
      <w:r w:rsidRPr="008269ED">
        <w:rPr>
          <w:rFonts w:eastAsia="ArialMT" w:cs="Calibri"/>
          <w:color w:val="202124"/>
          <w:szCs w:val="20"/>
          <w:lang w:val="ka-GE"/>
        </w:rPr>
        <w:t>K</w:t>
      </w:r>
      <w:r w:rsidRPr="008269ED">
        <w:rPr>
          <w:rFonts w:eastAsia="ArialMT" w:cs="Calibri"/>
          <w:color w:val="202124"/>
          <w:szCs w:val="20"/>
          <w:vertAlign w:val="subscript"/>
          <w:lang w:val="ka-GE"/>
        </w:rPr>
        <w:t xml:space="preserve">H </w:t>
      </w:r>
      <w:r w:rsidRPr="008269ED">
        <w:rPr>
          <w:rFonts w:eastAsia="ArialMT" w:cs="Calibri"/>
          <w:color w:val="202124"/>
          <w:szCs w:val="20"/>
          <w:lang w:val="ka-GE"/>
        </w:rPr>
        <w:t xml:space="preserve"> – </w:t>
      </w:r>
      <w:r w:rsidRPr="008269ED">
        <w:rPr>
          <w:rFonts w:eastAsia="ArialMT" w:cs="Sylfaen"/>
          <w:color w:val="202124"/>
          <w:szCs w:val="20"/>
          <w:lang w:val="ka-GE"/>
        </w:rPr>
        <w:t>არის</w:t>
      </w:r>
      <w:r w:rsidRPr="008269ED">
        <w:rPr>
          <w:rFonts w:eastAsia="ArialMT" w:cs="Calibri"/>
          <w:color w:val="202124"/>
          <w:szCs w:val="20"/>
          <w:lang w:val="ka-GE"/>
        </w:rPr>
        <w:t xml:space="preserve"> </w:t>
      </w:r>
      <w:r w:rsidRPr="008269ED">
        <w:rPr>
          <w:rFonts w:eastAsia="ArialMT" w:cs="Sylfaen"/>
          <w:color w:val="202124"/>
          <w:szCs w:val="20"/>
          <w:lang w:val="ka-GE"/>
        </w:rPr>
        <w:t>კოეფიციენტი</w:t>
      </w:r>
      <w:r w:rsidRPr="008269ED">
        <w:rPr>
          <w:rFonts w:eastAsia="ArialMT" w:cs="Calibri"/>
          <w:color w:val="202124"/>
          <w:szCs w:val="20"/>
          <w:lang w:val="ka-GE"/>
        </w:rPr>
        <w:t xml:space="preserve">, </w:t>
      </w:r>
      <w:r w:rsidRPr="008269ED">
        <w:rPr>
          <w:rFonts w:eastAsia="ArialMT" w:cs="Sylfaen"/>
          <w:color w:val="202124"/>
          <w:szCs w:val="20"/>
          <w:lang w:val="ka-GE"/>
        </w:rPr>
        <w:t>რომელიც</w:t>
      </w:r>
      <w:r w:rsidRPr="008269ED">
        <w:rPr>
          <w:rFonts w:eastAsia="ArialMT" w:cs="Calibri"/>
          <w:color w:val="202124"/>
          <w:szCs w:val="20"/>
          <w:lang w:val="ka-GE"/>
        </w:rPr>
        <w:t xml:space="preserve"> </w:t>
      </w:r>
      <w:r w:rsidRPr="008269ED">
        <w:rPr>
          <w:rFonts w:eastAsia="ArialMT" w:cs="Sylfaen"/>
          <w:color w:val="202124"/>
          <w:szCs w:val="20"/>
          <w:lang w:val="ka-GE"/>
        </w:rPr>
        <w:t>ითვალისწინებს</w:t>
      </w:r>
      <w:r w:rsidRPr="008269ED">
        <w:rPr>
          <w:rFonts w:eastAsia="ArialMT" w:cs="Calibri"/>
          <w:color w:val="202124"/>
          <w:szCs w:val="20"/>
          <w:lang w:val="ka-GE"/>
        </w:rPr>
        <w:t xml:space="preserve"> </w:t>
      </w:r>
      <w:r w:rsidRPr="008269ED">
        <w:rPr>
          <w:rFonts w:eastAsia="ArialMT" w:cs="Sylfaen"/>
          <w:color w:val="202124"/>
          <w:szCs w:val="20"/>
          <w:lang w:val="ka-GE"/>
        </w:rPr>
        <w:t>ხვედრითი</w:t>
      </w:r>
      <w:r w:rsidRPr="008269ED">
        <w:rPr>
          <w:rFonts w:eastAsia="ArialMT" w:cs="Calibri"/>
          <w:color w:val="202124"/>
          <w:szCs w:val="20"/>
          <w:lang w:val="ka-GE"/>
        </w:rPr>
        <w:t xml:space="preserve"> </w:t>
      </w:r>
      <w:r w:rsidRPr="008269ED">
        <w:rPr>
          <w:rFonts w:eastAsia="ArialMT" w:cs="Sylfaen"/>
          <w:color w:val="202124"/>
          <w:szCs w:val="20"/>
          <w:lang w:val="ka-GE"/>
        </w:rPr>
        <w:t>ხარჯების</w:t>
      </w:r>
      <w:r w:rsidRPr="008269ED">
        <w:rPr>
          <w:rFonts w:eastAsia="ArialMT" w:cs="Calibri"/>
          <w:color w:val="202124"/>
          <w:szCs w:val="20"/>
          <w:lang w:val="ka-GE"/>
        </w:rPr>
        <w:t xml:space="preserve"> </w:t>
      </w:r>
      <w:r w:rsidRPr="008269ED">
        <w:rPr>
          <w:rFonts w:eastAsia="ArialMT" w:cs="Sylfaen"/>
          <w:color w:val="202124"/>
          <w:szCs w:val="20"/>
          <w:lang w:val="ka-GE"/>
        </w:rPr>
        <w:t>უთანაბრო</w:t>
      </w:r>
      <w:r w:rsidRPr="008269ED">
        <w:rPr>
          <w:rFonts w:eastAsia="ArialMT" w:cs="Calibri"/>
          <w:color w:val="202124"/>
          <w:szCs w:val="20"/>
          <w:lang w:val="ka-GE"/>
        </w:rPr>
        <w:t xml:space="preserve"> </w:t>
      </w:r>
      <w:r w:rsidRPr="008269ED">
        <w:rPr>
          <w:rFonts w:eastAsia="ArialMT" w:cs="Sylfaen"/>
          <w:color w:val="202124"/>
          <w:szCs w:val="20"/>
          <w:lang w:val="ka-GE"/>
        </w:rPr>
        <w:t>განაწილების</w:t>
      </w:r>
      <w:r w:rsidRPr="008269ED">
        <w:rPr>
          <w:rFonts w:eastAsia="ArialMT" w:cs="Calibri"/>
          <w:color w:val="202124"/>
          <w:szCs w:val="20"/>
          <w:lang w:val="ka-GE"/>
        </w:rPr>
        <w:t xml:space="preserve"> </w:t>
      </w:r>
      <w:r w:rsidRPr="008269ED">
        <w:rPr>
          <w:rFonts w:eastAsia="ArialMT" w:cs="Sylfaen"/>
          <w:color w:val="202124"/>
          <w:szCs w:val="20"/>
          <w:lang w:val="ka-GE"/>
        </w:rPr>
        <w:t>კაშხლის</w:t>
      </w:r>
      <w:r w:rsidRPr="008269ED">
        <w:rPr>
          <w:rFonts w:eastAsia="ArialMT" w:cs="Calibri"/>
          <w:color w:val="202124"/>
          <w:szCs w:val="20"/>
          <w:lang w:val="ka-GE"/>
        </w:rPr>
        <w:t xml:space="preserve"> </w:t>
      </w:r>
      <w:r w:rsidRPr="008269ED">
        <w:rPr>
          <w:rFonts w:eastAsia="ArialMT" w:cs="Sylfaen"/>
          <w:color w:val="202124"/>
          <w:szCs w:val="20"/>
          <w:lang w:val="ka-GE"/>
        </w:rPr>
        <w:t>შუალედური</w:t>
      </w:r>
      <w:r w:rsidRPr="008269ED">
        <w:rPr>
          <w:rFonts w:eastAsia="ArialMT" w:cs="Calibri"/>
          <w:color w:val="202124"/>
          <w:szCs w:val="20"/>
          <w:lang w:val="ka-GE"/>
        </w:rPr>
        <w:t xml:space="preserve"> </w:t>
      </w:r>
      <w:r w:rsidRPr="008269ED">
        <w:rPr>
          <w:rFonts w:eastAsia="ArialMT" w:cs="Sylfaen"/>
          <w:color w:val="202124"/>
          <w:szCs w:val="20"/>
          <w:lang w:val="ka-GE"/>
        </w:rPr>
        <w:t>ბურჯების</w:t>
      </w:r>
      <w:r w:rsidRPr="008269ED">
        <w:rPr>
          <w:rFonts w:eastAsia="ArialMT" w:cs="Calibri"/>
          <w:color w:val="202124"/>
          <w:szCs w:val="20"/>
          <w:lang w:val="ka-GE"/>
        </w:rPr>
        <w:t xml:space="preserve"> </w:t>
      </w:r>
      <w:r w:rsidRPr="008269ED">
        <w:rPr>
          <w:rFonts w:eastAsia="ArialMT" w:cs="Sylfaen"/>
          <w:color w:val="202124"/>
          <w:szCs w:val="20"/>
          <w:lang w:val="ka-GE"/>
        </w:rPr>
        <w:t>ზემოქმედების</w:t>
      </w:r>
      <w:r w:rsidRPr="008269ED">
        <w:rPr>
          <w:rFonts w:eastAsia="ArialMT" w:cs="Calibri"/>
          <w:color w:val="202124"/>
          <w:szCs w:val="20"/>
          <w:lang w:val="ka-GE"/>
        </w:rPr>
        <w:t xml:space="preserve"> </w:t>
      </w:r>
      <w:r w:rsidRPr="008269ED">
        <w:rPr>
          <w:rFonts w:eastAsia="ArialMT" w:cs="Sylfaen"/>
          <w:color w:val="202124"/>
          <w:szCs w:val="20"/>
          <w:lang w:val="ka-GE"/>
        </w:rPr>
        <w:t>ქვეშ</w:t>
      </w:r>
      <w:r w:rsidRPr="008269ED">
        <w:rPr>
          <w:rFonts w:eastAsia="ArialMT" w:cs="Calibri"/>
          <w:color w:val="202124"/>
          <w:szCs w:val="20"/>
          <w:lang w:val="ka-GE"/>
        </w:rPr>
        <w:t xml:space="preserve">;  </w:t>
      </w:r>
    </w:p>
    <w:p w14:paraId="5A1B425A" w14:textId="25B10366" w:rsidR="00627B2B" w:rsidRPr="008269ED" w:rsidRDefault="00627B2B" w:rsidP="008269ED">
      <w:pPr>
        <w:rPr>
          <w:rFonts w:eastAsia="ArialMT" w:cs="Calibri"/>
          <w:color w:val="202124"/>
          <w:szCs w:val="20"/>
          <w:lang w:val="ka-GE"/>
        </w:rPr>
      </w:pPr>
      <w:r w:rsidRPr="008269ED">
        <w:rPr>
          <w:rFonts w:eastAsia="ArialMT" w:cs="Calibri"/>
          <w:color w:val="202124"/>
          <w:szCs w:val="20"/>
          <w:lang w:val="ka-GE"/>
        </w:rPr>
        <w:t>q</w:t>
      </w:r>
      <w:r w:rsidRPr="008269ED">
        <w:rPr>
          <w:rFonts w:eastAsia="ArialMT" w:cs="Calibri"/>
          <w:color w:val="202124"/>
          <w:szCs w:val="20"/>
          <w:vertAlign w:val="subscript"/>
          <w:lang w:val="ka-GE"/>
        </w:rPr>
        <w:t>0</w:t>
      </w:r>
      <w:r w:rsidRPr="008269ED">
        <w:rPr>
          <w:rFonts w:eastAsia="ArialMT" w:cs="Calibri"/>
          <w:color w:val="202124"/>
          <w:szCs w:val="20"/>
          <w:lang w:val="ka-GE"/>
        </w:rPr>
        <w:t xml:space="preserve"> – </w:t>
      </w:r>
      <w:r w:rsidRPr="008269ED">
        <w:rPr>
          <w:rFonts w:eastAsia="ArialMT" w:cs="Sylfaen"/>
          <w:color w:val="202124"/>
          <w:szCs w:val="20"/>
          <w:lang w:val="ka-GE"/>
        </w:rPr>
        <w:t>არის</w:t>
      </w:r>
      <w:r w:rsidRPr="008269ED">
        <w:rPr>
          <w:rFonts w:eastAsia="ArialMT" w:cs="Calibri"/>
          <w:color w:val="202124"/>
          <w:szCs w:val="20"/>
          <w:lang w:val="ka-GE"/>
        </w:rPr>
        <w:t xml:space="preserve"> </w:t>
      </w:r>
      <w:r w:rsidRPr="008269ED">
        <w:rPr>
          <w:rFonts w:eastAsia="ArialMT" w:cs="Sylfaen"/>
          <w:color w:val="202124"/>
          <w:szCs w:val="20"/>
          <w:lang w:val="ka-GE"/>
        </w:rPr>
        <w:t>წყლის</w:t>
      </w:r>
      <w:r w:rsidRPr="008269ED">
        <w:rPr>
          <w:rFonts w:eastAsia="ArialMT" w:cs="Calibri"/>
          <w:color w:val="202124"/>
          <w:szCs w:val="20"/>
          <w:lang w:val="ka-GE"/>
        </w:rPr>
        <w:t xml:space="preserve"> </w:t>
      </w:r>
      <w:r w:rsidRPr="008269ED">
        <w:rPr>
          <w:rFonts w:eastAsia="ArialMT" w:cs="Sylfaen"/>
          <w:color w:val="202124"/>
          <w:szCs w:val="20"/>
          <w:lang w:val="ka-GE"/>
        </w:rPr>
        <w:t>ხვედრითი</w:t>
      </w:r>
      <w:r w:rsidRPr="008269ED">
        <w:rPr>
          <w:rFonts w:eastAsia="ArialMT" w:cs="Calibri"/>
          <w:color w:val="202124"/>
          <w:szCs w:val="20"/>
          <w:lang w:val="ka-GE"/>
        </w:rPr>
        <w:t xml:space="preserve"> </w:t>
      </w:r>
      <w:r w:rsidRPr="008269ED">
        <w:rPr>
          <w:rFonts w:eastAsia="ArialMT" w:cs="Sylfaen"/>
          <w:color w:val="202124"/>
          <w:szCs w:val="20"/>
          <w:lang w:val="ka-GE"/>
        </w:rPr>
        <w:t>ხარჯი</w:t>
      </w:r>
      <w:r w:rsidRPr="008269ED">
        <w:rPr>
          <w:rFonts w:eastAsia="ArialMT" w:cs="Calibri"/>
          <w:color w:val="202124"/>
          <w:szCs w:val="20"/>
          <w:lang w:val="ka-GE"/>
        </w:rPr>
        <w:t xml:space="preserve">, </w:t>
      </w:r>
      <w:r w:rsidRPr="008269ED">
        <w:rPr>
          <w:rFonts w:eastAsia="ArialMT" w:cs="Sylfaen"/>
          <w:color w:val="202124"/>
          <w:szCs w:val="20"/>
          <w:lang w:val="ka-GE"/>
        </w:rPr>
        <w:t>განსაზღვრული</w:t>
      </w:r>
      <w:r w:rsidRPr="008269ED">
        <w:rPr>
          <w:rFonts w:eastAsia="ArialMT" w:cs="Calibri"/>
          <w:color w:val="202124"/>
          <w:szCs w:val="20"/>
          <w:lang w:val="ka-GE"/>
        </w:rPr>
        <w:t xml:space="preserve"> </w:t>
      </w:r>
      <w:r w:rsidRPr="008269ED">
        <w:rPr>
          <w:rFonts w:eastAsia="ArialMT" w:cs="Sylfaen"/>
          <w:color w:val="202124"/>
          <w:szCs w:val="20"/>
          <w:lang w:val="ka-GE"/>
        </w:rPr>
        <w:t>მთელი</w:t>
      </w:r>
      <w:r w:rsidRPr="008269ED">
        <w:rPr>
          <w:rFonts w:eastAsia="ArialMT" w:cs="Calibri"/>
          <w:color w:val="202124"/>
          <w:szCs w:val="20"/>
          <w:lang w:val="ka-GE"/>
        </w:rPr>
        <w:t xml:space="preserve"> </w:t>
      </w:r>
      <w:r w:rsidRPr="008269ED">
        <w:rPr>
          <w:rFonts w:eastAsia="ArialMT" w:cs="Sylfaen"/>
          <w:color w:val="202124"/>
          <w:szCs w:val="20"/>
          <w:lang w:val="ka-GE"/>
        </w:rPr>
        <w:t>კაშხლის</w:t>
      </w:r>
      <w:r w:rsidRPr="008269ED">
        <w:rPr>
          <w:rFonts w:eastAsia="ArialMT" w:cs="Calibri"/>
          <w:color w:val="202124"/>
          <w:szCs w:val="20"/>
          <w:lang w:val="ka-GE"/>
        </w:rPr>
        <w:t xml:space="preserve"> </w:t>
      </w:r>
      <w:r w:rsidRPr="008269ED">
        <w:rPr>
          <w:rFonts w:eastAsia="ArialMT" w:cs="Sylfaen"/>
          <w:color w:val="202124"/>
          <w:szCs w:val="20"/>
          <w:lang w:val="ka-GE"/>
        </w:rPr>
        <w:t>ფრონტის</w:t>
      </w:r>
      <w:r w:rsidRPr="008269ED">
        <w:rPr>
          <w:rFonts w:eastAsia="ArialMT" w:cs="Calibri"/>
          <w:color w:val="202124"/>
          <w:szCs w:val="20"/>
          <w:lang w:val="ka-GE"/>
        </w:rPr>
        <w:t xml:space="preserve"> </w:t>
      </w:r>
      <w:r w:rsidRPr="008269ED">
        <w:rPr>
          <w:rFonts w:eastAsia="ArialMT" w:cs="Sylfaen"/>
          <w:color w:val="202124"/>
          <w:szCs w:val="20"/>
          <w:lang w:val="ka-GE"/>
        </w:rPr>
        <w:t>მიხედვით</w:t>
      </w:r>
      <w:r w:rsidRPr="008269ED">
        <w:rPr>
          <w:rFonts w:eastAsia="ArialMT" w:cs="Calibri"/>
          <w:color w:val="202124"/>
          <w:szCs w:val="20"/>
          <w:lang w:val="ka-GE"/>
        </w:rPr>
        <w:t xml:space="preserve">. </w:t>
      </w:r>
    </w:p>
    <w:p w14:paraId="7C158CBA" w14:textId="77777777" w:rsidR="00627B2B" w:rsidRPr="008269ED" w:rsidRDefault="00627B2B" w:rsidP="008269ED">
      <w:pPr>
        <w:rPr>
          <w:rFonts w:eastAsia="ArialMT" w:cs="Calibri"/>
          <w:color w:val="202124"/>
          <w:szCs w:val="20"/>
          <w:lang w:val="ka-GE"/>
        </w:rPr>
      </w:pPr>
      <w:r w:rsidRPr="008269ED">
        <w:rPr>
          <w:rFonts w:eastAsia="ArialMT" w:cs="Calibri"/>
          <w:color w:val="202124"/>
          <w:szCs w:val="20"/>
          <w:lang w:val="ka-GE"/>
        </w:rPr>
        <w:t>K</w:t>
      </w:r>
      <w:r w:rsidRPr="008269ED">
        <w:rPr>
          <w:rFonts w:eastAsia="ArialMT" w:cs="Calibri"/>
          <w:color w:val="202124"/>
          <w:szCs w:val="20"/>
          <w:vertAlign w:val="subscript"/>
          <w:lang w:val="ka-GE"/>
        </w:rPr>
        <w:t xml:space="preserve">H </w:t>
      </w:r>
      <w:r w:rsidRPr="008269ED">
        <w:rPr>
          <w:rFonts w:eastAsia="ArialMT" w:cs="Calibri"/>
          <w:color w:val="202124"/>
          <w:szCs w:val="20"/>
          <w:lang w:val="ka-GE"/>
        </w:rPr>
        <w:t xml:space="preserve"> </w:t>
      </w:r>
      <w:r w:rsidRPr="008269ED">
        <w:rPr>
          <w:rFonts w:eastAsia="ArialMT" w:cs="Sylfaen"/>
          <w:color w:val="202124"/>
          <w:szCs w:val="20"/>
          <w:lang w:val="ka-GE"/>
        </w:rPr>
        <w:t>კოეფიციენტის</w:t>
      </w:r>
      <w:r w:rsidRPr="008269ED">
        <w:rPr>
          <w:rFonts w:eastAsia="ArialMT" w:cs="Calibri"/>
          <w:color w:val="202124"/>
          <w:szCs w:val="20"/>
          <w:lang w:val="ka-GE"/>
        </w:rPr>
        <w:t xml:space="preserve"> </w:t>
      </w:r>
      <w:r w:rsidRPr="008269ED">
        <w:rPr>
          <w:rFonts w:eastAsia="ArialMT" w:cs="Sylfaen"/>
          <w:color w:val="202124"/>
          <w:szCs w:val="20"/>
          <w:lang w:val="ka-GE"/>
        </w:rPr>
        <w:t>სიდიდე</w:t>
      </w:r>
      <w:r w:rsidRPr="008269ED">
        <w:rPr>
          <w:rFonts w:eastAsia="ArialMT" w:cs="Calibri"/>
          <w:color w:val="202124"/>
          <w:szCs w:val="20"/>
          <w:lang w:val="ka-GE"/>
        </w:rPr>
        <w:t xml:space="preserve"> </w:t>
      </w:r>
      <w:r w:rsidRPr="008269ED">
        <w:rPr>
          <w:rFonts w:eastAsia="ArialMT" w:cs="Sylfaen"/>
          <w:color w:val="202124"/>
          <w:szCs w:val="20"/>
          <w:lang w:val="ka-GE"/>
        </w:rPr>
        <w:t>მიიღება</w:t>
      </w:r>
      <w:r w:rsidRPr="008269ED">
        <w:rPr>
          <w:rFonts w:eastAsia="ArialMT" w:cs="Calibri"/>
          <w:color w:val="202124"/>
          <w:szCs w:val="20"/>
          <w:lang w:val="ka-GE"/>
        </w:rPr>
        <w:t xml:space="preserve"> </w:t>
      </w:r>
      <w:r w:rsidRPr="008269ED">
        <w:rPr>
          <w:rFonts w:eastAsia="ArialMT" w:cs="Sylfaen"/>
          <w:color w:val="202124"/>
          <w:szCs w:val="20"/>
          <w:lang w:val="ka-GE"/>
        </w:rPr>
        <w:t>წყლის</w:t>
      </w:r>
      <w:r w:rsidRPr="008269ED">
        <w:rPr>
          <w:rFonts w:eastAsia="ArialMT" w:cs="Calibri"/>
          <w:color w:val="202124"/>
          <w:szCs w:val="20"/>
          <w:lang w:val="ka-GE"/>
        </w:rPr>
        <w:t xml:space="preserve"> </w:t>
      </w:r>
      <w:r w:rsidRPr="008269ED">
        <w:rPr>
          <w:rFonts w:eastAsia="ArialMT" w:cs="Sylfaen"/>
          <w:color w:val="202124"/>
          <w:szCs w:val="20"/>
          <w:lang w:val="ka-GE"/>
        </w:rPr>
        <w:t>ხვედრითი</w:t>
      </w:r>
      <w:r w:rsidRPr="008269ED">
        <w:rPr>
          <w:rFonts w:eastAsia="ArialMT" w:cs="Calibri"/>
          <w:color w:val="202124"/>
          <w:szCs w:val="20"/>
          <w:lang w:val="ka-GE"/>
        </w:rPr>
        <w:t xml:space="preserve"> </w:t>
      </w:r>
      <w:r w:rsidRPr="008269ED">
        <w:rPr>
          <w:rFonts w:eastAsia="ArialMT" w:cs="Sylfaen"/>
          <w:color w:val="202124"/>
          <w:szCs w:val="20"/>
          <w:lang w:val="ka-GE"/>
        </w:rPr>
        <w:t>ხარჯიდან</w:t>
      </w:r>
      <w:r w:rsidRPr="008269ED">
        <w:rPr>
          <w:rFonts w:eastAsia="ArialMT" w:cs="Calibri"/>
          <w:color w:val="202124"/>
          <w:szCs w:val="20"/>
          <w:lang w:val="ka-GE"/>
        </w:rPr>
        <w:t xml:space="preserve"> </w:t>
      </w:r>
      <w:r w:rsidRPr="008269ED">
        <w:rPr>
          <w:rFonts w:eastAsia="ArialMT" w:cs="Sylfaen"/>
          <w:color w:val="202124"/>
          <w:szCs w:val="20"/>
          <w:lang w:val="ka-GE"/>
        </w:rPr>
        <w:t>და</w:t>
      </w:r>
      <w:r w:rsidRPr="008269ED">
        <w:rPr>
          <w:rFonts w:eastAsia="ArialMT" w:cs="Calibri"/>
          <w:color w:val="202124"/>
          <w:szCs w:val="20"/>
          <w:lang w:val="ka-GE"/>
        </w:rPr>
        <w:t xml:space="preserve"> </w:t>
      </w:r>
      <w:r w:rsidRPr="008269ED">
        <w:rPr>
          <w:rFonts w:eastAsia="ArialMT" w:cs="Sylfaen"/>
          <w:color w:val="202124"/>
          <w:szCs w:val="20"/>
          <w:lang w:val="ka-GE"/>
        </w:rPr>
        <w:t>ბურჯების</w:t>
      </w:r>
      <w:r w:rsidRPr="008269ED">
        <w:rPr>
          <w:rFonts w:eastAsia="ArialMT" w:cs="Calibri"/>
          <w:color w:val="202124"/>
          <w:szCs w:val="20"/>
          <w:lang w:val="ka-GE"/>
        </w:rPr>
        <w:t xml:space="preserve"> </w:t>
      </w:r>
      <w:r w:rsidRPr="008269ED">
        <w:rPr>
          <w:rFonts w:eastAsia="ArialMT" w:cs="Sylfaen"/>
          <w:color w:val="202124"/>
          <w:szCs w:val="20"/>
          <w:lang w:val="ka-GE"/>
        </w:rPr>
        <w:t>ზომებიდან</w:t>
      </w:r>
      <w:r w:rsidRPr="008269ED">
        <w:rPr>
          <w:rFonts w:eastAsia="ArialMT" w:cs="Calibri"/>
          <w:color w:val="202124"/>
          <w:szCs w:val="20"/>
          <w:lang w:val="ka-GE"/>
        </w:rPr>
        <w:t xml:space="preserve"> </w:t>
      </w:r>
      <w:r w:rsidRPr="008269ED">
        <w:rPr>
          <w:rFonts w:eastAsia="ArialMT" w:cs="Sylfaen"/>
          <w:color w:val="202124"/>
          <w:szCs w:val="20"/>
          <w:lang w:val="ka-GE"/>
        </w:rPr>
        <w:t>გამომდინარე</w:t>
      </w:r>
      <w:r w:rsidRPr="008269ED">
        <w:rPr>
          <w:rFonts w:eastAsia="ArialMT" w:cs="Calibri"/>
          <w:color w:val="202124"/>
          <w:szCs w:val="20"/>
          <w:lang w:val="ka-GE"/>
        </w:rPr>
        <w:t xml:space="preserve">. </w:t>
      </w:r>
    </w:p>
    <w:p w14:paraId="61C4C12A" w14:textId="77777777" w:rsidR="00627B2B" w:rsidRPr="008269ED" w:rsidRDefault="00627B2B" w:rsidP="008269ED">
      <w:pPr>
        <w:rPr>
          <w:rFonts w:eastAsia="ArialMT" w:cs="Calibri"/>
          <w:color w:val="202124"/>
          <w:szCs w:val="20"/>
          <w:lang w:val="ka-GE"/>
        </w:rPr>
      </w:pPr>
      <w:r w:rsidRPr="008269ED">
        <w:rPr>
          <w:rFonts w:eastAsia="ArialMT" w:cs="Calibri"/>
          <w:color w:val="202124"/>
          <w:szCs w:val="20"/>
          <w:lang w:val="ka-GE"/>
        </w:rPr>
        <w:t>q</w:t>
      </w:r>
      <w:r w:rsidRPr="008269ED">
        <w:rPr>
          <w:rFonts w:eastAsia="ArialMT" w:cs="Calibri"/>
          <w:color w:val="202124"/>
          <w:szCs w:val="20"/>
          <w:vertAlign w:val="subscript"/>
          <w:lang w:val="ka-GE"/>
        </w:rPr>
        <w:t>0</w:t>
      </w:r>
      <w:r w:rsidRPr="008269ED">
        <w:rPr>
          <w:rFonts w:eastAsia="ArialMT" w:cs="Calibri"/>
          <w:color w:val="202124"/>
          <w:szCs w:val="20"/>
          <w:lang w:val="ka-GE"/>
        </w:rPr>
        <w:t xml:space="preserve"> = 40 </w:t>
      </w:r>
      <w:r w:rsidRPr="008269ED">
        <w:rPr>
          <w:rFonts w:eastAsia="ArialMT" w:cs="Sylfaen"/>
          <w:color w:val="202124"/>
          <w:szCs w:val="20"/>
          <w:lang w:val="ka-GE"/>
        </w:rPr>
        <w:t>მ</w:t>
      </w:r>
      <w:r w:rsidRPr="008269ED">
        <w:rPr>
          <w:rFonts w:eastAsia="ArialMT" w:cs="Calibri"/>
          <w:color w:val="202124"/>
          <w:szCs w:val="20"/>
          <w:vertAlign w:val="superscript"/>
          <w:lang w:val="ka-GE"/>
        </w:rPr>
        <w:t>2</w:t>
      </w:r>
      <w:r w:rsidRPr="008269ED">
        <w:rPr>
          <w:rFonts w:eastAsia="ArialMT" w:cs="Calibri"/>
          <w:color w:val="202124"/>
          <w:szCs w:val="20"/>
          <w:lang w:val="ka-GE"/>
        </w:rPr>
        <w:t>/</w:t>
      </w:r>
      <w:r w:rsidRPr="008269ED">
        <w:rPr>
          <w:rFonts w:eastAsia="ArialMT" w:cs="Sylfaen"/>
          <w:color w:val="202124"/>
          <w:szCs w:val="20"/>
          <w:lang w:val="ka-GE"/>
        </w:rPr>
        <w:t>წმ</w:t>
      </w:r>
      <w:r w:rsidRPr="008269ED">
        <w:rPr>
          <w:rFonts w:eastAsia="ArialMT" w:cs="Calibri"/>
          <w:color w:val="202124"/>
          <w:szCs w:val="20"/>
          <w:lang w:val="ka-GE"/>
        </w:rPr>
        <w:t>, K</w:t>
      </w:r>
      <w:r w:rsidRPr="008269ED">
        <w:rPr>
          <w:rFonts w:eastAsia="ArialMT" w:cs="Calibri"/>
          <w:color w:val="202124"/>
          <w:szCs w:val="20"/>
          <w:vertAlign w:val="subscript"/>
          <w:lang w:val="ka-GE"/>
        </w:rPr>
        <w:t xml:space="preserve">p </w:t>
      </w:r>
      <w:r w:rsidRPr="008269ED">
        <w:rPr>
          <w:rFonts w:eastAsia="ArialMT" w:cs="Calibri"/>
          <w:color w:val="202124"/>
          <w:szCs w:val="20"/>
          <w:lang w:val="ka-GE"/>
        </w:rPr>
        <w:t>= 1.2</w:t>
      </w:r>
      <w:r w:rsidRPr="008269ED">
        <w:rPr>
          <w:rFonts w:eastAsia="Calibri" w:cs="Calibri"/>
          <w:szCs w:val="20"/>
          <w:lang w:val="ka-GE"/>
        </w:rPr>
        <w:t>÷</w:t>
      </w:r>
      <w:r w:rsidRPr="008269ED">
        <w:rPr>
          <w:rFonts w:eastAsia="ArialMT" w:cs="Calibri"/>
          <w:color w:val="202124"/>
          <w:szCs w:val="20"/>
          <w:lang w:val="ka-GE"/>
        </w:rPr>
        <w:t>1.3.</w:t>
      </w:r>
    </w:p>
    <w:p w14:paraId="2CA13B9A" w14:textId="77777777" w:rsidR="005C111C" w:rsidRPr="008269ED" w:rsidRDefault="005C111C" w:rsidP="008269ED">
      <w:pPr>
        <w:rPr>
          <w:rFonts w:eastAsia="Calibri" w:cs="Sylfaen"/>
          <w:color w:val="000000"/>
          <w:szCs w:val="24"/>
          <w:lang w:val="ka-GE"/>
        </w:rPr>
      </w:pPr>
      <w:r w:rsidRPr="008269ED">
        <w:rPr>
          <w:rFonts w:eastAsia="Calibri" w:cs="Sylfaen"/>
          <w:color w:val="000000"/>
          <w:szCs w:val="24"/>
          <w:lang w:val="ka-GE"/>
        </w:rPr>
        <w:t>ზემოაღნიშნული მეთოდიკის მიხედვით განხორციელდა ზარზმა ჰეს-ის ქვედა ბიეფში ადგილობრივი დეფორმაციების გაანგარიშება. წყალგადასაშვები ფრონტის სიგანის საორიენტაციო მნიშვნელობა უდრის 15,7 მ. ჰიდროკვანძის ადგილობრივი წარეცხვის სიღრმე განისაზღვრებოდა ყველაზე მძიმე პირობებისთვის, როდესაც  ყველა წყალმოვარდნის წყალსაგდები ნაგებობა და გამრეცხი მუშაობს სრული გამტარი სიმძლავრით და წყლის საანგარიშო ტრანსფორმირებული  ხარჯის   Q3% = 49.2 მ</w:t>
      </w:r>
      <w:r w:rsidRPr="008269ED">
        <w:rPr>
          <w:rFonts w:eastAsia="Calibri" w:cs="Sylfaen"/>
          <w:color w:val="000000"/>
          <w:szCs w:val="24"/>
          <w:vertAlign w:val="superscript"/>
          <w:lang w:val="ka-GE"/>
        </w:rPr>
        <w:t>3</w:t>
      </w:r>
      <w:r w:rsidRPr="008269ED">
        <w:rPr>
          <w:rFonts w:eastAsia="Calibri" w:cs="Sylfaen"/>
          <w:color w:val="000000"/>
          <w:szCs w:val="24"/>
          <w:lang w:val="ka-GE"/>
        </w:rPr>
        <w:t>/წმ და Q0.5% = 62.0 მ</w:t>
      </w:r>
      <w:r w:rsidRPr="008269ED">
        <w:rPr>
          <w:rFonts w:eastAsia="Calibri" w:cs="Sylfaen"/>
          <w:color w:val="000000"/>
          <w:szCs w:val="24"/>
          <w:vertAlign w:val="superscript"/>
          <w:lang w:val="ka-GE"/>
        </w:rPr>
        <w:t>3</w:t>
      </w:r>
      <w:r w:rsidRPr="008269ED">
        <w:rPr>
          <w:rFonts w:eastAsia="Calibri" w:cs="Sylfaen"/>
          <w:color w:val="000000"/>
          <w:szCs w:val="24"/>
          <w:lang w:val="ka-GE"/>
        </w:rPr>
        <w:t xml:space="preserve">/წმ. გადაგდება მათი მეშვეობით ხდება. </w:t>
      </w:r>
    </w:p>
    <w:p w14:paraId="4078493A" w14:textId="77777777" w:rsidR="005C111C" w:rsidRPr="008269ED" w:rsidRDefault="005C111C" w:rsidP="008269ED">
      <w:pPr>
        <w:rPr>
          <w:rFonts w:eastAsia="Calibri" w:cs="Sylfaen"/>
          <w:color w:val="000000"/>
          <w:szCs w:val="24"/>
          <w:lang w:val="ka-GE"/>
        </w:rPr>
      </w:pPr>
      <w:r w:rsidRPr="008269ED">
        <w:rPr>
          <w:rFonts w:eastAsia="Calibri" w:cs="Sylfaen"/>
          <w:color w:val="000000"/>
          <w:szCs w:val="24"/>
          <w:lang w:val="ka-GE"/>
        </w:rPr>
        <w:t xml:space="preserve">მოცემული დამოკიდებულების საფუძველზე განხორციელდა გამოთვლები ყველაზე დიდი უდიდესი წარეცხვის ადგილზე ნაკადის სიღრმის განსაზღვრისათვის, შემდეგ ნაკადის საშუალო სიღრმის გამოკლებით მივიღებთ ქვემო ბიეფში  წარეცხვის ორმოს უდიდეს სიღრმეს. </w:t>
      </w:r>
    </w:p>
    <w:p w14:paraId="0A02D63B" w14:textId="77777777" w:rsidR="005C111C" w:rsidRPr="008269ED" w:rsidRDefault="005C111C" w:rsidP="008269ED">
      <w:pPr>
        <w:rPr>
          <w:rFonts w:eastAsia="Calibri" w:cs="Calibri"/>
          <w:color w:val="000000"/>
          <w:szCs w:val="24"/>
          <w:lang w:val="ka-GE"/>
        </w:rPr>
      </w:pPr>
      <w:r w:rsidRPr="008269ED">
        <w:rPr>
          <w:rFonts w:eastAsia="Calibri" w:cs="Sylfaen"/>
          <w:color w:val="000000"/>
          <w:szCs w:val="24"/>
          <w:u w:val="single"/>
          <w:lang w:val="ka-GE"/>
        </w:rPr>
        <w:t>საწყისი</w:t>
      </w:r>
      <w:r w:rsidRPr="008269ED">
        <w:rPr>
          <w:rFonts w:eastAsia="Calibri" w:cs="Calibri"/>
          <w:color w:val="000000"/>
          <w:szCs w:val="24"/>
          <w:u w:val="single"/>
          <w:lang w:val="ka-GE"/>
        </w:rPr>
        <w:t xml:space="preserve"> </w:t>
      </w:r>
      <w:r w:rsidRPr="008269ED">
        <w:rPr>
          <w:rFonts w:eastAsia="Calibri" w:cs="Sylfaen"/>
          <w:color w:val="000000"/>
          <w:szCs w:val="24"/>
          <w:u w:val="single"/>
          <w:lang w:val="ka-GE"/>
        </w:rPr>
        <w:t>მონაცემები</w:t>
      </w:r>
      <w:r w:rsidRPr="008269ED">
        <w:rPr>
          <w:rFonts w:eastAsia="Calibri" w:cs="Calibri"/>
          <w:color w:val="000000"/>
          <w:szCs w:val="24"/>
          <w:lang w:val="ka-GE"/>
        </w:rPr>
        <w:t>: Q</w:t>
      </w:r>
      <w:r w:rsidRPr="008269ED">
        <w:rPr>
          <w:rFonts w:eastAsia="Calibri" w:cs="Calibri"/>
          <w:color w:val="000000"/>
          <w:szCs w:val="24"/>
          <w:vertAlign w:val="subscript"/>
          <w:lang w:val="ka-GE"/>
        </w:rPr>
        <w:t>3%</w:t>
      </w:r>
      <w:r w:rsidRPr="008269ED">
        <w:rPr>
          <w:rFonts w:eastAsia="Calibri" w:cs="Calibri"/>
          <w:color w:val="000000"/>
          <w:szCs w:val="24"/>
          <w:lang w:val="ka-GE"/>
        </w:rPr>
        <w:t xml:space="preserve"> = 49.2 </w:t>
      </w:r>
      <w:r w:rsidRPr="008269ED">
        <w:rPr>
          <w:rFonts w:eastAsia="Calibri" w:cs="Sylfaen"/>
          <w:color w:val="000000"/>
          <w:szCs w:val="24"/>
          <w:lang w:val="ka-GE"/>
        </w:rPr>
        <w:t>მ</w:t>
      </w:r>
      <w:r w:rsidRPr="008269ED">
        <w:rPr>
          <w:rFonts w:eastAsia="Calibri" w:cs="Calibri"/>
          <w:color w:val="000000"/>
          <w:szCs w:val="24"/>
          <w:vertAlign w:val="superscript"/>
          <w:lang w:val="ka-GE"/>
        </w:rPr>
        <w:t>3</w:t>
      </w:r>
      <w:r w:rsidRPr="008269ED">
        <w:rPr>
          <w:rFonts w:eastAsia="Calibri" w:cs="Calibri"/>
          <w:color w:val="000000"/>
          <w:szCs w:val="24"/>
          <w:lang w:val="ka-GE"/>
        </w:rPr>
        <w:t>/</w:t>
      </w:r>
      <w:r w:rsidRPr="008269ED">
        <w:rPr>
          <w:rFonts w:eastAsia="Calibri" w:cs="Sylfaen"/>
          <w:color w:val="000000"/>
          <w:szCs w:val="24"/>
          <w:lang w:val="ka-GE"/>
        </w:rPr>
        <w:t>წმ</w:t>
      </w:r>
      <w:r w:rsidRPr="008269ED">
        <w:rPr>
          <w:rFonts w:eastAsia="Calibri" w:cs="Calibri"/>
          <w:color w:val="000000"/>
          <w:szCs w:val="24"/>
          <w:lang w:val="ka-GE"/>
        </w:rPr>
        <w:t>,  h</w:t>
      </w:r>
      <w:r w:rsidRPr="008269ED">
        <w:rPr>
          <w:rFonts w:eastAsia="Calibri" w:cs="Sylfaen"/>
          <w:color w:val="000000"/>
          <w:szCs w:val="24"/>
          <w:vertAlign w:val="subscript"/>
          <w:lang w:val="ka-GE"/>
        </w:rPr>
        <w:t>საშ</w:t>
      </w:r>
      <w:r w:rsidRPr="008269ED">
        <w:rPr>
          <w:rFonts w:eastAsia="Calibri" w:cs="Calibri"/>
          <w:color w:val="000000"/>
          <w:szCs w:val="24"/>
          <w:vertAlign w:val="subscript"/>
          <w:lang w:val="ka-GE"/>
        </w:rPr>
        <w:t xml:space="preserve"> </w:t>
      </w:r>
      <w:r w:rsidRPr="008269ED">
        <w:rPr>
          <w:rFonts w:eastAsia="Calibri" w:cs="Calibri"/>
          <w:color w:val="000000"/>
          <w:szCs w:val="24"/>
          <w:lang w:val="ka-GE"/>
        </w:rPr>
        <w:t xml:space="preserve">= 1.20 </w:t>
      </w:r>
      <w:r w:rsidRPr="008269ED">
        <w:rPr>
          <w:rFonts w:eastAsia="Calibri" w:cs="Sylfaen"/>
          <w:color w:val="000000"/>
          <w:szCs w:val="24"/>
          <w:lang w:val="ka-GE"/>
        </w:rPr>
        <w:t>მ</w:t>
      </w:r>
      <w:r w:rsidRPr="008269ED">
        <w:rPr>
          <w:rFonts w:eastAsia="Calibri" w:cs="Calibri"/>
          <w:color w:val="000000"/>
          <w:szCs w:val="24"/>
          <w:lang w:val="ka-GE"/>
        </w:rPr>
        <w:t xml:space="preserve">, B = 15.7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ფსკერის</w:t>
      </w:r>
      <w:r w:rsidRPr="008269ED">
        <w:rPr>
          <w:rFonts w:eastAsia="Calibri" w:cs="Calibri"/>
          <w:color w:val="000000"/>
          <w:szCs w:val="24"/>
          <w:lang w:val="ka-GE"/>
        </w:rPr>
        <w:t xml:space="preserve"> </w:t>
      </w:r>
      <w:r w:rsidRPr="008269ED">
        <w:rPr>
          <w:rFonts w:eastAsia="Calibri" w:cs="Sylfaen"/>
          <w:color w:val="000000"/>
          <w:szCs w:val="24"/>
          <w:lang w:val="ka-GE"/>
        </w:rPr>
        <w:t>ნატანის</w:t>
      </w:r>
      <w:r w:rsidRPr="008269ED">
        <w:rPr>
          <w:rFonts w:eastAsia="Calibri" w:cs="Calibri"/>
          <w:color w:val="000000"/>
          <w:szCs w:val="24"/>
          <w:lang w:val="ka-GE"/>
        </w:rPr>
        <w:t xml:space="preserve"> </w:t>
      </w:r>
      <w:r w:rsidRPr="008269ED">
        <w:rPr>
          <w:rFonts w:eastAsia="Calibri" w:cs="Sylfaen"/>
          <w:color w:val="000000"/>
          <w:szCs w:val="24"/>
          <w:lang w:val="ka-GE"/>
        </w:rPr>
        <w:t>საშუალო</w:t>
      </w:r>
      <w:r w:rsidRPr="008269ED">
        <w:rPr>
          <w:rFonts w:eastAsia="Calibri" w:cs="Calibri"/>
          <w:color w:val="000000"/>
          <w:szCs w:val="24"/>
          <w:lang w:val="ka-GE"/>
        </w:rPr>
        <w:t xml:space="preserve"> </w:t>
      </w:r>
      <w:r w:rsidRPr="008269ED">
        <w:rPr>
          <w:rFonts w:eastAsia="Calibri" w:cs="Sylfaen"/>
          <w:color w:val="000000"/>
          <w:szCs w:val="24"/>
          <w:lang w:val="ka-GE"/>
        </w:rPr>
        <w:t>დიამეტრი</w:t>
      </w:r>
      <w:r w:rsidRPr="008269ED">
        <w:rPr>
          <w:rFonts w:eastAsia="Calibri" w:cs="Calibri"/>
          <w:color w:val="000000"/>
          <w:szCs w:val="24"/>
          <w:lang w:val="ka-GE"/>
        </w:rPr>
        <w:t xml:space="preserve"> </w:t>
      </w:r>
      <w:r w:rsidRPr="008269ED">
        <w:rPr>
          <w:rFonts w:eastAsia="Calibri" w:cs="Sylfaen"/>
          <w:color w:val="000000"/>
          <w:szCs w:val="24"/>
          <w:lang w:val="ka-GE"/>
        </w:rPr>
        <w:t>არის</w:t>
      </w:r>
      <w:r w:rsidRPr="008269ED">
        <w:rPr>
          <w:rFonts w:eastAsia="Calibri" w:cs="Calibri"/>
          <w:color w:val="000000"/>
          <w:szCs w:val="24"/>
          <w:lang w:val="ka-GE"/>
        </w:rPr>
        <w:t xml:space="preserve">  d</w:t>
      </w:r>
      <w:r w:rsidRPr="008269ED">
        <w:rPr>
          <w:rFonts w:eastAsia="Calibri" w:cs="Sylfaen"/>
          <w:color w:val="000000"/>
          <w:szCs w:val="24"/>
          <w:vertAlign w:val="subscript"/>
          <w:lang w:val="ka-GE"/>
        </w:rPr>
        <w:t>საშ</w:t>
      </w:r>
      <w:r w:rsidRPr="008269ED">
        <w:rPr>
          <w:rFonts w:eastAsia="Calibri" w:cs="Calibri"/>
          <w:color w:val="000000"/>
          <w:szCs w:val="24"/>
          <w:lang w:val="ka-GE"/>
        </w:rPr>
        <w:t xml:space="preserve">= 0,077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არაწამრეცხავი</w:t>
      </w:r>
      <w:r w:rsidRPr="008269ED">
        <w:rPr>
          <w:rFonts w:eastAsia="Calibri" w:cs="Calibri"/>
          <w:color w:val="000000"/>
          <w:szCs w:val="24"/>
          <w:lang w:val="ka-GE"/>
        </w:rPr>
        <w:t xml:space="preserve"> </w:t>
      </w:r>
      <w:r w:rsidRPr="008269ED">
        <w:rPr>
          <w:rFonts w:eastAsia="Calibri" w:cs="Sylfaen"/>
          <w:color w:val="000000"/>
          <w:szCs w:val="24"/>
          <w:lang w:val="ka-GE"/>
        </w:rPr>
        <w:t>სიჩქარე</w:t>
      </w:r>
      <w:r w:rsidRPr="008269ED">
        <w:rPr>
          <w:rFonts w:eastAsia="Calibri" w:cs="Calibri"/>
          <w:color w:val="000000"/>
          <w:szCs w:val="24"/>
          <w:lang w:val="ka-GE"/>
        </w:rPr>
        <w:t xml:space="preserve">, </w:t>
      </w:r>
      <w:r w:rsidRPr="008269ED">
        <w:rPr>
          <w:rFonts w:eastAsia="Calibri" w:cs="Sylfaen"/>
          <w:color w:val="000000"/>
          <w:szCs w:val="24"/>
          <w:lang w:val="ka-GE"/>
        </w:rPr>
        <w:t>გამოთვლების</w:t>
      </w:r>
      <w:r w:rsidRPr="008269ED">
        <w:rPr>
          <w:rFonts w:eastAsia="Calibri" w:cs="Calibri"/>
          <w:color w:val="000000"/>
          <w:szCs w:val="24"/>
          <w:lang w:val="ka-GE"/>
        </w:rPr>
        <w:t xml:space="preserve"> </w:t>
      </w:r>
      <w:r w:rsidRPr="008269ED">
        <w:rPr>
          <w:rFonts w:eastAsia="Calibri" w:cs="Sylfaen"/>
          <w:color w:val="000000"/>
          <w:szCs w:val="24"/>
          <w:lang w:val="ka-GE"/>
        </w:rPr>
        <w:t>თანახმად</w:t>
      </w:r>
      <w:r w:rsidRPr="008269ED">
        <w:rPr>
          <w:rFonts w:eastAsia="Calibri" w:cs="Calibri"/>
          <w:color w:val="000000"/>
          <w:szCs w:val="24"/>
          <w:lang w:val="ka-GE"/>
        </w:rPr>
        <w:t>, v</w:t>
      </w:r>
      <w:r w:rsidRPr="008269ED">
        <w:rPr>
          <w:rFonts w:eastAsia="Calibri" w:cs="Calibri"/>
          <w:color w:val="000000"/>
          <w:szCs w:val="24"/>
          <w:vertAlign w:val="subscript"/>
          <w:lang w:val="ka-GE"/>
        </w:rPr>
        <w:t>н</w:t>
      </w:r>
      <w:r w:rsidRPr="008269ED">
        <w:rPr>
          <w:rFonts w:eastAsia="Calibri" w:cs="Calibri"/>
          <w:color w:val="000000"/>
          <w:szCs w:val="24"/>
          <w:lang w:val="ka-GE"/>
        </w:rPr>
        <w:t xml:space="preserve"> = 1,64 </w:t>
      </w:r>
      <w:r w:rsidRPr="008269ED">
        <w:rPr>
          <w:rFonts w:eastAsia="Calibri" w:cs="Sylfaen"/>
          <w:color w:val="000000"/>
          <w:szCs w:val="24"/>
          <w:lang w:val="ka-GE"/>
        </w:rPr>
        <w:t>მ</w:t>
      </w:r>
      <w:r w:rsidRPr="008269ED">
        <w:rPr>
          <w:rFonts w:eastAsia="Calibri" w:cs="Calibri"/>
          <w:color w:val="000000"/>
          <w:szCs w:val="24"/>
          <w:lang w:val="ka-GE"/>
        </w:rPr>
        <w:t>/</w:t>
      </w:r>
      <w:r w:rsidRPr="008269ED">
        <w:rPr>
          <w:rFonts w:eastAsia="Calibri" w:cs="Sylfaen"/>
          <w:color w:val="000000"/>
          <w:szCs w:val="24"/>
          <w:lang w:val="ka-GE"/>
        </w:rPr>
        <w:t>წმ</w:t>
      </w:r>
      <w:r w:rsidRPr="008269ED">
        <w:rPr>
          <w:rFonts w:eastAsia="Calibri" w:cs="Calibri"/>
          <w:color w:val="000000"/>
          <w:szCs w:val="24"/>
          <w:lang w:val="ka-GE"/>
        </w:rPr>
        <w:t xml:space="preserve">. </w:t>
      </w:r>
      <w:r w:rsidRPr="008269ED">
        <w:rPr>
          <w:rFonts w:eastAsia="Calibri" w:cs="Sylfaen"/>
          <w:color w:val="000000"/>
          <w:szCs w:val="24"/>
          <w:lang w:val="ka-GE"/>
        </w:rPr>
        <w:t>მაშინ</w:t>
      </w:r>
      <w:r w:rsidRPr="008269ED">
        <w:rPr>
          <w:rFonts w:eastAsia="Calibri" w:cs="Calibri"/>
          <w:color w:val="000000"/>
          <w:szCs w:val="24"/>
          <w:lang w:val="ka-GE"/>
        </w:rPr>
        <w:t xml:space="preserve"> </w:t>
      </w:r>
      <w:r w:rsidRPr="008269ED">
        <w:rPr>
          <w:rFonts w:eastAsia="Calibri" w:cs="Sylfaen"/>
          <w:color w:val="000000"/>
          <w:szCs w:val="24"/>
          <w:lang w:val="ka-GE"/>
        </w:rPr>
        <w:t>ნაკადის</w:t>
      </w:r>
      <w:r w:rsidRPr="008269ED">
        <w:rPr>
          <w:rFonts w:eastAsia="Calibri" w:cs="Calibri"/>
          <w:color w:val="000000"/>
          <w:szCs w:val="24"/>
          <w:lang w:val="ka-GE"/>
        </w:rPr>
        <w:t xml:space="preserve"> </w:t>
      </w:r>
      <w:r w:rsidRPr="008269ED">
        <w:rPr>
          <w:rFonts w:eastAsia="Calibri" w:cs="Sylfaen"/>
          <w:color w:val="000000"/>
          <w:szCs w:val="24"/>
          <w:lang w:val="ka-GE"/>
        </w:rPr>
        <w:t>სიღრმე</w:t>
      </w:r>
      <w:r w:rsidRPr="008269ED">
        <w:rPr>
          <w:rFonts w:eastAsia="Calibri" w:cs="Calibri"/>
          <w:color w:val="000000"/>
          <w:szCs w:val="24"/>
          <w:lang w:val="ka-GE"/>
        </w:rPr>
        <w:t xml:space="preserve"> </w:t>
      </w:r>
      <w:r w:rsidRPr="008269ED">
        <w:rPr>
          <w:rFonts w:eastAsia="Calibri" w:cs="Sylfaen"/>
          <w:color w:val="000000"/>
          <w:szCs w:val="24"/>
          <w:lang w:val="ka-GE"/>
        </w:rPr>
        <w:t>ყველაზე</w:t>
      </w:r>
      <w:r w:rsidRPr="008269ED">
        <w:rPr>
          <w:rFonts w:eastAsia="Calibri" w:cs="Calibri"/>
          <w:color w:val="000000"/>
          <w:szCs w:val="24"/>
          <w:lang w:val="ka-GE"/>
        </w:rPr>
        <w:t xml:space="preserve"> </w:t>
      </w:r>
      <w:r w:rsidRPr="008269ED">
        <w:rPr>
          <w:rFonts w:eastAsia="Calibri" w:cs="Sylfaen"/>
          <w:color w:val="000000"/>
          <w:szCs w:val="24"/>
          <w:lang w:val="ka-GE"/>
        </w:rPr>
        <w:t>დიდი</w:t>
      </w:r>
      <w:r w:rsidRPr="008269ED">
        <w:rPr>
          <w:rFonts w:eastAsia="Calibri" w:cs="Calibri"/>
          <w:color w:val="000000"/>
          <w:szCs w:val="24"/>
          <w:lang w:val="ka-GE"/>
        </w:rPr>
        <w:t xml:space="preserve"> </w:t>
      </w:r>
      <w:r w:rsidRPr="008269ED">
        <w:rPr>
          <w:rFonts w:eastAsia="Calibri" w:cs="Sylfaen"/>
          <w:color w:val="000000"/>
          <w:szCs w:val="24"/>
          <w:lang w:val="ka-GE"/>
        </w:rPr>
        <w:t>წარეცხვის</w:t>
      </w:r>
      <w:r w:rsidRPr="008269ED">
        <w:rPr>
          <w:rFonts w:eastAsia="Calibri" w:cs="Calibri"/>
          <w:color w:val="000000"/>
          <w:szCs w:val="24"/>
          <w:lang w:val="ka-GE"/>
        </w:rPr>
        <w:t xml:space="preserve"> </w:t>
      </w:r>
      <w:r w:rsidRPr="008269ED">
        <w:rPr>
          <w:rFonts w:eastAsia="Calibri" w:cs="Sylfaen"/>
          <w:color w:val="000000"/>
          <w:szCs w:val="24"/>
          <w:lang w:val="ka-GE"/>
        </w:rPr>
        <w:t>ადგილზე</w:t>
      </w:r>
      <w:r w:rsidRPr="008269ED">
        <w:rPr>
          <w:rFonts w:eastAsia="Calibri" w:cs="Calibri"/>
          <w:color w:val="000000"/>
          <w:szCs w:val="24"/>
          <w:lang w:val="ka-GE"/>
        </w:rPr>
        <w:t xml:space="preserve"> </w:t>
      </w:r>
      <w:r w:rsidRPr="008269ED">
        <w:rPr>
          <w:rFonts w:eastAsia="Calibri" w:cs="Sylfaen"/>
          <w:color w:val="000000"/>
          <w:szCs w:val="24"/>
          <w:lang w:val="ka-GE"/>
        </w:rPr>
        <w:t>იქნება</w:t>
      </w:r>
      <w:r w:rsidRPr="008269ED">
        <w:rPr>
          <w:rFonts w:eastAsia="Calibri" w:cs="Calibri"/>
          <w:color w:val="000000"/>
          <w:szCs w:val="24"/>
          <w:lang w:val="ka-GE"/>
        </w:rPr>
        <w:t xml:space="preserve"> h = 1,71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ხოლო</w:t>
      </w:r>
      <w:r w:rsidRPr="008269ED">
        <w:rPr>
          <w:rFonts w:eastAsia="Calibri" w:cs="Calibri"/>
          <w:color w:val="000000"/>
          <w:szCs w:val="24"/>
          <w:lang w:val="ka-GE"/>
        </w:rPr>
        <w:t xml:space="preserve"> </w:t>
      </w:r>
      <w:r w:rsidRPr="008269ED">
        <w:rPr>
          <w:rFonts w:eastAsia="Calibri" w:cs="Sylfaen"/>
          <w:color w:val="000000"/>
          <w:szCs w:val="24"/>
          <w:lang w:val="ka-GE"/>
        </w:rPr>
        <w:t>წარეცხვის</w:t>
      </w:r>
      <w:r w:rsidRPr="008269ED">
        <w:rPr>
          <w:rFonts w:eastAsia="Calibri" w:cs="Calibri"/>
          <w:color w:val="000000"/>
          <w:szCs w:val="24"/>
          <w:lang w:val="ka-GE"/>
        </w:rPr>
        <w:t xml:space="preserve"> </w:t>
      </w:r>
      <w:r w:rsidRPr="008269ED">
        <w:rPr>
          <w:rFonts w:eastAsia="Calibri" w:cs="Sylfaen"/>
          <w:color w:val="000000"/>
          <w:szCs w:val="24"/>
          <w:lang w:val="ka-GE"/>
        </w:rPr>
        <w:t>ორმოს</w:t>
      </w:r>
      <w:r w:rsidRPr="008269ED">
        <w:rPr>
          <w:rFonts w:eastAsia="Calibri" w:cs="Calibri"/>
          <w:color w:val="000000"/>
          <w:szCs w:val="24"/>
          <w:lang w:val="ka-GE"/>
        </w:rPr>
        <w:t xml:space="preserve"> </w:t>
      </w:r>
      <w:r w:rsidRPr="008269ED">
        <w:rPr>
          <w:rFonts w:eastAsia="Calibri" w:cs="Sylfaen"/>
          <w:color w:val="000000"/>
          <w:szCs w:val="24"/>
          <w:lang w:val="ka-GE"/>
        </w:rPr>
        <w:t>სიღრმე</w:t>
      </w:r>
      <w:r w:rsidRPr="008269ED">
        <w:rPr>
          <w:rFonts w:eastAsia="Calibri" w:cs="Calibri"/>
          <w:color w:val="000000"/>
          <w:szCs w:val="24"/>
          <w:lang w:val="ka-GE"/>
        </w:rPr>
        <w:t xml:space="preserve">  h</w:t>
      </w:r>
      <w:r w:rsidRPr="008269ED">
        <w:rPr>
          <w:rFonts w:eastAsia="Calibri" w:cs="Calibri"/>
          <w:color w:val="000000"/>
          <w:szCs w:val="24"/>
          <w:vertAlign w:val="subscript"/>
          <w:lang w:val="ka-GE"/>
        </w:rPr>
        <w:t>р</w:t>
      </w:r>
      <w:r w:rsidRPr="008269ED">
        <w:rPr>
          <w:rFonts w:eastAsia="Calibri" w:cs="Calibri"/>
          <w:color w:val="000000"/>
          <w:szCs w:val="24"/>
          <w:lang w:val="ka-GE"/>
        </w:rPr>
        <w:t xml:space="preserve"> = 1,71-1,20 = 0,51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ტოლი</w:t>
      </w:r>
      <w:r w:rsidRPr="008269ED">
        <w:rPr>
          <w:rFonts w:eastAsia="Calibri" w:cs="Calibri"/>
          <w:color w:val="000000"/>
          <w:szCs w:val="24"/>
          <w:lang w:val="ka-GE"/>
        </w:rPr>
        <w:t>.</w:t>
      </w:r>
    </w:p>
    <w:p w14:paraId="43915A7D" w14:textId="5B6D9ACB" w:rsidR="005C111C" w:rsidRPr="008269ED" w:rsidRDefault="005C111C" w:rsidP="008269ED">
      <w:pPr>
        <w:rPr>
          <w:rFonts w:eastAsia="Calibri" w:cs="Calibri"/>
          <w:color w:val="000000"/>
          <w:szCs w:val="24"/>
          <w:lang w:val="ka-GE"/>
        </w:rPr>
      </w:pPr>
      <w:r w:rsidRPr="008269ED">
        <w:rPr>
          <w:rFonts w:eastAsia="Calibri" w:cs="Sylfaen"/>
          <w:color w:val="000000"/>
          <w:szCs w:val="24"/>
          <w:lang w:val="ka-GE"/>
        </w:rPr>
        <w:t>იგივე</w:t>
      </w:r>
      <w:r w:rsidRPr="008269ED">
        <w:rPr>
          <w:rFonts w:eastAsia="Calibri" w:cs="Calibri"/>
          <w:color w:val="000000"/>
          <w:szCs w:val="24"/>
          <w:lang w:val="ka-GE"/>
        </w:rPr>
        <w:t xml:space="preserve"> </w:t>
      </w:r>
      <w:r w:rsidRPr="008269ED">
        <w:rPr>
          <w:rFonts w:eastAsia="Calibri" w:cs="Sylfaen"/>
          <w:color w:val="000000"/>
          <w:szCs w:val="24"/>
          <w:lang w:val="ka-GE"/>
        </w:rPr>
        <w:t>გამოთვლები</w:t>
      </w:r>
      <w:r w:rsidRPr="008269ED">
        <w:rPr>
          <w:rFonts w:eastAsia="Calibri" w:cs="Calibri"/>
          <w:color w:val="000000"/>
          <w:szCs w:val="24"/>
          <w:lang w:val="ka-GE"/>
        </w:rPr>
        <w:t xml:space="preserve"> </w:t>
      </w:r>
      <w:r w:rsidRPr="008269ED">
        <w:rPr>
          <w:rFonts w:eastAsia="Calibri" w:cs="Sylfaen"/>
          <w:color w:val="000000"/>
          <w:szCs w:val="24"/>
          <w:lang w:val="ka-GE"/>
        </w:rPr>
        <w:t>განხორციელდა</w:t>
      </w:r>
      <w:r w:rsidRPr="008269ED">
        <w:rPr>
          <w:rFonts w:eastAsia="Calibri" w:cs="Calibri"/>
          <w:color w:val="000000"/>
          <w:szCs w:val="24"/>
          <w:lang w:val="ka-GE"/>
        </w:rPr>
        <w:t xml:space="preserve"> 0,5% </w:t>
      </w:r>
      <w:r w:rsidRPr="008269ED">
        <w:rPr>
          <w:rFonts w:eastAsia="Calibri" w:cs="Sylfaen"/>
          <w:color w:val="000000"/>
          <w:szCs w:val="24"/>
          <w:lang w:val="ka-GE"/>
        </w:rPr>
        <w:t>უზრუნველყოფის</w:t>
      </w:r>
      <w:r w:rsidRPr="008269ED">
        <w:rPr>
          <w:rFonts w:eastAsia="Calibri" w:cs="Calibri"/>
          <w:color w:val="000000"/>
          <w:szCs w:val="24"/>
          <w:lang w:val="ka-GE"/>
        </w:rPr>
        <w:t xml:space="preserve"> </w:t>
      </w:r>
      <w:r w:rsidRPr="008269ED">
        <w:rPr>
          <w:rFonts w:eastAsia="Calibri" w:cs="Sylfaen"/>
          <w:color w:val="000000"/>
          <w:szCs w:val="24"/>
          <w:lang w:val="ka-GE"/>
        </w:rPr>
        <w:t>ხარჯისთვის</w:t>
      </w:r>
      <w:r w:rsidRPr="008269ED">
        <w:rPr>
          <w:rFonts w:eastAsia="Calibri" w:cs="Calibri"/>
          <w:color w:val="000000"/>
          <w:szCs w:val="24"/>
          <w:lang w:val="ka-GE"/>
        </w:rPr>
        <w:t xml:space="preserve"> Q</w:t>
      </w:r>
      <w:r w:rsidRPr="008269ED">
        <w:rPr>
          <w:rFonts w:eastAsia="Calibri" w:cs="Calibri"/>
          <w:color w:val="000000"/>
          <w:szCs w:val="24"/>
          <w:vertAlign w:val="subscript"/>
          <w:lang w:val="ka-GE"/>
        </w:rPr>
        <w:t>0,5%</w:t>
      </w:r>
      <w:r w:rsidRPr="008269ED">
        <w:rPr>
          <w:rFonts w:eastAsia="Calibri" w:cs="Calibri"/>
          <w:color w:val="000000"/>
          <w:szCs w:val="24"/>
          <w:lang w:val="ka-GE"/>
        </w:rPr>
        <w:t xml:space="preserve"> = 62,0 </w:t>
      </w:r>
      <w:r w:rsidRPr="008269ED">
        <w:rPr>
          <w:rFonts w:eastAsia="Calibri" w:cs="Sylfaen"/>
          <w:color w:val="000000"/>
          <w:szCs w:val="24"/>
          <w:lang w:val="ka-GE"/>
        </w:rPr>
        <w:t>მ</w:t>
      </w:r>
      <w:r w:rsidRPr="008269ED">
        <w:rPr>
          <w:rFonts w:eastAsia="Calibri" w:cs="Calibri"/>
          <w:color w:val="000000"/>
          <w:szCs w:val="24"/>
          <w:vertAlign w:val="superscript"/>
          <w:lang w:val="ka-GE"/>
        </w:rPr>
        <w:t>3</w:t>
      </w:r>
      <w:r w:rsidRPr="008269ED">
        <w:rPr>
          <w:rFonts w:eastAsia="Calibri" w:cs="Calibri"/>
          <w:color w:val="000000"/>
          <w:szCs w:val="24"/>
          <w:lang w:val="ka-GE"/>
        </w:rPr>
        <w:t>/</w:t>
      </w:r>
      <w:r w:rsidRPr="008269ED">
        <w:rPr>
          <w:rFonts w:eastAsia="Calibri" w:cs="Sylfaen"/>
          <w:color w:val="000000"/>
          <w:szCs w:val="24"/>
          <w:lang w:val="ka-GE"/>
        </w:rPr>
        <w:t>წმ</w:t>
      </w:r>
      <w:r w:rsidRPr="008269ED">
        <w:rPr>
          <w:rFonts w:eastAsia="Calibri" w:cs="Calibri"/>
          <w:color w:val="000000"/>
          <w:szCs w:val="24"/>
          <w:lang w:val="ka-GE"/>
        </w:rPr>
        <w:t xml:space="preserve">, </w:t>
      </w:r>
      <w:r w:rsidRPr="008269ED">
        <w:rPr>
          <w:rFonts w:eastAsia="Calibri" w:cs="Sylfaen"/>
          <w:color w:val="000000"/>
          <w:szCs w:val="24"/>
          <w:lang w:val="ka-GE"/>
        </w:rPr>
        <w:t>ასეთი</w:t>
      </w:r>
      <w:r w:rsidRPr="008269ED">
        <w:rPr>
          <w:rFonts w:eastAsia="Calibri" w:cs="Calibri"/>
          <w:color w:val="000000"/>
          <w:szCs w:val="24"/>
          <w:lang w:val="ka-GE"/>
        </w:rPr>
        <w:t xml:space="preserve"> </w:t>
      </w:r>
      <w:r w:rsidRPr="008269ED">
        <w:rPr>
          <w:rFonts w:eastAsia="Calibri" w:cs="Sylfaen"/>
          <w:color w:val="000000"/>
          <w:szCs w:val="24"/>
          <w:lang w:val="ka-GE"/>
        </w:rPr>
        <w:t>ხარჯის</w:t>
      </w:r>
      <w:r w:rsidRPr="008269ED">
        <w:rPr>
          <w:rFonts w:eastAsia="Calibri" w:cs="Calibri"/>
          <w:color w:val="000000"/>
          <w:szCs w:val="24"/>
          <w:lang w:val="ka-GE"/>
        </w:rPr>
        <w:t xml:space="preserve"> </w:t>
      </w:r>
      <w:r w:rsidRPr="008269ED">
        <w:rPr>
          <w:rFonts w:eastAsia="Calibri" w:cs="Sylfaen"/>
          <w:color w:val="000000"/>
          <w:szCs w:val="24"/>
          <w:lang w:val="ka-GE"/>
        </w:rPr>
        <w:t>დროს</w:t>
      </w:r>
      <w:r w:rsidRPr="008269ED">
        <w:rPr>
          <w:rFonts w:eastAsia="Calibri" w:cs="Calibri"/>
          <w:color w:val="000000"/>
          <w:szCs w:val="24"/>
          <w:lang w:val="ka-GE"/>
        </w:rPr>
        <w:t xml:space="preserve"> h</w:t>
      </w:r>
      <w:r w:rsidRPr="008269ED">
        <w:rPr>
          <w:rFonts w:eastAsia="Calibri" w:cs="Sylfaen"/>
          <w:color w:val="000000"/>
          <w:szCs w:val="24"/>
          <w:vertAlign w:val="subscript"/>
          <w:lang w:val="ka-GE"/>
        </w:rPr>
        <w:t>საშ</w:t>
      </w:r>
      <w:r w:rsidRPr="008269ED">
        <w:rPr>
          <w:rFonts w:eastAsia="Calibri" w:cs="Calibri"/>
          <w:color w:val="000000"/>
          <w:szCs w:val="24"/>
          <w:vertAlign w:val="subscript"/>
          <w:lang w:val="ka-GE"/>
        </w:rPr>
        <w:t xml:space="preserve"> </w:t>
      </w:r>
      <w:r w:rsidRPr="008269ED">
        <w:rPr>
          <w:rFonts w:eastAsia="Calibri" w:cs="Calibri"/>
          <w:color w:val="000000"/>
          <w:szCs w:val="24"/>
          <w:lang w:val="ka-GE"/>
        </w:rPr>
        <w:t xml:space="preserve">= 1,30 </w:t>
      </w:r>
      <w:r w:rsidRPr="008269ED">
        <w:rPr>
          <w:rFonts w:eastAsia="Calibri" w:cs="Sylfaen"/>
          <w:color w:val="000000"/>
          <w:szCs w:val="24"/>
          <w:lang w:val="ka-GE"/>
        </w:rPr>
        <w:t>მ</w:t>
      </w:r>
      <w:r w:rsidRPr="008269ED">
        <w:rPr>
          <w:rFonts w:eastAsia="Calibri" w:cs="Calibri"/>
          <w:color w:val="000000"/>
          <w:szCs w:val="24"/>
          <w:lang w:val="ka-GE"/>
        </w:rPr>
        <w:t xml:space="preserve">, B = 15,7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ფსკერის</w:t>
      </w:r>
      <w:r w:rsidRPr="008269ED">
        <w:rPr>
          <w:rFonts w:eastAsia="Calibri" w:cs="Calibri"/>
          <w:color w:val="000000"/>
          <w:szCs w:val="24"/>
          <w:lang w:val="ka-GE"/>
        </w:rPr>
        <w:t xml:space="preserve"> </w:t>
      </w:r>
      <w:r w:rsidRPr="008269ED">
        <w:rPr>
          <w:rFonts w:eastAsia="Calibri" w:cs="Sylfaen"/>
          <w:color w:val="000000"/>
          <w:szCs w:val="24"/>
          <w:lang w:val="ka-GE"/>
        </w:rPr>
        <w:t>ნატანის</w:t>
      </w:r>
      <w:r w:rsidRPr="008269ED">
        <w:rPr>
          <w:rFonts w:eastAsia="Calibri" w:cs="Calibri"/>
          <w:color w:val="000000"/>
          <w:szCs w:val="24"/>
          <w:lang w:val="ka-GE"/>
        </w:rPr>
        <w:t xml:space="preserve"> </w:t>
      </w:r>
      <w:r w:rsidRPr="008269ED">
        <w:rPr>
          <w:rFonts w:eastAsia="Calibri" w:cs="Sylfaen"/>
          <w:color w:val="000000"/>
          <w:szCs w:val="24"/>
          <w:lang w:val="ka-GE"/>
        </w:rPr>
        <w:t>საშუალო</w:t>
      </w:r>
      <w:r w:rsidRPr="008269ED">
        <w:rPr>
          <w:rFonts w:eastAsia="Calibri" w:cs="Calibri"/>
          <w:color w:val="000000"/>
          <w:szCs w:val="24"/>
          <w:lang w:val="ka-GE"/>
        </w:rPr>
        <w:t xml:space="preserve"> </w:t>
      </w:r>
      <w:r w:rsidRPr="008269ED">
        <w:rPr>
          <w:rFonts w:eastAsia="Calibri" w:cs="Sylfaen"/>
          <w:color w:val="000000"/>
          <w:szCs w:val="24"/>
          <w:lang w:val="ka-GE"/>
        </w:rPr>
        <w:t>დიამეტრი</w:t>
      </w:r>
      <w:r w:rsidRPr="008269ED">
        <w:rPr>
          <w:rFonts w:eastAsia="Calibri" w:cs="Calibri"/>
          <w:color w:val="000000"/>
          <w:szCs w:val="24"/>
          <w:lang w:val="ka-GE"/>
        </w:rPr>
        <w:t xml:space="preserve"> </w:t>
      </w:r>
      <w:r w:rsidRPr="008269ED">
        <w:rPr>
          <w:rFonts w:eastAsia="Calibri" w:cs="Sylfaen"/>
          <w:color w:val="000000"/>
          <w:szCs w:val="24"/>
          <w:lang w:val="ka-GE"/>
        </w:rPr>
        <w:t>უდრის</w:t>
      </w:r>
      <w:r w:rsidRPr="008269ED">
        <w:rPr>
          <w:rFonts w:eastAsia="Calibri" w:cs="Calibri"/>
          <w:color w:val="000000"/>
          <w:szCs w:val="24"/>
          <w:lang w:val="ka-GE"/>
        </w:rPr>
        <w:t xml:space="preserve"> d</w:t>
      </w:r>
      <w:r w:rsidRPr="008269ED">
        <w:rPr>
          <w:rFonts w:eastAsia="Calibri" w:cs="Sylfaen"/>
          <w:color w:val="000000"/>
          <w:szCs w:val="24"/>
          <w:vertAlign w:val="subscript"/>
          <w:lang w:val="ka-GE"/>
        </w:rPr>
        <w:t>საშ</w:t>
      </w:r>
      <w:r w:rsidRPr="008269ED">
        <w:rPr>
          <w:rFonts w:eastAsia="Calibri" w:cs="Calibri"/>
          <w:color w:val="000000"/>
          <w:szCs w:val="24"/>
          <w:lang w:val="ka-GE"/>
        </w:rPr>
        <w:t xml:space="preserve"> = 0,077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არაწამრეცხავი</w:t>
      </w:r>
      <w:r w:rsidRPr="008269ED">
        <w:rPr>
          <w:rFonts w:eastAsia="Calibri" w:cs="Calibri"/>
          <w:color w:val="000000"/>
          <w:szCs w:val="24"/>
          <w:lang w:val="ka-GE"/>
        </w:rPr>
        <w:t xml:space="preserve"> </w:t>
      </w:r>
      <w:r w:rsidRPr="008269ED">
        <w:rPr>
          <w:rFonts w:eastAsia="Calibri" w:cs="Sylfaen"/>
          <w:color w:val="000000"/>
          <w:szCs w:val="24"/>
          <w:lang w:val="ka-GE"/>
        </w:rPr>
        <w:t>სიჩქარე</w:t>
      </w:r>
      <w:r w:rsidRPr="008269ED">
        <w:rPr>
          <w:rFonts w:eastAsia="Calibri" w:cs="Calibri"/>
          <w:color w:val="000000"/>
          <w:szCs w:val="24"/>
          <w:lang w:val="ka-GE"/>
        </w:rPr>
        <w:t xml:space="preserve"> </w:t>
      </w:r>
      <w:r w:rsidRPr="008269ED">
        <w:rPr>
          <w:rFonts w:eastAsia="Calibri" w:cs="Sylfaen"/>
          <w:color w:val="000000"/>
          <w:szCs w:val="24"/>
          <w:lang w:val="ka-GE"/>
        </w:rPr>
        <w:t>გამოთვლების</w:t>
      </w:r>
      <w:r w:rsidRPr="008269ED">
        <w:rPr>
          <w:rFonts w:eastAsia="Calibri" w:cs="Calibri"/>
          <w:color w:val="000000"/>
          <w:szCs w:val="24"/>
          <w:lang w:val="ka-GE"/>
        </w:rPr>
        <w:t xml:space="preserve"> </w:t>
      </w:r>
      <w:r w:rsidRPr="008269ED">
        <w:rPr>
          <w:rFonts w:eastAsia="Calibri" w:cs="Sylfaen"/>
          <w:color w:val="000000"/>
          <w:szCs w:val="24"/>
          <w:lang w:val="ka-GE"/>
        </w:rPr>
        <w:t>თანახმად</w:t>
      </w:r>
      <w:r w:rsidRPr="008269ED">
        <w:rPr>
          <w:rFonts w:eastAsia="Calibri" w:cs="Calibri"/>
          <w:color w:val="000000"/>
          <w:szCs w:val="24"/>
          <w:lang w:val="ka-GE"/>
        </w:rPr>
        <w:t xml:space="preserve"> </w:t>
      </w:r>
      <w:r w:rsidRPr="008269ED">
        <w:rPr>
          <w:rFonts w:eastAsia="Calibri" w:cs="Sylfaen"/>
          <w:color w:val="000000"/>
          <w:szCs w:val="24"/>
          <w:lang w:val="ka-GE"/>
        </w:rPr>
        <w:t>უდრის</w:t>
      </w:r>
      <w:r w:rsidRPr="008269ED">
        <w:rPr>
          <w:rFonts w:eastAsia="Calibri" w:cs="Calibri"/>
          <w:color w:val="000000"/>
          <w:szCs w:val="24"/>
          <w:lang w:val="ka-GE"/>
        </w:rPr>
        <w:t xml:space="preserve"> v</w:t>
      </w:r>
      <w:r w:rsidRPr="008269ED">
        <w:rPr>
          <w:rFonts w:eastAsia="Calibri" w:cs="Calibri"/>
          <w:color w:val="000000"/>
          <w:szCs w:val="24"/>
          <w:vertAlign w:val="subscript"/>
          <w:lang w:val="ka-GE"/>
        </w:rPr>
        <w:t>н</w:t>
      </w:r>
      <w:r w:rsidRPr="008269ED">
        <w:rPr>
          <w:rFonts w:eastAsia="Calibri" w:cs="Calibri"/>
          <w:color w:val="000000"/>
          <w:szCs w:val="24"/>
          <w:lang w:val="ka-GE"/>
        </w:rPr>
        <w:t xml:space="preserve"> = 1,59 </w:t>
      </w:r>
      <w:r w:rsidRPr="008269ED">
        <w:rPr>
          <w:rFonts w:eastAsia="Calibri" w:cs="Sylfaen"/>
          <w:color w:val="000000"/>
          <w:szCs w:val="24"/>
          <w:lang w:val="ka-GE"/>
        </w:rPr>
        <w:t>მ</w:t>
      </w:r>
      <w:r w:rsidRPr="008269ED">
        <w:rPr>
          <w:rFonts w:eastAsia="Calibri" w:cs="Calibri"/>
          <w:color w:val="000000"/>
          <w:szCs w:val="24"/>
          <w:lang w:val="ka-GE"/>
        </w:rPr>
        <w:t>/</w:t>
      </w:r>
      <w:r w:rsidRPr="008269ED">
        <w:rPr>
          <w:rFonts w:eastAsia="Calibri" w:cs="Sylfaen"/>
          <w:color w:val="000000"/>
          <w:szCs w:val="24"/>
          <w:lang w:val="ka-GE"/>
        </w:rPr>
        <w:t>წმ</w:t>
      </w:r>
      <w:r w:rsidRPr="008269ED">
        <w:rPr>
          <w:rFonts w:eastAsia="Calibri" w:cs="Calibri"/>
          <w:color w:val="000000"/>
          <w:szCs w:val="24"/>
          <w:lang w:val="ka-GE"/>
        </w:rPr>
        <w:t xml:space="preserve">. </w:t>
      </w:r>
      <w:r w:rsidRPr="008269ED">
        <w:rPr>
          <w:rFonts w:eastAsia="Calibri" w:cs="Sylfaen"/>
          <w:color w:val="000000"/>
          <w:szCs w:val="24"/>
          <w:lang w:val="ka-GE"/>
        </w:rPr>
        <w:t>მაშინ</w:t>
      </w:r>
      <w:r w:rsidRPr="008269ED">
        <w:rPr>
          <w:rFonts w:eastAsia="Calibri" w:cs="Calibri"/>
          <w:color w:val="000000"/>
          <w:szCs w:val="24"/>
          <w:lang w:val="ka-GE"/>
        </w:rPr>
        <w:t xml:space="preserve"> </w:t>
      </w:r>
      <w:r w:rsidRPr="008269ED">
        <w:rPr>
          <w:rFonts w:eastAsia="Calibri" w:cs="Sylfaen"/>
          <w:color w:val="000000"/>
          <w:szCs w:val="24"/>
          <w:lang w:val="ka-GE"/>
        </w:rPr>
        <w:t>ნაკადის</w:t>
      </w:r>
      <w:r w:rsidRPr="008269ED">
        <w:rPr>
          <w:rFonts w:eastAsia="Calibri" w:cs="Calibri"/>
          <w:color w:val="000000"/>
          <w:szCs w:val="24"/>
          <w:lang w:val="ka-GE"/>
        </w:rPr>
        <w:t xml:space="preserve"> </w:t>
      </w:r>
      <w:r w:rsidRPr="008269ED">
        <w:rPr>
          <w:rFonts w:eastAsia="Calibri" w:cs="Sylfaen"/>
          <w:color w:val="000000"/>
          <w:szCs w:val="24"/>
          <w:lang w:val="ka-GE"/>
        </w:rPr>
        <w:t>სიღრმე</w:t>
      </w:r>
      <w:r w:rsidRPr="008269ED">
        <w:rPr>
          <w:rFonts w:eastAsia="Calibri" w:cs="Calibri"/>
          <w:color w:val="000000"/>
          <w:szCs w:val="24"/>
          <w:lang w:val="ka-GE"/>
        </w:rPr>
        <w:t xml:space="preserve"> </w:t>
      </w:r>
      <w:r w:rsidRPr="008269ED">
        <w:rPr>
          <w:rFonts w:eastAsia="Calibri" w:cs="Sylfaen"/>
          <w:color w:val="000000"/>
          <w:szCs w:val="24"/>
          <w:lang w:val="ka-GE"/>
        </w:rPr>
        <w:t>ყველაზე</w:t>
      </w:r>
      <w:r w:rsidRPr="008269ED">
        <w:rPr>
          <w:rFonts w:eastAsia="Calibri" w:cs="Calibri"/>
          <w:color w:val="000000"/>
          <w:szCs w:val="24"/>
          <w:lang w:val="ka-GE"/>
        </w:rPr>
        <w:t xml:space="preserve"> </w:t>
      </w:r>
      <w:r w:rsidRPr="008269ED">
        <w:rPr>
          <w:rFonts w:eastAsia="Calibri" w:cs="Sylfaen"/>
          <w:color w:val="000000"/>
          <w:szCs w:val="24"/>
          <w:lang w:val="ka-GE"/>
        </w:rPr>
        <w:t>დიდი</w:t>
      </w:r>
      <w:r w:rsidRPr="008269ED">
        <w:rPr>
          <w:rFonts w:eastAsia="Calibri" w:cs="Calibri"/>
          <w:color w:val="000000"/>
          <w:szCs w:val="24"/>
          <w:lang w:val="ka-GE"/>
        </w:rPr>
        <w:t xml:space="preserve"> </w:t>
      </w:r>
      <w:r w:rsidRPr="008269ED">
        <w:rPr>
          <w:rFonts w:eastAsia="Calibri" w:cs="Sylfaen"/>
          <w:color w:val="000000"/>
          <w:szCs w:val="24"/>
          <w:lang w:val="ka-GE"/>
        </w:rPr>
        <w:t>წარეცხვის</w:t>
      </w:r>
      <w:r w:rsidRPr="008269ED">
        <w:rPr>
          <w:rFonts w:eastAsia="Calibri" w:cs="Calibri"/>
          <w:color w:val="000000"/>
          <w:szCs w:val="24"/>
          <w:lang w:val="ka-GE"/>
        </w:rPr>
        <w:t xml:space="preserve"> </w:t>
      </w:r>
      <w:r w:rsidRPr="008269ED">
        <w:rPr>
          <w:rFonts w:eastAsia="Calibri" w:cs="Sylfaen"/>
          <w:color w:val="000000"/>
          <w:szCs w:val="24"/>
          <w:lang w:val="ka-GE"/>
        </w:rPr>
        <w:t>ადგილზე</w:t>
      </w:r>
      <w:r w:rsidRPr="008269ED">
        <w:rPr>
          <w:rFonts w:eastAsia="Calibri" w:cs="Calibri"/>
          <w:color w:val="000000"/>
          <w:szCs w:val="24"/>
          <w:lang w:val="ka-GE"/>
        </w:rPr>
        <w:t xml:space="preserve"> </w:t>
      </w:r>
      <w:r w:rsidRPr="008269ED">
        <w:rPr>
          <w:rFonts w:eastAsia="Calibri" w:cs="Sylfaen"/>
          <w:color w:val="000000"/>
          <w:szCs w:val="24"/>
          <w:lang w:val="ka-GE"/>
        </w:rPr>
        <w:t>იქნება</w:t>
      </w:r>
      <w:r w:rsidRPr="008269ED">
        <w:rPr>
          <w:rFonts w:eastAsia="Calibri" w:cs="Calibri"/>
          <w:color w:val="000000"/>
          <w:szCs w:val="24"/>
          <w:lang w:val="ka-GE"/>
        </w:rPr>
        <w:t xml:space="preserve"> h= 2,13 </w:t>
      </w:r>
      <w:r w:rsidRPr="008269ED">
        <w:rPr>
          <w:rFonts w:eastAsia="Calibri" w:cs="Sylfaen"/>
          <w:color w:val="000000"/>
          <w:szCs w:val="24"/>
          <w:lang w:val="ka-GE"/>
        </w:rPr>
        <w:t>მ</w:t>
      </w:r>
      <w:r w:rsidRPr="008269ED">
        <w:rPr>
          <w:rFonts w:eastAsia="Calibri" w:cs="Calibri"/>
          <w:color w:val="000000"/>
          <w:szCs w:val="24"/>
          <w:lang w:val="ka-GE"/>
        </w:rPr>
        <w:t xml:space="preserve">, </w:t>
      </w:r>
      <w:r w:rsidRPr="008269ED">
        <w:rPr>
          <w:rFonts w:eastAsia="Calibri" w:cs="Sylfaen"/>
          <w:color w:val="000000"/>
          <w:szCs w:val="24"/>
          <w:lang w:val="ka-GE"/>
        </w:rPr>
        <w:t>ხოლო</w:t>
      </w:r>
      <w:r w:rsidRPr="008269ED">
        <w:rPr>
          <w:rFonts w:eastAsia="Calibri" w:cs="Calibri"/>
          <w:color w:val="000000"/>
          <w:szCs w:val="24"/>
          <w:lang w:val="ka-GE"/>
        </w:rPr>
        <w:t xml:space="preserve"> </w:t>
      </w:r>
      <w:r w:rsidRPr="008269ED">
        <w:rPr>
          <w:rFonts w:eastAsia="Calibri" w:cs="Sylfaen"/>
          <w:color w:val="000000"/>
          <w:szCs w:val="24"/>
          <w:lang w:val="ka-GE"/>
        </w:rPr>
        <w:t>წარეცხვის</w:t>
      </w:r>
      <w:r w:rsidRPr="008269ED">
        <w:rPr>
          <w:rFonts w:eastAsia="Calibri" w:cs="Calibri"/>
          <w:color w:val="000000"/>
          <w:szCs w:val="24"/>
          <w:lang w:val="ka-GE"/>
        </w:rPr>
        <w:t xml:space="preserve"> </w:t>
      </w:r>
      <w:r w:rsidRPr="008269ED">
        <w:rPr>
          <w:rFonts w:eastAsia="Calibri" w:cs="Sylfaen"/>
          <w:color w:val="000000"/>
          <w:szCs w:val="24"/>
          <w:lang w:val="ka-GE"/>
        </w:rPr>
        <w:t>ორმოს</w:t>
      </w:r>
      <w:r w:rsidRPr="008269ED">
        <w:rPr>
          <w:rFonts w:eastAsia="Calibri" w:cs="Calibri"/>
          <w:color w:val="000000"/>
          <w:szCs w:val="24"/>
          <w:lang w:val="ka-GE"/>
        </w:rPr>
        <w:t xml:space="preserve"> </w:t>
      </w:r>
      <w:r w:rsidRPr="008269ED">
        <w:rPr>
          <w:rFonts w:eastAsia="Calibri" w:cs="Sylfaen"/>
          <w:color w:val="000000"/>
          <w:szCs w:val="24"/>
          <w:lang w:val="ka-GE"/>
        </w:rPr>
        <w:t>სიღრმე</w:t>
      </w:r>
      <w:r w:rsidRPr="008269ED">
        <w:rPr>
          <w:rFonts w:eastAsia="Calibri" w:cs="Calibri"/>
          <w:color w:val="000000"/>
          <w:szCs w:val="24"/>
          <w:lang w:val="ka-GE"/>
        </w:rPr>
        <w:t xml:space="preserve">  h</w:t>
      </w:r>
      <w:r w:rsidRPr="008269ED">
        <w:rPr>
          <w:rFonts w:eastAsia="Calibri" w:cs="Calibri"/>
          <w:color w:val="000000"/>
          <w:szCs w:val="24"/>
          <w:vertAlign w:val="subscript"/>
          <w:lang w:val="ka-GE"/>
        </w:rPr>
        <w:t>р</w:t>
      </w:r>
      <w:r w:rsidRPr="008269ED">
        <w:rPr>
          <w:rFonts w:eastAsia="Calibri" w:cs="Calibri"/>
          <w:color w:val="000000"/>
          <w:szCs w:val="24"/>
          <w:lang w:val="ka-GE"/>
        </w:rPr>
        <w:t xml:space="preserve"> = 2,13-1,30 = 0,83 </w:t>
      </w:r>
      <w:r w:rsidRPr="008269ED">
        <w:rPr>
          <w:rFonts w:eastAsia="Calibri" w:cs="Sylfaen"/>
          <w:color w:val="000000"/>
          <w:szCs w:val="24"/>
          <w:lang w:val="ka-GE"/>
        </w:rPr>
        <w:t>მ</w:t>
      </w:r>
      <w:r w:rsidRPr="008269ED">
        <w:rPr>
          <w:rFonts w:eastAsia="Calibri" w:cs="Calibri"/>
          <w:color w:val="000000"/>
          <w:szCs w:val="24"/>
          <w:lang w:val="ka-GE"/>
        </w:rPr>
        <w:t xml:space="preserve">. </w:t>
      </w:r>
    </w:p>
    <w:p w14:paraId="56F683F7" w14:textId="02CA6549" w:rsidR="005C111C" w:rsidRPr="008269ED" w:rsidRDefault="005C111C"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 xml:space="preserve">ცხრილი </w:t>
      </w:r>
      <w:r w:rsidR="00AE52C3" w:rsidRPr="008269ED">
        <w:rPr>
          <w:rFonts w:eastAsia="ArialMT" w:cs="Sylfaen"/>
          <w:bCs/>
          <w:i/>
          <w:color w:val="000000" w:themeColor="text1"/>
          <w:sz w:val="20"/>
          <w:szCs w:val="24"/>
          <w:lang w:val="ka-GE"/>
        </w:rPr>
        <w:t>2.1.4.10.1.</w:t>
      </w:r>
      <w:r w:rsidRPr="008269ED">
        <w:rPr>
          <w:rFonts w:eastAsia="ArialMT" w:cs="Sylfaen"/>
          <w:bCs/>
          <w:i/>
          <w:color w:val="000000" w:themeColor="text1"/>
          <w:sz w:val="20"/>
          <w:szCs w:val="24"/>
          <w:lang w:val="ka-GE"/>
        </w:rPr>
        <w:t>. გაანგარიშების შედეგები ყველაზე დიდი წარეცხვის ადგილას ნაკადის სიღრმის განსაზღვრასთან დაკავშირებით  მაქსიმალური ხარჯისთვის</w:t>
      </w:r>
    </w:p>
    <w:tbl>
      <w:tblPr>
        <w:tblW w:w="0" w:type="auto"/>
        <w:jc w:val="center"/>
        <w:tblLayout w:type="fixed"/>
        <w:tblCellMar>
          <w:left w:w="0" w:type="dxa"/>
          <w:right w:w="0" w:type="dxa"/>
        </w:tblCellMar>
        <w:tblLook w:val="0000" w:firstRow="0" w:lastRow="0" w:firstColumn="0" w:lastColumn="0" w:noHBand="0" w:noVBand="0"/>
      </w:tblPr>
      <w:tblGrid>
        <w:gridCol w:w="5528"/>
        <w:gridCol w:w="1559"/>
        <w:gridCol w:w="1418"/>
      </w:tblGrid>
      <w:tr w:rsidR="005C111C" w:rsidRPr="008269ED" w14:paraId="3B6CFA94" w14:textId="77777777" w:rsidTr="00AE52C3">
        <w:trPr>
          <w:jc w:val="center"/>
        </w:trPr>
        <w:tc>
          <w:tcPr>
            <w:tcW w:w="5528" w:type="dxa"/>
            <w:vMerge w:val="restart"/>
            <w:tcBorders>
              <w:top w:val="single" w:sz="4" w:space="0" w:color="000000"/>
              <w:left w:val="single" w:sz="4" w:space="0" w:color="000000"/>
              <w:right w:val="single" w:sz="4" w:space="0" w:color="000000"/>
            </w:tcBorders>
            <w:shd w:val="clear" w:color="auto" w:fill="FFFFFF"/>
          </w:tcPr>
          <w:p w14:paraId="654682BC" w14:textId="77777777" w:rsidR="005C111C" w:rsidRPr="008269ED" w:rsidRDefault="005C111C" w:rsidP="008269ED">
            <w:pPr>
              <w:rPr>
                <w:rFonts w:eastAsia="Calibri" w:cs="Calibri"/>
                <w:color w:val="000000"/>
                <w:sz w:val="20"/>
                <w:szCs w:val="24"/>
                <w:lang w:val="ka-GE"/>
              </w:rPr>
            </w:pPr>
          </w:p>
          <w:p w14:paraId="5D1265AC" w14:textId="77777777" w:rsidR="005C111C" w:rsidRPr="008269ED" w:rsidRDefault="005C111C" w:rsidP="008269ED">
            <w:pPr>
              <w:rPr>
                <w:rFonts w:eastAsia="Calibri" w:cs="Calibri"/>
                <w:b/>
                <w:bCs/>
                <w:color w:val="000000"/>
                <w:sz w:val="20"/>
                <w:szCs w:val="24"/>
                <w:lang w:val="ka-GE"/>
              </w:rPr>
            </w:pPr>
            <w:r w:rsidRPr="008269ED">
              <w:rPr>
                <w:rFonts w:eastAsia="Calibri" w:cs="Sylfaen"/>
                <w:b/>
                <w:bCs/>
                <w:color w:val="000000"/>
                <w:sz w:val="20"/>
                <w:szCs w:val="24"/>
                <w:lang w:val="ka-GE"/>
              </w:rPr>
              <w:t>მახასიათებლები</w:t>
            </w:r>
            <w:r w:rsidRPr="008269ED">
              <w:rPr>
                <w:rFonts w:eastAsia="Calibri" w:cs="Calibri"/>
                <w:b/>
                <w:bCs/>
                <w:color w:val="000000"/>
                <w:sz w:val="20"/>
                <w:szCs w:val="24"/>
                <w:lang w:val="ka-GE"/>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Pr>
          <w:p w14:paraId="25D36F99" w14:textId="466884A8" w:rsidR="005C111C" w:rsidRPr="008269ED" w:rsidRDefault="005C111C" w:rsidP="008269ED">
            <w:pPr>
              <w:rPr>
                <w:rFonts w:eastAsia="Calibri" w:cs="Calibri"/>
                <w:b/>
                <w:bCs/>
                <w:color w:val="000000"/>
                <w:sz w:val="20"/>
                <w:szCs w:val="24"/>
                <w:lang w:val="ka-GE"/>
              </w:rPr>
            </w:pPr>
            <w:r w:rsidRPr="008269ED">
              <w:rPr>
                <w:rFonts w:eastAsia="Calibri" w:cs="Sylfaen"/>
                <w:b/>
                <w:bCs/>
                <w:color w:val="000000"/>
                <w:sz w:val="20"/>
                <w:szCs w:val="24"/>
                <w:lang w:val="ka-GE"/>
              </w:rPr>
              <w:t>მდ</w:t>
            </w:r>
            <w:r w:rsidRPr="008269ED">
              <w:rPr>
                <w:rFonts w:eastAsia="Calibri" w:cs="Calibri"/>
                <w:b/>
                <w:bCs/>
                <w:color w:val="000000"/>
                <w:sz w:val="20"/>
                <w:szCs w:val="24"/>
                <w:lang w:val="ka-GE"/>
              </w:rPr>
              <w:t xml:space="preserve">. </w:t>
            </w:r>
            <w:r w:rsidRPr="008269ED">
              <w:rPr>
                <w:rFonts w:eastAsia="Calibri" w:cs="Sylfaen"/>
                <w:b/>
                <w:bCs/>
                <w:color w:val="000000"/>
                <w:sz w:val="20"/>
                <w:szCs w:val="24"/>
                <w:lang w:val="ka-GE"/>
              </w:rPr>
              <w:t>ძინძ</w:t>
            </w:r>
            <w:r w:rsidR="00AE52C3" w:rsidRPr="008269ED">
              <w:rPr>
                <w:rFonts w:eastAsia="Calibri" w:cs="Sylfaen"/>
                <w:b/>
                <w:bCs/>
                <w:color w:val="000000"/>
                <w:sz w:val="20"/>
                <w:szCs w:val="24"/>
                <w:lang w:val="ka-GE"/>
              </w:rPr>
              <w:t>ესწყალი</w:t>
            </w:r>
            <w:r w:rsidRPr="008269ED">
              <w:rPr>
                <w:rFonts w:eastAsia="Calibri" w:cs="Calibri"/>
                <w:b/>
                <w:bCs/>
                <w:color w:val="000000"/>
                <w:sz w:val="20"/>
                <w:szCs w:val="24"/>
                <w:lang w:val="ka-GE"/>
              </w:rPr>
              <w:t xml:space="preserve"> – </w:t>
            </w:r>
            <w:r w:rsidRPr="008269ED">
              <w:rPr>
                <w:rFonts w:eastAsia="Calibri" w:cs="Sylfaen"/>
                <w:b/>
                <w:bCs/>
                <w:color w:val="000000"/>
                <w:sz w:val="20"/>
                <w:szCs w:val="24"/>
                <w:lang w:val="ka-GE"/>
              </w:rPr>
              <w:t>ქვედა</w:t>
            </w:r>
            <w:r w:rsidRPr="008269ED">
              <w:rPr>
                <w:rFonts w:eastAsia="Calibri" w:cs="Calibri"/>
                <w:b/>
                <w:bCs/>
                <w:color w:val="000000"/>
                <w:sz w:val="20"/>
                <w:szCs w:val="24"/>
                <w:lang w:val="ka-GE"/>
              </w:rPr>
              <w:t xml:space="preserve"> </w:t>
            </w:r>
            <w:r w:rsidRPr="008269ED">
              <w:rPr>
                <w:rFonts w:eastAsia="Calibri" w:cs="Sylfaen"/>
                <w:b/>
                <w:bCs/>
                <w:color w:val="000000"/>
                <w:sz w:val="20"/>
                <w:szCs w:val="24"/>
                <w:lang w:val="ka-GE"/>
              </w:rPr>
              <w:t>ბიეფი</w:t>
            </w:r>
          </w:p>
        </w:tc>
      </w:tr>
      <w:tr w:rsidR="005C111C" w:rsidRPr="008269ED" w14:paraId="1945F989" w14:textId="77777777" w:rsidTr="00AE52C3">
        <w:trPr>
          <w:jc w:val="center"/>
        </w:trPr>
        <w:tc>
          <w:tcPr>
            <w:tcW w:w="5528" w:type="dxa"/>
            <w:vMerge/>
            <w:tcBorders>
              <w:left w:val="single" w:sz="4" w:space="0" w:color="000000"/>
              <w:right w:val="single" w:sz="4" w:space="0" w:color="000000"/>
            </w:tcBorders>
            <w:shd w:val="clear" w:color="auto" w:fill="FFFFFF"/>
          </w:tcPr>
          <w:p w14:paraId="5ED5C9DE" w14:textId="77777777" w:rsidR="005C111C" w:rsidRPr="008269ED" w:rsidRDefault="005C111C" w:rsidP="008269ED">
            <w:pPr>
              <w:rPr>
                <w:rFonts w:eastAsia="Calibri" w:cs="Calibri"/>
                <w:color w:val="000000"/>
                <w:sz w:val="20"/>
                <w:szCs w:val="24"/>
                <w:lang w:val="ka-GE"/>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Pr>
          <w:p w14:paraId="4AAE3C23" w14:textId="77777777" w:rsidR="005C111C" w:rsidRPr="008269ED" w:rsidRDefault="005C111C" w:rsidP="008269ED">
            <w:pPr>
              <w:rPr>
                <w:rFonts w:eastAsia="Calibri" w:cs="Calibri"/>
                <w:color w:val="000000"/>
                <w:sz w:val="20"/>
                <w:szCs w:val="24"/>
                <w:lang w:val="ka-GE"/>
              </w:rPr>
            </w:pPr>
            <w:r w:rsidRPr="008269ED">
              <w:rPr>
                <w:rFonts w:eastAsia="Calibri" w:cs="Sylfaen"/>
                <w:color w:val="000000"/>
                <w:sz w:val="20"/>
                <w:szCs w:val="24"/>
                <w:lang w:val="ka-GE"/>
              </w:rPr>
              <w:t>უზრუნველყოფა</w:t>
            </w:r>
            <w:r w:rsidRPr="008269ED">
              <w:rPr>
                <w:rFonts w:eastAsia="Calibri" w:cs="Calibri"/>
                <w:color w:val="000000"/>
                <w:sz w:val="20"/>
                <w:szCs w:val="24"/>
                <w:lang w:val="ka-GE"/>
              </w:rPr>
              <w:t>, %%</w:t>
            </w:r>
          </w:p>
        </w:tc>
      </w:tr>
      <w:tr w:rsidR="005C111C" w:rsidRPr="008269ED" w14:paraId="4A0497F2" w14:textId="77777777" w:rsidTr="00AE52C3">
        <w:trPr>
          <w:jc w:val="center"/>
        </w:trPr>
        <w:tc>
          <w:tcPr>
            <w:tcW w:w="5528" w:type="dxa"/>
            <w:vMerge/>
            <w:tcBorders>
              <w:left w:val="single" w:sz="4" w:space="0" w:color="000000"/>
              <w:bottom w:val="single" w:sz="4" w:space="0" w:color="000000"/>
              <w:right w:val="single" w:sz="4" w:space="0" w:color="000000"/>
            </w:tcBorders>
            <w:shd w:val="clear" w:color="auto" w:fill="FFFFFF"/>
          </w:tcPr>
          <w:p w14:paraId="2C82C90C" w14:textId="77777777" w:rsidR="005C111C" w:rsidRPr="008269ED" w:rsidRDefault="005C111C" w:rsidP="008269ED">
            <w:pPr>
              <w:rPr>
                <w:rFonts w:eastAsia="Calibri" w:cs="Calibri"/>
                <w:color w:val="000000"/>
                <w:sz w:val="20"/>
                <w:szCs w:val="24"/>
                <w:lang w:val="ka-GE"/>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067A7C1"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0.5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39B5B27"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3.0</w:t>
            </w:r>
          </w:p>
        </w:tc>
      </w:tr>
      <w:tr w:rsidR="005C111C" w:rsidRPr="008269ED" w14:paraId="18D0A920" w14:textId="77777777" w:rsidTr="00AE52C3">
        <w:trPr>
          <w:jc w:val="center"/>
        </w:trPr>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2D460245" w14:textId="77777777" w:rsidR="005C111C" w:rsidRPr="008269ED" w:rsidRDefault="005C111C" w:rsidP="008269ED">
            <w:pPr>
              <w:rPr>
                <w:rFonts w:eastAsia="Calibri" w:cs="Calibri"/>
                <w:color w:val="000000"/>
                <w:sz w:val="20"/>
                <w:szCs w:val="24"/>
                <w:lang w:val="ka-GE"/>
              </w:rPr>
            </w:pPr>
            <w:r w:rsidRPr="008269ED">
              <w:rPr>
                <w:rFonts w:eastAsia="Calibri" w:cs="Sylfaen"/>
                <w:color w:val="000000"/>
                <w:sz w:val="20"/>
                <w:szCs w:val="24"/>
                <w:lang w:val="ka-GE"/>
              </w:rPr>
              <w:t>წყლის</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ხარჯი</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მ</w:t>
            </w:r>
            <w:r w:rsidRPr="008269ED">
              <w:rPr>
                <w:rFonts w:eastAsia="Calibri" w:cs="Calibri"/>
                <w:color w:val="000000"/>
                <w:sz w:val="20"/>
                <w:szCs w:val="24"/>
                <w:vertAlign w:val="superscript"/>
                <w:lang w:val="ka-GE"/>
              </w:rPr>
              <w:t>3</w:t>
            </w:r>
            <w:r w:rsidRPr="008269ED">
              <w:rPr>
                <w:rFonts w:eastAsia="Calibri" w:cs="Calibri"/>
                <w:color w:val="000000"/>
                <w:sz w:val="20"/>
                <w:szCs w:val="24"/>
                <w:lang w:val="ka-GE"/>
              </w:rPr>
              <w:t>/</w:t>
            </w:r>
            <w:r w:rsidRPr="008269ED">
              <w:rPr>
                <w:rFonts w:eastAsia="Calibri" w:cs="Sylfaen"/>
                <w:color w:val="000000"/>
                <w:sz w:val="20"/>
                <w:szCs w:val="24"/>
                <w:lang w:val="ka-GE"/>
              </w:rPr>
              <w:t>წმ</w:t>
            </w:r>
            <w:r w:rsidRPr="008269ED">
              <w:rPr>
                <w:rFonts w:eastAsia="Calibri" w:cs="Calibri"/>
                <w:color w:val="000000"/>
                <w:sz w:val="20"/>
                <w:szCs w:val="24"/>
                <w:lang w:val="ka-GE"/>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1D1E55C"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62.0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C58E187"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49.2</w:t>
            </w:r>
          </w:p>
        </w:tc>
      </w:tr>
      <w:tr w:rsidR="005C111C" w:rsidRPr="008269ED" w14:paraId="2EB7ED79" w14:textId="77777777" w:rsidTr="00AE52C3">
        <w:trPr>
          <w:jc w:val="center"/>
        </w:trPr>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17F4E321" w14:textId="77777777" w:rsidR="005C111C" w:rsidRPr="008269ED" w:rsidRDefault="005C111C" w:rsidP="008269ED">
            <w:pPr>
              <w:rPr>
                <w:rFonts w:eastAsia="Calibri" w:cs="Calibri"/>
                <w:color w:val="000000"/>
                <w:sz w:val="20"/>
                <w:szCs w:val="24"/>
                <w:lang w:val="ka-GE"/>
              </w:rPr>
            </w:pPr>
            <w:r w:rsidRPr="008269ED">
              <w:rPr>
                <w:rFonts w:eastAsia="Calibri" w:cs="Sylfaen"/>
                <w:color w:val="000000"/>
                <w:sz w:val="20"/>
                <w:szCs w:val="24"/>
                <w:lang w:val="ka-GE"/>
              </w:rPr>
              <w:t>ნაკადის</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საშუალო</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სიღრმე</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მ</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8BA2CCD"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1.30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095576B7"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1.20</w:t>
            </w:r>
          </w:p>
        </w:tc>
      </w:tr>
      <w:tr w:rsidR="005C111C" w:rsidRPr="008269ED" w14:paraId="4A9F218A" w14:textId="77777777" w:rsidTr="00AE52C3">
        <w:trPr>
          <w:jc w:val="center"/>
        </w:trPr>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611E0E20" w14:textId="77777777" w:rsidR="005C111C" w:rsidRPr="008269ED" w:rsidRDefault="005C111C" w:rsidP="008269ED">
            <w:pPr>
              <w:rPr>
                <w:rFonts w:eastAsia="Calibri" w:cs="Calibri"/>
                <w:color w:val="000000"/>
                <w:sz w:val="20"/>
                <w:szCs w:val="24"/>
                <w:lang w:val="ka-GE"/>
              </w:rPr>
            </w:pPr>
            <w:r w:rsidRPr="008269ED">
              <w:rPr>
                <w:rFonts w:eastAsia="Calibri" w:cs="Sylfaen"/>
                <w:color w:val="000000"/>
                <w:sz w:val="20"/>
                <w:szCs w:val="24"/>
                <w:lang w:val="ka-GE"/>
              </w:rPr>
              <w:t>ნაკადის</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საშუალო</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სიგანე</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მ</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910D34A"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15.7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7586ACC6"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15.7</w:t>
            </w:r>
          </w:p>
        </w:tc>
      </w:tr>
      <w:tr w:rsidR="005C111C" w:rsidRPr="008269ED" w14:paraId="16AC0831" w14:textId="77777777" w:rsidTr="00AE52C3">
        <w:trPr>
          <w:jc w:val="center"/>
        </w:trPr>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55D67D7A" w14:textId="77777777" w:rsidR="005C111C" w:rsidRPr="008269ED" w:rsidRDefault="005C111C" w:rsidP="008269ED">
            <w:pPr>
              <w:rPr>
                <w:rFonts w:eastAsia="Calibri" w:cs="Calibri"/>
                <w:color w:val="000000"/>
                <w:sz w:val="20"/>
                <w:szCs w:val="24"/>
                <w:lang w:val="ka-GE"/>
              </w:rPr>
            </w:pPr>
            <w:r w:rsidRPr="008269ED">
              <w:rPr>
                <w:rFonts w:eastAsia="Calibri" w:cs="Sylfaen"/>
                <w:color w:val="000000"/>
                <w:sz w:val="20"/>
                <w:szCs w:val="24"/>
                <w:lang w:val="ka-GE"/>
              </w:rPr>
              <w:t>ნაკადის</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სიღრმეები</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ყველაზე</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დიდი</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წარეცხვის</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ადგილას</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მ</w:t>
            </w:r>
            <w:r w:rsidRPr="008269ED">
              <w:rPr>
                <w:rFonts w:eastAsia="Calibri" w:cs="Calibri"/>
                <w:color w:val="000000"/>
                <w:sz w:val="20"/>
                <w:szCs w:val="24"/>
                <w:lang w:val="ka-GE"/>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098A310"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2.13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AB46C50"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1.71</w:t>
            </w:r>
          </w:p>
        </w:tc>
      </w:tr>
      <w:tr w:rsidR="005C111C" w:rsidRPr="008269ED" w14:paraId="22F26086" w14:textId="77777777" w:rsidTr="00AE52C3">
        <w:trPr>
          <w:jc w:val="center"/>
        </w:trPr>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60C2EC15" w14:textId="77777777" w:rsidR="005C111C" w:rsidRPr="008269ED" w:rsidRDefault="005C111C" w:rsidP="008269ED">
            <w:pPr>
              <w:rPr>
                <w:rFonts w:eastAsia="Calibri" w:cs="Calibri"/>
                <w:color w:val="000000"/>
                <w:sz w:val="20"/>
                <w:szCs w:val="24"/>
                <w:lang w:val="ka-GE"/>
              </w:rPr>
            </w:pPr>
            <w:r w:rsidRPr="008269ED">
              <w:rPr>
                <w:rFonts w:eastAsia="Calibri" w:cs="Sylfaen"/>
                <w:color w:val="000000"/>
                <w:sz w:val="20"/>
                <w:szCs w:val="24"/>
                <w:lang w:val="ka-GE"/>
              </w:rPr>
              <w:lastRenderedPageBreak/>
              <w:t>არაწამრეცხავი</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სიჩქარე</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მ</w:t>
            </w:r>
            <w:r w:rsidRPr="008269ED">
              <w:rPr>
                <w:rFonts w:eastAsia="Calibri" w:cs="Calibri"/>
                <w:color w:val="000000"/>
                <w:sz w:val="20"/>
                <w:szCs w:val="24"/>
                <w:vertAlign w:val="superscript"/>
                <w:lang w:val="ka-GE"/>
              </w:rPr>
              <w:t>3</w:t>
            </w:r>
            <w:r w:rsidRPr="008269ED">
              <w:rPr>
                <w:rFonts w:eastAsia="Calibri" w:cs="Calibri"/>
                <w:color w:val="000000"/>
                <w:sz w:val="20"/>
                <w:szCs w:val="24"/>
                <w:lang w:val="ka-GE"/>
              </w:rPr>
              <w:t>/</w:t>
            </w:r>
            <w:r w:rsidRPr="008269ED">
              <w:rPr>
                <w:rFonts w:eastAsia="Calibri" w:cs="Sylfaen"/>
                <w:color w:val="000000"/>
                <w:sz w:val="20"/>
                <w:szCs w:val="24"/>
                <w:lang w:val="ka-GE"/>
              </w:rPr>
              <w:t>წმ</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0E7C8E2"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1.59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4712451E"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1.64</w:t>
            </w:r>
          </w:p>
        </w:tc>
      </w:tr>
      <w:tr w:rsidR="005C111C" w:rsidRPr="008269ED" w14:paraId="4FA0329D" w14:textId="77777777" w:rsidTr="00AE52C3">
        <w:trPr>
          <w:jc w:val="center"/>
        </w:trPr>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476DB93D" w14:textId="77777777" w:rsidR="005C111C" w:rsidRPr="008269ED" w:rsidRDefault="005C111C" w:rsidP="008269ED">
            <w:pPr>
              <w:rPr>
                <w:rFonts w:eastAsia="Calibri" w:cs="Calibri"/>
                <w:color w:val="000000"/>
                <w:sz w:val="20"/>
                <w:szCs w:val="24"/>
                <w:lang w:val="ka-GE"/>
              </w:rPr>
            </w:pPr>
            <w:r w:rsidRPr="008269ED">
              <w:rPr>
                <w:rFonts w:eastAsia="Calibri" w:cs="Sylfaen"/>
                <w:color w:val="000000"/>
                <w:sz w:val="20"/>
                <w:szCs w:val="24"/>
                <w:lang w:val="ka-GE"/>
              </w:rPr>
              <w:t>წარეცხილი</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ორმოს</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სიღრმე</w:t>
            </w:r>
            <w:r w:rsidRPr="008269ED">
              <w:rPr>
                <w:rFonts w:eastAsia="Calibri" w:cs="Calibri"/>
                <w:color w:val="000000"/>
                <w:sz w:val="20"/>
                <w:szCs w:val="24"/>
                <w:lang w:val="ka-GE"/>
              </w:rPr>
              <w:t xml:space="preserve">, </w:t>
            </w:r>
            <w:r w:rsidRPr="008269ED">
              <w:rPr>
                <w:rFonts w:eastAsia="Calibri" w:cs="Sylfaen"/>
                <w:color w:val="000000"/>
                <w:sz w:val="20"/>
                <w:szCs w:val="24"/>
                <w:lang w:val="ka-GE"/>
              </w:rPr>
              <w:t>მ</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7683AB7"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0.83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4A16B5A" w14:textId="77777777" w:rsidR="005C111C" w:rsidRPr="008269ED" w:rsidRDefault="005C111C" w:rsidP="008269ED">
            <w:pPr>
              <w:rPr>
                <w:rFonts w:eastAsia="Calibri" w:cs="Calibri"/>
                <w:color w:val="000000"/>
                <w:sz w:val="20"/>
                <w:szCs w:val="24"/>
                <w:lang w:val="ka-GE"/>
              </w:rPr>
            </w:pPr>
            <w:r w:rsidRPr="008269ED">
              <w:rPr>
                <w:rFonts w:eastAsia="Calibri" w:cs="Calibri"/>
                <w:color w:val="000000"/>
                <w:sz w:val="20"/>
                <w:szCs w:val="24"/>
                <w:lang w:val="ka-GE"/>
              </w:rPr>
              <w:t>0.51</w:t>
            </w:r>
          </w:p>
        </w:tc>
      </w:tr>
    </w:tbl>
    <w:p w14:paraId="16B519B7" w14:textId="77777777" w:rsidR="00627B2B" w:rsidRPr="008269ED" w:rsidRDefault="00627B2B" w:rsidP="008269ED">
      <w:pPr>
        <w:rPr>
          <w:rFonts w:eastAsia="Times New Roman" w:cs="Sylfaen"/>
          <w:lang w:val="ka-GE"/>
        </w:rPr>
      </w:pPr>
    </w:p>
    <w:p w14:paraId="6B915EF1" w14:textId="77777777" w:rsidR="00933F75" w:rsidRPr="008269ED" w:rsidRDefault="00933F75" w:rsidP="00D642D1">
      <w:pPr>
        <w:pStyle w:val="Heading4"/>
        <w:rPr>
          <w:rFonts w:eastAsia="Times New Roman"/>
          <w:lang w:val="en-US"/>
        </w:rPr>
      </w:pPr>
      <w:bookmarkStart w:id="82" w:name="_Toc115437520"/>
      <w:r w:rsidRPr="008269ED">
        <w:rPr>
          <w:rFonts w:eastAsia="Times New Roman"/>
          <w:lang w:val="ka-GE"/>
        </w:rPr>
        <w:t>წყლის მინიმალური ხარჯები</w:t>
      </w:r>
      <w:bookmarkEnd w:id="82"/>
    </w:p>
    <w:p w14:paraId="42F424E2" w14:textId="77777777" w:rsidR="00933F75" w:rsidRPr="008269ED" w:rsidRDefault="00933F75" w:rsidP="00933F75">
      <w:pPr>
        <w:rPr>
          <w:rFonts w:eastAsia="Times New Roman" w:cs="Sylfaen"/>
          <w:i/>
          <w:u w:val="single"/>
          <w:lang w:val="ka-GE"/>
        </w:rPr>
      </w:pPr>
      <w:r w:rsidRPr="008269ED">
        <w:rPr>
          <w:rFonts w:eastAsia="Times New Roman" w:cs="Sylfaen"/>
          <w:i/>
          <w:u w:val="single"/>
          <w:lang w:val="ka-GE"/>
        </w:rPr>
        <w:t>ზოგადი:</w:t>
      </w:r>
    </w:p>
    <w:p w14:paraId="74AD43C9" w14:textId="77777777" w:rsidR="00AE52C3" w:rsidRPr="008269ED" w:rsidRDefault="00AE52C3" w:rsidP="008269ED">
      <w:pPr>
        <w:rPr>
          <w:rFonts w:cs="Sylfaen"/>
          <w:lang w:val="ka-GE"/>
        </w:rPr>
      </w:pPr>
      <w:r w:rsidRPr="008269ED">
        <w:rPr>
          <w:rFonts w:cs="Sylfaen"/>
          <w:lang w:val="ka-GE"/>
        </w:rPr>
        <w:t>წყალმცირობის პერიოდი წარმოადგენს წყლის  მინიმალური ხარჯის პერიოდს, რიდესაც ზედაპირული ჩამონადენი პრაქტიკულად არ არსებობს, ვინაიდან ხდება დნობის ყველა პროცესის ჩაქრობა და მდინარეები გადადიან    აქტიური წყალგაცვლის ზონის გრუნტის (მიწისქვეშა) წყლებით კვებაზე, რომელთა დრენირება ხდება მდინარის კალაპოტის მიერ.</w:t>
      </w:r>
    </w:p>
    <w:p w14:paraId="360E648A" w14:textId="77777777" w:rsidR="00AE52C3" w:rsidRPr="008269ED" w:rsidRDefault="00AE52C3" w:rsidP="008269ED">
      <w:pPr>
        <w:rPr>
          <w:rFonts w:cs="Sylfaen"/>
          <w:lang w:val="ka-GE"/>
        </w:rPr>
      </w:pPr>
      <w:r w:rsidRPr="008269ED">
        <w:rPr>
          <w:rFonts w:cs="Sylfaen"/>
          <w:lang w:val="ka-GE"/>
        </w:rPr>
        <w:t xml:space="preserve">მონაცემები წყლის  მინიმალური ხარჯის შესახებ საჭიროა მდინარეების ჩამონადენის  შეფასებისთვის და წლიურ ჩამონადენზე სამეურნეო ზემოქმედების დონის განსაზღვრისთვის.  </w:t>
      </w:r>
    </w:p>
    <w:p w14:paraId="6133D8F9" w14:textId="77777777" w:rsidR="00AE52C3" w:rsidRPr="008269ED" w:rsidRDefault="00AE52C3" w:rsidP="008269ED">
      <w:pPr>
        <w:rPr>
          <w:rFonts w:cs="Sylfaen"/>
          <w:lang w:val="ka-GE"/>
        </w:rPr>
      </w:pPr>
      <w:r w:rsidRPr="008269ED">
        <w:rPr>
          <w:rFonts w:cs="Sylfaen"/>
          <w:lang w:val="ka-GE"/>
        </w:rPr>
        <w:t>მინიმალური ჩამონადენის ძირითად საანგარიშო მახასიათებელს საპროექტო ორგანიზაციების მიერ პრაქტიკაზე გამოყენებული ნორმატიული დოკუმენტების მოთხოვნების შესაბამისად წარმოადგენს წყლის საშუალო თვიური ან 30-დღიანი და საშუალო სადღეღამისო ხარჯი,  შეინიშნება, როგორც წესი, გარკვეულ  პერიოდში, რომელიც მოცემულ მდინარეზე  შეინიშნება წყალმცირობის პერიოდში (ოქტომბერი-თებერვალი).წყალშემკრები მნიშვნელოვანი სიმაღლის მქონე მთის მდინარეებზე  წყალმცირობას შეიძლება მიეკუთვნოს მარტის თვეც, როდესაც ძირითადად  შეინიშნება წყლის მინიმალური ხარჯი, ხოლო მთებში დნობის პროცესი წყალშეკრებზე არ დაწყებულა. ამ კარში მინიმალური ჩამონადენი განხილულია საშუალო სადღეღამისო და საშუალო თვიური მინიმუმების ჭრილში.</w:t>
      </w:r>
    </w:p>
    <w:p w14:paraId="2A5523FD" w14:textId="77777777" w:rsidR="00AE52C3" w:rsidRPr="008269ED" w:rsidRDefault="00AE52C3" w:rsidP="008F288C">
      <w:pPr>
        <w:rPr>
          <w:rFonts w:cs="Sylfaen"/>
          <w:color w:val="000000"/>
          <w:szCs w:val="24"/>
          <w:lang w:val="ka-GE"/>
        </w:rPr>
      </w:pPr>
    </w:p>
    <w:p w14:paraId="4B7B9498" w14:textId="77777777" w:rsidR="00CB4363" w:rsidRPr="008269ED" w:rsidRDefault="00CE3AB2" w:rsidP="008F288C">
      <w:pPr>
        <w:rPr>
          <w:rFonts w:eastAsia="Times New Roman" w:cs="Sylfaen"/>
          <w:i/>
          <w:u w:val="single"/>
          <w:lang w:val="ka-GE"/>
        </w:rPr>
      </w:pPr>
      <w:r w:rsidRPr="008269ED">
        <w:rPr>
          <w:rFonts w:eastAsia="Times New Roman" w:cs="Sylfaen"/>
          <w:i/>
          <w:u w:val="single"/>
          <w:lang w:val="ka-GE"/>
        </w:rPr>
        <w:t>წყლის მინიმალური ხარჯების გაანგარიშების მეთოდიკის აღწერილობა</w:t>
      </w:r>
      <w:r w:rsidRPr="008269ED">
        <w:rPr>
          <w:rFonts w:eastAsia="Times New Roman" w:cs="Sylfaen"/>
          <w:i/>
          <w:u w:val="single"/>
          <w:lang w:val="en-US"/>
        </w:rPr>
        <w:t>:</w:t>
      </w:r>
    </w:p>
    <w:p w14:paraId="4912B5B3" w14:textId="1D984310" w:rsidR="00AE52C3" w:rsidRPr="008269ED" w:rsidRDefault="00AE52C3" w:rsidP="008269ED">
      <w:pPr>
        <w:rPr>
          <w:rFonts w:cs="Sylfaen"/>
          <w:lang w:val="ka-GE"/>
        </w:rPr>
      </w:pPr>
      <w:r w:rsidRPr="008269ED">
        <w:rPr>
          <w:rFonts w:cs="Sylfaen"/>
          <w:lang w:val="ka-GE"/>
        </w:rPr>
        <w:t>უმცირესი ხარჯი ზარზმა ჰესის სათავე კვანძის გასწორში (ზღვის დონიდან 690 მეტრის ნიშნულზე) განსაზღვრულია «სსრკ-ს ზედაპირული წყლების რესურსები, ტომი  9, 1-ლი გამოშვება» თანახმად, გ.ნ. ხმალაძის რედაქციით.</w:t>
      </w:r>
    </w:p>
    <w:p w14:paraId="6DD16878" w14:textId="77777777" w:rsidR="00AE52C3" w:rsidRPr="008269ED" w:rsidRDefault="00AE52C3" w:rsidP="008269ED">
      <w:pPr>
        <w:rPr>
          <w:rFonts w:cs="Sylfaen"/>
          <w:lang w:val="ka-GE"/>
        </w:rPr>
      </w:pPr>
      <w:r w:rsidRPr="008269ED">
        <w:rPr>
          <w:rFonts w:cs="Sylfaen"/>
          <w:lang w:val="ka-GE"/>
        </w:rPr>
        <w:t>ამ მეთოდიკის თანახმად, თავდაპირველად ჰიდროლოგიურად შეუსწავლელი მდინარეებისთვის 75%-იანი უზრუნველყოფის 10-დღიანი უმცირესი ჩამონადენი განისაზღვრებოდა წლიური ჩამონადენის ნორმის და ბუნებრივი რეგულირების კოეფიციენტის φ მიხედვით, რომლითაც არაპირდაპირ გაითვალისწინება წყალშემკრები აკუმულირების უნარი.</w:t>
      </w:r>
    </w:p>
    <w:p w14:paraId="21A30215" w14:textId="77777777" w:rsidR="00AE52C3" w:rsidRPr="008269ED" w:rsidRDefault="00AE52C3" w:rsidP="008269ED">
      <w:pPr>
        <w:rPr>
          <w:rFonts w:cs="Sylfaen"/>
          <w:lang w:val="ka-GE"/>
        </w:rPr>
      </w:pPr>
      <w:r w:rsidRPr="008269ED">
        <w:rPr>
          <w:rFonts w:cs="Sylfaen"/>
          <w:lang w:val="ka-GE"/>
        </w:rPr>
        <w:t xml:space="preserve">ამ დამოკიდებულების ანალიტიკურ  გამოსახულებას აქვს შემდეგი სახე: </w:t>
      </w:r>
    </w:p>
    <w:p w14:paraId="09AD426A" w14:textId="77777777" w:rsidR="00AE52C3" w:rsidRPr="008269ED" w:rsidRDefault="008269ED" w:rsidP="008269ED">
      <w:pPr>
        <w:rPr>
          <w:rFonts w:ascii="Calibri" w:eastAsia="ArialMT" w:hAnsi="Calibri" w:cs="Calibri"/>
          <w:color w:val="202124"/>
          <w:sz w:val="20"/>
          <w:szCs w:val="24"/>
          <w:lang w:val="ka-GE"/>
        </w:rPr>
      </w:pPr>
      <m:oMathPara>
        <m:oMath>
          <m:sSub>
            <m:sSubPr>
              <m:ctrlPr>
                <w:rPr>
                  <w:rFonts w:ascii="Cambria Math" w:eastAsia="TimesNewRomanPSMT" w:hAnsi="Cambria Math" w:cs="Calibri"/>
                  <w:i/>
                  <w:color w:val="202124"/>
                  <w:szCs w:val="28"/>
                  <w:lang w:val="ka-GE"/>
                </w:rPr>
              </m:ctrlPr>
            </m:sSubPr>
            <m:e>
              <m:r>
                <w:rPr>
                  <w:rFonts w:ascii="Cambria Math" w:eastAsia="TimesNewRomanPSMT" w:hAnsi="Cambria Math" w:cs="Calibri"/>
                  <w:color w:val="202124"/>
                  <w:szCs w:val="28"/>
                  <w:lang w:val="ka-GE"/>
                </w:rPr>
                <m:t>m</m:t>
              </m:r>
            </m:e>
            <m:sub>
              <m:r>
                <w:rPr>
                  <w:rFonts w:ascii="Cambria Math" w:eastAsia="TimesNewRomanPSMT" w:hAnsi="Cambria Math" w:cs="Calibri"/>
                  <w:color w:val="202124"/>
                  <w:szCs w:val="28"/>
                  <w:lang w:val="ka-GE"/>
                </w:rPr>
                <m:t xml:space="preserve">75%= </m:t>
              </m:r>
            </m:sub>
          </m:sSub>
          <m:sSub>
            <m:sSubPr>
              <m:ctrlPr>
                <w:rPr>
                  <w:rFonts w:ascii="Cambria Math" w:eastAsia="TimesNewRomanPSMT" w:hAnsi="Cambria Math" w:cs="Calibri"/>
                  <w:i/>
                  <w:color w:val="202124"/>
                  <w:szCs w:val="28"/>
                  <w:lang w:val="ka-GE"/>
                </w:rPr>
              </m:ctrlPr>
            </m:sSubPr>
            <m:e>
              <m:r>
                <w:rPr>
                  <w:rFonts w:ascii="Cambria Math" w:eastAsia="TimesNewRomanPSMT" w:hAnsi="Cambria Math" w:cs="Calibri"/>
                  <w:color w:val="202124"/>
                  <w:szCs w:val="28"/>
                  <w:lang w:val="ka-GE"/>
                </w:rPr>
                <m:t>M</m:t>
              </m:r>
            </m:e>
            <m:sub>
              <m:r>
                <w:rPr>
                  <w:rFonts w:ascii="Cambria Math" w:eastAsia="TimesNewRomanPSMT" w:hAnsi="Cambria Math" w:cs="Calibri"/>
                  <w:color w:val="202124"/>
                  <w:szCs w:val="28"/>
                  <w:lang w:val="ka-GE"/>
                </w:rPr>
                <m:t xml:space="preserve">0 </m:t>
              </m:r>
            </m:sub>
          </m:sSub>
          <m:d>
            <m:dPr>
              <m:ctrlPr>
                <w:rPr>
                  <w:rFonts w:ascii="Cambria Math" w:eastAsia="TimesNewRomanPSMT" w:hAnsi="Cambria Math" w:cs="Calibri"/>
                  <w:i/>
                  <w:color w:val="202124"/>
                  <w:szCs w:val="28"/>
                  <w:lang w:val="ka-GE"/>
                </w:rPr>
              </m:ctrlPr>
            </m:dPr>
            <m:e>
              <m:r>
                <w:rPr>
                  <w:rFonts w:ascii="Cambria Math" w:eastAsia="TimesNewRomanPSMT" w:hAnsi="Cambria Math" w:cs="Calibri"/>
                  <w:color w:val="202124"/>
                  <w:szCs w:val="28"/>
                  <w:lang w:val="ka-GE"/>
                </w:rPr>
                <m:t xml:space="preserve"> </m:t>
              </m:r>
              <m:f>
                <m:fPr>
                  <m:ctrlPr>
                    <w:rPr>
                      <w:rFonts w:ascii="Cambria Math" w:eastAsia="TimesNewRomanPSMT" w:hAnsi="Cambria Math" w:cs="Calibri"/>
                      <w:i/>
                      <w:color w:val="202124"/>
                      <w:szCs w:val="28"/>
                      <w:lang w:val="ka-GE"/>
                    </w:rPr>
                  </m:ctrlPr>
                </m:fPr>
                <m:num>
                  <m:r>
                    <w:rPr>
                      <w:rFonts w:ascii="Cambria Math" w:eastAsia="TimesNewRomanPSMT" w:hAnsi="Cambria Math" w:cs="Calibri"/>
                      <w:color w:val="202124"/>
                      <w:szCs w:val="28"/>
                      <w:lang w:val="ka-GE"/>
                    </w:rPr>
                    <m:t>b</m:t>
                  </m:r>
                </m:num>
                <m:den>
                  <m:r>
                    <w:rPr>
                      <w:rFonts w:ascii="Cambria Math" w:eastAsia="TimesNewRomanPSMT" w:hAnsi="Cambria Math" w:cs="Calibri"/>
                      <w:color w:val="202124"/>
                      <w:szCs w:val="28"/>
                      <w:lang w:val="ka-GE"/>
                    </w:rPr>
                    <m:t>1-a ∙φ</m:t>
                  </m:r>
                </m:den>
              </m:f>
            </m:e>
          </m:d>
          <m:r>
            <w:rPr>
              <w:rFonts w:ascii="Cambria Math" w:eastAsia="TimesNewRomanPSMT" w:hAnsi="Cambria Math" w:cs="Calibri"/>
              <w:color w:val="202124"/>
              <w:szCs w:val="28"/>
              <w:lang w:val="ka-GE"/>
            </w:rPr>
            <m:t>∙</m:t>
          </m:r>
          <m:f>
            <m:fPr>
              <m:ctrlPr>
                <w:rPr>
                  <w:rFonts w:ascii="Cambria Math" w:eastAsia="TimesNewRomanPSMT" w:hAnsi="Cambria Math" w:cs="Calibri"/>
                  <w:i/>
                  <w:color w:val="202124"/>
                  <w:szCs w:val="28"/>
                  <w:lang w:val="ka-GE"/>
                </w:rPr>
              </m:ctrlPr>
            </m:fPr>
            <m:num>
              <m:r>
                <w:rPr>
                  <w:rFonts w:eastAsia="TimesNewRomanPSMT" w:cs="Sylfaen"/>
                  <w:color w:val="202124"/>
                  <w:szCs w:val="28"/>
                  <w:lang w:val="ka-GE"/>
                </w:rPr>
                <m:t>ლ</m:t>
              </m:r>
            </m:num>
            <m:den>
              <m:sSup>
                <m:sSupPr>
                  <m:ctrlPr>
                    <w:rPr>
                      <w:rFonts w:ascii="Cambria Math" w:eastAsia="TimesNewRomanPSMT" w:hAnsi="Cambria Math" w:cs="Calibri"/>
                      <w:i/>
                      <w:color w:val="202124"/>
                      <w:szCs w:val="28"/>
                      <w:lang w:val="ka-GE"/>
                    </w:rPr>
                  </m:ctrlPr>
                </m:sSupPr>
                <m:e>
                  <m:r>
                    <w:rPr>
                      <w:rFonts w:eastAsia="TimesNewRomanPSMT" w:cs="Sylfaen"/>
                      <w:color w:val="202124"/>
                      <w:szCs w:val="28"/>
                      <w:lang w:val="ka-GE"/>
                    </w:rPr>
                    <m:t>წმ</m:t>
                  </m:r>
                  <m:r>
                    <w:rPr>
                      <w:rFonts w:ascii="Cambria Math" w:eastAsia="TimesNewRomanPSMT" w:hAnsi="Cambria Math" w:cs="Calibri"/>
                      <w:color w:val="202124"/>
                      <w:szCs w:val="28"/>
                      <w:lang w:val="ka-GE"/>
                    </w:rPr>
                    <m:t>.  ∙</m:t>
                  </m:r>
                  <m:r>
                    <w:rPr>
                      <w:rFonts w:eastAsia="TimesNewRomanPSMT" w:cs="Sylfaen"/>
                      <w:color w:val="202124"/>
                      <w:szCs w:val="28"/>
                      <w:lang w:val="ka-GE"/>
                    </w:rPr>
                    <m:t>კმ</m:t>
                  </m:r>
                </m:e>
                <m:sup>
                  <m:r>
                    <w:rPr>
                      <w:rFonts w:ascii="Cambria Math" w:eastAsia="TimesNewRomanPSMT" w:hAnsi="Cambria Math" w:cs="Calibri"/>
                      <w:color w:val="202124"/>
                      <w:szCs w:val="28"/>
                      <w:lang w:val="ka-GE"/>
                    </w:rPr>
                    <m:t>2</m:t>
                  </m:r>
                </m:sup>
              </m:sSup>
            </m:den>
          </m:f>
        </m:oMath>
      </m:oMathPara>
    </w:p>
    <w:p w14:paraId="7502365E" w14:textId="77777777" w:rsidR="00AE52C3" w:rsidRPr="008269ED" w:rsidRDefault="00AE52C3" w:rsidP="008269ED">
      <w:pPr>
        <w:rPr>
          <w:rFonts w:eastAsia="ArialMT" w:cs="Calibri"/>
          <w:color w:val="202124"/>
          <w:lang w:val="ka-GE"/>
        </w:rPr>
      </w:pPr>
      <w:r w:rsidRPr="008269ED">
        <w:rPr>
          <w:rFonts w:eastAsia="ArialMT" w:cs="Sylfaen"/>
          <w:color w:val="202124"/>
          <w:lang w:val="ka-GE"/>
        </w:rPr>
        <w:t>სადაც</w:t>
      </w:r>
      <w:r w:rsidRPr="008269ED">
        <w:rPr>
          <w:rFonts w:eastAsia="ArialMT" w:cs="Calibri"/>
          <w:color w:val="202124"/>
          <w:lang w:val="ka-GE"/>
        </w:rPr>
        <w:t xml:space="preserve">: m75% – </w:t>
      </w:r>
      <w:r w:rsidRPr="008269ED">
        <w:rPr>
          <w:rFonts w:eastAsia="ArialMT" w:cs="Sylfaen"/>
          <w:color w:val="202124"/>
          <w:lang w:val="ka-GE"/>
        </w:rPr>
        <w:t>ზაფხულ</w:t>
      </w:r>
      <w:r w:rsidRPr="008269ED">
        <w:rPr>
          <w:rFonts w:eastAsia="ArialMT" w:cs="Calibri"/>
          <w:color w:val="202124"/>
          <w:lang w:val="ka-GE"/>
        </w:rPr>
        <w:t>-</w:t>
      </w:r>
      <w:r w:rsidRPr="008269ED">
        <w:rPr>
          <w:rFonts w:eastAsia="ArialMT" w:cs="Sylfaen"/>
          <w:color w:val="202124"/>
          <w:lang w:val="ka-GE"/>
        </w:rPr>
        <w:t>შემოდგომის</w:t>
      </w:r>
      <w:r w:rsidRPr="008269ED">
        <w:rPr>
          <w:rFonts w:eastAsia="ArialMT" w:cs="Calibri"/>
          <w:color w:val="202124"/>
          <w:lang w:val="ka-GE"/>
        </w:rPr>
        <w:t xml:space="preserve"> </w:t>
      </w:r>
      <w:r w:rsidRPr="008269ED">
        <w:rPr>
          <w:rFonts w:eastAsia="ArialMT" w:cs="Sylfaen"/>
          <w:color w:val="202124"/>
          <w:lang w:val="ka-GE"/>
        </w:rPr>
        <w:t>ან</w:t>
      </w:r>
      <w:r w:rsidRPr="008269ED">
        <w:rPr>
          <w:rFonts w:eastAsia="ArialMT" w:cs="Calibri"/>
          <w:color w:val="202124"/>
          <w:lang w:val="ka-GE"/>
        </w:rPr>
        <w:t xml:space="preserve"> </w:t>
      </w:r>
      <w:r w:rsidRPr="008269ED">
        <w:rPr>
          <w:rFonts w:eastAsia="ArialMT" w:cs="Sylfaen"/>
          <w:color w:val="202124"/>
          <w:lang w:val="ka-GE"/>
        </w:rPr>
        <w:t>ზამთრის</w:t>
      </w:r>
      <w:r w:rsidRPr="008269ED">
        <w:rPr>
          <w:rFonts w:eastAsia="ArialMT" w:cs="Calibri"/>
          <w:color w:val="202124"/>
          <w:lang w:val="ka-GE"/>
        </w:rPr>
        <w:t xml:space="preserve"> </w:t>
      </w:r>
      <w:r w:rsidRPr="008269ED">
        <w:rPr>
          <w:rFonts w:eastAsia="ArialMT" w:cs="Sylfaen"/>
          <w:color w:val="202124"/>
          <w:lang w:val="ka-GE"/>
        </w:rPr>
        <w:t>სეზონების</w:t>
      </w:r>
      <w:r w:rsidRPr="008269ED">
        <w:rPr>
          <w:rFonts w:eastAsia="ArialMT" w:cs="Calibri"/>
          <w:color w:val="202124"/>
          <w:lang w:val="ka-GE"/>
        </w:rPr>
        <w:t xml:space="preserve">  75%-</w:t>
      </w:r>
      <w:r w:rsidRPr="008269ED">
        <w:rPr>
          <w:rFonts w:eastAsia="ArialMT" w:cs="Sylfaen"/>
          <w:color w:val="202124"/>
          <w:lang w:val="ka-GE"/>
        </w:rPr>
        <w:t>იანი</w:t>
      </w:r>
      <w:r w:rsidRPr="008269ED">
        <w:rPr>
          <w:rFonts w:eastAsia="ArialMT" w:cs="Calibri"/>
          <w:color w:val="202124"/>
          <w:lang w:val="ka-GE"/>
        </w:rPr>
        <w:t xml:space="preserve"> </w:t>
      </w:r>
      <w:r w:rsidRPr="008269ED">
        <w:rPr>
          <w:rFonts w:eastAsia="ArialMT" w:cs="Sylfaen"/>
          <w:color w:val="202124"/>
          <w:lang w:val="ka-GE"/>
        </w:rPr>
        <w:t>უზრუნველყოფის</w:t>
      </w:r>
      <w:r w:rsidRPr="008269ED">
        <w:rPr>
          <w:rFonts w:eastAsia="ArialMT" w:cs="Calibri"/>
          <w:color w:val="202124"/>
          <w:lang w:val="ka-GE"/>
        </w:rPr>
        <w:t xml:space="preserve"> </w:t>
      </w:r>
      <w:r w:rsidRPr="008269ED">
        <w:rPr>
          <w:rFonts w:eastAsia="ArialMT" w:cs="Sylfaen"/>
          <w:color w:val="202124"/>
          <w:lang w:val="ka-GE"/>
        </w:rPr>
        <w:t>მინიმალური</w:t>
      </w:r>
      <w:r w:rsidRPr="008269ED">
        <w:rPr>
          <w:rFonts w:eastAsia="ArialMT" w:cs="Calibri"/>
          <w:color w:val="202124"/>
          <w:lang w:val="ka-GE"/>
        </w:rPr>
        <w:t xml:space="preserve">  </w:t>
      </w:r>
      <w:r w:rsidRPr="008269ED">
        <w:rPr>
          <w:rFonts w:eastAsia="ArialMT" w:cs="Sylfaen"/>
          <w:color w:val="202124"/>
          <w:lang w:val="ka-GE"/>
        </w:rPr>
        <w:t>ჩამონადენის</w:t>
      </w:r>
      <w:r w:rsidRPr="008269ED">
        <w:rPr>
          <w:rFonts w:eastAsia="ArialMT" w:cs="Calibri"/>
          <w:color w:val="202124"/>
          <w:lang w:val="ka-GE"/>
        </w:rPr>
        <w:t xml:space="preserve">  </w:t>
      </w:r>
      <w:r w:rsidRPr="008269ED">
        <w:rPr>
          <w:rFonts w:eastAsia="ArialMT" w:cs="Sylfaen"/>
          <w:color w:val="202124"/>
          <w:lang w:val="ka-GE"/>
        </w:rPr>
        <w:t>მოდულებია</w:t>
      </w:r>
      <w:r w:rsidRPr="008269ED">
        <w:rPr>
          <w:rFonts w:eastAsia="ArialMT" w:cs="Calibri"/>
          <w:color w:val="202124"/>
          <w:lang w:val="ka-GE"/>
        </w:rPr>
        <w:t>;</w:t>
      </w:r>
    </w:p>
    <w:p w14:paraId="70ECBAA4" w14:textId="77777777" w:rsidR="00AE52C3" w:rsidRPr="008269ED" w:rsidRDefault="00AE52C3" w:rsidP="008269ED">
      <w:pPr>
        <w:rPr>
          <w:rFonts w:eastAsia="ArialMT" w:cs="Calibri"/>
          <w:color w:val="202124"/>
          <w:lang w:val="ka-GE"/>
        </w:rPr>
      </w:pPr>
      <w:r w:rsidRPr="008269ED">
        <w:rPr>
          <w:rFonts w:eastAsia="ArialMT" w:cs="Calibri"/>
          <w:color w:val="202124"/>
          <w:lang w:val="ka-GE"/>
        </w:rPr>
        <w:t xml:space="preserve">a, b – </w:t>
      </w:r>
      <w:r w:rsidRPr="008269ED">
        <w:rPr>
          <w:rFonts w:eastAsia="ArialMT" w:cs="Sylfaen"/>
          <w:color w:val="202124"/>
          <w:lang w:val="ka-GE"/>
        </w:rPr>
        <w:t>რაიონული</w:t>
      </w:r>
      <w:r w:rsidRPr="008269ED">
        <w:rPr>
          <w:rFonts w:eastAsia="ArialMT" w:cs="Calibri"/>
          <w:color w:val="202124"/>
          <w:lang w:val="ka-GE"/>
        </w:rPr>
        <w:t xml:space="preserve"> </w:t>
      </w:r>
      <w:r w:rsidRPr="008269ED">
        <w:rPr>
          <w:rFonts w:eastAsia="ArialMT" w:cs="Sylfaen"/>
          <w:color w:val="202124"/>
          <w:lang w:val="ka-GE"/>
        </w:rPr>
        <w:t>პარამეტრებია</w:t>
      </w:r>
      <w:r w:rsidRPr="008269ED">
        <w:rPr>
          <w:rFonts w:eastAsia="ArialMT" w:cs="Calibri"/>
          <w:color w:val="202124"/>
          <w:lang w:val="ka-GE"/>
        </w:rPr>
        <w:t xml:space="preserve">, </w:t>
      </w:r>
      <w:r w:rsidRPr="008269ED">
        <w:rPr>
          <w:rFonts w:eastAsia="ArialMT" w:cs="Sylfaen"/>
          <w:color w:val="202124"/>
          <w:lang w:val="ka-GE"/>
        </w:rPr>
        <w:t>რომელთა</w:t>
      </w:r>
      <w:r w:rsidRPr="008269ED">
        <w:rPr>
          <w:rFonts w:eastAsia="ArialMT" w:cs="Calibri"/>
          <w:color w:val="202124"/>
          <w:lang w:val="ka-GE"/>
        </w:rPr>
        <w:t xml:space="preserve"> </w:t>
      </w:r>
      <w:r w:rsidRPr="008269ED">
        <w:rPr>
          <w:rFonts w:eastAsia="ArialMT" w:cs="Sylfaen"/>
          <w:color w:val="202124"/>
          <w:lang w:val="ka-GE"/>
        </w:rPr>
        <w:t>მნიშვნელობა</w:t>
      </w:r>
      <w:r w:rsidRPr="008269ED">
        <w:rPr>
          <w:rFonts w:eastAsia="ArialMT" w:cs="Calibri"/>
          <w:color w:val="202124"/>
          <w:lang w:val="ka-GE"/>
        </w:rPr>
        <w:t xml:space="preserve"> </w:t>
      </w:r>
      <w:r w:rsidRPr="008269ED">
        <w:rPr>
          <w:rFonts w:eastAsia="ArialMT" w:cs="Sylfaen"/>
          <w:color w:val="202124"/>
          <w:lang w:val="ka-GE"/>
        </w:rPr>
        <w:t>საკვლევი</w:t>
      </w:r>
      <w:r w:rsidRPr="008269ED">
        <w:rPr>
          <w:rFonts w:eastAsia="ArialMT" w:cs="Calibri"/>
          <w:color w:val="202124"/>
          <w:lang w:val="ka-GE"/>
        </w:rPr>
        <w:t xml:space="preserve"> </w:t>
      </w:r>
      <w:r w:rsidRPr="008269ED">
        <w:rPr>
          <w:rFonts w:eastAsia="ArialMT" w:cs="Sylfaen"/>
          <w:color w:val="202124"/>
          <w:lang w:val="ka-GE"/>
        </w:rPr>
        <w:t>უბნისთვის</w:t>
      </w:r>
      <w:r w:rsidRPr="008269ED">
        <w:rPr>
          <w:rFonts w:eastAsia="ArialMT" w:cs="Calibri"/>
          <w:color w:val="202124"/>
          <w:lang w:val="ka-GE"/>
        </w:rPr>
        <w:t xml:space="preserve">  ал-о=1.20, bл-о=0.056, аз=1.08, bз=0.067 </w:t>
      </w:r>
      <w:r w:rsidRPr="008269ED">
        <w:rPr>
          <w:rFonts w:eastAsia="ArialMT" w:cs="Sylfaen"/>
          <w:color w:val="202124"/>
          <w:lang w:val="ka-GE"/>
        </w:rPr>
        <w:t>ტოლია</w:t>
      </w:r>
      <w:r w:rsidRPr="008269ED">
        <w:rPr>
          <w:rFonts w:eastAsia="ArialMT" w:cs="Calibri"/>
          <w:color w:val="202124"/>
          <w:lang w:val="ka-GE"/>
        </w:rPr>
        <w:t>;</w:t>
      </w:r>
    </w:p>
    <w:p w14:paraId="44C12794" w14:textId="77777777" w:rsidR="00AE52C3" w:rsidRPr="008269ED" w:rsidRDefault="00AE52C3" w:rsidP="008269ED">
      <w:pPr>
        <w:rPr>
          <w:rFonts w:eastAsia="ArialMT" w:cs="Calibri"/>
          <w:color w:val="202124"/>
          <w:lang w:val="ka-GE"/>
        </w:rPr>
      </w:pPr>
      <w:r w:rsidRPr="008269ED">
        <w:rPr>
          <w:rFonts w:eastAsia="SymbolMT" w:cs="Calibri"/>
          <w:color w:val="202124"/>
          <w:lang w:val="ka-GE"/>
        </w:rPr>
        <w:t xml:space="preserve">φ – </w:t>
      </w:r>
      <w:r w:rsidRPr="008269ED">
        <w:rPr>
          <w:rFonts w:eastAsia="ArialMT" w:cs="Sylfaen"/>
          <w:color w:val="202124"/>
          <w:lang w:val="ka-GE"/>
        </w:rPr>
        <w:t>მოცემული</w:t>
      </w:r>
      <w:r w:rsidRPr="008269ED">
        <w:rPr>
          <w:rFonts w:eastAsia="ArialMT" w:cs="Calibri"/>
          <w:color w:val="202124"/>
          <w:lang w:val="ka-GE"/>
        </w:rPr>
        <w:t xml:space="preserve"> </w:t>
      </w:r>
      <w:r w:rsidRPr="008269ED">
        <w:rPr>
          <w:rFonts w:eastAsia="ArialMT" w:cs="Sylfaen"/>
          <w:color w:val="202124"/>
          <w:lang w:val="ka-GE"/>
        </w:rPr>
        <w:t>რაიონისთვის</w:t>
      </w:r>
      <w:r w:rsidRPr="008269ED">
        <w:rPr>
          <w:rFonts w:eastAsia="ArialMT" w:cs="Calibri"/>
          <w:color w:val="202124"/>
          <w:lang w:val="ka-GE"/>
        </w:rPr>
        <w:t xml:space="preserve"> </w:t>
      </w:r>
      <w:r w:rsidRPr="008269ED">
        <w:rPr>
          <w:rFonts w:eastAsia="ArialMT" w:cs="Sylfaen"/>
          <w:color w:val="202124"/>
          <w:lang w:val="ka-GE"/>
        </w:rPr>
        <w:t>რიცხობრივად</w:t>
      </w:r>
      <w:r w:rsidRPr="008269ED">
        <w:rPr>
          <w:rFonts w:eastAsia="ArialMT" w:cs="Calibri"/>
          <w:color w:val="202124"/>
          <w:lang w:val="ka-GE"/>
        </w:rPr>
        <w:t xml:space="preserve"> </w:t>
      </w:r>
      <w:r w:rsidRPr="008269ED">
        <w:rPr>
          <w:rFonts w:eastAsia="ArialMT" w:cs="Sylfaen"/>
          <w:color w:val="202124"/>
          <w:lang w:val="ka-GE"/>
        </w:rPr>
        <w:t>უდრის</w:t>
      </w:r>
      <w:r w:rsidRPr="008269ED">
        <w:rPr>
          <w:rFonts w:eastAsia="ArialMT" w:cs="Calibri"/>
          <w:color w:val="202124"/>
          <w:lang w:val="ka-GE"/>
        </w:rPr>
        <w:t xml:space="preserve"> 0.55.</w:t>
      </w:r>
    </w:p>
    <w:p w14:paraId="5934AC27" w14:textId="2A91FB83" w:rsidR="00AE52C3" w:rsidRPr="008269ED" w:rsidRDefault="00AE52C3" w:rsidP="008269ED">
      <w:pPr>
        <w:rPr>
          <w:rFonts w:cs="Sylfaen"/>
          <w:lang w:val="ka-GE"/>
        </w:rPr>
      </w:pPr>
      <w:r w:rsidRPr="008269ED">
        <w:rPr>
          <w:rFonts w:cs="Sylfaen"/>
          <w:lang w:val="ka-GE"/>
        </w:rPr>
        <w:t xml:space="preserve">ცხრილში 2.1.4.11.1. მოცემულია გარდამავალი კოეფიციენტები სხვადასხვა უზრუნველყოფის  ჩამონადენის მინიმალური მოდულების გაანგარიშებისთვის. </w:t>
      </w:r>
    </w:p>
    <w:p w14:paraId="77982009" w14:textId="329C8304" w:rsidR="00AE52C3" w:rsidRPr="008269ED" w:rsidRDefault="00AE52C3"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 xml:space="preserve">ცხრილი 2.1.4.11.1. გარდამავალი კოეფიციენტები λP%  სხვადასხვა უზრუნველყოფის ჩამონადენის მინიმალური მოდულების განსაზღვრისთვის </w:t>
      </w:r>
    </w:p>
    <w:tbl>
      <w:tblPr>
        <w:tblW w:w="0" w:type="auto"/>
        <w:jc w:val="center"/>
        <w:tblLayout w:type="fixed"/>
        <w:tblCellMar>
          <w:left w:w="0" w:type="dxa"/>
          <w:right w:w="0" w:type="dxa"/>
        </w:tblCellMar>
        <w:tblLook w:val="0000" w:firstRow="0" w:lastRow="0" w:firstColumn="0" w:lastColumn="0" w:noHBand="0" w:noVBand="0"/>
      </w:tblPr>
      <w:tblGrid>
        <w:gridCol w:w="1431"/>
        <w:gridCol w:w="960"/>
        <w:gridCol w:w="960"/>
        <w:gridCol w:w="960"/>
        <w:gridCol w:w="960"/>
        <w:gridCol w:w="960"/>
        <w:gridCol w:w="960"/>
        <w:gridCol w:w="960"/>
      </w:tblGrid>
      <w:tr w:rsidR="00AE52C3" w:rsidRPr="008269ED" w14:paraId="7FF7E92A" w14:textId="77777777" w:rsidTr="00AE52C3">
        <w:trPr>
          <w:jc w:val="center"/>
        </w:trPr>
        <w:tc>
          <w:tcPr>
            <w:tcW w:w="1431" w:type="dxa"/>
            <w:vMerge w:val="restart"/>
            <w:tcBorders>
              <w:top w:val="single" w:sz="4" w:space="0" w:color="000000"/>
              <w:left w:val="single" w:sz="4" w:space="0" w:color="000000"/>
              <w:right w:val="single" w:sz="4" w:space="0" w:color="000000"/>
            </w:tcBorders>
            <w:shd w:val="clear" w:color="auto" w:fill="FFFFFF"/>
          </w:tcPr>
          <w:p w14:paraId="24A27F78"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lastRenderedPageBreak/>
              <w:t>წყალმცირობის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კოეფიციენტი</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FFFFFF"/>
          </w:tcPr>
          <w:p w14:paraId="0900D4FF"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უზრუნველყოფა</w:t>
            </w:r>
            <w:r w:rsidRPr="008269ED">
              <w:rPr>
                <w:rFonts w:eastAsia="Calibri" w:cs="Calibri"/>
                <w:b/>
                <w:bCs/>
                <w:color w:val="000000"/>
                <w:sz w:val="20"/>
                <w:szCs w:val="20"/>
                <w:lang w:val="ka-GE"/>
              </w:rPr>
              <w:t>, %%</w:t>
            </w:r>
          </w:p>
        </w:tc>
      </w:tr>
      <w:tr w:rsidR="00AE52C3" w:rsidRPr="008269ED" w14:paraId="55298359" w14:textId="77777777" w:rsidTr="00AE52C3">
        <w:trPr>
          <w:jc w:val="center"/>
        </w:trPr>
        <w:tc>
          <w:tcPr>
            <w:tcW w:w="1431" w:type="dxa"/>
            <w:vMerge/>
            <w:tcBorders>
              <w:left w:val="single" w:sz="4" w:space="0" w:color="000000"/>
              <w:bottom w:val="single" w:sz="4" w:space="0" w:color="000000"/>
              <w:right w:val="single" w:sz="4" w:space="0" w:color="000000"/>
            </w:tcBorders>
            <w:shd w:val="clear" w:color="auto" w:fill="FFFFFF"/>
          </w:tcPr>
          <w:p w14:paraId="64B8E8BE" w14:textId="77777777" w:rsidR="00AE52C3" w:rsidRPr="008269ED" w:rsidRDefault="00AE52C3" w:rsidP="008269ED">
            <w:pPr>
              <w:rPr>
                <w:rFonts w:eastAsia="Calibri" w:cs="Calibri"/>
                <w:b/>
                <w:bCs/>
                <w:color w:val="000000"/>
                <w:sz w:val="20"/>
                <w:szCs w:val="20"/>
                <w:lang w:val="ka-GE"/>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4C59DDD"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75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C45DCC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80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F33D90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85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319720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2384EE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53713F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D049DE1"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99</w:t>
            </w:r>
          </w:p>
        </w:tc>
      </w:tr>
      <w:tr w:rsidR="00AE52C3" w:rsidRPr="008269ED" w14:paraId="126ED34F" w14:textId="77777777" w:rsidTr="00AE52C3">
        <w:trPr>
          <w:jc w:val="center"/>
        </w:trPr>
        <w:tc>
          <w:tcPr>
            <w:tcW w:w="1431" w:type="dxa"/>
            <w:tcBorders>
              <w:left w:val="single" w:sz="4" w:space="0" w:color="000000"/>
              <w:bottom w:val="single" w:sz="4" w:space="0" w:color="000000"/>
              <w:right w:val="single" w:sz="4" w:space="0" w:color="000000"/>
            </w:tcBorders>
            <w:shd w:val="clear" w:color="auto" w:fill="FFFFFF"/>
          </w:tcPr>
          <w:p w14:paraId="34A0D988" w14:textId="77777777" w:rsidR="00AE52C3" w:rsidRPr="008269ED" w:rsidRDefault="00AE52C3" w:rsidP="008269ED">
            <w:pPr>
              <w:rPr>
                <w:rFonts w:eastAsia="Calibri" w:cs="Calibri"/>
                <w:b/>
                <w:bCs/>
                <w:color w:val="000000"/>
                <w:sz w:val="20"/>
                <w:szCs w:val="20"/>
                <w:lang w:val="ka-GE"/>
              </w:rPr>
            </w:pPr>
            <w:r w:rsidRPr="008269ED">
              <w:rPr>
                <w:rFonts w:eastAsia="Calibri" w:cs="Calibri"/>
                <w:color w:val="000000"/>
                <w:sz w:val="20"/>
                <w:szCs w:val="20"/>
                <w:lang w:val="ka-GE"/>
              </w:rPr>
              <w:t>k</w:t>
            </w:r>
            <w:r w:rsidRPr="008269ED">
              <w:rPr>
                <w:rFonts w:eastAsia="Calibri" w:cs="Calibri"/>
                <w:color w:val="000000"/>
                <w:sz w:val="20"/>
                <w:szCs w:val="20"/>
                <w:vertAlign w:val="subscript"/>
                <w:lang w:val="ka-GE"/>
              </w:rPr>
              <w:t>л-о</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9C5F4F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A53C1A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0.95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A38412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0.86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B27BB0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0.80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E3EB0D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612216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0.58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097965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0.50</w:t>
            </w:r>
          </w:p>
        </w:tc>
      </w:tr>
      <w:tr w:rsidR="00AE52C3" w:rsidRPr="008269ED" w14:paraId="5092666D" w14:textId="77777777" w:rsidTr="00AE52C3">
        <w:trPr>
          <w:jc w:val="center"/>
        </w:trPr>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40AD396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kз</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0808EC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EF2E22D"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0.92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6DBCFC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0.85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9BF1A2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0.75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35C073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0.64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C8CAA4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0.56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B6D70F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0.46</w:t>
            </w:r>
          </w:p>
        </w:tc>
      </w:tr>
    </w:tbl>
    <w:p w14:paraId="6E3607B4" w14:textId="77777777" w:rsidR="00AE52C3" w:rsidRPr="008269ED" w:rsidRDefault="00AE52C3" w:rsidP="008F288C">
      <w:pPr>
        <w:rPr>
          <w:rFonts w:eastAsia="Times New Roman" w:cs="Sylfaen"/>
          <w:lang w:val="ka-GE"/>
        </w:rPr>
      </w:pPr>
    </w:p>
    <w:p w14:paraId="29D26799" w14:textId="3AC2CC2D" w:rsidR="00AE52C3" w:rsidRPr="008269ED" w:rsidRDefault="00AE52C3" w:rsidP="008F288C">
      <w:pPr>
        <w:rPr>
          <w:rFonts w:eastAsia="Times New Roman" w:cs="Sylfaen"/>
          <w:b/>
          <w:lang w:val="ka-GE"/>
        </w:rPr>
      </w:pPr>
      <w:r w:rsidRPr="008269ED">
        <w:rPr>
          <w:rFonts w:eastAsia="Times New Roman" w:cs="Sylfaen"/>
          <w:b/>
          <w:lang w:val="ka-GE"/>
        </w:rPr>
        <w:t xml:space="preserve">სხვადასხვა უზრუნველყოფის მინიმალური 10 და 30-დღიანი პერიოდების და საშუალო სადღეღამისო ხარჯის განსაზღვრა: </w:t>
      </w:r>
    </w:p>
    <w:p w14:paraId="6D679822" w14:textId="5201C8B1" w:rsidR="00AE52C3" w:rsidRPr="008269ED" w:rsidRDefault="00AE52C3" w:rsidP="008269ED">
      <w:pPr>
        <w:rPr>
          <w:rFonts w:cs="Sylfaen"/>
          <w:lang w:val="ka-GE"/>
        </w:rPr>
      </w:pPr>
      <w:r w:rsidRPr="008269ED">
        <w:rPr>
          <w:rFonts w:cs="Sylfaen"/>
          <w:lang w:val="ka-GE"/>
        </w:rPr>
        <w:t>ზემოთ მოცემულის თანახმად, ჯერ განისაზღვრა 75%-იანი უზრუნველყოფის ჩამონადენის მოდული  ზაფხულ-შემოდგომის  და ზამთრის წყალმცირობის დროს, ხოლო შემდეგ  30-  და 10-დღიანი მინიმალური მოდულები  და ხარჯები, აგრეთვე სხვადასხვა უზრუნველყოფის საშუალო სადღეღამისო მინიმალური ხარჯი. გაანგარიშების შედეგები მოცემულია  ცხრილში 2.1.4.11.2.</w:t>
      </w:r>
    </w:p>
    <w:p w14:paraId="6A3C8C7E" w14:textId="033B9430" w:rsidR="00AE52C3" w:rsidRPr="008269ED" w:rsidRDefault="00AE52C3"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ცხრილი 2.1.4.11.2. მინიმალური ჩამონადენი  ზარზმა ჰეს-ის საანგარიშო გასწორში ზაფხულ-შემოდგომის და ზამთრის წყალმცირობის დროს 24 საათში, 10 და 30 დღეში</w:t>
      </w:r>
    </w:p>
    <w:tbl>
      <w:tblPr>
        <w:tblW w:w="0" w:type="auto"/>
        <w:jc w:val="center"/>
        <w:tblLayout w:type="fixed"/>
        <w:tblCellMar>
          <w:left w:w="0" w:type="dxa"/>
          <w:right w:w="0" w:type="dxa"/>
        </w:tblCellMar>
        <w:tblLook w:val="0000" w:firstRow="0" w:lastRow="0" w:firstColumn="0" w:lastColumn="0" w:noHBand="0" w:noVBand="0"/>
      </w:tblPr>
      <w:tblGrid>
        <w:gridCol w:w="1849"/>
        <w:gridCol w:w="960"/>
        <w:gridCol w:w="960"/>
        <w:gridCol w:w="960"/>
        <w:gridCol w:w="960"/>
        <w:gridCol w:w="960"/>
        <w:gridCol w:w="960"/>
        <w:gridCol w:w="960"/>
      </w:tblGrid>
      <w:tr w:rsidR="00AE52C3" w:rsidRPr="008269ED" w14:paraId="25AF8E72" w14:textId="77777777" w:rsidTr="00AE52C3">
        <w:trPr>
          <w:jc w:val="center"/>
        </w:trPr>
        <w:tc>
          <w:tcPr>
            <w:tcW w:w="184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1E7D36F"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მახასიათებელი</w:t>
            </w:r>
            <w:r w:rsidRPr="008269ED">
              <w:rPr>
                <w:rFonts w:eastAsia="Calibri" w:cs="Calibri"/>
                <w:b/>
                <w:bCs/>
                <w:color w:val="000000"/>
                <w:sz w:val="20"/>
                <w:szCs w:val="20"/>
                <w:lang w:val="ka-GE"/>
              </w:rPr>
              <w:t xml:space="preserve">   </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FFFFFF"/>
          </w:tcPr>
          <w:p w14:paraId="75A713CD"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უზრუნველყოფა</w:t>
            </w:r>
            <w:r w:rsidRPr="008269ED">
              <w:rPr>
                <w:rFonts w:eastAsia="Calibri" w:cs="Calibri"/>
                <w:b/>
                <w:bCs/>
                <w:color w:val="000000"/>
                <w:sz w:val="20"/>
                <w:szCs w:val="20"/>
                <w:lang w:val="ka-GE"/>
              </w:rPr>
              <w:t>, %%</w:t>
            </w:r>
          </w:p>
        </w:tc>
      </w:tr>
      <w:tr w:rsidR="00AE52C3" w:rsidRPr="008269ED" w14:paraId="6D01E356" w14:textId="77777777" w:rsidTr="00AE52C3">
        <w:trPr>
          <w:jc w:val="center"/>
        </w:trPr>
        <w:tc>
          <w:tcPr>
            <w:tcW w:w="1849" w:type="dxa"/>
            <w:vMerge/>
            <w:tcBorders>
              <w:top w:val="single" w:sz="4" w:space="0" w:color="000000"/>
              <w:left w:val="single" w:sz="4" w:space="0" w:color="000000"/>
              <w:bottom w:val="single" w:sz="4" w:space="0" w:color="000000"/>
              <w:right w:val="single" w:sz="4" w:space="0" w:color="000000"/>
            </w:tcBorders>
            <w:shd w:val="clear" w:color="auto" w:fill="FFFFFF"/>
          </w:tcPr>
          <w:p w14:paraId="5AF85F57"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მახასიათებელი</w:t>
            </w:r>
            <w:r w:rsidRPr="008269ED">
              <w:rPr>
                <w:rFonts w:eastAsia="Calibri" w:cs="Calibri"/>
                <w:b/>
                <w:bCs/>
                <w:color w:val="000000"/>
                <w:sz w:val="20"/>
                <w:szCs w:val="20"/>
                <w:lang w:val="ka-GE"/>
              </w:rPr>
              <w:t xml:space="preserve">   </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56E61B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75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6A7DD3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80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0DF174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85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98C8F3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05E8F4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6AAE13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48F000E"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99</w:t>
            </w:r>
          </w:p>
        </w:tc>
      </w:tr>
      <w:tr w:rsidR="00AE52C3" w:rsidRPr="008269ED" w14:paraId="6927F1CA"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7C7B5AA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 xml:space="preserve">k, </w:t>
            </w:r>
            <w:r w:rsidRPr="008269ED">
              <w:rPr>
                <w:rFonts w:eastAsia="Calibri" w:cs="Sylfaen"/>
                <w:color w:val="000000"/>
                <w:sz w:val="20"/>
                <w:szCs w:val="20"/>
                <w:lang w:val="ka-GE"/>
              </w:rPr>
              <w:t>ზაფხულ</w:t>
            </w:r>
            <w:r w:rsidRPr="008269ED">
              <w:rPr>
                <w:rFonts w:eastAsia="Calibri" w:cs="Calibri"/>
                <w:color w:val="000000"/>
                <w:sz w:val="20"/>
                <w:szCs w:val="20"/>
                <w:lang w:val="ka-GE"/>
              </w:rPr>
              <w:t>-</w:t>
            </w:r>
            <w:r w:rsidRPr="008269ED">
              <w:rPr>
                <w:rFonts w:eastAsia="Calibri" w:cs="Sylfaen"/>
                <w:color w:val="000000"/>
                <w:sz w:val="20"/>
                <w:szCs w:val="20"/>
                <w:lang w:val="ka-GE"/>
              </w:rPr>
              <w:t>შემოდგომის</w:t>
            </w:r>
            <w:r w:rsidRPr="008269ED">
              <w:rPr>
                <w:rFonts w:eastAsia="Calibri" w:cs="Calibri"/>
                <w:color w:val="000000"/>
                <w:sz w:val="20"/>
                <w:szCs w:val="20"/>
                <w:lang w:val="ka-GE"/>
              </w:rPr>
              <w:t xml:space="preserve"> </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35238D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45BB7D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0.95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DA9B41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0.86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26E942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0.80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737304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B43FAE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0.58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9FCFAA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0.50</w:t>
            </w:r>
          </w:p>
        </w:tc>
      </w:tr>
      <w:tr w:rsidR="00AE52C3" w:rsidRPr="008269ED" w14:paraId="33168C4F"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4020D029" w14:textId="47FF9C1B"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m</w:t>
            </w:r>
            <w:r w:rsidRPr="008269ED">
              <w:rPr>
                <w:rFonts w:eastAsia="Calibri" w:cs="Calibri"/>
                <w:color w:val="000000"/>
                <w:sz w:val="20"/>
                <w:szCs w:val="20"/>
                <w:vertAlign w:val="subscript"/>
                <w:lang w:val="ka-GE"/>
              </w:rPr>
              <w:t>10</w:t>
            </w:r>
            <w:r w:rsidRPr="008269ED">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5DE7EA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4.20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3AC8FC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3.99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E147BFE"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3.61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2E589AD"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3.36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ADF99D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2.86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F1DF82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2.44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BC6577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2.10</w:t>
            </w:r>
          </w:p>
        </w:tc>
      </w:tr>
      <w:tr w:rsidR="00AE52C3" w:rsidRPr="008269ED" w14:paraId="3B6C10F4"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031173F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Q</w:t>
            </w:r>
            <w:r w:rsidRPr="008269ED">
              <w:rPr>
                <w:rFonts w:eastAsia="Calibri" w:cs="Calibri"/>
                <w:color w:val="000000"/>
                <w:sz w:val="20"/>
                <w:szCs w:val="20"/>
                <w:vertAlign w:val="subscript"/>
                <w:lang w:val="ka-GE"/>
              </w:rPr>
              <w:t>10</w:t>
            </w:r>
            <w:r w:rsidRPr="008269ED">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F9A863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61C1B1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F481EC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CD218B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30A8BC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6A0475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DDE122D"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0.17</w:t>
            </w:r>
          </w:p>
        </w:tc>
      </w:tr>
      <w:tr w:rsidR="00AE52C3" w:rsidRPr="008269ED" w14:paraId="0D352C05"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3185B1B6" w14:textId="51B280AF"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m</w:t>
            </w:r>
            <w:r w:rsidRPr="008269ED">
              <w:rPr>
                <w:rFonts w:eastAsia="Calibri" w:cs="Calibri"/>
                <w:color w:val="000000"/>
                <w:sz w:val="20"/>
                <w:szCs w:val="20"/>
                <w:vertAlign w:val="subscript"/>
                <w:lang w:val="ka-GE"/>
              </w:rPr>
              <w:t>30</w:t>
            </w:r>
            <w:r w:rsidRPr="008269ED">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0FF57E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4.70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EDC090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4.47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A52BF0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4.04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3779B4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3.76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E8CD8E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3.20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C6A9F5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2.73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16EA82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2.35</w:t>
            </w:r>
          </w:p>
        </w:tc>
      </w:tr>
      <w:tr w:rsidR="00AE52C3" w:rsidRPr="008269ED" w14:paraId="0DB68E5F"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4BE6857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Q</w:t>
            </w:r>
            <w:r w:rsidRPr="008269ED">
              <w:rPr>
                <w:rFonts w:eastAsia="Calibri" w:cs="Calibri"/>
                <w:color w:val="000000"/>
                <w:sz w:val="20"/>
                <w:szCs w:val="20"/>
                <w:vertAlign w:val="subscript"/>
                <w:lang w:val="ka-GE"/>
              </w:rPr>
              <w:t>30</w:t>
            </w:r>
            <w:r w:rsidRPr="008269ED">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59B472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104F98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6E4CA5E"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2343F5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96E68C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BB6B6B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B8D7B0D"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0.19</w:t>
            </w:r>
          </w:p>
        </w:tc>
      </w:tr>
      <w:tr w:rsidR="00AE52C3" w:rsidRPr="008269ED" w14:paraId="3AB9C7DF"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72CEB37D" w14:textId="34148C2E"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m</w:t>
            </w:r>
            <w:r w:rsidRPr="008269ED">
              <w:rPr>
                <w:rFonts w:eastAsia="Calibri" w:cs="Sylfaen"/>
                <w:color w:val="000000"/>
                <w:sz w:val="20"/>
                <w:szCs w:val="20"/>
                <w:vertAlign w:val="subscript"/>
                <w:lang w:val="ka-GE"/>
              </w:rPr>
              <w:t>დღე</w:t>
            </w:r>
            <w:r w:rsidRPr="008269ED">
              <w:rPr>
                <w:rFonts w:eastAsia="Calibri" w:cs="Calibri"/>
                <w:color w:val="000000"/>
                <w:sz w:val="20"/>
                <w:szCs w:val="20"/>
                <w:vertAlign w:val="subscript"/>
                <w:lang w:val="ka-GE"/>
              </w:rPr>
              <w:t>-</w:t>
            </w:r>
            <w:r w:rsidRPr="008269ED">
              <w:rPr>
                <w:rFonts w:eastAsia="Calibri" w:cs="Sylfaen"/>
                <w:color w:val="000000"/>
                <w:sz w:val="20"/>
                <w:szCs w:val="20"/>
                <w:vertAlign w:val="subscript"/>
                <w:lang w:val="ka-GE"/>
              </w:rPr>
              <w:t>ღამ</w:t>
            </w:r>
            <w:r w:rsidRPr="008269ED">
              <w:rPr>
                <w:rFonts w:eastAsia="Calibri" w:cs="Calibri"/>
                <w:color w:val="000000"/>
                <w:sz w:val="20"/>
                <w:szCs w:val="20"/>
                <w:vertAlign w:val="subscript"/>
                <w:lang w:val="ka-GE"/>
              </w:rPr>
              <w:t>.</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EC8C84E"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3.86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7B948F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3.67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A3092C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3.32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47BC9E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3.09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BFDE5E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2.62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668DAB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2.24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F9B0FC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1.93</w:t>
            </w:r>
          </w:p>
        </w:tc>
      </w:tr>
      <w:tr w:rsidR="00AE52C3" w:rsidRPr="008269ED" w14:paraId="459D3EA3"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14F39A58" w14:textId="6145E6C2"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Q</w:t>
            </w:r>
            <w:r w:rsidRPr="008269ED">
              <w:rPr>
                <w:rFonts w:eastAsia="Calibri" w:cs="Sylfaen"/>
                <w:color w:val="000000"/>
                <w:sz w:val="20"/>
                <w:szCs w:val="20"/>
                <w:vertAlign w:val="subscript"/>
                <w:lang w:val="ka-GE"/>
              </w:rPr>
              <w:t>დღე</w:t>
            </w:r>
            <w:r w:rsidRPr="008269ED">
              <w:rPr>
                <w:rFonts w:eastAsia="Calibri" w:cs="Calibri"/>
                <w:color w:val="000000"/>
                <w:sz w:val="20"/>
                <w:szCs w:val="20"/>
                <w:vertAlign w:val="subscript"/>
                <w:lang w:val="ka-GE"/>
              </w:rPr>
              <w:t>-</w:t>
            </w:r>
            <w:r w:rsidRPr="008269ED">
              <w:rPr>
                <w:rFonts w:eastAsia="Calibri" w:cs="Sylfaen"/>
                <w:color w:val="000000"/>
                <w:sz w:val="20"/>
                <w:szCs w:val="20"/>
                <w:vertAlign w:val="subscript"/>
                <w:lang w:val="ka-GE"/>
              </w:rPr>
              <w:t>ღამ</w:t>
            </w:r>
            <w:r w:rsidRPr="008269ED">
              <w:rPr>
                <w:rFonts w:eastAsia="Calibri" w:cs="Calibri"/>
                <w:color w:val="000000"/>
                <w:sz w:val="20"/>
                <w:szCs w:val="20"/>
                <w:vertAlign w:val="subscript"/>
                <w:lang w:val="ka-GE"/>
              </w:rPr>
              <w:t>.</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074EFE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123FA7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C4B50C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0670E6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CA0737D"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27B55B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0.18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094C02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0.16</w:t>
            </w:r>
          </w:p>
        </w:tc>
      </w:tr>
      <w:tr w:rsidR="00AE52C3" w:rsidRPr="008269ED" w14:paraId="6C0CF8F1"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3C78C73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 xml:space="preserve">k, </w:t>
            </w:r>
            <w:r w:rsidRPr="008269ED">
              <w:rPr>
                <w:rFonts w:eastAsia="Calibri" w:cs="Sylfaen"/>
                <w:color w:val="000000"/>
                <w:sz w:val="20"/>
                <w:szCs w:val="20"/>
                <w:lang w:val="ka-GE"/>
              </w:rPr>
              <w:t>ზამთრის</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07F2DD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A0E9F6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0.92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E05BD1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0.85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D32C5D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0.75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FDCEC6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0.64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96660C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0.56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79BB8C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0.46</w:t>
            </w:r>
          </w:p>
        </w:tc>
      </w:tr>
      <w:tr w:rsidR="00AE52C3" w:rsidRPr="008269ED" w14:paraId="34056FD6"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37624130" w14:textId="2613D101"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m</w:t>
            </w:r>
            <w:r w:rsidRPr="008269ED">
              <w:rPr>
                <w:rFonts w:eastAsia="Calibri" w:cs="Calibri"/>
                <w:color w:val="000000"/>
                <w:sz w:val="20"/>
                <w:szCs w:val="20"/>
                <w:vertAlign w:val="subscript"/>
                <w:lang w:val="ka-GE"/>
              </w:rPr>
              <w:t>10</w:t>
            </w:r>
            <w:r w:rsidRPr="008269ED">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F6BAC3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4.21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0BBD69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3.87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12503D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3.58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41097E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3.16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B9F980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2.69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498706E"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2.36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71DF9C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1.94</w:t>
            </w:r>
          </w:p>
        </w:tc>
      </w:tr>
      <w:tr w:rsidR="00AE52C3" w:rsidRPr="008269ED" w14:paraId="1415A1F0"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4FA0455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Q</w:t>
            </w:r>
            <w:r w:rsidRPr="008269ED">
              <w:rPr>
                <w:rFonts w:eastAsia="Calibri" w:cs="Calibri"/>
                <w:color w:val="000000"/>
                <w:sz w:val="20"/>
                <w:szCs w:val="20"/>
                <w:vertAlign w:val="subscript"/>
                <w:lang w:val="ka-GE"/>
              </w:rPr>
              <w:t>10</w:t>
            </w:r>
            <w:r w:rsidRPr="008269ED">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290602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7C5EB0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ED60EC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501108E"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4E4D68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A06C2B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0.19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06815B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0.16</w:t>
            </w:r>
          </w:p>
        </w:tc>
      </w:tr>
      <w:tr w:rsidR="00AE52C3" w:rsidRPr="008269ED" w14:paraId="0F260DC9"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1449AF81" w14:textId="4D813301"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m</w:t>
            </w:r>
            <w:r w:rsidRPr="008269ED">
              <w:rPr>
                <w:rFonts w:eastAsia="Calibri" w:cs="Calibri"/>
                <w:color w:val="000000"/>
                <w:sz w:val="20"/>
                <w:szCs w:val="20"/>
                <w:vertAlign w:val="subscript"/>
                <w:lang w:val="ka-GE"/>
              </w:rPr>
              <w:t>30</w:t>
            </w:r>
            <w:r w:rsidRPr="008269ED">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9DEB47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4.54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FBD1EF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4.18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559508E"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3.86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E74303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3.41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A6AF65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2.91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479363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2.54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921577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2.09</w:t>
            </w:r>
          </w:p>
        </w:tc>
      </w:tr>
      <w:tr w:rsidR="00AE52C3" w:rsidRPr="008269ED" w14:paraId="6C935F08"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41EB947D"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Q</w:t>
            </w:r>
            <w:r w:rsidRPr="008269ED">
              <w:rPr>
                <w:rFonts w:eastAsia="Calibri" w:cs="Calibri"/>
                <w:color w:val="000000"/>
                <w:sz w:val="20"/>
                <w:szCs w:val="20"/>
                <w:vertAlign w:val="subscript"/>
                <w:lang w:val="ka-GE"/>
              </w:rPr>
              <w:t>30</w:t>
            </w:r>
            <w:r w:rsidRPr="008269ED">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5AC494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D84797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E34C56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9863EA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E1EBA5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BDFEA2E"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827DE9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0.17</w:t>
            </w:r>
          </w:p>
        </w:tc>
      </w:tr>
      <w:tr w:rsidR="00AE52C3" w:rsidRPr="008269ED" w14:paraId="1FB5D65E"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7822C7CF" w14:textId="708E81BB"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m</w:t>
            </w:r>
            <w:r w:rsidRPr="008269ED">
              <w:rPr>
                <w:rFonts w:eastAsia="Calibri" w:cs="Sylfaen"/>
                <w:color w:val="000000"/>
                <w:sz w:val="20"/>
                <w:szCs w:val="20"/>
                <w:vertAlign w:val="subscript"/>
                <w:lang w:val="ka-GE"/>
              </w:rPr>
              <w:t>დღე</w:t>
            </w:r>
            <w:r w:rsidRPr="008269ED">
              <w:rPr>
                <w:rFonts w:eastAsia="Calibri" w:cs="Calibri"/>
                <w:color w:val="000000"/>
                <w:sz w:val="20"/>
                <w:szCs w:val="20"/>
                <w:vertAlign w:val="subscript"/>
                <w:lang w:val="ka-GE"/>
              </w:rPr>
              <w:t>-</w:t>
            </w:r>
            <w:r w:rsidRPr="008269ED">
              <w:rPr>
                <w:rFonts w:eastAsia="Calibri" w:cs="Sylfaen"/>
                <w:color w:val="000000"/>
                <w:sz w:val="20"/>
                <w:szCs w:val="20"/>
                <w:vertAlign w:val="subscript"/>
                <w:lang w:val="ka-GE"/>
              </w:rPr>
              <w:t>ღამ</w:t>
            </w:r>
            <w:r w:rsidRPr="008269ED">
              <w:rPr>
                <w:rFonts w:eastAsia="Calibri" w:cs="Calibri"/>
                <w:color w:val="000000"/>
                <w:sz w:val="20"/>
                <w:szCs w:val="20"/>
                <w:vertAlign w:val="subscript"/>
                <w:lang w:val="ka-GE"/>
              </w:rPr>
              <w:t>.</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958579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3.79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D2544B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3.49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9CB4E1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3.22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780C31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2.84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1CA372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2.43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5B2CA8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2.12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710847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1.74</w:t>
            </w:r>
          </w:p>
        </w:tc>
      </w:tr>
      <w:tr w:rsidR="00AE52C3" w:rsidRPr="008269ED" w14:paraId="3EBA81A5" w14:textId="77777777" w:rsidTr="00AE52C3">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1DED9C8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Q</w:t>
            </w:r>
            <w:r w:rsidRPr="008269ED">
              <w:rPr>
                <w:rFonts w:eastAsia="Calibri" w:cs="Sylfaen"/>
                <w:color w:val="000000"/>
                <w:sz w:val="20"/>
                <w:szCs w:val="20"/>
                <w:vertAlign w:val="subscript"/>
                <w:lang w:val="ka-GE"/>
              </w:rPr>
              <w:t>დღე</w:t>
            </w:r>
            <w:r w:rsidRPr="008269ED">
              <w:rPr>
                <w:rFonts w:eastAsia="Calibri" w:cs="Calibri"/>
                <w:color w:val="000000"/>
                <w:sz w:val="20"/>
                <w:szCs w:val="20"/>
                <w:vertAlign w:val="subscript"/>
                <w:lang w:val="ka-GE"/>
              </w:rPr>
              <w:t>-</w:t>
            </w:r>
            <w:r w:rsidRPr="008269ED">
              <w:rPr>
                <w:rFonts w:eastAsia="Calibri" w:cs="Sylfaen"/>
                <w:color w:val="000000"/>
                <w:sz w:val="20"/>
                <w:szCs w:val="20"/>
                <w:vertAlign w:val="subscript"/>
                <w:lang w:val="ka-GE"/>
              </w:rPr>
              <w:t>ღამ</w:t>
            </w:r>
            <w:r w:rsidRPr="008269ED">
              <w:rPr>
                <w:rFonts w:eastAsia="Calibri" w:cs="Calibri"/>
                <w:color w:val="000000"/>
                <w:sz w:val="20"/>
                <w:szCs w:val="20"/>
                <w:vertAlign w:val="subscript"/>
                <w:lang w:val="ka-GE"/>
              </w:rPr>
              <w:t>.</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F9AD2B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19290F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ED14A4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E1C204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80EEF0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FF4B1F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0.18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95C231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0.14</w:t>
            </w:r>
          </w:p>
        </w:tc>
      </w:tr>
    </w:tbl>
    <w:p w14:paraId="07DD1EF2" w14:textId="77777777" w:rsidR="00AE52C3" w:rsidRPr="008269ED" w:rsidRDefault="00AE52C3" w:rsidP="008F288C">
      <w:pPr>
        <w:rPr>
          <w:rFonts w:eastAsia="Times New Roman" w:cs="Sylfaen"/>
          <w:lang w:val="ka-GE"/>
        </w:rPr>
      </w:pPr>
    </w:p>
    <w:p w14:paraId="48F8CC88" w14:textId="0FCFB492" w:rsidR="00AE52C3" w:rsidRPr="008269ED" w:rsidRDefault="00AE52C3" w:rsidP="008F288C">
      <w:pPr>
        <w:rPr>
          <w:rFonts w:eastAsia="Times New Roman" w:cs="Sylfaen"/>
          <w:b/>
          <w:lang w:val="ka-GE"/>
        </w:rPr>
      </w:pPr>
      <w:r w:rsidRPr="008269ED">
        <w:rPr>
          <w:rFonts w:eastAsia="Times New Roman" w:cs="Sylfaen"/>
          <w:b/>
          <w:lang w:val="ka-GE"/>
        </w:rPr>
        <w:t>ზარზმა ჰესის საანგარიშო გასწორში წყლის საშუალო სადღეღამისო და საშუალო თვიური მინიმალური ხარჯის გაანგარიშება:</w:t>
      </w:r>
    </w:p>
    <w:p w14:paraId="40CEF974" w14:textId="78A45527" w:rsidR="00AE52C3" w:rsidRPr="008269ED" w:rsidRDefault="00AE52C3" w:rsidP="008269ED">
      <w:pPr>
        <w:rPr>
          <w:rFonts w:eastAsia="Calibri" w:cs="Sylfaen"/>
          <w:color w:val="000000"/>
          <w:szCs w:val="24"/>
          <w:lang w:val="ka-GE"/>
        </w:rPr>
      </w:pPr>
      <w:r w:rsidRPr="008269ED">
        <w:rPr>
          <w:rFonts w:eastAsia="Calibri" w:cs="Sylfaen"/>
          <w:color w:val="000000"/>
          <w:szCs w:val="24"/>
          <w:lang w:val="ka-GE"/>
        </w:rPr>
        <w:t xml:space="preserve">წყლის მინიმალური ხარჯი მდ. </w:t>
      </w:r>
      <w:r w:rsidR="005A4C48" w:rsidRPr="008269ED">
        <w:rPr>
          <w:rFonts w:eastAsia="Calibri" w:cs="Sylfaen"/>
          <w:color w:val="000000"/>
          <w:szCs w:val="24"/>
          <w:lang w:val="ka-GE"/>
        </w:rPr>
        <w:t>ძინძესწყალზე</w:t>
      </w:r>
      <w:r w:rsidRPr="008269ED">
        <w:rPr>
          <w:rFonts w:eastAsia="Calibri" w:cs="Sylfaen"/>
          <w:color w:val="000000"/>
          <w:szCs w:val="24"/>
          <w:lang w:val="ka-GE"/>
        </w:rPr>
        <w:t xml:space="preserve">  შეინიშნება ზაფხულის და ზამთრის წყალმცირობის დროს. წყლის საშუალო სადღეღამისო მინიმალური ხარჯი შერჩეულია წყლის ყოველდღიური ხარჯის ცხრილებიდან 1943 წლიდან  1986 წლის ჩათვლით დაკვირვებების პერიოდისთვის. ცხრილში 2.1.4.11.3. მოყვანილია წლის საშუალო სადღეღამისო და საშუალო თვიური მინიმალური ხარჯი მდ. ქვაბლიანი  – სოფ. მლაშეს პუნქტის მიხედვით, რომელიც მიღებულია ანალოგის სახით,  ცხრილში 2.1.4.11.4. კი – აღნიშნული მინიმუმების განაწილების </w:t>
      </w:r>
      <w:r w:rsidRPr="008269ED">
        <w:rPr>
          <w:rFonts w:eastAsia="Calibri" w:cs="Sylfaen"/>
          <w:color w:val="000000"/>
          <w:szCs w:val="24"/>
          <w:lang w:val="ka-GE"/>
        </w:rPr>
        <w:lastRenderedPageBreak/>
        <w:t>მრუდის პარამეტრები, ხოლო  ცხრილში 2.1.4.11.5. – სხვადასხვა უზრუნველყოფის წყლის მინიმალური ხარჯები. ნახაზზე 2.1.4.11.1. მოცემულია საშუალო სადღეღამისო და საშუალო თვიური მინიმალური ხარჯის განაწილების მრუდები.</w:t>
      </w:r>
    </w:p>
    <w:p w14:paraId="686EC88D" w14:textId="0F8C612E" w:rsidR="00AE52C3" w:rsidRPr="008269ED" w:rsidRDefault="00AE52C3"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 xml:space="preserve">ცხრილი 2.1.4.11.3. მდ. ქვაბლიანი – სოფ. მლაშეს საშუალო სადღეღამისო და  საშუალო თვიური მინიმალური  ხარჯი  </w:t>
      </w:r>
    </w:p>
    <w:tbl>
      <w:tblPr>
        <w:tblW w:w="9894" w:type="dxa"/>
        <w:jc w:val="center"/>
        <w:tblLayout w:type="fixed"/>
        <w:tblCellMar>
          <w:left w:w="0" w:type="dxa"/>
          <w:right w:w="0" w:type="dxa"/>
        </w:tblCellMar>
        <w:tblLook w:val="0000" w:firstRow="0" w:lastRow="0" w:firstColumn="0" w:lastColumn="0" w:noHBand="0" w:noVBand="0"/>
      </w:tblPr>
      <w:tblGrid>
        <w:gridCol w:w="851"/>
        <w:gridCol w:w="1374"/>
        <w:gridCol w:w="1243"/>
        <w:gridCol w:w="757"/>
        <w:gridCol w:w="1304"/>
        <w:gridCol w:w="1120"/>
        <w:gridCol w:w="830"/>
        <w:gridCol w:w="1310"/>
        <w:gridCol w:w="1105"/>
      </w:tblGrid>
      <w:tr w:rsidR="00AE52C3" w:rsidRPr="008269ED" w14:paraId="6F217A4A"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84E494C"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წლები</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3E5EB004"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საშ</w:t>
            </w:r>
            <w:r w:rsidRPr="008269ED">
              <w:rPr>
                <w:rFonts w:ascii="Calibri" w:eastAsia="Calibri" w:hAnsi="Calibri" w:cs="Calibri"/>
                <w:b/>
                <w:bCs/>
                <w:color w:val="000000"/>
                <w:sz w:val="20"/>
                <w:szCs w:val="20"/>
                <w:lang w:val="ka-GE"/>
              </w:rPr>
              <w:t xml:space="preserve">. </w:t>
            </w:r>
            <w:r w:rsidRPr="008269ED">
              <w:rPr>
                <w:rFonts w:eastAsia="Calibri" w:cs="Sylfaen"/>
                <w:b/>
                <w:bCs/>
                <w:color w:val="000000"/>
                <w:sz w:val="20"/>
                <w:szCs w:val="20"/>
                <w:lang w:val="ka-GE"/>
              </w:rPr>
              <w:t>სადღეღამისო</w:t>
            </w:r>
            <w:r w:rsidRPr="008269ED">
              <w:rPr>
                <w:rFonts w:ascii="Calibri" w:eastAsia="Calibri" w:hAnsi="Calibri" w:cs="Calibri"/>
                <w:b/>
                <w:bCs/>
                <w:color w:val="000000"/>
                <w:sz w:val="20"/>
                <w:szCs w:val="20"/>
                <w:lang w:val="ka-GE"/>
              </w:rPr>
              <w:t xml:space="preserve"> </w:t>
            </w:r>
            <w:r w:rsidRPr="008269ED">
              <w:rPr>
                <w:rFonts w:eastAsia="Calibri" w:cs="Sylfaen"/>
                <w:b/>
                <w:bCs/>
                <w:color w:val="000000"/>
                <w:sz w:val="20"/>
                <w:szCs w:val="20"/>
                <w:lang w:val="ka-GE"/>
              </w:rPr>
              <w:t>მინიმუმი</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51936743"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საშ</w:t>
            </w:r>
            <w:r w:rsidRPr="008269ED">
              <w:rPr>
                <w:rFonts w:ascii="Calibri" w:eastAsia="Calibri" w:hAnsi="Calibri" w:cs="Calibri"/>
                <w:b/>
                <w:bCs/>
                <w:color w:val="000000"/>
                <w:sz w:val="20"/>
                <w:szCs w:val="20"/>
                <w:lang w:val="ka-GE"/>
              </w:rPr>
              <w:t>.</w:t>
            </w:r>
          </w:p>
          <w:p w14:paraId="1EED5F11"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თვიური</w:t>
            </w:r>
            <w:r w:rsidRPr="008269ED">
              <w:rPr>
                <w:rFonts w:ascii="Calibri" w:eastAsia="Calibri" w:hAnsi="Calibri" w:cs="Calibri"/>
                <w:b/>
                <w:bCs/>
                <w:color w:val="000000"/>
                <w:sz w:val="20"/>
                <w:szCs w:val="20"/>
                <w:lang w:val="ka-GE"/>
              </w:rPr>
              <w:t xml:space="preserve"> </w:t>
            </w:r>
            <w:r w:rsidRPr="008269ED">
              <w:rPr>
                <w:rFonts w:eastAsia="Calibri" w:cs="Sylfaen"/>
                <w:b/>
                <w:bCs/>
                <w:color w:val="000000"/>
                <w:sz w:val="20"/>
                <w:szCs w:val="20"/>
                <w:lang w:val="ka-GE"/>
              </w:rPr>
              <w:t>მინიმუმი</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1364CDF8"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წლები</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1D3E5ED0"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საშ</w:t>
            </w:r>
            <w:r w:rsidRPr="008269ED">
              <w:rPr>
                <w:rFonts w:ascii="Calibri" w:eastAsia="Calibri" w:hAnsi="Calibri" w:cs="Calibri"/>
                <w:b/>
                <w:bCs/>
                <w:color w:val="000000"/>
                <w:sz w:val="20"/>
                <w:szCs w:val="20"/>
                <w:lang w:val="ka-GE"/>
              </w:rPr>
              <w:t xml:space="preserve">. </w:t>
            </w:r>
            <w:r w:rsidRPr="008269ED">
              <w:rPr>
                <w:rFonts w:eastAsia="Calibri" w:cs="Sylfaen"/>
                <w:b/>
                <w:bCs/>
                <w:color w:val="000000"/>
                <w:sz w:val="20"/>
                <w:szCs w:val="20"/>
                <w:lang w:val="ka-GE"/>
              </w:rPr>
              <w:t>სადღეღამისო</w:t>
            </w:r>
            <w:r w:rsidRPr="008269ED">
              <w:rPr>
                <w:rFonts w:ascii="Calibri" w:eastAsia="Calibri" w:hAnsi="Calibri" w:cs="Calibri"/>
                <w:b/>
                <w:bCs/>
                <w:color w:val="000000"/>
                <w:sz w:val="20"/>
                <w:szCs w:val="20"/>
                <w:lang w:val="ka-GE"/>
              </w:rPr>
              <w:t xml:space="preserve"> </w:t>
            </w:r>
            <w:r w:rsidRPr="008269ED">
              <w:rPr>
                <w:rFonts w:eastAsia="Calibri" w:cs="Sylfaen"/>
                <w:b/>
                <w:bCs/>
                <w:color w:val="000000"/>
                <w:sz w:val="20"/>
                <w:szCs w:val="20"/>
                <w:lang w:val="ka-GE"/>
              </w:rPr>
              <w:t>მინიმუმი</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7CC8227B"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საშ</w:t>
            </w:r>
            <w:r w:rsidRPr="008269ED">
              <w:rPr>
                <w:rFonts w:ascii="Calibri" w:eastAsia="Calibri" w:hAnsi="Calibri" w:cs="Calibri"/>
                <w:b/>
                <w:bCs/>
                <w:color w:val="000000"/>
                <w:sz w:val="20"/>
                <w:szCs w:val="20"/>
                <w:lang w:val="ka-GE"/>
              </w:rPr>
              <w:t>.</w:t>
            </w:r>
          </w:p>
          <w:p w14:paraId="24DFCF7B"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თვიური</w:t>
            </w:r>
            <w:r w:rsidRPr="008269ED">
              <w:rPr>
                <w:rFonts w:ascii="Calibri" w:eastAsia="Calibri" w:hAnsi="Calibri" w:cs="Calibri"/>
                <w:b/>
                <w:bCs/>
                <w:color w:val="000000"/>
                <w:sz w:val="20"/>
                <w:szCs w:val="20"/>
                <w:lang w:val="ka-GE"/>
              </w:rPr>
              <w:t xml:space="preserve"> </w:t>
            </w:r>
            <w:r w:rsidRPr="008269ED">
              <w:rPr>
                <w:rFonts w:eastAsia="Calibri" w:cs="Sylfaen"/>
                <w:b/>
                <w:bCs/>
                <w:color w:val="000000"/>
                <w:sz w:val="20"/>
                <w:szCs w:val="20"/>
                <w:lang w:val="ka-GE"/>
              </w:rPr>
              <w:t>მინიმუმი</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392772D5"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წლები</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396D245B"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საშ</w:t>
            </w:r>
            <w:r w:rsidRPr="008269ED">
              <w:rPr>
                <w:rFonts w:ascii="Calibri" w:eastAsia="Calibri" w:hAnsi="Calibri" w:cs="Calibri"/>
                <w:b/>
                <w:bCs/>
                <w:color w:val="000000"/>
                <w:sz w:val="20"/>
                <w:szCs w:val="20"/>
                <w:lang w:val="ka-GE"/>
              </w:rPr>
              <w:t xml:space="preserve">. </w:t>
            </w:r>
            <w:r w:rsidRPr="008269ED">
              <w:rPr>
                <w:rFonts w:eastAsia="Calibri" w:cs="Sylfaen"/>
                <w:b/>
                <w:bCs/>
                <w:color w:val="000000"/>
                <w:sz w:val="20"/>
                <w:szCs w:val="20"/>
                <w:lang w:val="ka-GE"/>
              </w:rPr>
              <w:t>სადღეღამისო</w:t>
            </w:r>
            <w:r w:rsidRPr="008269ED">
              <w:rPr>
                <w:rFonts w:ascii="Calibri" w:eastAsia="Calibri" w:hAnsi="Calibri" w:cs="Calibri"/>
                <w:b/>
                <w:bCs/>
                <w:color w:val="000000"/>
                <w:sz w:val="20"/>
                <w:szCs w:val="20"/>
                <w:lang w:val="ka-GE"/>
              </w:rPr>
              <w:t xml:space="preserve"> </w:t>
            </w:r>
            <w:r w:rsidRPr="008269ED">
              <w:rPr>
                <w:rFonts w:eastAsia="Calibri" w:cs="Sylfaen"/>
                <w:b/>
                <w:bCs/>
                <w:color w:val="000000"/>
                <w:sz w:val="20"/>
                <w:szCs w:val="20"/>
                <w:lang w:val="ka-GE"/>
              </w:rPr>
              <w:t>მინიმუმი</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2B187BC5"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საშ</w:t>
            </w:r>
            <w:r w:rsidRPr="008269ED">
              <w:rPr>
                <w:rFonts w:ascii="Calibri" w:eastAsia="Calibri" w:hAnsi="Calibri" w:cs="Calibri"/>
                <w:b/>
                <w:bCs/>
                <w:color w:val="000000"/>
                <w:sz w:val="20"/>
                <w:szCs w:val="20"/>
                <w:lang w:val="ka-GE"/>
              </w:rPr>
              <w:t>.</w:t>
            </w:r>
          </w:p>
          <w:p w14:paraId="6550FDB2" w14:textId="77777777" w:rsidR="00AE52C3" w:rsidRPr="008269ED" w:rsidRDefault="00AE52C3" w:rsidP="008269ED">
            <w:pPr>
              <w:rPr>
                <w:rFonts w:ascii="Calibri" w:eastAsia="Calibri" w:hAnsi="Calibri" w:cs="Calibri"/>
                <w:b/>
                <w:bCs/>
                <w:color w:val="000000"/>
                <w:sz w:val="20"/>
                <w:szCs w:val="20"/>
                <w:lang w:val="ka-GE"/>
              </w:rPr>
            </w:pPr>
            <w:r w:rsidRPr="008269ED">
              <w:rPr>
                <w:rFonts w:eastAsia="Calibri" w:cs="Sylfaen"/>
                <w:b/>
                <w:bCs/>
                <w:color w:val="000000"/>
                <w:sz w:val="20"/>
                <w:szCs w:val="20"/>
                <w:lang w:val="ka-GE"/>
              </w:rPr>
              <w:t>თვიური</w:t>
            </w:r>
            <w:r w:rsidRPr="008269ED">
              <w:rPr>
                <w:rFonts w:ascii="Calibri" w:eastAsia="Calibri" w:hAnsi="Calibri" w:cs="Calibri"/>
                <w:b/>
                <w:bCs/>
                <w:color w:val="000000"/>
                <w:sz w:val="20"/>
                <w:szCs w:val="20"/>
                <w:lang w:val="ka-GE"/>
              </w:rPr>
              <w:t xml:space="preserve"> </w:t>
            </w:r>
            <w:r w:rsidRPr="008269ED">
              <w:rPr>
                <w:rFonts w:eastAsia="Calibri" w:cs="Sylfaen"/>
                <w:b/>
                <w:bCs/>
                <w:color w:val="000000"/>
                <w:sz w:val="20"/>
                <w:szCs w:val="20"/>
                <w:lang w:val="ka-GE"/>
              </w:rPr>
              <w:t>მინიმუმი</w:t>
            </w:r>
          </w:p>
        </w:tc>
      </w:tr>
      <w:tr w:rsidR="00AE52C3" w:rsidRPr="008269ED" w14:paraId="334188F7"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25D66E9" w14:textId="77777777" w:rsidR="00AE52C3" w:rsidRPr="008269ED" w:rsidRDefault="00AE52C3" w:rsidP="008269ED">
            <w:pPr>
              <w:rPr>
                <w:rFonts w:ascii="Calibri" w:eastAsia="Calibri" w:hAnsi="Calibri" w:cs="Calibri"/>
                <w:color w:val="000000"/>
                <w:w w:val="89"/>
                <w:sz w:val="20"/>
                <w:szCs w:val="20"/>
                <w:lang w:val="ka-GE"/>
              </w:rPr>
            </w:pPr>
            <w:r w:rsidRPr="008269ED">
              <w:rPr>
                <w:rFonts w:ascii="Calibri" w:eastAsia="Calibri" w:hAnsi="Calibri" w:cs="Calibri"/>
                <w:color w:val="000000"/>
                <w:w w:val="89"/>
                <w:sz w:val="20"/>
                <w:szCs w:val="20"/>
                <w:lang w:val="ka-GE"/>
              </w:rPr>
              <w:t>1944</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0441E691" w14:textId="77777777" w:rsidR="00AE52C3" w:rsidRPr="008269ED" w:rsidRDefault="00AE52C3" w:rsidP="008269ED">
            <w:pPr>
              <w:rPr>
                <w:rFonts w:ascii="Calibri" w:eastAsia="Calibri" w:hAnsi="Calibri" w:cs="Calibri"/>
                <w:color w:val="000000"/>
                <w:w w:val="89"/>
                <w:sz w:val="20"/>
                <w:szCs w:val="20"/>
                <w:lang w:val="ka-GE"/>
              </w:rPr>
            </w:pPr>
            <w:r w:rsidRPr="008269ED">
              <w:rPr>
                <w:rFonts w:ascii="Calibri" w:eastAsia="Calibri" w:hAnsi="Calibri" w:cs="Calibri"/>
                <w:color w:val="000000"/>
                <w:w w:val="89"/>
                <w:sz w:val="20"/>
                <w:szCs w:val="20"/>
                <w:lang w:val="ka-GE"/>
              </w:rPr>
              <w:t>–</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6F370E22" w14:textId="77777777" w:rsidR="00AE52C3" w:rsidRPr="008269ED" w:rsidRDefault="00AE52C3" w:rsidP="008269ED">
            <w:pPr>
              <w:rPr>
                <w:rFonts w:ascii="Calibri" w:eastAsia="Calibri" w:hAnsi="Calibri" w:cs="Calibri"/>
                <w:color w:val="000000"/>
                <w:w w:val="89"/>
                <w:sz w:val="20"/>
                <w:szCs w:val="20"/>
                <w:lang w:val="ka-GE"/>
              </w:rPr>
            </w:pPr>
            <w:r w:rsidRPr="008269ED">
              <w:rPr>
                <w:rFonts w:ascii="Calibri" w:eastAsia="Calibri" w:hAnsi="Calibri" w:cs="Calibri"/>
                <w:color w:val="000000"/>
                <w:sz w:val="20"/>
                <w:szCs w:val="20"/>
                <w:lang w:val="ka-GE"/>
              </w:rPr>
              <w:t>2.60</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2E2616CE" w14:textId="77777777" w:rsidR="00AE52C3" w:rsidRPr="008269ED" w:rsidRDefault="00AE52C3" w:rsidP="008269ED">
            <w:pPr>
              <w:rPr>
                <w:rFonts w:ascii="Calibri" w:eastAsia="Calibri" w:hAnsi="Calibri" w:cs="Calibri"/>
                <w:color w:val="000000"/>
                <w:w w:val="89"/>
                <w:sz w:val="20"/>
                <w:szCs w:val="20"/>
                <w:lang w:val="ka-GE"/>
              </w:rPr>
            </w:pPr>
            <w:r w:rsidRPr="008269ED">
              <w:rPr>
                <w:rFonts w:ascii="Calibri" w:eastAsia="Calibri" w:hAnsi="Calibri" w:cs="Calibri"/>
                <w:color w:val="000000"/>
                <w:sz w:val="20"/>
                <w:szCs w:val="20"/>
                <w:lang w:val="ka-GE"/>
              </w:rPr>
              <w:t>1957</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06459868" w14:textId="77777777" w:rsidR="00AE52C3" w:rsidRPr="008269ED" w:rsidRDefault="00AE52C3" w:rsidP="008269ED">
            <w:pPr>
              <w:rPr>
                <w:rFonts w:ascii="Calibri" w:eastAsia="Calibri" w:hAnsi="Calibri" w:cs="Calibri"/>
                <w:color w:val="000000"/>
                <w:w w:val="89"/>
                <w:sz w:val="20"/>
                <w:szCs w:val="20"/>
                <w:lang w:val="ka-GE"/>
              </w:rPr>
            </w:pPr>
            <w:r w:rsidRPr="008269ED">
              <w:rPr>
                <w:rFonts w:ascii="Calibri" w:eastAsia="Calibri" w:hAnsi="Calibri" w:cs="Calibri"/>
                <w:color w:val="000000"/>
                <w:sz w:val="20"/>
                <w:szCs w:val="20"/>
                <w:lang w:val="ka-GE"/>
              </w:rPr>
              <w:t>1.00</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36F490C5"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1.52</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5F6297E0"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1970</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6469630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2.36</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3A0A2BDD"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3.18</w:t>
            </w:r>
          </w:p>
        </w:tc>
      </w:tr>
      <w:tr w:rsidR="00AE52C3" w:rsidRPr="008269ED" w14:paraId="576B5FB1"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43030BD"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1945</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77CAA7A9"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1.10</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348EF8E7"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1.74</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6BEF8F28"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1958</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6053D82E"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1.75</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0B995739"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2.16</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14B3D883"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1971</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5285D2E9"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3.54</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72F90CC2"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3.70</w:t>
            </w:r>
          </w:p>
        </w:tc>
      </w:tr>
      <w:tr w:rsidR="00AE52C3" w:rsidRPr="008269ED" w14:paraId="4ED11D73"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D42F4D3"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1946</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1CB70F3B"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2.12</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35D01656"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2.42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0AF5BB29"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1959</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1019C62D"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1.75</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47D45B41"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2.42</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38BD9B37"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1972</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5CF85536"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3.62</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3DE9D65A"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3.84</w:t>
            </w:r>
          </w:p>
        </w:tc>
      </w:tr>
      <w:tr w:rsidR="00AE52C3" w:rsidRPr="008269ED" w14:paraId="001EE194"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763AE0D"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1947</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56190A6E"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2.00</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19B1F268"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2.79</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5AAD4E74"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1960</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45A7ADB4"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1.70</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4CBFAC01"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1.91</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7036857E"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1973</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76AC1886"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2.25</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4335C04B"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2.58</w:t>
            </w:r>
          </w:p>
        </w:tc>
      </w:tr>
      <w:tr w:rsidR="00AE52C3" w:rsidRPr="008269ED" w14:paraId="5A5CA2D3"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BC0A68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1948</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68C293D7"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2.30</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0BAE89C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2.69</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41E9707D"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1961</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338D3E48"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1.64</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4C9B25F3"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1.89</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770BB44A"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1974</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171072F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2.38</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6D185AB4"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2.48</w:t>
            </w:r>
          </w:p>
        </w:tc>
      </w:tr>
      <w:tr w:rsidR="00AE52C3" w:rsidRPr="008269ED" w14:paraId="4B06DF7D"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EDF672C"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1949</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4B85D9C0"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2.30</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68FF81A0"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2.81</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2D1CC007"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1962</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42FF8B68"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1.70</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6093FDD4"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1.99</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287DA12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1975</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769D4284"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2.00</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0A0DB5D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2.50</w:t>
            </w:r>
          </w:p>
        </w:tc>
      </w:tr>
      <w:tr w:rsidR="00AE52C3" w:rsidRPr="008269ED" w14:paraId="395F953A"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1B89015"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1950</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007C4F06"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2.50</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3BF0410B"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3.27</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0AFC0EC1"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1963</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02CEB332"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2.00</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4EBD37AA"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3.15</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4C0D5EE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1976</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37FFD011"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2.38</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6BDDDC76"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2.52</w:t>
            </w:r>
          </w:p>
        </w:tc>
      </w:tr>
      <w:tr w:rsidR="00AE52C3" w:rsidRPr="008269ED" w14:paraId="47F2A937"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2EC9D60"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1951</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6A5E3467"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3.30</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3B0D4D07"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3.72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0850D7D1"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1964</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20743156"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1.50</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249583DD"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2.11</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16F0840A"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1977</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24062370"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3.90</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1A8A552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4.78</w:t>
            </w:r>
          </w:p>
        </w:tc>
      </w:tr>
      <w:tr w:rsidR="00AE52C3" w:rsidRPr="008269ED" w14:paraId="74316C75"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3528536"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1952</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4FCD477A"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2.00</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113BEB84"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2.42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42C6D269"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1965</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6082ED78"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1.50</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19DD00F1"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2.16</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4E79EA0D"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1978</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3614E005"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3.05</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59E2FDDA"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3.19</w:t>
            </w:r>
          </w:p>
        </w:tc>
      </w:tr>
      <w:tr w:rsidR="00AE52C3" w:rsidRPr="008269ED" w14:paraId="15DA9033"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71AC3A9"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1953</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48D0E750"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1.70</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1146B564"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2.58</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60A98230"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1966</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61F44281"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1.50</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72A82B3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1.64</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38900EAB"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1979</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098F767D"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3.10</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5FC14E02"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3.23</w:t>
            </w:r>
          </w:p>
        </w:tc>
      </w:tr>
      <w:tr w:rsidR="00AE52C3" w:rsidRPr="008269ED" w14:paraId="394A69DE" w14:textId="77777777" w:rsidTr="00AE52C3">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CDAB676"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1954</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6D96C713"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1.60</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4C6007A2"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1.67</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1B11A2B4"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1967</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0E9B867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1.42</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7F8364F7"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1.37</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6EC545B9"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1980</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2110BCED"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2.74</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1A2C872C"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3.09</w:t>
            </w:r>
          </w:p>
        </w:tc>
      </w:tr>
      <w:tr w:rsidR="00AE52C3" w:rsidRPr="008269ED" w14:paraId="4535CFD3" w14:textId="77777777" w:rsidTr="00AE52C3">
        <w:trPr>
          <w:jc w:val="center"/>
        </w:trPr>
        <w:tc>
          <w:tcPr>
            <w:tcW w:w="851" w:type="dxa"/>
            <w:tcBorders>
              <w:top w:val="single" w:sz="4" w:space="0" w:color="000000"/>
              <w:left w:val="single" w:sz="4" w:space="0" w:color="000000"/>
              <w:bottom w:val="single" w:sz="4" w:space="0" w:color="auto"/>
              <w:right w:val="single" w:sz="4" w:space="0" w:color="000000"/>
            </w:tcBorders>
            <w:shd w:val="clear" w:color="auto" w:fill="FFFFFF"/>
          </w:tcPr>
          <w:p w14:paraId="76CC3D0A" w14:textId="77777777" w:rsidR="00AE52C3" w:rsidRPr="008269ED" w:rsidRDefault="00AE52C3" w:rsidP="008269ED">
            <w:pPr>
              <w:rPr>
                <w:rFonts w:ascii="Calibri" w:eastAsia="Calibri" w:hAnsi="Calibri" w:cs="Calibri"/>
                <w:sz w:val="20"/>
                <w:szCs w:val="20"/>
                <w:lang w:val="ka-GE"/>
              </w:rPr>
            </w:pPr>
            <w:r w:rsidRPr="008269ED">
              <w:rPr>
                <w:rFonts w:ascii="Calibri" w:eastAsia="Calibri" w:hAnsi="Calibri" w:cs="Calibri"/>
                <w:color w:val="000000"/>
                <w:sz w:val="20"/>
                <w:szCs w:val="20"/>
                <w:lang w:val="ka-GE"/>
              </w:rPr>
              <w:t>1955</w:t>
            </w:r>
          </w:p>
        </w:tc>
        <w:tc>
          <w:tcPr>
            <w:tcW w:w="1374" w:type="dxa"/>
            <w:tcBorders>
              <w:top w:val="single" w:sz="4" w:space="0" w:color="000000"/>
              <w:left w:val="single" w:sz="4" w:space="0" w:color="000000"/>
              <w:bottom w:val="single" w:sz="4" w:space="0" w:color="auto"/>
              <w:right w:val="single" w:sz="4" w:space="0" w:color="000000"/>
            </w:tcBorders>
            <w:shd w:val="clear" w:color="auto" w:fill="FFFFFF"/>
          </w:tcPr>
          <w:p w14:paraId="144EAF35" w14:textId="77777777" w:rsidR="00AE52C3" w:rsidRPr="008269ED" w:rsidRDefault="00AE52C3" w:rsidP="008269ED">
            <w:pPr>
              <w:rPr>
                <w:rFonts w:ascii="Calibri" w:eastAsia="Calibri" w:hAnsi="Calibri" w:cs="Calibri"/>
                <w:sz w:val="20"/>
                <w:szCs w:val="20"/>
                <w:lang w:val="ka-GE"/>
              </w:rPr>
            </w:pPr>
            <w:r w:rsidRPr="008269ED">
              <w:rPr>
                <w:rFonts w:ascii="Calibri" w:eastAsia="Calibri" w:hAnsi="Calibri" w:cs="Calibri"/>
                <w:color w:val="000000"/>
                <w:sz w:val="20"/>
                <w:szCs w:val="20"/>
                <w:lang w:val="ka-GE"/>
              </w:rPr>
              <w:t>1.60</w:t>
            </w:r>
          </w:p>
        </w:tc>
        <w:tc>
          <w:tcPr>
            <w:tcW w:w="1243" w:type="dxa"/>
            <w:tcBorders>
              <w:top w:val="single" w:sz="4" w:space="0" w:color="000000"/>
              <w:left w:val="single" w:sz="4" w:space="0" w:color="000000"/>
              <w:bottom w:val="single" w:sz="4" w:space="0" w:color="auto"/>
              <w:right w:val="single" w:sz="4" w:space="0" w:color="000000"/>
            </w:tcBorders>
            <w:shd w:val="clear" w:color="auto" w:fill="FFFFFF"/>
          </w:tcPr>
          <w:p w14:paraId="29A4406C" w14:textId="77777777" w:rsidR="00AE52C3" w:rsidRPr="008269ED" w:rsidRDefault="00AE52C3" w:rsidP="008269ED">
            <w:pPr>
              <w:rPr>
                <w:rFonts w:ascii="Calibri" w:eastAsia="Calibri" w:hAnsi="Calibri" w:cs="Calibri"/>
                <w:sz w:val="20"/>
                <w:szCs w:val="20"/>
                <w:lang w:val="ka-GE"/>
              </w:rPr>
            </w:pPr>
            <w:r w:rsidRPr="008269ED">
              <w:rPr>
                <w:rFonts w:ascii="Calibri" w:eastAsia="Calibri" w:hAnsi="Calibri" w:cs="Calibri"/>
                <w:color w:val="000000"/>
                <w:sz w:val="20"/>
                <w:szCs w:val="20"/>
                <w:lang w:val="ka-GE"/>
              </w:rPr>
              <w:t>1.70</w:t>
            </w:r>
          </w:p>
        </w:tc>
        <w:tc>
          <w:tcPr>
            <w:tcW w:w="757" w:type="dxa"/>
            <w:tcBorders>
              <w:top w:val="single" w:sz="4" w:space="0" w:color="000000"/>
              <w:left w:val="single" w:sz="4" w:space="0" w:color="000000"/>
              <w:bottom w:val="single" w:sz="4" w:space="0" w:color="auto"/>
              <w:right w:val="single" w:sz="4" w:space="0" w:color="000000"/>
            </w:tcBorders>
            <w:shd w:val="clear" w:color="auto" w:fill="FFFFFF"/>
          </w:tcPr>
          <w:p w14:paraId="1D48439B" w14:textId="77777777" w:rsidR="00AE52C3" w:rsidRPr="008269ED" w:rsidRDefault="00AE52C3" w:rsidP="008269ED">
            <w:pPr>
              <w:rPr>
                <w:rFonts w:ascii="Calibri" w:eastAsia="Calibri" w:hAnsi="Calibri" w:cs="Calibri"/>
                <w:sz w:val="20"/>
                <w:szCs w:val="20"/>
                <w:lang w:val="ka-GE"/>
              </w:rPr>
            </w:pPr>
            <w:r w:rsidRPr="008269ED">
              <w:rPr>
                <w:rFonts w:ascii="Calibri" w:eastAsia="Calibri" w:hAnsi="Calibri" w:cs="Calibri"/>
                <w:color w:val="000000"/>
                <w:sz w:val="20"/>
                <w:szCs w:val="20"/>
                <w:lang w:val="ka-GE"/>
              </w:rPr>
              <w:t>1968</w:t>
            </w:r>
          </w:p>
        </w:tc>
        <w:tc>
          <w:tcPr>
            <w:tcW w:w="1304" w:type="dxa"/>
            <w:tcBorders>
              <w:top w:val="single" w:sz="4" w:space="0" w:color="000000"/>
              <w:left w:val="single" w:sz="4" w:space="0" w:color="000000"/>
              <w:bottom w:val="single" w:sz="4" w:space="0" w:color="auto"/>
              <w:right w:val="single" w:sz="4" w:space="0" w:color="000000"/>
            </w:tcBorders>
            <w:shd w:val="clear" w:color="auto" w:fill="FFFFFF"/>
          </w:tcPr>
          <w:p w14:paraId="78565903" w14:textId="77777777" w:rsidR="00AE52C3" w:rsidRPr="008269ED" w:rsidRDefault="00AE52C3" w:rsidP="008269ED">
            <w:pPr>
              <w:rPr>
                <w:rFonts w:ascii="Calibri" w:eastAsia="Calibri" w:hAnsi="Calibri" w:cs="Calibri"/>
                <w:sz w:val="20"/>
                <w:szCs w:val="20"/>
                <w:lang w:val="ka-GE"/>
              </w:rPr>
            </w:pPr>
            <w:r w:rsidRPr="008269ED">
              <w:rPr>
                <w:rFonts w:ascii="Calibri" w:eastAsia="Calibri" w:hAnsi="Calibri" w:cs="Calibri"/>
                <w:color w:val="000000"/>
                <w:sz w:val="20"/>
                <w:szCs w:val="20"/>
                <w:lang w:val="ka-GE"/>
              </w:rPr>
              <w:t>2.70</w:t>
            </w:r>
          </w:p>
        </w:tc>
        <w:tc>
          <w:tcPr>
            <w:tcW w:w="1120" w:type="dxa"/>
            <w:tcBorders>
              <w:top w:val="single" w:sz="4" w:space="0" w:color="000000"/>
              <w:left w:val="single" w:sz="4" w:space="0" w:color="000000"/>
              <w:bottom w:val="single" w:sz="4" w:space="0" w:color="auto"/>
              <w:right w:val="single" w:sz="4" w:space="0" w:color="000000"/>
            </w:tcBorders>
            <w:shd w:val="clear" w:color="auto" w:fill="FFFFFF"/>
          </w:tcPr>
          <w:p w14:paraId="23A1C1C7"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3.53</w:t>
            </w:r>
          </w:p>
        </w:tc>
        <w:tc>
          <w:tcPr>
            <w:tcW w:w="830" w:type="dxa"/>
            <w:tcBorders>
              <w:top w:val="single" w:sz="4" w:space="0" w:color="000000"/>
              <w:left w:val="single" w:sz="4" w:space="0" w:color="000000"/>
              <w:bottom w:val="single" w:sz="4" w:space="0" w:color="auto"/>
              <w:right w:val="single" w:sz="4" w:space="0" w:color="000000"/>
            </w:tcBorders>
            <w:shd w:val="clear" w:color="auto" w:fill="FFFFFF"/>
          </w:tcPr>
          <w:p w14:paraId="0F93A22C" w14:textId="77777777" w:rsidR="00AE52C3" w:rsidRPr="008269ED" w:rsidRDefault="00AE52C3" w:rsidP="008269ED">
            <w:pPr>
              <w:rPr>
                <w:rFonts w:ascii="Calibri" w:eastAsia="Calibri" w:hAnsi="Calibri" w:cs="Calibri"/>
                <w:color w:val="000000"/>
                <w:sz w:val="20"/>
                <w:szCs w:val="20"/>
                <w:lang w:val="ka-GE"/>
              </w:rPr>
            </w:pPr>
            <w:r w:rsidRPr="008269ED">
              <w:rPr>
                <w:rFonts w:eastAsia="Calibri" w:cs="Sylfaen"/>
                <w:color w:val="000000"/>
                <w:sz w:val="20"/>
                <w:szCs w:val="20"/>
                <w:lang w:val="ka-GE"/>
              </w:rPr>
              <w:t>საშ</w:t>
            </w:r>
            <w:r w:rsidRPr="008269ED">
              <w:rPr>
                <w:rFonts w:ascii="Calibri" w:eastAsia="Calibri" w:hAnsi="Calibri" w:cs="Calibri"/>
                <w:color w:val="000000"/>
                <w:sz w:val="20"/>
                <w:szCs w:val="20"/>
                <w:lang w:val="ka-GE"/>
              </w:rPr>
              <w:t xml:space="preserve">. </w:t>
            </w:r>
            <w:r w:rsidRPr="008269ED">
              <w:rPr>
                <w:rFonts w:eastAsia="Calibri" w:cs="Sylfaen"/>
                <w:color w:val="000000"/>
                <w:sz w:val="20"/>
                <w:szCs w:val="20"/>
                <w:lang w:val="ka-GE"/>
              </w:rPr>
              <w:t>მრ</w:t>
            </w:r>
            <w:r w:rsidRPr="008269ED">
              <w:rPr>
                <w:rFonts w:ascii="Calibri" w:eastAsia="Calibri" w:hAnsi="Calibri" w:cs="Calibri"/>
                <w:color w:val="000000"/>
                <w:sz w:val="20"/>
                <w:szCs w:val="20"/>
                <w:lang w:val="ka-GE"/>
              </w:rPr>
              <w:t xml:space="preserve">, </w:t>
            </w:r>
            <w:r w:rsidRPr="008269ED">
              <w:rPr>
                <w:rFonts w:eastAsia="Calibri" w:cs="Sylfaen"/>
                <w:color w:val="000000"/>
                <w:sz w:val="20"/>
                <w:szCs w:val="20"/>
                <w:lang w:val="ka-GE"/>
              </w:rPr>
              <w:t>წლ</w:t>
            </w:r>
            <w:r w:rsidRPr="008269ED">
              <w:rPr>
                <w:rFonts w:ascii="Calibri" w:eastAsia="Calibri" w:hAnsi="Calibri" w:cs="Calibri"/>
                <w:color w:val="000000"/>
                <w:sz w:val="20"/>
                <w:szCs w:val="20"/>
                <w:lang w:val="ka-GE"/>
              </w:rPr>
              <w:t xml:space="preserve">. </w:t>
            </w:r>
          </w:p>
        </w:tc>
        <w:tc>
          <w:tcPr>
            <w:tcW w:w="1310" w:type="dxa"/>
            <w:tcBorders>
              <w:top w:val="single" w:sz="4" w:space="0" w:color="000000"/>
              <w:left w:val="single" w:sz="4" w:space="0" w:color="000000"/>
              <w:bottom w:val="single" w:sz="4" w:space="0" w:color="auto"/>
              <w:right w:val="single" w:sz="4" w:space="0" w:color="000000"/>
            </w:tcBorders>
            <w:shd w:val="clear" w:color="auto" w:fill="FFFFFF"/>
          </w:tcPr>
          <w:p w14:paraId="2DC13246"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2.15</w:t>
            </w:r>
          </w:p>
        </w:tc>
        <w:tc>
          <w:tcPr>
            <w:tcW w:w="1105" w:type="dxa"/>
            <w:tcBorders>
              <w:top w:val="single" w:sz="4" w:space="0" w:color="000000"/>
              <w:left w:val="single" w:sz="4" w:space="0" w:color="000000"/>
              <w:bottom w:val="single" w:sz="4" w:space="0" w:color="auto"/>
              <w:right w:val="single" w:sz="4" w:space="0" w:color="000000"/>
            </w:tcBorders>
            <w:shd w:val="clear" w:color="auto" w:fill="FFFFFF"/>
          </w:tcPr>
          <w:p w14:paraId="67B27B6C"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2.5</w:t>
            </w:r>
          </w:p>
        </w:tc>
      </w:tr>
      <w:tr w:rsidR="00AE52C3" w:rsidRPr="008269ED" w14:paraId="2EDBAAFC" w14:textId="77777777" w:rsidTr="00AE52C3">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3C72B994"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1956</w:t>
            </w:r>
          </w:p>
        </w:tc>
        <w:tc>
          <w:tcPr>
            <w:tcW w:w="1374" w:type="dxa"/>
            <w:tcBorders>
              <w:top w:val="single" w:sz="4" w:space="0" w:color="auto"/>
              <w:left w:val="single" w:sz="4" w:space="0" w:color="auto"/>
              <w:bottom w:val="single" w:sz="4" w:space="0" w:color="auto"/>
              <w:right w:val="single" w:sz="4" w:space="0" w:color="auto"/>
            </w:tcBorders>
            <w:shd w:val="clear" w:color="auto" w:fill="FFFFFF"/>
          </w:tcPr>
          <w:p w14:paraId="18463A22"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2.08</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5930FC3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2.48</w:t>
            </w:r>
          </w:p>
        </w:tc>
        <w:tc>
          <w:tcPr>
            <w:tcW w:w="757" w:type="dxa"/>
            <w:tcBorders>
              <w:top w:val="single" w:sz="4" w:space="0" w:color="auto"/>
              <w:left w:val="single" w:sz="4" w:space="0" w:color="auto"/>
              <w:bottom w:val="single" w:sz="4" w:space="0" w:color="auto"/>
              <w:right w:val="single" w:sz="4" w:space="0" w:color="auto"/>
            </w:tcBorders>
            <w:shd w:val="clear" w:color="auto" w:fill="FFFFFF"/>
          </w:tcPr>
          <w:p w14:paraId="4749EB2E"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1969</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14:paraId="79D02BEF"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1.20</w:t>
            </w:r>
          </w:p>
        </w:tc>
        <w:tc>
          <w:tcPr>
            <w:tcW w:w="1120" w:type="dxa"/>
            <w:tcBorders>
              <w:top w:val="single" w:sz="4" w:space="0" w:color="auto"/>
              <w:left w:val="single" w:sz="4" w:space="0" w:color="auto"/>
              <w:bottom w:val="single" w:sz="4" w:space="0" w:color="auto"/>
              <w:right w:val="single" w:sz="4" w:space="0" w:color="auto"/>
            </w:tcBorders>
            <w:shd w:val="clear" w:color="auto" w:fill="FFFFFF"/>
          </w:tcPr>
          <w:p w14:paraId="42326310" w14:textId="77777777" w:rsidR="00AE52C3" w:rsidRPr="008269ED" w:rsidRDefault="00AE52C3" w:rsidP="008269ED">
            <w:pPr>
              <w:rPr>
                <w:rFonts w:ascii="Calibri" w:eastAsia="Calibri" w:hAnsi="Calibri" w:cs="Calibri"/>
                <w:color w:val="000000"/>
                <w:sz w:val="20"/>
                <w:szCs w:val="20"/>
                <w:lang w:val="ka-GE"/>
              </w:rPr>
            </w:pPr>
            <w:r w:rsidRPr="008269ED">
              <w:rPr>
                <w:rFonts w:ascii="Calibri" w:eastAsia="Calibri" w:hAnsi="Calibri" w:cs="Calibri"/>
                <w:color w:val="000000"/>
                <w:sz w:val="20"/>
                <w:szCs w:val="20"/>
                <w:lang w:val="ka-GE"/>
              </w:rPr>
              <w:t>1.99</w:t>
            </w:r>
          </w:p>
        </w:tc>
        <w:tc>
          <w:tcPr>
            <w:tcW w:w="830" w:type="dxa"/>
            <w:tcBorders>
              <w:top w:val="single" w:sz="4" w:space="0" w:color="auto"/>
              <w:left w:val="single" w:sz="4" w:space="0" w:color="auto"/>
            </w:tcBorders>
            <w:shd w:val="clear" w:color="auto" w:fill="FFFFFF"/>
          </w:tcPr>
          <w:p w14:paraId="220F44BD" w14:textId="77777777" w:rsidR="00AE52C3" w:rsidRPr="008269ED" w:rsidRDefault="00AE52C3" w:rsidP="008269ED">
            <w:pPr>
              <w:rPr>
                <w:rFonts w:ascii="Calibri" w:eastAsia="Calibri" w:hAnsi="Calibri" w:cs="Calibri"/>
                <w:color w:val="000000"/>
                <w:sz w:val="20"/>
                <w:szCs w:val="20"/>
                <w:lang w:val="ka-GE"/>
              </w:rPr>
            </w:pPr>
          </w:p>
        </w:tc>
        <w:tc>
          <w:tcPr>
            <w:tcW w:w="1310" w:type="dxa"/>
            <w:tcBorders>
              <w:top w:val="single" w:sz="4" w:space="0" w:color="auto"/>
            </w:tcBorders>
            <w:shd w:val="clear" w:color="auto" w:fill="FFFFFF"/>
          </w:tcPr>
          <w:p w14:paraId="3ECCDE07" w14:textId="77777777" w:rsidR="00AE52C3" w:rsidRPr="008269ED" w:rsidRDefault="00AE52C3" w:rsidP="008269ED">
            <w:pPr>
              <w:rPr>
                <w:rFonts w:ascii="Calibri" w:eastAsia="Calibri" w:hAnsi="Calibri" w:cs="Calibri"/>
                <w:color w:val="000000"/>
                <w:sz w:val="20"/>
                <w:szCs w:val="20"/>
                <w:lang w:val="ka-GE"/>
              </w:rPr>
            </w:pPr>
          </w:p>
        </w:tc>
        <w:tc>
          <w:tcPr>
            <w:tcW w:w="1105" w:type="dxa"/>
            <w:tcBorders>
              <w:top w:val="single" w:sz="4" w:space="0" w:color="auto"/>
            </w:tcBorders>
            <w:shd w:val="clear" w:color="auto" w:fill="FFFFFF"/>
          </w:tcPr>
          <w:p w14:paraId="546E8470" w14:textId="77777777" w:rsidR="00AE52C3" w:rsidRPr="008269ED" w:rsidRDefault="00AE52C3" w:rsidP="008269ED">
            <w:pPr>
              <w:rPr>
                <w:rFonts w:ascii="Calibri" w:eastAsia="Calibri" w:hAnsi="Calibri" w:cs="Calibri"/>
                <w:color w:val="000000"/>
                <w:sz w:val="20"/>
                <w:szCs w:val="20"/>
                <w:lang w:val="ka-GE"/>
              </w:rPr>
            </w:pPr>
          </w:p>
        </w:tc>
      </w:tr>
    </w:tbl>
    <w:p w14:paraId="3C3B4769" w14:textId="77777777" w:rsidR="00AE52C3" w:rsidRPr="008269ED" w:rsidRDefault="00AE52C3" w:rsidP="008269ED">
      <w:pPr>
        <w:rPr>
          <w:rFonts w:ascii="Calibri" w:eastAsia="Calibri" w:hAnsi="Calibri" w:cs="Calibri"/>
          <w:sz w:val="14"/>
          <w:szCs w:val="14"/>
          <w:lang w:val="ka-GE"/>
        </w:rPr>
      </w:pPr>
    </w:p>
    <w:p w14:paraId="37B72B98" w14:textId="440FFCED" w:rsidR="00AE52C3" w:rsidRPr="008269ED" w:rsidRDefault="00AE52C3"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 xml:space="preserve">ცხრილი 2.1.4.11.4. მინიმალური ჩამონადენის განაწილების მრუდის  პარამეტრები მდ. ქვაბლიანის აუზის მიხედვით </w:t>
      </w:r>
    </w:p>
    <w:tbl>
      <w:tblPr>
        <w:tblW w:w="9072" w:type="dxa"/>
        <w:jc w:val="center"/>
        <w:tblLayout w:type="fixed"/>
        <w:tblCellMar>
          <w:left w:w="0" w:type="dxa"/>
          <w:right w:w="0" w:type="dxa"/>
        </w:tblCellMar>
        <w:tblLook w:val="0000" w:firstRow="0" w:lastRow="0" w:firstColumn="0" w:lastColumn="0" w:noHBand="0" w:noVBand="0"/>
      </w:tblPr>
      <w:tblGrid>
        <w:gridCol w:w="426"/>
        <w:gridCol w:w="2412"/>
        <w:gridCol w:w="877"/>
        <w:gridCol w:w="825"/>
        <w:gridCol w:w="769"/>
        <w:gridCol w:w="770"/>
        <w:gridCol w:w="809"/>
        <w:gridCol w:w="808"/>
        <w:gridCol w:w="687"/>
        <w:gridCol w:w="689"/>
      </w:tblGrid>
      <w:tr w:rsidR="00AE52C3" w:rsidRPr="008269ED" w14:paraId="6FC3001E" w14:textId="77777777" w:rsidTr="00AE52C3">
        <w:trPr>
          <w:jc w:val="center"/>
        </w:trPr>
        <w:tc>
          <w:tcPr>
            <w:tcW w:w="426" w:type="dxa"/>
            <w:vMerge w:val="restart"/>
            <w:tcBorders>
              <w:top w:val="single" w:sz="4" w:space="0" w:color="000000"/>
              <w:left w:val="single" w:sz="4" w:space="0" w:color="000000"/>
              <w:right w:val="single" w:sz="4" w:space="0" w:color="000000"/>
            </w:tcBorders>
            <w:shd w:val="clear" w:color="auto" w:fill="FFFFFF"/>
          </w:tcPr>
          <w:p w14:paraId="4D00CD71" w14:textId="77777777" w:rsidR="00AE52C3" w:rsidRPr="008269ED" w:rsidRDefault="00AE52C3" w:rsidP="008269ED">
            <w:pPr>
              <w:rPr>
                <w:rFonts w:eastAsia="Calibri" w:cs="Calibri"/>
                <w:b/>
                <w:bCs/>
                <w:color w:val="000000"/>
                <w:sz w:val="20"/>
                <w:szCs w:val="20"/>
                <w:lang w:val="ka-GE"/>
              </w:rPr>
            </w:pPr>
            <w:r w:rsidRPr="008269ED">
              <w:rPr>
                <w:rFonts w:eastAsia="Calibri" w:cs="Calibri"/>
                <w:b/>
                <w:bCs/>
                <w:color w:val="000000"/>
                <w:sz w:val="20"/>
                <w:szCs w:val="20"/>
                <w:lang w:val="ka-GE"/>
              </w:rPr>
              <w:t>№</w:t>
            </w:r>
          </w:p>
          <w:p w14:paraId="32D65599" w14:textId="77777777" w:rsidR="00AE52C3" w:rsidRPr="008269ED" w:rsidRDefault="00AE52C3" w:rsidP="008269ED">
            <w:pPr>
              <w:rPr>
                <w:rFonts w:eastAsia="Calibri" w:cs="Calibri"/>
                <w:b/>
                <w:bCs/>
                <w:color w:val="000000"/>
                <w:sz w:val="20"/>
                <w:szCs w:val="20"/>
                <w:lang w:val="ka-GE"/>
              </w:rPr>
            </w:pPr>
            <w:r w:rsidRPr="008269ED">
              <w:rPr>
                <w:rFonts w:eastAsia="Calibri" w:cs="Calibri"/>
                <w:b/>
                <w:bCs/>
                <w:color w:val="000000"/>
                <w:sz w:val="20"/>
                <w:szCs w:val="20"/>
                <w:lang w:val="ka-GE"/>
              </w:rPr>
              <w:t>№</w:t>
            </w:r>
          </w:p>
        </w:tc>
        <w:tc>
          <w:tcPr>
            <w:tcW w:w="2412" w:type="dxa"/>
            <w:vMerge w:val="restart"/>
            <w:tcBorders>
              <w:top w:val="single" w:sz="4" w:space="0" w:color="000000"/>
              <w:left w:val="single" w:sz="4" w:space="0" w:color="000000"/>
              <w:right w:val="single" w:sz="4" w:space="0" w:color="000000"/>
            </w:tcBorders>
            <w:shd w:val="clear" w:color="auto" w:fill="FFFFFF"/>
          </w:tcPr>
          <w:p w14:paraId="639E977C" w14:textId="77777777" w:rsidR="00AE52C3" w:rsidRPr="008269ED" w:rsidRDefault="00AE52C3" w:rsidP="008269ED">
            <w:pPr>
              <w:rPr>
                <w:rFonts w:eastAsia="Calibri" w:cs="Calibri"/>
                <w:b/>
                <w:bCs/>
                <w:color w:val="000000"/>
                <w:sz w:val="20"/>
                <w:szCs w:val="20"/>
                <w:lang w:val="ka-GE"/>
              </w:rPr>
            </w:pPr>
          </w:p>
          <w:p w14:paraId="56266622"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მდინარე</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გასწორი</w:t>
            </w:r>
          </w:p>
        </w:tc>
        <w:tc>
          <w:tcPr>
            <w:tcW w:w="877" w:type="dxa"/>
            <w:vMerge w:val="restart"/>
            <w:tcBorders>
              <w:top w:val="single" w:sz="4" w:space="0" w:color="000000"/>
              <w:left w:val="single" w:sz="4" w:space="0" w:color="000000"/>
              <w:right w:val="single" w:sz="4" w:space="0" w:color="000000"/>
            </w:tcBorders>
            <w:shd w:val="clear" w:color="auto" w:fill="FFFFFF"/>
            <w:textDirection w:val="btLr"/>
          </w:tcPr>
          <w:p w14:paraId="1A290A62" w14:textId="77777777" w:rsidR="00AE52C3" w:rsidRPr="008269ED" w:rsidRDefault="00AE52C3" w:rsidP="008269ED">
            <w:pPr>
              <w:rPr>
                <w:rFonts w:eastAsia="Calibri" w:cs="Calibri"/>
                <w:b/>
                <w:bCs/>
                <w:color w:val="000000"/>
                <w:sz w:val="20"/>
                <w:szCs w:val="20"/>
                <w:vertAlign w:val="superscript"/>
                <w:lang w:val="ka-GE"/>
              </w:rPr>
            </w:pPr>
            <w:r w:rsidRPr="008269ED">
              <w:rPr>
                <w:rFonts w:eastAsia="Calibri" w:cs="Sylfaen"/>
                <w:b/>
                <w:bCs/>
                <w:color w:val="000000"/>
                <w:sz w:val="20"/>
                <w:szCs w:val="20"/>
                <w:lang w:val="ka-GE"/>
              </w:rPr>
              <w:t>წყალშემკრები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ფართობი</w:t>
            </w:r>
            <w:r w:rsidRPr="008269ED">
              <w:rPr>
                <w:rFonts w:eastAsia="Calibri" w:cs="Calibri"/>
                <w:b/>
                <w:bCs/>
                <w:color w:val="000000"/>
                <w:sz w:val="20"/>
                <w:szCs w:val="20"/>
                <w:lang w:val="ka-GE"/>
              </w:rPr>
              <w:t xml:space="preserve">, F, </w:t>
            </w:r>
            <w:r w:rsidRPr="008269ED">
              <w:rPr>
                <w:rFonts w:eastAsia="Calibri" w:cs="Sylfaen"/>
                <w:b/>
                <w:bCs/>
                <w:color w:val="000000"/>
                <w:sz w:val="20"/>
                <w:szCs w:val="20"/>
                <w:lang w:val="ka-GE"/>
              </w:rPr>
              <w:t>კმ</w:t>
            </w:r>
            <w:r w:rsidRPr="008269ED">
              <w:rPr>
                <w:rFonts w:eastAsia="Calibri" w:cs="Calibri"/>
                <w:b/>
                <w:bCs/>
                <w:color w:val="000000"/>
                <w:sz w:val="20"/>
                <w:szCs w:val="20"/>
                <w:vertAlign w:val="superscript"/>
                <w:lang w:val="ka-GE"/>
              </w:rPr>
              <w:t>2</w:t>
            </w:r>
          </w:p>
        </w:tc>
        <w:tc>
          <w:tcPr>
            <w:tcW w:w="825" w:type="dxa"/>
            <w:vMerge w:val="restart"/>
            <w:tcBorders>
              <w:top w:val="single" w:sz="4" w:space="0" w:color="000000"/>
              <w:left w:val="single" w:sz="4" w:space="0" w:color="000000"/>
              <w:right w:val="single" w:sz="4" w:space="0" w:color="000000"/>
            </w:tcBorders>
            <w:shd w:val="clear" w:color="auto" w:fill="FFFFFF"/>
            <w:textDirection w:val="btLr"/>
          </w:tcPr>
          <w:p w14:paraId="338017E3" w14:textId="77777777" w:rsidR="00AE52C3" w:rsidRPr="008269ED" w:rsidRDefault="00AE52C3" w:rsidP="008269ED">
            <w:pPr>
              <w:rPr>
                <w:rFonts w:eastAsia="Calibri" w:cs="Calibri"/>
                <w:b/>
                <w:bCs/>
                <w:color w:val="000000"/>
                <w:sz w:val="20"/>
                <w:szCs w:val="20"/>
                <w:lang w:val="ka-GE"/>
              </w:rPr>
            </w:pPr>
          </w:p>
          <w:p w14:paraId="5421217A"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საშ</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შეწონილი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სიმაღლე</w:t>
            </w:r>
            <w:r w:rsidRPr="008269ED">
              <w:rPr>
                <w:rFonts w:eastAsia="Calibri" w:cs="Calibri"/>
                <w:b/>
                <w:bCs/>
                <w:color w:val="000000"/>
                <w:sz w:val="20"/>
                <w:szCs w:val="20"/>
                <w:lang w:val="ka-GE"/>
              </w:rPr>
              <w:t>, H</w:t>
            </w:r>
            <w:r w:rsidRPr="008269ED">
              <w:rPr>
                <w:rFonts w:eastAsia="Calibri" w:cs="Calibri"/>
                <w:b/>
                <w:bCs/>
                <w:color w:val="000000"/>
                <w:sz w:val="20"/>
                <w:szCs w:val="20"/>
                <w:vertAlign w:val="subscript"/>
                <w:lang w:val="ka-GE"/>
              </w:rPr>
              <w:t>0</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მ</w:t>
            </w:r>
          </w:p>
        </w:tc>
        <w:tc>
          <w:tcPr>
            <w:tcW w:w="769" w:type="dxa"/>
            <w:vMerge w:val="restart"/>
            <w:tcBorders>
              <w:top w:val="single" w:sz="4" w:space="0" w:color="000000"/>
              <w:left w:val="single" w:sz="4" w:space="0" w:color="000000"/>
              <w:right w:val="single" w:sz="4" w:space="0" w:color="000000"/>
            </w:tcBorders>
            <w:shd w:val="clear" w:color="auto" w:fill="FFFFFF"/>
            <w:textDirection w:val="btLr"/>
          </w:tcPr>
          <w:p w14:paraId="160E2023"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ჩამონადენის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ნორმა</w:t>
            </w:r>
            <w:r w:rsidRPr="008269ED">
              <w:rPr>
                <w:rFonts w:eastAsia="Calibri" w:cs="Calibri"/>
                <w:b/>
                <w:bCs/>
                <w:color w:val="000000"/>
                <w:sz w:val="20"/>
                <w:szCs w:val="20"/>
                <w:lang w:val="ka-GE"/>
              </w:rPr>
              <w:t>, Q</w:t>
            </w:r>
            <w:r w:rsidRPr="008269ED">
              <w:rPr>
                <w:rFonts w:eastAsia="Calibri" w:cs="Calibri"/>
                <w:b/>
                <w:bCs/>
                <w:color w:val="000000"/>
                <w:sz w:val="20"/>
                <w:szCs w:val="20"/>
                <w:vertAlign w:val="subscript"/>
                <w:lang w:val="ka-GE"/>
              </w:rPr>
              <w:t>o</w:t>
            </w:r>
            <w:r w:rsidRPr="008269ED">
              <w:rPr>
                <w:rFonts w:eastAsia="Calibri" w:cs="Calibri"/>
                <w:b/>
                <w:bCs/>
                <w:color w:val="000000"/>
                <w:sz w:val="20"/>
                <w:szCs w:val="20"/>
                <w:lang w:val="ka-GE"/>
              </w:rPr>
              <w:t>,</w:t>
            </w:r>
          </w:p>
          <w:p w14:paraId="36F397E3"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მ</w:t>
            </w:r>
            <w:r w:rsidRPr="008269ED">
              <w:rPr>
                <w:rFonts w:eastAsia="Calibri" w:cs="Calibri"/>
                <w:b/>
                <w:bCs/>
                <w:color w:val="000000"/>
                <w:sz w:val="20"/>
                <w:szCs w:val="20"/>
                <w:vertAlign w:val="superscript"/>
                <w:lang w:val="ka-GE"/>
              </w:rPr>
              <w:t>3</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წმ</w:t>
            </w:r>
            <w:r w:rsidRPr="008269ED">
              <w:rPr>
                <w:rFonts w:eastAsia="Calibri" w:cs="Calibri"/>
                <w:b/>
                <w:bCs/>
                <w:color w:val="000000"/>
                <w:sz w:val="20"/>
                <w:szCs w:val="20"/>
                <w:lang w:val="ka-GE"/>
              </w:rPr>
              <w:t>.</w:t>
            </w:r>
          </w:p>
        </w:tc>
        <w:tc>
          <w:tcPr>
            <w:tcW w:w="770" w:type="dxa"/>
            <w:vMerge w:val="restart"/>
            <w:tcBorders>
              <w:top w:val="single" w:sz="4" w:space="0" w:color="000000"/>
              <w:left w:val="single" w:sz="4" w:space="0" w:color="000000"/>
              <w:right w:val="single" w:sz="4" w:space="0" w:color="000000"/>
            </w:tcBorders>
            <w:shd w:val="clear" w:color="auto" w:fill="FFFFFF"/>
            <w:textDirection w:val="btLr"/>
          </w:tcPr>
          <w:p w14:paraId="3A16A9A5"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ჩამონადენის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მოდული</w:t>
            </w:r>
            <w:r w:rsidRPr="008269ED">
              <w:rPr>
                <w:rFonts w:eastAsia="Calibri" w:cs="Calibri"/>
                <w:b/>
                <w:bCs/>
                <w:color w:val="000000"/>
                <w:sz w:val="20"/>
                <w:szCs w:val="20"/>
                <w:lang w:val="ka-GE"/>
              </w:rPr>
              <w:t xml:space="preserve"> M,</w:t>
            </w:r>
          </w:p>
          <w:p w14:paraId="1276F20A" w14:textId="77777777" w:rsidR="00AE52C3" w:rsidRPr="008269ED" w:rsidRDefault="00AE52C3" w:rsidP="008269ED">
            <w:pPr>
              <w:rPr>
                <w:rFonts w:eastAsia="Calibri" w:cs="Calibri"/>
                <w:b/>
                <w:bCs/>
                <w:color w:val="000000"/>
                <w:sz w:val="20"/>
                <w:szCs w:val="20"/>
                <w:vertAlign w:val="superscript"/>
                <w:lang w:val="ka-GE"/>
              </w:rPr>
            </w:pPr>
            <w:r w:rsidRPr="008269ED">
              <w:rPr>
                <w:rFonts w:eastAsia="Calibri" w:cs="Sylfaen"/>
                <w:b/>
                <w:bCs/>
                <w:color w:val="000000"/>
                <w:sz w:val="20"/>
                <w:szCs w:val="20"/>
                <w:lang w:val="ka-GE"/>
              </w:rPr>
              <w:t>ლ</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წმ</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კმ</w:t>
            </w:r>
            <w:r w:rsidRPr="008269ED">
              <w:rPr>
                <w:rFonts w:eastAsia="Calibri" w:cs="Calibri"/>
                <w:b/>
                <w:bCs/>
                <w:color w:val="000000"/>
                <w:sz w:val="20"/>
                <w:szCs w:val="20"/>
                <w:vertAlign w:val="superscript"/>
                <w:lang w:val="ka-GE"/>
              </w:rPr>
              <w:t>2</w:t>
            </w:r>
          </w:p>
        </w:tc>
        <w:tc>
          <w:tcPr>
            <w:tcW w:w="809" w:type="dxa"/>
            <w:vMerge w:val="restart"/>
            <w:tcBorders>
              <w:top w:val="single" w:sz="4" w:space="0" w:color="000000"/>
              <w:left w:val="single" w:sz="4" w:space="0" w:color="000000"/>
              <w:right w:val="single" w:sz="4" w:space="0" w:color="000000"/>
            </w:tcBorders>
            <w:shd w:val="clear" w:color="auto" w:fill="FFFFFF"/>
            <w:textDirection w:val="btLr"/>
          </w:tcPr>
          <w:p w14:paraId="78302DF7"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ვარიაციის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კოეფიც</w:t>
            </w:r>
            <w:r w:rsidRPr="008269ED">
              <w:rPr>
                <w:rFonts w:eastAsia="Calibri" w:cs="Calibri"/>
                <w:b/>
                <w:bCs/>
                <w:color w:val="000000"/>
                <w:sz w:val="20"/>
                <w:szCs w:val="20"/>
                <w:lang w:val="ka-GE"/>
              </w:rPr>
              <w:t xml:space="preserve">. </w:t>
            </w:r>
          </w:p>
          <w:p w14:paraId="6B604FBE" w14:textId="77777777" w:rsidR="00AE52C3" w:rsidRPr="008269ED" w:rsidRDefault="00AE52C3" w:rsidP="008269ED">
            <w:pPr>
              <w:rPr>
                <w:rFonts w:eastAsia="Calibri" w:cs="Calibri"/>
                <w:b/>
                <w:bCs/>
                <w:color w:val="000000"/>
                <w:sz w:val="20"/>
                <w:szCs w:val="20"/>
                <w:lang w:val="ka-GE"/>
              </w:rPr>
            </w:pPr>
            <w:r w:rsidRPr="008269ED">
              <w:rPr>
                <w:rFonts w:eastAsia="Calibri" w:cs="Calibri"/>
                <w:b/>
                <w:bCs/>
                <w:color w:val="000000"/>
                <w:sz w:val="20"/>
                <w:szCs w:val="20"/>
                <w:lang w:val="ka-GE"/>
              </w:rPr>
              <w:t>Cv</w:t>
            </w:r>
          </w:p>
        </w:tc>
        <w:tc>
          <w:tcPr>
            <w:tcW w:w="808" w:type="dxa"/>
            <w:vMerge w:val="restart"/>
            <w:tcBorders>
              <w:top w:val="single" w:sz="4" w:space="0" w:color="000000"/>
              <w:left w:val="single" w:sz="4" w:space="0" w:color="000000"/>
              <w:right w:val="single" w:sz="4" w:space="0" w:color="000000"/>
            </w:tcBorders>
            <w:shd w:val="clear" w:color="auto" w:fill="FFFFFF"/>
            <w:textDirection w:val="btLr"/>
          </w:tcPr>
          <w:p w14:paraId="68E02555"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ასიმეტრიის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კოეფიც</w:t>
            </w:r>
            <w:r w:rsidRPr="008269ED">
              <w:rPr>
                <w:rFonts w:eastAsia="Calibri" w:cs="Calibri"/>
                <w:b/>
                <w:bCs/>
                <w:color w:val="000000"/>
                <w:sz w:val="20"/>
                <w:szCs w:val="20"/>
                <w:lang w:val="ka-GE"/>
              </w:rPr>
              <w:t xml:space="preserve">. </w:t>
            </w:r>
          </w:p>
          <w:p w14:paraId="7A050AB6" w14:textId="77777777" w:rsidR="00AE52C3" w:rsidRPr="008269ED" w:rsidRDefault="00AE52C3" w:rsidP="008269ED">
            <w:pPr>
              <w:rPr>
                <w:rFonts w:eastAsia="Calibri" w:cs="Calibri"/>
                <w:b/>
                <w:bCs/>
                <w:color w:val="000000"/>
                <w:sz w:val="20"/>
                <w:szCs w:val="20"/>
                <w:lang w:val="ka-GE"/>
              </w:rPr>
            </w:pPr>
            <w:r w:rsidRPr="008269ED">
              <w:rPr>
                <w:rFonts w:eastAsia="Calibri" w:cs="Calibri"/>
                <w:b/>
                <w:bCs/>
                <w:color w:val="000000"/>
                <w:sz w:val="20"/>
                <w:szCs w:val="20"/>
                <w:lang w:val="ka-GE"/>
              </w:rPr>
              <w:t>Cs</w:t>
            </w:r>
          </w:p>
        </w:tc>
        <w:tc>
          <w:tcPr>
            <w:tcW w:w="1376" w:type="dxa"/>
            <w:gridSpan w:val="2"/>
            <w:tcBorders>
              <w:top w:val="single" w:sz="4" w:space="0" w:color="000000"/>
              <w:left w:val="single" w:sz="4" w:space="0" w:color="000000"/>
              <w:bottom w:val="single" w:sz="4" w:space="0" w:color="000000"/>
              <w:right w:val="single" w:sz="4" w:space="0" w:color="000000"/>
            </w:tcBorders>
            <w:shd w:val="clear" w:color="auto" w:fill="FFFFFF"/>
          </w:tcPr>
          <w:p w14:paraId="2E78EA58"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დაკვირვებების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უკიდურესი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საზღვრები</w:t>
            </w:r>
          </w:p>
        </w:tc>
      </w:tr>
      <w:tr w:rsidR="00AE52C3" w:rsidRPr="008269ED" w14:paraId="507000BA" w14:textId="77777777" w:rsidTr="00AE52C3">
        <w:trPr>
          <w:jc w:val="center"/>
        </w:trPr>
        <w:tc>
          <w:tcPr>
            <w:tcW w:w="426" w:type="dxa"/>
            <w:vMerge/>
            <w:tcBorders>
              <w:left w:val="single" w:sz="4" w:space="0" w:color="000000"/>
              <w:bottom w:val="single" w:sz="4" w:space="0" w:color="000000"/>
              <w:right w:val="single" w:sz="4" w:space="0" w:color="000000"/>
            </w:tcBorders>
            <w:shd w:val="clear" w:color="auto" w:fill="FFFFFF"/>
          </w:tcPr>
          <w:p w14:paraId="26E86A0C" w14:textId="77777777" w:rsidR="00AE52C3" w:rsidRPr="008269ED" w:rsidRDefault="00AE52C3" w:rsidP="008269ED">
            <w:pPr>
              <w:rPr>
                <w:rFonts w:eastAsia="Calibri" w:cs="Calibri"/>
                <w:b/>
                <w:bCs/>
                <w:color w:val="000000"/>
                <w:sz w:val="20"/>
                <w:szCs w:val="20"/>
                <w:lang w:val="ka-GE"/>
              </w:rPr>
            </w:pPr>
          </w:p>
        </w:tc>
        <w:tc>
          <w:tcPr>
            <w:tcW w:w="2412" w:type="dxa"/>
            <w:vMerge/>
            <w:tcBorders>
              <w:left w:val="single" w:sz="4" w:space="0" w:color="000000"/>
              <w:bottom w:val="single" w:sz="4" w:space="0" w:color="000000"/>
              <w:right w:val="single" w:sz="4" w:space="0" w:color="000000"/>
            </w:tcBorders>
            <w:shd w:val="clear" w:color="auto" w:fill="FFFFFF"/>
          </w:tcPr>
          <w:p w14:paraId="3D391E9C" w14:textId="77777777" w:rsidR="00AE52C3" w:rsidRPr="008269ED" w:rsidRDefault="00AE52C3" w:rsidP="008269ED">
            <w:pPr>
              <w:rPr>
                <w:rFonts w:eastAsia="Calibri" w:cs="Calibri"/>
                <w:b/>
                <w:bCs/>
                <w:color w:val="000000"/>
                <w:sz w:val="20"/>
                <w:szCs w:val="20"/>
                <w:lang w:val="ka-GE"/>
              </w:rPr>
            </w:pPr>
          </w:p>
        </w:tc>
        <w:tc>
          <w:tcPr>
            <w:tcW w:w="877" w:type="dxa"/>
            <w:vMerge/>
            <w:tcBorders>
              <w:left w:val="single" w:sz="4" w:space="0" w:color="000000"/>
              <w:bottom w:val="single" w:sz="4" w:space="0" w:color="000000"/>
              <w:right w:val="single" w:sz="4" w:space="0" w:color="000000"/>
            </w:tcBorders>
            <w:shd w:val="clear" w:color="auto" w:fill="FFFFFF"/>
          </w:tcPr>
          <w:p w14:paraId="53580EC1" w14:textId="77777777" w:rsidR="00AE52C3" w:rsidRPr="008269ED" w:rsidRDefault="00AE52C3" w:rsidP="008269ED">
            <w:pPr>
              <w:rPr>
                <w:rFonts w:eastAsia="Calibri" w:cs="Calibri"/>
                <w:b/>
                <w:bCs/>
                <w:color w:val="000000"/>
                <w:sz w:val="20"/>
                <w:szCs w:val="20"/>
                <w:lang w:val="ka-GE"/>
              </w:rPr>
            </w:pPr>
          </w:p>
        </w:tc>
        <w:tc>
          <w:tcPr>
            <w:tcW w:w="825" w:type="dxa"/>
            <w:vMerge/>
            <w:tcBorders>
              <w:left w:val="single" w:sz="4" w:space="0" w:color="000000"/>
              <w:bottom w:val="single" w:sz="4" w:space="0" w:color="000000"/>
              <w:right w:val="single" w:sz="4" w:space="0" w:color="000000"/>
            </w:tcBorders>
            <w:shd w:val="clear" w:color="auto" w:fill="FFFFFF"/>
          </w:tcPr>
          <w:p w14:paraId="743AD1E9" w14:textId="77777777" w:rsidR="00AE52C3" w:rsidRPr="008269ED" w:rsidRDefault="00AE52C3" w:rsidP="008269ED">
            <w:pPr>
              <w:rPr>
                <w:rFonts w:eastAsia="Calibri" w:cs="Calibri"/>
                <w:b/>
                <w:bCs/>
                <w:color w:val="000000"/>
                <w:sz w:val="20"/>
                <w:szCs w:val="20"/>
                <w:lang w:val="ka-GE"/>
              </w:rPr>
            </w:pPr>
          </w:p>
        </w:tc>
        <w:tc>
          <w:tcPr>
            <w:tcW w:w="769" w:type="dxa"/>
            <w:vMerge/>
            <w:tcBorders>
              <w:left w:val="single" w:sz="4" w:space="0" w:color="000000"/>
              <w:bottom w:val="single" w:sz="4" w:space="0" w:color="000000"/>
              <w:right w:val="single" w:sz="4" w:space="0" w:color="000000"/>
            </w:tcBorders>
            <w:shd w:val="clear" w:color="auto" w:fill="FFFFFF"/>
          </w:tcPr>
          <w:p w14:paraId="0F93C2A5" w14:textId="77777777" w:rsidR="00AE52C3" w:rsidRPr="008269ED" w:rsidRDefault="00AE52C3" w:rsidP="008269ED">
            <w:pPr>
              <w:rPr>
                <w:rFonts w:eastAsia="Calibri" w:cs="Calibri"/>
                <w:b/>
                <w:bCs/>
                <w:color w:val="000000"/>
                <w:sz w:val="20"/>
                <w:szCs w:val="20"/>
                <w:lang w:val="ka-GE"/>
              </w:rPr>
            </w:pPr>
          </w:p>
        </w:tc>
        <w:tc>
          <w:tcPr>
            <w:tcW w:w="770" w:type="dxa"/>
            <w:vMerge/>
            <w:tcBorders>
              <w:left w:val="single" w:sz="4" w:space="0" w:color="000000"/>
              <w:bottom w:val="single" w:sz="4" w:space="0" w:color="000000"/>
              <w:right w:val="single" w:sz="4" w:space="0" w:color="000000"/>
            </w:tcBorders>
            <w:shd w:val="clear" w:color="auto" w:fill="FFFFFF"/>
          </w:tcPr>
          <w:p w14:paraId="329EF61B" w14:textId="77777777" w:rsidR="00AE52C3" w:rsidRPr="008269ED" w:rsidRDefault="00AE52C3" w:rsidP="008269ED">
            <w:pPr>
              <w:rPr>
                <w:rFonts w:eastAsia="Calibri" w:cs="Calibri"/>
                <w:b/>
                <w:bCs/>
                <w:color w:val="000000"/>
                <w:sz w:val="20"/>
                <w:szCs w:val="20"/>
                <w:lang w:val="ka-GE"/>
              </w:rPr>
            </w:pPr>
          </w:p>
        </w:tc>
        <w:tc>
          <w:tcPr>
            <w:tcW w:w="809" w:type="dxa"/>
            <w:vMerge/>
            <w:tcBorders>
              <w:left w:val="single" w:sz="4" w:space="0" w:color="000000"/>
              <w:bottom w:val="single" w:sz="4" w:space="0" w:color="000000"/>
              <w:right w:val="single" w:sz="4" w:space="0" w:color="000000"/>
            </w:tcBorders>
            <w:shd w:val="clear" w:color="auto" w:fill="FFFFFF"/>
          </w:tcPr>
          <w:p w14:paraId="17542C33" w14:textId="77777777" w:rsidR="00AE52C3" w:rsidRPr="008269ED" w:rsidRDefault="00AE52C3" w:rsidP="008269ED">
            <w:pPr>
              <w:rPr>
                <w:rFonts w:eastAsia="Calibri" w:cs="Calibri"/>
                <w:b/>
                <w:bCs/>
                <w:color w:val="000000"/>
                <w:sz w:val="20"/>
                <w:szCs w:val="20"/>
                <w:lang w:val="ka-GE"/>
              </w:rPr>
            </w:pPr>
          </w:p>
        </w:tc>
        <w:tc>
          <w:tcPr>
            <w:tcW w:w="808" w:type="dxa"/>
            <w:vMerge/>
            <w:tcBorders>
              <w:left w:val="single" w:sz="4" w:space="0" w:color="000000"/>
              <w:bottom w:val="single" w:sz="4" w:space="0" w:color="000000"/>
              <w:right w:val="single" w:sz="4" w:space="0" w:color="000000"/>
            </w:tcBorders>
            <w:shd w:val="clear" w:color="auto" w:fill="FFFFFF"/>
          </w:tcPr>
          <w:p w14:paraId="13305175" w14:textId="77777777" w:rsidR="00AE52C3" w:rsidRPr="008269ED" w:rsidRDefault="00AE52C3" w:rsidP="008269ED">
            <w:pPr>
              <w:rPr>
                <w:rFonts w:eastAsia="Calibri" w:cs="Calibri"/>
                <w:b/>
                <w:bCs/>
                <w:color w:val="000000"/>
                <w:sz w:val="20"/>
                <w:szCs w:val="20"/>
                <w:lang w:val="ka-GE"/>
              </w:rPr>
            </w:pPr>
          </w:p>
        </w:tc>
        <w:tc>
          <w:tcPr>
            <w:tcW w:w="687" w:type="dxa"/>
            <w:tcBorders>
              <w:top w:val="single" w:sz="4" w:space="0" w:color="000000"/>
              <w:left w:val="single" w:sz="4" w:space="0" w:color="000000"/>
              <w:bottom w:val="single" w:sz="4" w:space="0" w:color="000000"/>
              <w:right w:val="single" w:sz="4" w:space="0" w:color="000000"/>
            </w:tcBorders>
            <w:shd w:val="clear" w:color="auto" w:fill="FFFFFF"/>
          </w:tcPr>
          <w:p w14:paraId="3FB1C06F" w14:textId="77777777" w:rsidR="00AE52C3" w:rsidRPr="008269ED" w:rsidRDefault="00AE52C3" w:rsidP="008269ED">
            <w:pPr>
              <w:rPr>
                <w:rFonts w:eastAsia="Calibri" w:cs="Calibri"/>
                <w:color w:val="000000"/>
                <w:w w:val="98"/>
                <w:sz w:val="20"/>
                <w:szCs w:val="20"/>
                <w:lang w:val="ka-GE"/>
              </w:rPr>
            </w:pPr>
            <w:r w:rsidRPr="008269ED">
              <w:rPr>
                <w:rFonts w:eastAsia="Calibri" w:cs="Sylfaen"/>
                <w:color w:val="000000"/>
                <w:w w:val="98"/>
                <w:sz w:val="20"/>
                <w:szCs w:val="20"/>
                <w:lang w:val="ka-GE"/>
              </w:rPr>
              <w:t>უდიდესი</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Pr>
          <w:p w14:paraId="21302E61" w14:textId="77777777" w:rsidR="00AE52C3" w:rsidRPr="008269ED" w:rsidRDefault="00AE52C3" w:rsidP="008269ED">
            <w:pPr>
              <w:rPr>
                <w:rFonts w:eastAsia="Calibri" w:cs="Calibri"/>
                <w:color w:val="000000"/>
                <w:w w:val="96"/>
                <w:sz w:val="20"/>
                <w:szCs w:val="20"/>
                <w:lang w:val="ka-GE"/>
              </w:rPr>
            </w:pPr>
            <w:r w:rsidRPr="008269ED">
              <w:rPr>
                <w:rFonts w:eastAsia="Calibri" w:cs="Sylfaen"/>
                <w:color w:val="000000"/>
                <w:w w:val="96"/>
                <w:sz w:val="20"/>
                <w:szCs w:val="20"/>
                <w:lang w:val="ka-GE"/>
              </w:rPr>
              <w:t>უმცირესი</w:t>
            </w:r>
          </w:p>
        </w:tc>
      </w:tr>
      <w:tr w:rsidR="00AE52C3" w:rsidRPr="008269ED" w14:paraId="5AE3931C" w14:textId="77777777" w:rsidTr="00AE52C3">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FFFFFF"/>
          </w:tcPr>
          <w:p w14:paraId="73D8AFF7"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საშუალო</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სადღეღამისო</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მინიმუმი</w:t>
            </w:r>
            <w:r w:rsidRPr="008269ED">
              <w:rPr>
                <w:rFonts w:eastAsia="Calibri" w:cs="Calibri"/>
                <w:b/>
                <w:bCs/>
                <w:color w:val="000000"/>
                <w:sz w:val="20"/>
                <w:szCs w:val="20"/>
                <w:lang w:val="ka-GE"/>
              </w:rPr>
              <w:t xml:space="preserve"> </w:t>
            </w:r>
          </w:p>
        </w:tc>
      </w:tr>
      <w:tr w:rsidR="00AE52C3" w:rsidRPr="008269ED" w14:paraId="186622A1" w14:textId="77777777" w:rsidTr="00AE52C3">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678F871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w:t>
            </w:r>
          </w:p>
          <w:p w14:paraId="083E691B" w14:textId="77777777" w:rsidR="00AE52C3" w:rsidRPr="008269ED" w:rsidRDefault="00AE52C3" w:rsidP="008269ED">
            <w:pPr>
              <w:rPr>
                <w:rFonts w:eastAsia="Calibri" w:cs="Calibri"/>
                <w:color w:val="000000"/>
                <w:sz w:val="20"/>
                <w:szCs w:val="20"/>
                <w:lang w:val="ka-GE"/>
              </w:rPr>
            </w:pPr>
          </w:p>
        </w:tc>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5D52EBED" w14:textId="77777777" w:rsidR="00AE52C3" w:rsidRPr="008269ED" w:rsidRDefault="00AE52C3" w:rsidP="008269ED">
            <w:pPr>
              <w:rPr>
                <w:rFonts w:eastAsia="Calibri" w:cs="Calibri"/>
                <w:color w:val="000000"/>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ქვაბლიანი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მლაშე</w:t>
            </w:r>
          </w:p>
        </w:tc>
        <w:tc>
          <w:tcPr>
            <w:tcW w:w="877" w:type="dxa"/>
            <w:tcBorders>
              <w:top w:val="single" w:sz="4" w:space="0" w:color="000000"/>
              <w:left w:val="single" w:sz="4" w:space="0" w:color="000000"/>
              <w:bottom w:val="single" w:sz="4" w:space="0" w:color="000000"/>
              <w:right w:val="single" w:sz="4" w:space="0" w:color="000000"/>
            </w:tcBorders>
            <w:shd w:val="clear" w:color="auto" w:fill="FFFFFF"/>
          </w:tcPr>
          <w:p w14:paraId="5131C90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468</w:t>
            </w:r>
          </w:p>
        </w:tc>
        <w:tc>
          <w:tcPr>
            <w:tcW w:w="825" w:type="dxa"/>
            <w:tcBorders>
              <w:top w:val="single" w:sz="4" w:space="0" w:color="000000"/>
              <w:left w:val="single" w:sz="4" w:space="0" w:color="000000"/>
              <w:bottom w:val="single" w:sz="4" w:space="0" w:color="000000"/>
              <w:right w:val="single" w:sz="4" w:space="0" w:color="000000"/>
            </w:tcBorders>
            <w:shd w:val="clear" w:color="auto" w:fill="FFFFFF"/>
          </w:tcPr>
          <w:p w14:paraId="7DF8E00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1800</w:t>
            </w:r>
          </w:p>
        </w:tc>
        <w:tc>
          <w:tcPr>
            <w:tcW w:w="769" w:type="dxa"/>
            <w:tcBorders>
              <w:top w:val="single" w:sz="4" w:space="0" w:color="000000"/>
              <w:left w:val="single" w:sz="4" w:space="0" w:color="000000"/>
              <w:bottom w:val="single" w:sz="4" w:space="0" w:color="000000"/>
              <w:right w:val="single" w:sz="4" w:space="0" w:color="000000"/>
            </w:tcBorders>
            <w:shd w:val="clear" w:color="auto" w:fill="FFFFFF"/>
          </w:tcPr>
          <w:p w14:paraId="4FB7ADB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2.15</w:t>
            </w: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548FDD1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4.59</w:t>
            </w:r>
          </w:p>
        </w:tc>
        <w:tc>
          <w:tcPr>
            <w:tcW w:w="809" w:type="dxa"/>
            <w:tcBorders>
              <w:top w:val="single" w:sz="4" w:space="0" w:color="000000"/>
              <w:left w:val="single" w:sz="4" w:space="0" w:color="000000"/>
              <w:bottom w:val="single" w:sz="4" w:space="0" w:color="000000"/>
              <w:right w:val="single" w:sz="4" w:space="0" w:color="000000"/>
            </w:tcBorders>
            <w:shd w:val="clear" w:color="auto" w:fill="FFFFFF"/>
          </w:tcPr>
          <w:p w14:paraId="2E2150C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0.33</w:t>
            </w:r>
          </w:p>
        </w:tc>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F2506E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2.5 Cv</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Pr>
          <w:p w14:paraId="5A86F4F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3.90</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Pr>
          <w:p w14:paraId="06702C7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1.00</w:t>
            </w:r>
          </w:p>
        </w:tc>
      </w:tr>
      <w:tr w:rsidR="00AE52C3" w:rsidRPr="008269ED" w14:paraId="44C41435" w14:textId="77777777" w:rsidTr="00AE52C3">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214B2EB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w:t>
            </w:r>
          </w:p>
        </w:tc>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5C4BED1C" w14:textId="1EF0A965" w:rsidR="00AE52C3" w:rsidRPr="008269ED" w:rsidRDefault="005A4C48" w:rsidP="008269ED">
            <w:pPr>
              <w:rPr>
                <w:rFonts w:eastAsia="Calibri" w:cs="Calibri"/>
                <w:color w:val="000000"/>
                <w:sz w:val="20"/>
                <w:szCs w:val="20"/>
                <w:lang w:val="ka-GE"/>
              </w:rPr>
            </w:pPr>
            <w:r w:rsidRPr="008269ED">
              <w:rPr>
                <w:rFonts w:eastAsia="Calibri" w:cs="Sylfaen"/>
                <w:color w:val="000000"/>
                <w:sz w:val="20"/>
                <w:szCs w:val="20"/>
                <w:lang w:val="ka-GE"/>
              </w:rPr>
              <w:t>ძინძესწყალი</w:t>
            </w:r>
            <w:r w:rsidR="00AE52C3" w:rsidRPr="008269ED">
              <w:rPr>
                <w:rFonts w:eastAsia="Calibri" w:cs="Calibri"/>
                <w:color w:val="000000"/>
                <w:sz w:val="20"/>
                <w:szCs w:val="20"/>
                <w:lang w:val="ka-GE"/>
              </w:rPr>
              <w:t xml:space="preserve"> – </w:t>
            </w:r>
            <w:r w:rsidR="00AE52C3" w:rsidRPr="008269ED">
              <w:rPr>
                <w:rFonts w:eastAsia="Calibri" w:cs="Sylfaen"/>
                <w:color w:val="000000"/>
                <w:sz w:val="20"/>
                <w:szCs w:val="20"/>
                <w:lang w:val="ka-GE"/>
              </w:rPr>
              <w:t>საანგარიშო</w:t>
            </w:r>
            <w:r w:rsidR="00AE52C3" w:rsidRPr="008269ED">
              <w:rPr>
                <w:rFonts w:eastAsia="Calibri" w:cs="Calibri"/>
                <w:color w:val="000000"/>
                <w:sz w:val="20"/>
                <w:szCs w:val="20"/>
                <w:lang w:val="ka-GE"/>
              </w:rPr>
              <w:t xml:space="preserve"> </w:t>
            </w:r>
            <w:r w:rsidR="00AE52C3" w:rsidRPr="008269ED">
              <w:rPr>
                <w:rFonts w:eastAsia="Calibri" w:cs="Sylfaen"/>
                <w:color w:val="000000"/>
                <w:sz w:val="20"/>
                <w:szCs w:val="20"/>
                <w:lang w:val="ka-GE"/>
              </w:rPr>
              <w:t>გასწორი</w:t>
            </w:r>
          </w:p>
        </w:tc>
        <w:tc>
          <w:tcPr>
            <w:tcW w:w="877" w:type="dxa"/>
            <w:tcBorders>
              <w:top w:val="single" w:sz="4" w:space="0" w:color="000000"/>
              <w:left w:val="single" w:sz="4" w:space="0" w:color="000000"/>
              <w:bottom w:val="single" w:sz="4" w:space="0" w:color="000000"/>
              <w:right w:val="single" w:sz="4" w:space="0" w:color="000000"/>
            </w:tcBorders>
            <w:shd w:val="clear" w:color="auto" w:fill="FFFFFF"/>
          </w:tcPr>
          <w:p w14:paraId="67D421B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82.5</w:t>
            </w:r>
          </w:p>
        </w:tc>
        <w:tc>
          <w:tcPr>
            <w:tcW w:w="825" w:type="dxa"/>
            <w:tcBorders>
              <w:top w:val="single" w:sz="4" w:space="0" w:color="000000"/>
              <w:left w:val="single" w:sz="4" w:space="0" w:color="000000"/>
              <w:bottom w:val="single" w:sz="4" w:space="0" w:color="000000"/>
              <w:right w:val="single" w:sz="4" w:space="0" w:color="000000"/>
            </w:tcBorders>
            <w:shd w:val="clear" w:color="auto" w:fill="FFFFFF"/>
          </w:tcPr>
          <w:p w14:paraId="501E3B7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2020</w:t>
            </w:r>
          </w:p>
        </w:tc>
        <w:tc>
          <w:tcPr>
            <w:tcW w:w="769" w:type="dxa"/>
            <w:tcBorders>
              <w:top w:val="single" w:sz="4" w:space="0" w:color="000000"/>
              <w:left w:val="single" w:sz="4" w:space="0" w:color="000000"/>
              <w:bottom w:val="single" w:sz="4" w:space="0" w:color="000000"/>
              <w:right w:val="single" w:sz="4" w:space="0" w:color="000000"/>
            </w:tcBorders>
            <w:shd w:val="clear" w:color="auto" w:fill="FFFFFF"/>
          </w:tcPr>
          <w:p w14:paraId="32DBA00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0.42</w:t>
            </w: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2E9783BD"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5.07</w:t>
            </w:r>
          </w:p>
        </w:tc>
        <w:tc>
          <w:tcPr>
            <w:tcW w:w="809" w:type="dxa"/>
            <w:tcBorders>
              <w:top w:val="single" w:sz="4" w:space="0" w:color="000000"/>
              <w:left w:val="single" w:sz="4" w:space="0" w:color="000000"/>
              <w:bottom w:val="single" w:sz="4" w:space="0" w:color="000000"/>
              <w:right w:val="single" w:sz="4" w:space="0" w:color="000000"/>
            </w:tcBorders>
            <w:shd w:val="clear" w:color="auto" w:fill="FFFFFF"/>
          </w:tcPr>
          <w:p w14:paraId="05A5B6E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0.33</w:t>
            </w:r>
          </w:p>
        </w:tc>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166ECE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2.5 Cv</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Pr>
          <w:p w14:paraId="249B0EB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Pr>
          <w:p w14:paraId="6B916B0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w:t>
            </w:r>
          </w:p>
        </w:tc>
      </w:tr>
      <w:tr w:rsidR="00AE52C3" w:rsidRPr="008269ED" w14:paraId="33BFE5AB" w14:textId="77777777" w:rsidTr="00AE52C3">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FFFFFF"/>
          </w:tcPr>
          <w:p w14:paraId="31480A4C"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საშუალო</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თვიური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მინიმუმი</w:t>
            </w:r>
          </w:p>
        </w:tc>
      </w:tr>
      <w:tr w:rsidR="00AE52C3" w:rsidRPr="008269ED" w14:paraId="7C8CAEB1" w14:textId="77777777" w:rsidTr="00AE52C3">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63DAA5B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w:t>
            </w:r>
          </w:p>
          <w:p w14:paraId="56143A17" w14:textId="77777777" w:rsidR="00AE52C3" w:rsidRPr="008269ED" w:rsidRDefault="00AE52C3" w:rsidP="008269ED">
            <w:pPr>
              <w:rPr>
                <w:rFonts w:eastAsia="Calibri" w:cs="Calibri"/>
                <w:color w:val="000000"/>
                <w:sz w:val="20"/>
                <w:szCs w:val="20"/>
                <w:lang w:val="ka-GE"/>
              </w:rPr>
            </w:pPr>
          </w:p>
        </w:tc>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610571AD" w14:textId="77777777" w:rsidR="00AE52C3" w:rsidRPr="008269ED" w:rsidRDefault="00AE52C3" w:rsidP="008269ED">
            <w:pPr>
              <w:rPr>
                <w:rFonts w:eastAsia="Calibri" w:cs="Calibri"/>
                <w:color w:val="000000"/>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ქვაბლიანი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მლაშე</w:t>
            </w:r>
          </w:p>
        </w:tc>
        <w:tc>
          <w:tcPr>
            <w:tcW w:w="877" w:type="dxa"/>
            <w:tcBorders>
              <w:top w:val="single" w:sz="4" w:space="0" w:color="000000"/>
              <w:left w:val="single" w:sz="4" w:space="0" w:color="000000"/>
              <w:bottom w:val="single" w:sz="4" w:space="0" w:color="000000"/>
              <w:right w:val="single" w:sz="4" w:space="0" w:color="000000"/>
            </w:tcBorders>
            <w:shd w:val="clear" w:color="auto" w:fill="FFFFFF"/>
          </w:tcPr>
          <w:p w14:paraId="28E6D43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468</w:t>
            </w:r>
          </w:p>
        </w:tc>
        <w:tc>
          <w:tcPr>
            <w:tcW w:w="825" w:type="dxa"/>
            <w:tcBorders>
              <w:top w:val="single" w:sz="4" w:space="0" w:color="000000"/>
              <w:left w:val="single" w:sz="4" w:space="0" w:color="000000"/>
              <w:bottom w:val="single" w:sz="4" w:space="0" w:color="000000"/>
              <w:right w:val="single" w:sz="4" w:space="0" w:color="000000"/>
            </w:tcBorders>
            <w:shd w:val="clear" w:color="auto" w:fill="FFFFFF"/>
          </w:tcPr>
          <w:p w14:paraId="3A67F7B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1800</w:t>
            </w:r>
          </w:p>
        </w:tc>
        <w:tc>
          <w:tcPr>
            <w:tcW w:w="769" w:type="dxa"/>
            <w:tcBorders>
              <w:top w:val="single" w:sz="4" w:space="0" w:color="000000"/>
              <w:left w:val="single" w:sz="4" w:space="0" w:color="000000"/>
              <w:bottom w:val="single" w:sz="4" w:space="0" w:color="000000"/>
              <w:right w:val="single" w:sz="4" w:space="0" w:color="000000"/>
            </w:tcBorders>
            <w:shd w:val="clear" w:color="auto" w:fill="FFFFFF"/>
          </w:tcPr>
          <w:p w14:paraId="4196974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2.59</w:t>
            </w: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49370F7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5.53</w:t>
            </w:r>
          </w:p>
        </w:tc>
        <w:tc>
          <w:tcPr>
            <w:tcW w:w="809" w:type="dxa"/>
            <w:tcBorders>
              <w:top w:val="single" w:sz="4" w:space="0" w:color="000000"/>
              <w:left w:val="single" w:sz="4" w:space="0" w:color="000000"/>
              <w:bottom w:val="single" w:sz="4" w:space="0" w:color="000000"/>
              <w:right w:val="single" w:sz="4" w:space="0" w:color="000000"/>
            </w:tcBorders>
            <w:shd w:val="clear" w:color="auto" w:fill="FFFFFF"/>
          </w:tcPr>
          <w:p w14:paraId="6058D4F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0.28</w:t>
            </w:r>
          </w:p>
        </w:tc>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AEF034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3.0 Cv</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Pr>
          <w:p w14:paraId="4E5DF58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4.78</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Pr>
          <w:p w14:paraId="05A0954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1.37</w:t>
            </w:r>
          </w:p>
        </w:tc>
      </w:tr>
      <w:tr w:rsidR="00AE52C3" w:rsidRPr="008269ED" w14:paraId="44B95265" w14:textId="77777777" w:rsidTr="00AE52C3">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3C16C8F1"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w:t>
            </w:r>
          </w:p>
        </w:tc>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51279D24" w14:textId="5159850C" w:rsidR="00AE52C3" w:rsidRPr="008269ED" w:rsidRDefault="005A4C48" w:rsidP="008269ED">
            <w:pPr>
              <w:rPr>
                <w:rFonts w:eastAsia="Calibri" w:cs="Calibri"/>
                <w:color w:val="000000"/>
                <w:sz w:val="20"/>
                <w:szCs w:val="20"/>
                <w:lang w:val="ka-GE"/>
              </w:rPr>
            </w:pPr>
            <w:r w:rsidRPr="008269ED">
              <w:rPr>
                <w:rFonts w:eastAsia="Calibri" w:cs="Sylfaen"/>
                <w:color w:val="000000"/>
                <w:sz w:val="20"/>
                <w:szCs w:val="20"/>
                <w:lang w:val="ka-GE"/>
              </w:rPr>
              <w:t>ძინძესწყალი</w:t>
            </w:r>
            <w:r w:rsidR="00AE52C3" w:rsidRPr="008269ED">
              <w:rPr>
                <w:rFonts w:eastAsia="Calibri" w:cs="Calibri"/>
                <w:color w:val="000000"/>
                <w:sz w:val="20"/>
                <w:szCs w:val="20"/>
                <w:lang w:val="ka-GE"/>
              </w:rPr>
              <w:t xml:space="preserve"> – </w:t>
            </w:r>
            <w:r w:rsidR="00AE52C3" w:rsidRPr="008269ED">
              <w:rPr>
                <w:rFonts w:eastAsia="Calibri" w:cs="Sylfaen"/>
                <w:color w:val="000000"/>
                <w:sz w:val="20"/>
                <w:szCs w:val="20"/>
                <w:lang w:val="ka-GE"/>
              </w:rPr>
              <w:t>საანგარიშო</w:t>
            </w:r>
            <w:r w:rsidR="00AE52C3" w:rsidRPr="008269ED">
              <w:rPr>
                <w:rFonts w:eastAsia="Calibri" w:cs="Calibri"/>
                <w:color w:val="000000"/>
                <w:sz w:val="20"/>
                <w:szCs w:val="20"/>
                <w:lang w:val="ka-GE"/>
              </w:rPr>
              <w:t xml:space="preserve"> </w:t>
            </w:r>
            <w:r w:rsidR="00AE52C3" w:rsidRPr="008269ED">
              <w:rPr>
                <w:rFonts w:eastAsia="Calibri" w:cs="Sylfaen"/>
                <w:color w:val="000000"/>
                <w:sz w:val="20"/>
                <w:szCs w:val="20"/>
                <w:lang w:val="ka-GE"/>
              </w:rPr>
              <w:t>გასწორი</w:t>
            </w:r>
          </w:p>
        </w:tc>
        <w:tc>
          <w:tcPr>
            <w:tcW w:w="877" w:type="dxa"/>
            <w:tcBorders>
              <w:top w:val="single" w:sz="4" w:space="0" w:color="000000"/>
              <w:left w:val="single" w:sz="4" w:space="0" w:color="000000"/>
              <w:bottom w:val="single" w:sz="4" w:space="0" w:color="000000"/>
              <w:right w:val="single" w:sz="4" w:space="0" w:color="000000"/>
            </w:tcBorders>
            <w:shd w:val="clear" w:color="auto" w:fill="FFFFFF"/>
          </w:tcPr>
          <w:p w14:paraId="77C454E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82.5</w:t>
            </w:r>
          </w:p>
        </w:tc>
        <w:tc>
          <w:tcPr>
            <w:tcW w:w="825" w:type="dxa"/>
            <w:tcBorders>
              <w:top w:val="single" w:sz="4" w:space="0" w:color="000000"/>
              <w:left w:val="single" w:sz="4" w:space="0" w:color="000000"/>
              <w:bottom w:val="single" w:sz="4" w:space="0" w:color="000000"/>
              <w:right w:val="single" w:sz="4" w:space="0" w:color="000000"/>
            </w:tcBorders>
            <w:shd w:val="clear" w:color="auto" w:fill="FFFFFF"/>
          </w:tcPr>
          <w:p w14:paraId="41F91DA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2020</w:t>
            </w:r>
          </w:p>
        </w:tc>
        <w:tc>
          <w:tcPr>
            <w:tcW w:w="769" w:type="dxa"/>
            <w:tcBorders>
              <w:top w:val="single" w:sz="4" w:space="0" w:color="000000"/>
              <w:left w:val="single" w:sz="4" w:space="0" w:color="000000"/>
              <w:bottom w:val="single" w:sz="4" w:space="0" w:color="000000"/>
              <w:right w:val="single" w:sz="4" w:space="0" w:color="000000"/>
            </w:tcBorders>
            <w:shd w:val="clear" w:color="auto" w:fill="FFFFFF"/>
          </w:tcPr>
          <w:p w14:paraId="0CF4128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0.50</w:t>
            </w: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0A784E2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6.06</w:t>
            </w:r>
          </w:p>
        </w:tc>
        <w:tc>
          <w:tcPr>
            <w:tcW w:w="809" w:type="dxa"/>
            <w:tcBorders>
              <w:top w:val="single" w:sz="4" w:space="0" w:color="000000"/>
              <w:left w:val="single" w:sz="4" w:space="0" w:color="000000"/>
              <w:bottom w:val="single" w:sz="4" w:space="0" w:color="000000"/>
              <w:right w:val="single" w:sz="4" w:space="0" w:color="000000"/>
            </w:tcBorders>
            <w:shd w:val="clear" w:color="auto" w:fill="FFFFFF"/>
          </w:tcPr>
          <w:p w14:paraId="445A874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0.28</w:t>
            </w:r>
          </w:p>
        </w:tc>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004A49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3.0 Cv</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Pr>
          <w:p w14:paraId="2D2AB04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Pr>
          <w:p w14:paraId="59B9B74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w:t>
            </w:r>
          </w:p>
        </w:tc>
      </w:tr>
    </w:tbl>
    <w:p w14:paraId="149AD598" w14:textId="77777777" w:rsidR="00AE52C3" w:rsidRPr="008269ED" w:rsidRDefault="00AE52C3" w:rsidP="008269ED">
      <w:pPr>
        <w:rPr>
          <w:rFonts w:ascii="Calibri" w:eastAsia="ArialMT" w:hAnsi="Calibri" w:cs="Calibri"/>
          <w:b/>
          <w:bCs/>
          <w:color w:val="202124"/>
          <w:sz w:val="24"/>
          <w:szCs w:val="24"/>
          <w:lang w:val="ka-GE"/>
        </w:rPr>
      </w:pPr>
    </w:p>
    <w:p w14:paraId="1300E716" w14:textId="5A1B70E4" w:rsidR="00AE52C3" w:rsidRPr="008269ED" w:rsidRDefault="00AE52C3"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lastRenderedPageBreak/>
        <w:t>ცხრილი 2.1.4.11.5. სხვადასხვა უზრუნველყოფის წყლის  მინიმალური ხარჯი მდ. ქვაბლიანის  აუზის მიხედვით</w:t>
      </w:r>
    </w:p>
    <w:tbl>
      <w:tblPr>
        <w:tblW w:w="9072" w:type="dxa"/>
        <w:jc w:val="center"/>
        <w:tblLayout w:type="fixed"/>
        <w:tblCellMar>
          <w:left w:w="0" w:type="dxa"/>
          <w:right w:w="0" w:type="dxa"/>
        </w:tblCellMar>
        <w:tblLook w:val="0000" w:firstRow="0" w:lastRow="0" w:firstColumn="0" w:lastColumn="0" w:noHBand="0" w:noVBand="0"/>
      </w:tblPr>
      <w:tblGrid>
        <w:gridCol w:w="381"/>
        <w:gridCol w:w="2010"/>
        <w:gridCol w:w="630"/>
        <w:gridCol w:w="28"/>
        <w:gridCol w:w="578"/>
        <w:gridCol w:w="605"/>
        <w:gridCol w:w="605"/>
        <w:gridCol w:w="605"/>
        <w:gridCol w:w="605"/>
        <w:gridCol w:w="605"/>
        <w:gridCol w:w="605"/>
        <w:gridCol w:w="605"/>
        <w:gridCol w:w="605"/>
        <w:gridCol w:w="605"/>
      </w:tblGrid>
      <w:tr w:rsidR="00AE52C3" w:rsidRPr="008269ED" w14:paraId="49353441" w14:textId="77777777" w:rsidTr="00AE52C3">
        <w:trPr>
          <w:jc w:val="center"/>
        </w:trPr>
        <w:tc>
          <w:tcPr>
            <w:tcW w:w="381" w:type="dxa"/>
            <w:vMerge w:val="restart"/>
            <w:tcBorders>
              <w:top w:val="single" w:sz="4" w:space="0" w:color="000000"/>
              <w:left w:val="single" w:sz="4" w:space="0" w:color="000000"/>
              <w:right w:val="single" w:sz="4" w:space="0" w:color="000000"/>
            </w:tcBorders>
            <w:shd w:val="clear" w:color="auto" w:fill="FFFFFF"/>
          </w:tcPr>
          <w:p w14:paraId="41505503" w14:textId="77777777" w:rsidR="00AE52C3" w:rsidRPr="008269ED" w:rsidRDefault="00AE52C3" w:rsidP="008269ED">
            <w:pPr>
              <w:rPr>
                <w:rFonts w:eastAsia="Calibri" w:cs="Calibri"/>
                <w:b/>
                <w:bCs/>
                <w:color w:val="000000"/>
                <w:sz w:val="20"/>
                <w:szCs w:val="20"/>
                <w:lang w:val="ka-GE"/>
              </w:rPr>
            </w:pPr>
            <w:r w:rsidRPr="008269ED">
              <w:rPr>
                <w:rFonts w:eastAsia="Calibri" w:cs="Calibri"/>
                <w:b/>
                <w:bCs/>
                <w:color w:val="000000"/>
                <w:sz w:val="20"/>
                <w:szCs w:val="20"/>
                <w:lang w:val="ka-GE"/>
              </w:rPr>
              <w:t>№</w:t>
            </w:r>
          </w:p>
          <w:p w14:paraId="41DA34E6" w14:textId="77777777" w:rsidR="00AE52C3" w:rsidRPr="008269ED" w:rsidRDefault="00AE52C3" w:rsidP="008269ED">
            <w:pPr>
              <w:rPr>
                <w:rFonts w:eastAsia="Calibri" w:cs="Calibri"/>
                <w:b/>
                <w:bCs/>
                <w:color w:val="000000"/>
                <w:sz w:val="20"/>
                <w:szCs w:val="20"/>
                <w:lang w:val="ka-GE"/>
              </w:rPr>
            </w:pPr>
            <w:r w:rsidRPr="008269ED">
              <w:rPr>
                <w:rFonts w:eastAsia="Calibri" w:cs="Calibri"/>
                <w:b/>
                <w:bCs/>
                <w:color w:val="000000"/>
                <w:sz w:val="20"/>
                <w:szCs w:val="20"/>
                <w:lang w:val="ka-GE"/>
              </w:rPr>
              <w:t>№</w:t>
            </w:r>
          </w:p>
        </w:tc>
        <w:tc>
          <w:tcPr>
            <w:tcW w:w="2010" w:type="dxa"/>
            <w:vMerge w:val="restart"/>
            <w:tcBorders>
              <w:top w:val="single" w:sz="4" w:space="0" w:color="000000"/>
              <w:left w:val="single" w:sz="4" w:space="0" w:color="000000"/>
              <w:right w:val="single" w:sz="4" w:space="0" w:color="000000"/>
            </w:tcBorders>
            <w:shd w:val="clear" w:color="auto" w:fill="FFFFFF"/>
          </w:tcPr>
          <w:p w14:paraId="6B2C291A"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მდინარე</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გასწორი</w:t>
            </w:r>
          </w:p>
        </w:tc>
        <w:tc>
          <w:tcPr>
            <w:tcW w:w="6681" w:type="dxa"/>
            <w:gridSpan w:val="12"/>
            <w:tcBorders>
              <w:top w:val="single" w:sz="4" w:space="0" w:color="000000"/>
              <w:left w:val="single" w:sz="4" w:space="0" w:color="000000"/>
              <w:bottom w:val="single" w:sz="4" w:space="0" w:color="000000"/>
              <w:right w:val="single" w:sz="4" w:space="0" w:color="000000"/>
            </w:tcBorders>
            <w:shd w:val="clear" w:color="auto" w:fill="FFFFFF"/>
          </w:tcPr>
          <w:p w14:paraId="1831CA93"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უზრუნველყოფა</w:t>
            </w:r>
            <w:r w:rsidRPr="008269ED">
              <w:rPr>
                <w:rFonts w:eastAsia="Calibri" w:cs="Calibri"/>
                <w:b/>
                <w:bCs/>
                <w:color w:val="000000"/>
                <w:sz w:val="20"/>
                <w:szCs w:val="20"/>
                <w:lang w:val="ka-GE"/>
              </w:rPr>
              <w:t>, %%</w:t>
            </w:r>
          </w:p>
        </w:tc>
      </w:tr>
      <w:tr w:rsidR="00AE52C3" w:rsidRPr="008269ED" w14:paraId="73B4EF21" w14:textId="77777777" w:rsidTr="00AE52C3">
        <w:trPr>
          <w:jc w:val="center"/>
        </w:trPr>
        <w:tc>
          <w:tcPr>
            <w:tcW w:w="381" w:type="dxa"/>
            <w:vMerge/>
            <w:tcBorders>
              <w:left w:val="single" w:sz="4" w:space="0" w:color="000000"/>
              <w:bottom w:val="single" w:sz="4" w:space="0" w:color="000000"/>
              <w:right w:val="single" w:sz="4" w:space="0" w:color="000000"/>
            </w:tcBorders>
            <w:shd w:val="clear" w:color="auto" w:fill="FFFFFF"/>
          </w:tcPr>
          <w:p w14:paraId="19228D10" w14:textId="77777777" w:rsidR="00AE52C3" w:rsidRPr="008269ED" w:rsidRDefault="00AE52C3" w:rsidP="008269ED">
            <w:pPr>
              <w:rPr>
                <w:rFonts w:eastAsia="Calibri" w:cs="Calibri"/>
                <w:b/>
                <w:bCs/>
                <w:color w:val="000000"/>
                <w:sz w:val="20"/>
                <w:szCs w:val="20"/>
                <w:lang w:val="ka-GE"/>
              </w:rPr>
            </w:pPr>
          </w:p>
        </w:tc>
        <w:tc>
          <w:tcPr>
            <w:tcW w:w="2010" w:type="dxa"/>
            <w:vMerge/>
            <w:tcBorders>
              <w:left w:val="single" w:sz="4" w:space="0" w:color="000000"/>
              <w:bottom w:val="single" w:sz="4" w:space="0" w:color="000000"/>
              <w:right w:val="single" w:sz="4" w:space="0" w:color="000000"/>
            </w:tcBorders>
            <w:shd w:val="clear" w:color="auto" w:fill="FFFFFF"/>
          </w:tcPr>
          <w:p w14:paraId="5D8A646B" w14:textId="77777777" w:rsidR="00AE52C3" w:rsidRPr="008269ED" w:rsidRDefault="00AE52C3" w:rsidP="008269ED">
            <w:pPr>
              <w:rPr>
                <w:rFonts w:eastAsia="Calibri" w:cs="Calibri"/>
                <w:b/>
                <w:bCs/>
                <w:color w:val="000000"/>
                <w:sz w:val="20"/>
                <w:szCs w:val="20"/>
                <w:lang w:val="ka-GE"/>
              </w:rPr>
            </w:pP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213B534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w:t>
            </w:r>
          </w:p>
        </w:tc>
        <w:tc>
          <w:tcPr>
            <w:tcW w:w="60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F5E48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234C781E"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5</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7A8DA8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33D57A9D"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25</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FCDAAA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50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3017DB4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75</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E43DEC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2CC643A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95</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D1EECF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97</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36764EA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99</w:t>
            </w:r>
          </w:p>
        </w:tc>
      </w:tr>
      <w:tr w:rsidR="00AE52C3" w:rsidRPr="008269ED" w14:paraId="554A85B0" w14:textId="77777777" w:rsidTr="00AE52C3">
        <w:trPr>
          <w:jc w:val="center"/>
        </w:trPr>
        <w:tc>
          <w:tcPr>
            <w:tcW w:w="9072" w:type="dxa"/>
            <w:gridSpan w:val="14"/>
            <w:tcBorders>
              <w:top w:val="single" w:sz="4" w:space="0" w:color="000000"/>
              <w:left w:val="single" w:sz="4" w:space="0" w:color="000000"/>
              <w:bottom w:val="single" w:sz="4" w:space="0" w:color="000000"/>
              <w:right w:val="single" w:sz="4" w:space="0" w:color="000000"/>
            </w:tcBorders>
            <w:shd w:val="clear" w:color="auto" w:fill="FFFFFF"/>
          </w:tcPr>
          <w:p w14:paraId="7F46AC3C"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საშუალო</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სადღეღამისო</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მინიმუმი</w:t>
            </w:r>
            <w:r w:rsidRPr="008269ED">
              <w:rPr>
                <w:rFonts w:eastAsia="Calibri" w:cs="Calibri"/>
                <w:b/>
                <w:bCs/>
                <w:color w:val="000000"/>
                <w:sz w:val="20"/>
                <w:szCs w:val="20"/>
                <w:lang w:val="ka-GE"/>
              </w:rPr>
              <w:t xml:space="preserve"> </w:t>
            </w:r>
          </w:p>
        </w:tc>
      </w:tr>
      <w:tr w:rsidR="00AE52C3" w:rsidRPr="008269ED" w14:paraId="178E6329" w14:textId="77777777" w:rsidTr="00AE52C3">
        <w:trPr>
          <w:jc w:val="center"/>
        </w:trPr>
        <w:tc>
          <w:tcPr>
            <w:tcW w:w="381" w:type="dxa"/>
            <w:tcBorders>
              <w:top w:val="single" w:sz="4" w:space="0" w:color="000000"/>
              <w:left w:val="single" w:sz="4" w:space="0" w:color="000000"/>
              <w:bottom w:val="single" w:sz="4" w:space="0" w:color="000000"/>
              <w:right w:val="single" w:sz="4" w:space="0" w:color="000000"/>
            </w:tcBorders>
            <w:shd w:val="clear" w:color="auto" w:fill="FFFFFF"/>
          </w:tcPr>
          <w:p w14:paraId="26F78F9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w:t>
            </w:r>
          </w:p>
          <w:p w14:paraId="024BBDB1" w14:textId="77777777" w:rsidR="00AE52C3" w:rsidRPr="008269ED" w:rsidRDefault="00AE52C3" w:rsidP="008269ED">
            <w:pPr>
              <w:rPr>
                <w:rFonts w:eastAsia="Calibri" w:cs="Calibri"/>
                <w:color w:val="000000"/>
                <w:sz w:val="20"/>
                <w:szCs w:val="20"/>
                <w:lang w:val="ka-GE"/>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2EB8E720" w14:textId="77777777" w:rsidR="00AE52C3" w:rsidRPr="008269ED" w:rsidRDefault="00AE52C3" w:rsidP="008269ED">
            <w:pPr>
              <w:rPr>
                <w:rFonts w:eastAsia="Calibri" w:cs="Calibri"/>
                <w:color w:val="000000"/>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ქვაბლიანი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მლაშე</w:t>
            </w: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0687767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4.22</w:t>
            </w:r>
          </w:p>
        </w:tc>
        <w:tc>
          <w:tcPr>
            <w:tcW w:w="606" w:type="dxa"/>
            <w:gridSpan w:val="2"/>
            <w:tcBorders>
              <w:top w:val="single" w:sz="4" w:space="0" w:color="000000"/>
              <w:left w:val="single" w:sz="4" w:space="0" w:color="000000"/>
              <w:bottom w:val="single" w:sz="4" w:space="0" w:color="000000"/>
              <w:right w:val="single" w:sz="4" w:space="0" w:color="000000"/>
            </w:tcBorders>
            <w:shd w:val="clear" w:color="auto" w:fill="FFFFFF"/>
          </w:tcPr>
          <w:p w14:paraId="15D89AC9"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3.71</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31B6C58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3.46</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BC54BF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3.09</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6B01620E"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2.56</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2F1BACE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2.06</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53C59AB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1.64</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5ECC8B0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1.33</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67FDBE9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1.17</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C85922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1.07</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7B44C03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0.91</w:t>
            </w:r>
          </w:p>
        </w:tc>
      </w:tr>
      <w:tr w:rsidR="00AE52C3" w:rsidRPr="008269ED" w14:paraId="61456CD1" w14:textId="77777777" w:rsidTr="00AE52C3">
        <w:trPr>
          <w:jc w:val="center"/>
        </w:trPr>
        <w:tc>
          <w:tcPr>
            <w:tcW w:w="381" w:type="dxa"/>
            <w:tcBorders>
              <w:top w:val="single" w:sz="4" w:space="0" w:color="000000"/>
              <w:left w:val="single" w:sz="4" w:space="0" w:color="000000"/>
              <w:bottom w:val="single" w:sz="4" w:space="0" w:color="000000"/>
              <w:right w:val="single" w:sz="4" w:space="0" w:color="000000"/>
            </w:tcBorders>
            <w:shd w:val="clear" w:color="auto" w:fill="FFFFFF"/>
          </w:tcPr>
          <w:p w14:paraId="4C7ECE7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37C3C2BC" w14:textId="0EC22CFF" w:rsidR="00AE52C3" w:rsidRPr="008269ED" w:rsidRDefault="005A4C48" w:rsidP="008269ED">
            <w:pPr>
              <w:rPr>
                <w:rFonts w:eastAsia="Calibri" w:cs="Calibri"/>
                <w:color w:val="000000"/>
                <w:sz w:val="20"/>
                <w:szCs w:val="20"/>
                <w:lang w:val="ka-GE"/>
              </w:rPr>
            </w:pPr>
            <w:r w:rsidRPr="008269ED">
              <w:rPr>
                <w:rFonts w:eastAsia="Calibri" w:cs="Sylfaen"/>
                <w:color w:val="000000"/>
                <w:sz w:val="20"/>
                <w:szCs w:val="20"/>
                <w:lang w:val="ka-GE"/>
              </w:rPr>
              <w:t>ძინძესწყალი</w:t>
            </w:r>
            <w:r w:rsidR="00AE52C3" w:rsidRPr="008269ED">
              <w:rPr>
                <w:rFonts w:eastAsia="Calibri" w:cs="Calibri"/>
                <w:color w:val="000000"/>
                <w:sz w:val="20"/>
                <w:szCs w:val="20"/>
                <w:lang w:val="ka-GE"/>
              </w:rPr>
              <w:t xml:space="preserve">– </w:t>
            </w:r>
            <w:r w:rsidR="00AE52C3" w:rsidRPr="008269ED">
              <w:rPr>
                <w:rFonts w:eastAsia="Calibri" w:cs="Sylfaen"/>
                <w:color w:val="000000"/>
                <w:sz w:val="20"/>
                <w:szCs w:val="20"/>
                <w:lang w:val="ka-GE"/>
              </w:rPr>
              <w:t>საანგარიშო</w:t>
            </w:r>
            <w:r w:rsidR="00AE52C3" w:rsidRPr="008269ED">
              <w:rPr>
                <w:rFonts w:eastAsia="Calibri" w:cs="Calibri"/>
                <w:color w:val="000000"/>
                <w:sz w:val="20"/>
                <w:szCs w:val="20"/>
                <w:lang w:val="ka-GE"/>
              </w:rPr>
              <w:t xml:space="preserve"> </w:t>
            </w:r>
            <w:r w:rsidR="00AE52C3" w:rsidRPr="008269ED">
              <w:rPr>
                <w:rFonts w:eastAsia="Calibri" w:cs="Sylfaen"/>
                <w:color w:val="000000"/>
                <w:sz w:val="20"/>
                <w:szCs w:val="20"/>
                <w:lang w:val="ka-GE"/>
              </w:rPr>
              <w:t>გასწორი</w:t>
            </w: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6C128AC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606" w:type="dxa"/>
            <w:gridSpan w:val="2"/>
            <w:tcBorders>
              <w:top w:val="single" w:sz="4" w:space="0" w:color="000000"/>
              <w:left w:val="single" w:sz="4" w:space="0" w:color="000000"/>
              <w:bottom w:val="single" w:sz="4" w:space="0" w:color="000000"/>
              <w:right w:val="single" w:sz="4" w:space="0" w:color="000000"/>
            </w:tcBorders>
            <w:shd w:val="clear" w:color="auto" w:fill="FFFFFF"/>
          </w:tcPr>
          <w:p w14:paraId="1E62BE0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0.72</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D20BBD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0.67</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7BD2911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0.60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581476A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0.50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2419663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0.40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7D72717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0.32</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2A77D24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0.26</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51C9AA01"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0.23</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08BD08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ECB1DD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0.18</w:t>
            </w:r>
          </w:p>
        </w:tc>
      </w:tr>
      <w:tr w:rsidR="00AE52C3" w:rsidRPr="008269ED" w14:paraId="401176A1" w14:textId="77777777" w:rsidTr="00AE52C3">
        <w:trPr>
          <w:jc w:val="center"/>
        </w:trPr>
        <w:tc>
          <w:tcPr>
            <w:tcW w:w="9072" w:type="dxa"/>
            <w:gridSpan w:val="14"/>
            <w:tcBorders>
              <w:top w:val="single" w:sz="4" w:space="0" w:color="000000"/>
              <w:left w:val="single" w:sz="4" w:space="0" w:color="000000"/>
              <w:bottom w:val="single" w:sz="4" w:space="0" w:color="000000"/>
              <w:right w:val="single" w:sz="4" w:space="0" w:color="000000"/>
            </w:tcBorders>
            <w:shd w:val="clear" w:color="auto" w:fill="FFFFFF"/>
          </w:tcPr>
          <w:p w14:paraId="3F6C7D58" w14:textId="77777777" w:rsidR="00AE52C3" w:rsidRPr="008269ED" w:rsidRDefault="00AE52C3" w:rsidP="008269ED">
            <w:pPr>
              <w:rPr>
                <w:rFonts w:eastAsia="Calibri" w:cs="Calibri"/>
                <w:b/>
                <w:bCs/>
                <w:color w:val="000000"/>
                <w:sz w:val="20"/>
                <w:szCs w:val="20"/>
                <w:lang w:val="ka-GE"/>
              </w:rPr>
            </w:pPr>
            <w:r w:rsidRPr="008269ED">
              <w:rPr>
                <w:rFonts w:eastAsia="Calibri" w:cs="Sylfaen"/>
                <w:b/>
                <w:bCs/>
                <w:color w:val="000000"/>
                <w:sz w:val="20"/>
                <w:szCs w:val="20"/>
                <w:lang w:val="ka-GE"/>
              </w:rPr>
              <w:t>საშუალო</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თვიური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მინიმუმი</w:t>
            </w:r>
            <w:r w:rsidRPr="008269ED">
              <w:rPr>
                <w:rFonts w:eastAsia="Calibri" w:cs="Calibri"/>
                <w:b/>
                <w:bCs/>
                <w:color w:val="000000"/>
                <w:sz w:val="20"/>
                <w:szCs w:val="20"/>
                <w:lang w:val="ka-GE"/>
              </w:rPr>
              <w:t xml:space="preserve"> </w:t>
            </w:r>
          </w:p>
        </w:tc>
      </w:tr>
      <w:tr w:rsidR="00AE52C3" w:rsidRPr="008269ED" w14:paraId="41797AF7" w14:textId="77777777" w:rsidTr="00AE52C3">
        <w:trPr>
          <w:jc w:val="center"/>
        </w:trPr>
        <w:tc>
          <w:tcPr>
            <w:tcW w:w="381" w:type="dxa"/>
            <w:tcBorders>
              <w:top w:val="single" w:sz="4" w:space="0" w:color="000000"/>
              <w:left w:val="single" w:sz="4" w:space="0" w:color="000000"/>
              <w:bottom w:val="single" w:sz="4" w:space="0" w:color="000000"/>
              <w:right w:val="single" w:sz="4" w:space="0" w:color="000000"/>
            </w:tcBorders>
            <w:shd w:val="clear" w:color="auto" w:fill="FFFFFF"/>
          </w:tcPr>
          <w:p w14:paraId="7900DA46"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30C29CD4" w14:textId="77777777" w:rsidR="00AE52C3" w:rsidRPr="008269ED" w:rsidRDefault="00AE52C3" w:rsidP="008269ED">
            <w:pPr>
              <w:rPr>
                <w:rFonts w:eastAsia="Calibri" w:cs="Calibri"/>
                <w:color w:val="000000"/>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ქვაბლიანი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მლაშე</w:t>
            </w:r>
          </w:p>
        </w:tc>
        <w:tc>
          <w:tcPr>
            <w:tcW w:w="6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5072BF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4.74</w:t>
            </w:r>
          </w:p>
        </w:tc>
        <w:tc>
          <w:tcPr>
            <w:tcW w:w="578" w:type="dxa"/>
            <w:tcBorders>
              <w:top w:val="single" w:sz="4" w:space="0" w:color="000000"/>
              <w:left w:val="single" w:sz="4" w:space="0" w:color="000000"/>
              <w:bottom w:val="single" w:sz="4" w:space="0" w:color="000000"/>
              <w:right w:val="single" w:sz="4" w:space="0" w:color="000000"/>
            </w:tcBorders>
            <w:shd w:val="clear" w:color="auto" w:fill="FFFFFF"/>
          </w:tcPr>
          <w:p w14:paraId="6F2F3A8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4.18</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1E496E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3.92</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397CB66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3.55</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06ECC5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3.00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35A1E931"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2.48</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F7BD080"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2.07</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6BFA7951"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1.75</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30D08D2"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1.59</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2618257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1.49</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761795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1.32</w:t>
            </w:r>
          </w:p>
        </w:tc>
      </w:tr>
      <w:tr w:rsidR="00AE52C3" w:rsidRPr="008269ED" w14:paraId="574DE3A4" w14:textId="77777777" w:rsidTr="00AE52C3">
        <w:trPr>
          <w:jc w:val="center"/>
        </w:trPr>
        <w:tc>
          <w:tcPr>
            <w:tcW w:w="381" w:type="dxa"/>
            <w:tcBorders>
              <w:top w:val="single" w:sz="4" w:space="0" w:color="000000"/>
              <w:left w:val="single" w:sz="4" w:space="0" w:color="000000"/>
              <w:bottom w:val="single" w:sz="4" w:space="0" w:color="000000"/>
              <w:right w:val="single" w:sz="4" w:space="0" w:color="000000"/>
            </w:tcBorders>
            <w:shd w:val="clear" w:color="auto" w:fill="FFFFFF"/>
          </w:tcPr>
          <w:p w14:paraId="6C6F2693"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2</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7F27D53A" w14:textId="6DBD84EB" w:rsidR="00AE52C3" w:rsidRPr="008269ED" w:rsidRDefault="00AE52C3" w:rsidP="008269ED">
            <w:pPr>
              <w:rPr>
                <w:rFonts w:eastAsia="Calibri" w:cs="Calibri"/>
                <w:color w:val="000000"/>
                <w:sz w:val="20"/>
                <w:szCs w:val="20"/>
                <w:lang w:val="ka-GE"/>
              </w:rPr>
            </w:pPr>
            <w:r w:rsidRPr="008269ED">
              <w:rPr>
                <w:rFonts w:eastAsia="Calibri" w:cs="Sylfaen"/>
                <w:color w:val="000000"/>
                <w:sz w:val="20"/>
                <w:szCs w:val="20"/>
                <w:lang w:val="ka-GE"/>
              </w:rPr>
              <w:t>ძინძ</w:t>
            </w:r>
            <w:r w:rsidR="005A4C48" w:rsidRPr="008269ED">
              <w:rPr>
                <w:rFonts w:eastAsia="Calibri" w:cs="Sylfaen"/>
                <w:color w:val="000000"/>
                <w:sz w:val="20"/>
                <w:szCs w:val="20"/>
                <w:lang w:val="ka-GE"/>
              </w:rPr>
              <w:t>ესწყალი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საანგარიშო</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გასწორი</w:t>
            </w:r>
          </w:p>
        </w:tc>
        <w:tc>
          <w:tcPr>
            <w:tcW w:w="6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62C0DC7"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0.92</w:t>
            </w:r>
          </w:p>
        </w:tc>
        <w:tc>
          <w:tcPr>
            <w:tcW w:w="578" w:type="dxa"/>
            <w:tcBorders>
              <w:top w:val="single" w:sz="4" w:space="0" w:color="000000"/>
              <w:left w:val="single" w:sz="4" w:space="0" w:color="000000"/>
              <w:bottom w:val="single" w:sz="4" w:space="0" w:color="000000"/>
              <w:right w:val="single" w:sz="4" w:space="0" w:color="000000"/>
            </w:tcBorders>
            <w:shd w:val="clear" w:color="auto" w:fill="FFFFFF"/>
          </w:tcPr>
          <w:p w14:paraId="531960EF"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0.81</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FA8A245"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0.76</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5365E4B1"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0.69</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70339EA"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0.58</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21D170C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7AE0EAB8"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0.40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21997FEB"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0.34</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8CD2394"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0.31</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0DAAA01"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0.29</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2FB8958C" w14:textId="77777777" w:rsidR="00AE52C3" w:rsidRPr="008269ED" w:rsidRDefault="00AE52C3" w:rsidP="008269ED">
            <w:pPr>
              <w:rPr>
                <w:rFonts w:eastAsia="Calibri" w:cs="Calibri"/>
                <w:color w:val="000000"/>
                <w:sz w:val="20"/>
                <w:szCs w:val="20"/>
                <w:lang w:val="ka-GE"/>
              </w:rPr>
            </w:pPr>
            <w:r w:rsidRPr="008269ED">
              <w:rPr>
                <w:rFonts w:eastAsia="Calibri" w:cs="Calibri"/>
                <w:color w:val="000000"/>
                <w:sz w:val="20"/>
                <w:szCs w:val="20"/>
                <w:lang w:val="ka-GE"/>
              </w:rPr>
              <w:t>0.26</w:t>
            </w:r>
          </w:p>
        </w:tc>
      </w:tr>
    </w:tbl>
    <w:p w14:paraId="6222E4DD" w14:textId="77777777" w:rsidR="00AE52C3" w:rsidRPr="008269ED" w:rsidRDefault="00AE52C3" w:rsidP="008269ED">
      <w:pPr>
        <w:rPr>
          <w:rFonts w:ascii="Calibri" w:eastAsia="ArialMT" w:hAnsi="Calibri" w:cs="Calibri"/>
          <w:b/>
          <w:bCs/>
          <w:color w:val="202124"/>
          <w:sz w:val="14"/>
          <w:szCs w:val="14"/>
          <w:lang w:val="ka-GE"/>
        </w:rPr>
      </w:pPr>
    </w:p>
    <w:p w14:paraId="3F4BC67A" w14:textId="32ADC1F6" w:rsidR="00AE52C3" w:rsidRPr="008269ED" w:rsidRDefault="00AE52C3"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ნახ. 2.1.4.11.1. საშუალო თვიური  მინიმალური ჩამონადენის უზრუნველყოფის ემპირიული  და ანალიტიკური  მრუდები მდ. ქვაბლიანი – სოფ. მლაშეს  მიხედვით; Q</w:t>
      </w:r>
      <w:r w:rsidRPr="008269ED">
        <w:rPr>
          <w:rFonts w:eastAsia="ArialMT" w:cs="Sylfaen"/>
          <w:bCs/>
          <w:i/>
          <w:color w:val="000000" w:themeColor="text1"/>
          <w:sz w:val="20"/>
          <w:szCs w:val="24"/>
          <w:vertAlign w:val="subscript"/>
          <w:lang w:val="ka-GE"/>
        </w:rPr>
        <w:t>საშ</w:t>
      </w:r>
      <w:r w:rsidRPr="008269ED">
        <w:rPr>
          <w:rFonts w:eastAsia="ArialMT" w:cs="Sylfaen"/>
          <w:bCs/>
          <w:i/>
          <w:color w:val="000000" w:themeColor="text1"/>
          <w:sz w:val="20"/>
          <w:szCs w:val="24"/>
          <w:lang w:val="ka-GE"/>
        </w:rPr>
        <w:t>. = 2.59 მ</w:t>
      </w:r>
      <w:r w:rsidRPr="008269ED">
        <w:rPr>
          <w:rFonts w:eastAsia="ArialMT" w:cs="Sylfaen"/>
          <w:bCs/>
          <w:i/>
          <w:color w:val="000000" w:themeColor="text1"/>
          <w:sz w:val="20"/>
          <w:szCs w:val="24"/>
          <w:vertAlign w:val="superscript"/>
          <w:lang w:val="ka-GE"/>
        </w:rPr>
        <w:t>3</w:t>
      </w:r>
      <w:r w:rsidRPr="008269ED">
        <w:rPr>
          <w:rFonts w:eastAsia="ArialMT" w:cs="Sylfaen"/>
          <w:bCs/>
          <w:i/>
          <w:color w:val="000000" w:themeColor="text1"/>
          <w:sz w:val="20"/>
          <w:szCs w:val="24"/>
          <w:lang w:val="ka-GE"/>
        </w:rPr>
        <w:t>/წმ., Cv = 0.28,  Cs = 3.0 Cv</w:t>
      </w:r>
    </w:p>
    <w:p w14:paraId="3E585F3B" w14:textId="77777777" w:rsidR="00AE52C3" w:rsidRPr="008269ED" w:rsidRDefault="00AE52C3" w:rsidP="008269ED">
      <w:pPr>
        <w:rPr>
          <w:rFonts w:ascii="Calibri" w:eastAsia="ArialMT" w:hAnsi="Calibri" w:cs="Calibri"/>
          <w:b/>
          <w:bCs/>
          <w:color w:val="202124"/>
          <w:sz w:val="24"/>
          <w:szCs w:val="24"/>
          <w:lang w:val="ka-GE"/>
        </w:rPr>
      </w:pPr>
      <w:r w:rsidRPr="008269ED">
        <w:rPr>
          <w:rFonts w:ascii="Calibri" w:eastAsia="ArialMT" w:hAnsi="Calibri" w:cs="Calibri"/>
          <w:b/>
          <w:bCs/>
          <w:noProof/>
          <w:color w:val="202124"/>
          <w:sz w:val="24"/>
          <w:szCs w:val="24"/>
          <w:lang w:eastAsia="fr-FR"/>
        </w:rPr>
        <w:drawing>
          <wp:inline distT="0" distB="0" distL="0" distR="0" wp14:anchorId="603F906E" wp14:editId="7F76F9BD">
            <wp:extent cx="5173218" cy="1960939"/>
            <wp:effectExtent l="0" t="0" r="8890" b="1270"/>
            <wp:docPr id="53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74310" cy="1961353"/>
                    </a:xfrm>
                    <a:prstGeom prst="rect">
                      <a:avLst/>
                    </a:prstGeom>
                    <a:noFill/>
                    <a:ln>
                      <a:noFill/>
                    </a:ln>
                  </pic:spPr>
                </pic:pic>
              </a:graphicData>
            </a:graphic>
          </wp:inline>
        </w:drawing>
      </w:r>
    </w:p>
    <w:p w14:paraId="5F4A2AFB" w14:textId="77777777" w:rsidR="00AE52C3" w:rsidRPr="008269ED" w:rsidRDefault="00AE52C3" w:rsidP="008269ED">
      <w:pPr>
        <w:rPr>
          <w:rFonts w:ascii="Calibri" w:eastAsia="ArialMT" w:hAnsi="Calibri" w:cs="Calibri"/>
          <w:b/>
          <w:bCs/>
          <w:color w:val="202124"/>
          <w:sz w:val="24"/>
          <w:szCs w:val="24"/>
          <w:lang w:val="ka-GE"/>
        </w:rPr>
      </w:pPr>
    </w:p>
    <w:p w14:paraId="6A4F0D9A" w14:textId="5F65D310" w:rsidR="00F50243" w:rsidRPr="008269ED" w:rsidRDefault="00F50243"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ნახ. 2.1.4.11.2. საშუალო სადღეღამისო მინიმალური ჩამონადენის უზრუნველყოფის ემპირიული და ანალიტიკური  მრუდები მდ. ქვაბლიანი – სოფ. მლაშეს  მიხედვით;  Q</w:t>
      </w:r>
      <w:r w:rsidRPr="008269ED">
        <w:rPr>
          <w:rFonts w:eastAsia="ArialMT" w:cs="Sylfaen"/>
          <w:bCs/>
          <w:i/>
          <w:color w:val="000000" w:themeColor="text1"/>
          <w:sz w:val="20"/>
          <w:szCs w:val="24"/>
          <w:vertAlign w:val="subscript"/>
          <w:lang w:val="ka-GE"/>
        </w:rPr>
        <w:t xml:space="preserve">საშ. </w:t>
      </w:r>
      <w:r w:rsidRPr="008269ED">
        <w:rPr>
          <w:rFonts w:eastAsia="ArialMT" w:cs="Sylfaen"/>
          <w:bCs/>
          <w:i/>
          <w:color w:val="000000" w:themeColor="text1"/>
          <w:sz w:val="20"/>
          <w:szCs w:val="24"/>
          <w:lang w:val="ka-GE"/>
        </w:rPr>
        <w:t>= 2.15 მ</w:t>
      </w:r>
      <w:r w:rsidRPr="008269ED">
        <w:rPr>
          <w:rFonts w:eastAsia="ArialMT" w:cs="Sylfaen"/>
          <w:bCs/>
          <w:i/>
          <w:color w:val="000000" w:themeColor="text1"/>
          <w:sz w:val="20"/>
          <w:szCs w:val="24"/>
          <w:vertAlign w:val="superscript"/>
          <w:lang w:val="ka-GE"/>
        </w:rPr>
        <w:t>3</w:t>
      </w:r>
      <w:r w:rsidRPr="008269ED">
        <w:rPr>
          <w:rFonts w:eastAsia="ArialMT" w:cs="Sylfaen"/>
          <w:bCs/>
          <w:i/>
          <w:color w:val="000000" w:themeColor="text1"/>
          <w:sz w:val="20"/>
          <w:szCs w:val="24"/>
          <w:lang w:val="ka-GE"/>
        </w:rPr>
        <w:t>/წმ., Cv = 0.33,  Cs = 2.5Cv</w:t>
      </w:r>
    </w:p>
    <w:p w14:paraId="4F7D597C" w14:textId="77777777" w:rsidR="00AE52C3" w:rsidRPr="008269ED" w:rsidRDefault="00AE52C3" w:rsidP="008269ED">
      <w:pPr>
        <w:rPr>
          <w:rFonts w:ascii="Calibri" w:eastAsia="ArialMT" w:hAnsi="Calibri" w:cs="Calibri"/>
          <w:b/>
          <w:bCs/>
          <w:color w:val="202124"/>
          <w:sz w:val="24"/>
          <w:szCs w:val="24"/>
          <w:lang w:val="ka-GE"/>
        </w:rPr>
      </w:pPr>
      <w:r w:rsidRPr="008269ED">
        <w:rPr>
          <w:rFonts w:ascii="Calibri" w:eastAsia="ArialMT" w:hAnsi="Calibri" w:cs="Calibri"/>
          <w:b/>
          <w:bCs/>
          <w:noProof/>
          <w:color w:val="202124"/>
          <w:sz w:val="24"/>
          <w:szCs w:val="24"/>
          <w:lang w:eastAsia="fr-FR"/>
        </w:rPr>
        <w:drawing>
          <wp:inline distT="0" distB="0" distL="0" distR="0" wp14:anchorId="40728695" wp14:editId="1408FCEE">
            <wp:extent cx="5126918" cy="1950368"/>
            <wp:effectExtent l="0" t="0" r="0" b="0"/>
            <wp:docPr id="53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35712" cy="1953713"/>
                    </a:xfrm>
                    <a:prstGeom prst="rect">
                      <a:avLst/>
                    </a:prstGeom>
                    <a:noFill/>
                    <a:ln>
                      <a:noFill/>
                    </a:ln>
                  </pic:spPr>
                </pic:pic>
              </a:graphicData>
            </a:graphic>
          </wp:inline>
        </w:drawing>
      </w:r>
    </w:p>
    <w:p w14:paraId="16DECFCD" w14:textId="77777777" w:rsidR="00AE52C3" w:rsidRPr="008269ED" w:rsidRDefault="00AE52C3" w:rsidP="008269ED">
      <w:pPr>
        <w:rPr>
          <w:rFonts w:ascii="Calibri" w:eastAsia="ArialMT" w:hAnsi="Calibri" w:cs="Calibri"/>
          <w:b/>
          <w:bCs/>
          <w:color w:val="202124"/>
          <w:sz w:val="24"/>
          <w:szCs w:val="24"/>
          <w:lang w:val="ka-GE"/>
        </w:rPr>
      </w:pPr>
    </w:p>
    <w:p w14:paraId="5473B5B8" w14:textId="77777777" w:rsidR="00AE52C3" w:rsidRPr="008269ED" w:rsidRDefault="00AE52C3" w:rsidP="008269ED">
      <w:pPr>
        <w:rPr>
          <w:rFonts w:ascii="Calibri" w:eastAsia="ArialMT" w:hAnsi="Calibri" w:cs="Calibri"/>
          <w:b/>
          <w:bCs/>
          <w:color w:val="002060"/>
          <w:sz w:val="28"/>
          <w:szCs w:val="28"/>
          <w:lang w:val="ka-GE"/>
        </w:rPr>
      </w:pPr>
    </w:p>
    <w:p w14:paraId="71B5C675" w14:textId="77777777" w:rsidR="00716CF6" w:rsidRPr="008269ED" w:rsidRDefault="00FC4A48" w:rsidP="00FC4A48">
      <w:pPr>
        <w:pStyle w:val="Heading4"/>
        <w:rPr>
          <w:rFonts w:eastAsia="Times New Roman"/>
          <w:lang w:val="ka-GE"/>
        </w:rPr>
      </w:pPr>
      <w:bookmarkStart w:id="83" w:name="_Toc115437521"/>
      <w:r w:rsidRPr="008269ED">
        <w:rPr>
          <w:rFonts w:eastAsia="Times New Roman"/>
          <w:lang w:val="ka-GE"/>
        </w:rPr>
        <w:lastRenderedPageBreak/>
        <w:t>მყარი ჩამონადენი</w:t>
      </w:r>
      <w:bookmarkEnd w:id="83"/>
    </w:p>
    <w:p w14:paraId="658B5F67" w14:textId="77777777" w:rsidR="00716CF6" w:rsidRPr="008269ED" w:rsidRDefault="00716CF6" w:rsidP="008F288C">
      <w:pPr>
        <w:rPr>
          <w:rFonts w:eastAsia="Times New Roman" w:cs="Sylfaen"/>
          <w:i/>
          <w:u w:val="single"/>
          <w:lang w:val="ka-GE"/>
        </w:rPr>
      </w:pPr>
      <w:r w:rsidRPr="008269ED">
        <w:rPr>
          <w:rFonts w:eastAsia="Times New Roman" w:cs="Sylfaen"/>
          <w:i/>
          <w:u w:val="single"/>
          <w:lang w:val="ka-GE"/>
        </w:rPr>
        <w:t>ზოგადი:</w:t>
      </w:r>
    </w:p>
    <w:p w14:paraId="7019DF1D" w14:textId="77777777" w:rsidR="00F50243" w:rsidRPr="008269ED" w:rsidRDefault="00F50243" w:rsidP="008269ED">
      <w:pPr>
        <w:rPr>
          <w:rFonts w:cstheme="minorHAnsi"/>
          <w:lang w:val="ka-GE"/>
        </w:rPr>
      </w:pPr>
      <w:r w:rsidRPr="008269ED">
        <w:rPr>
          <w:rFonts w:cstheme="minorHAnsi"/>
          <w:lang w:val="ka-GE"/>
        </w:rPr>
        <w:t>ნატანის რაოდენობა, შეწონილი ნატანის შიდაწლიური განაწილება და მათი სიმსხვილე განისაზღვრება მდინარეების წყლის რეჟიმით, ნაკადის ჰიდრავლიკით და  მდინარის  ამ აუზისთვის დამახასიათებელი ფერდობების და კალაპოტის ეროზიის პირობებით. ამ საკითხის განხილვისას, პირველ რიგში, გავჩერდებით მდინარეებში  ნატანის ხარჯის R და მათი ფრაქციული შემადგენლობის ცვლილების ანალიზზე წულის ხარჯის Q შესაბამისად. მდინარე ქვაბლიანი და მისი შენაკადები მიეკუთვნება მდინარე მტკვრის აუზს, რომლის რეჟიმი წარმოიქმნება დასავლეთ ამიერკავკასიის თბილი და ნოტიო კლიმატის პირობებში, განსხვავდება წყალმოვარდნის რეჟიმით თოვლდნობის და ინტენსიური კოკისპირული წვიმების დროს. ძირითად ფაზებს, რომელების ახასიათებს მდ. ქვაბლიანის შიდაწლიურ რეჟიმს, წარმოადგენს გაზაფხულის წყალდიდობა, მდგრადი ზაფხულ-შემოდგომის წყალმცირობა და არამდგრადი ზამთრის  წყალმცირობა.</w:t>
      </w:r>
    </w:p>
    <w:p w14:paraId="2B913CB8" w14:textId="77777777" w:rsidR="00F50243" w:rsidRPr="008269ED" w:rsidRDefault="00F50243" w:rsidP="008269ED">
      <w:pPr>
        <w:rPr>
          <w:rFonts w:cstheme="minorHAnsi"/>
          <w:lang w:val="ka-GE"/>
        </w:rPr>
      </w:pPr>
      <w:r w:rsidRPr="008269ED">
        <w:rPr>
          <w:rFonts w:cstheme="minorHAnsi"/>
          <w:lang w:val="ka-GE"/>
        </w:rPr>
        <w:t>ამასთან ბუნებრივია, რომ წყალდიდობის დასაწყისში პირველ რიგში ფერდობებიდან ჩამოდის უფრო წვრილი გაფრქვეული მასალა, რომელიც წარმოიქმნა ფერდობებზე წინა წლის ზაფხულის და ზამთრის პერიოდებში. გრუნტის ნაწილაკების ჩამორეცხვის და წყლის ჩადინების მატების  შესაბამისად მდინარეში ხვდება უფრო მსხვილი მასალა სიღრმული ეროზიის შედეგად როგორც თავით ფერდობების, ასევე მათ ძირში წარმოქმნილი ნალექების ფარგლებში. წყალმოვარდნის პიკის გასვლის შემდეგ შეწონილი  ნატანი  ნაწილობრივ ილექება დატბორილი ჭალების ფარგლებში, მაგრამ, ამავდროულად რაღაც დონეზე ივსება  ნატანების  უფრო მსხვილი ნაწილაკებით ხრამების  და  კალაპოტის ეროზიის შედეგად.</w:t>
      </w:r>
    </w:p>
    <w:p w14:paraId="3FAD67B6" w14:textId="225C297E" w:rsidR="001D7A41" w:rsidRPr="008269ED" w:rsidRDefault="00F50243" w:rsidP="008269ED">
      <w:pPr>
        <w:rPr>
          <w:rFonts w:cstheme="minorHAnsi"/>
          <w:lang w:val="ka-GE"/>
        </w:rPr>
      </w:pPr>
      <w:r w:rsidRPr="008269ED">
        <w:rPr>
          <w:rFonts w:cstheme="minorHAnsi"/>
          <w:lang w:val="ka-GE"/>
        </w:rPr>
        <w:t xml:space="preserve">მყარი ჩამონადენი მდ. </w:t>
      </w:r>
      <w:r w:rsidR="005A4C48" w:rsidRPr="008269ED">
        <w:rPr>
          <w:rFonts w:cstheme="minorHAnsi"/>
          <w:lang w:val="ka-GE"/>
        </w:rPr>
        <w:t>ძინძესწყალის</w:t>
      </w:r>
      <w:r w:rsidRPr="008269ED">
        <w:rPr>
          <w:rFonts w:cstheme="minorHAnsi"/>
          <w:lang w:val="ka-GE"/>
        </w:rPr>
        <w:t xml:space="preserve"> აუზში არ შესწავლილა. ამიტომ მყარი ჩამონადენი განისაზღვრა ანალოგიით. ანალოგის სახით შეირჩა პუნქტი მდ. ფოცხოვი – სოფ. სხვილისი (1951-1986 წ.წ.).</w:t>
      </w:r>
    </w:p>
    <w:p w14:paraId="28D6BE68" w14:textId="77777777" w:rsidR="00F50243" w:rsidRPr="008269ED" w:rsidRDefault="00F50243" w:rsidP="008269ED">
      <w:pPr>
        <w:rPr>
          <w:rFonts w:cstheme="minorHAnsi"/>
          <w:lang w:val="ka-GE"/>
        </w:rPr>
      </w:pPr>
    </w:p>
    <w:p w14:paraId="7A707EAA" w14:textId="77777777" w:rsidR="00716CF6" w:rsidRPr="008269ED" w:rsidRDefault="00716CF6" w:rsidP="008F288C">
      <w:pPr>
        <w:rPr>
          <w:i/>
          <w:u w:val="single"/>
          <w:lang w:val="ka-GE"/>
        </w:rPr>
      </w:pPr>
      <w:r w:rsidRPr="008269ED">
        <w:rPr>
          <w:i/>
          <w:u w:val="single"/>
          <w:lang w:val="ka-GE"/>
        </w:rPr>
        <w:t>მყარი ჩამონადენის შეფასება:</w:t>
      </w:r>
    </w:p>
    <w:p w14:paraId="424B36D7" w14:textId="44D0929F" w:rsidR="00F50243" w:rsidRPr="008269ED" w:rsidRDefault="00F50243" w:rsidP="008269ED">
      <w:pPr>
        <w:rPr>
          <w:rFonts w:cstheme="minorHAnsi"/>
          <w:lang w:val="ka-GE"/>
        </w:rPr>
      </w:pPr>
      <w:r w:rsidRPr="008269ED">
        <w:rPr>
          <w:rFonts w:cstheme="minorHAnsi"/>
          <w:lang w:val="ka-GE"/>
        </w:rPr>
        <w:t>წლიური ჯამური მყარი ჩამონადენის განსაზღვრისთვის წინასწარ დგინდება შეწონილი და მოზიდული ნატანის რაოდენობა. მყარი ჩამონადენი, როგორც უკვე აღგვნიშნა ზეევით, მდინარე ქვაბლიანი – ს. მლაშეს გასწორი და მით უმეტეს მდინარე</w:t>
      </w:r>
      <w:r w:rsidR="005A4C48" w:rsidRPr="008269ED">
        <w:rPr>
          <w:rFonts w:cstheme="minorHAnsi"/>
          <w:lang w:val="ka-GE"/>
        </w:rPr>
        <w:t xml:space="preserve"> ძინძესწყალზე </w:t>
      </w:r>
      <w:r w:rsidRPr="008269ED">
        <w:rPr>
          <w:rFonts w:cstheme="minorHAnsi"/>
          <w:lang w:val="ka-GE"/>
        </w:rPr>
        <w:t xml:space="preserve">არ იყო შესწავლილი, ამიტომ, მყარი ჩამონადენი საანგარიშო გასწორში განისაზღვრა ანალოგიით. ანალოგის სახით შეირჩა მდინარე ფოცხოვი, რომელზეც მყარი ჩამონადენი შეისწავლებოდა სოფელ სხვილისის გასწორში. მდინარე ფოცხოვი, ისევე როგორც მდინარე </w:t>
      </w:r>
      <w:r w:rsidR="005A4C48" w:rsidRPr="008269ED">
        <w:rPr>
          <w:rFonts w:cstheme="minorHAnsi"/>
          <w:lang w:val="ka-GE"/>
        </w:rPr>
        <w:t xml:space="preserve">ძინძესწყალი </w:t>
      </w:r>
      <w:r w:rsidRPr="008269ED">
        <w:rPr>
          <w:rFonts w:cstheme="minorHAnsi"/>
          <w:lang w:val="ka-GE"/>
        </w:rPr>
        <w:t>სათავეს იღებს  არსიანის ქედიდან და არის მდინარე მტკვრის მარცხენა შენაკადი. ქვემოთ ცხრილში მოცემულია რიგი დაკვირვება მდინარე ფოცხოვი – სოფ. სხვილისის გასწორში შეწონილი ნატანის ხარჯზე.  მოზიდული და ფსკერის ნატანი აღნიშნულ გასწორში არ შეისწავლებოდა. მდინარე ფოცხოვი – სოფ. სხვილისის  პუნქტში შეწონილი ნატანის საშუალი მრავალწლიანი ხარჯი დაკვირვებების პერიოდისთვის უდრის 10,4 კგ/წმ.</w:t>
      </w:r>
    </w:p>
    <w:p w14:paraId="4CE136A2" w14:textId="7522A7BE" w:rsidR="00F50243" w:rsidRPr="008269ED" w:rsidRDefault="00F50243"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 xml:space="preserve">ცხრილი 2.1.4.12.1. მდ. ფოცხოვი – სოფ. სხვილისის შეწონილი ნატანის ხარჯი </w:t>
      </w:r>
    </w:p>
    <w:tbl>
      <w:tblPr>
        <w:tblW w:w="9766" w:type="dxa"/>
        <w:tblInd w:w="5" w:type="dxa"/>
        <w:tblLayout w:type="fixed"/>
        <w:tblCellMar>
          <w:left w:w="0" w:type="dxa"/>
          <w:right w:w="0" w:type="dxa"/>
        </w:tblCellMar>
        <w:tblLook w:val="0000" w:firstRow="0" w:lastRow="0" w:firstColumn="0" w:lastColumn="0" w:noHBand="0" w:noVBand="0"/>
      </w:tblPr>
      <w:tblGrid>
        <w:gridCol w:w="982"/>
        <w:gridCol w:w="696"/>
        <w:gridCol w:w="696"/>
        <w:gridCol w:w="694"/>
        <w:gridCol w:w="641"/>
        <w:gridCol w:w="641"/>
        <w:gridCol w:w="641"/>
        <w:gridCol w:w="641"/>
        <w:gridCol w:w="696"/>
        <w:gridCol w:w="696"/>
        <w:gridCol w:w="694"/>
        <w:gridCol w:w="696"/>
        <w:gridCol w:w="694"/>
        <w:gridCol w:w="658"/>
      </w:tblGrid>
      <w:tr w:rsidR="00F50243" w:rsidRPr="008269ED" w14:paraId="5FB172E2"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7A241BA0" w14:textId="77777777" w:rsidR="00F50243" w:rsidRPr="008269ED" w:rsidRDefault="00F50243" w:rsidP="008269ED">
            <w:pPr>
              <w:rPr>
                <w:rFonts w:eastAsia="Calibri" w:cs="Calibri"/>
                <w:b/>
                <w:bCs/>
                <w:i/>
                <w:iCs/>
                <w:color w:val="000000"/>
                <w:sz w:val="20"/>
                <w:szCs w:val="20"/>
                <w:lang w:val="ka-GE"/>
              </w:rPr>
            </w:pPr>
            <w:r w:rsidRPr="008269ED">
              <w:rPr>
                <w:rFonts w:eastAsia="Calibri" w:cs="Sylfaen"/>
                <w:b/>
                <w:bCs/>
                <w:i/>
                <w:iCs/>
                <w:color w:val="000000"/>
                <w:sz w:val="20"/>
                <w:szCs w:val="20"/>
                <w:lang w:val="ka-GE"/>
              </w:rPr>
              <w:t>წლები</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644BE29"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I</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640209C"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II</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52FC1DD"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III</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42CEFD0"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IV</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AF8BEB4"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V</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3B8C573"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VI</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27BA03F"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VII</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BBF7811"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VIII</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B6DDC4C"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IX</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0A92B52"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X</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4EFCF38"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XI</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EED566E" w14:textId="77777777" w:rsidR="00F50243" w:rsidRPr="008269ED" w:rsidRDefault="00F50243" w:rsidP="008269ED">
            <w:pPr>
              <w:rPr>
                <w:rFonts w:eastAsia="Calibri" w:cs="Calibri"/>
                <w:b/>
                <w:bCs/>
                <w:color w:val="000000"/>
                <w:sz w:val="20"/>
                <w:szCs w:val="20"/>
                <w:lang w:val="ka-GE"/>
              </w:rPr>
            </w:pPr>
            <w:r w:rsidRPr="008269ED">
              <w:rPr>
                <w:rFonts w:eastAsia="Calibri" w:cs="Calibri"/>
                <w:b/>
                <w:bCs/>
                <w:sz w:val="20"/>
                <w:szCs w:val="20"/>
                <w:lang w:val="ka-GE"/>
              </w:rPr>
              <w:t>XII</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7219B7EA" w14:textId="77777777" w:rsidR="00F50243" w:rsidRPr="008269ED" w:rsidRDefault="00F50243" w:rsidP="008269ED">
            <w:pPr>
              <w:rPr>
                <w:rFonts w:eastAsia="Calibri" w:cs="Calibri"/>
                <w:b/>
                <w:bCs/>
                <w:color w:val="000000"/>
                <w:sz w:val="20"/>
                <w:szCs w:val="20"/>
                <w:lang w:val="ka-GE"/>
              </w:rPr>
            </w:pPr>
            <w:r w:rsidRPr="008269ED">
              <w:rPr>
                <w:rFonts w:eastAsia="Calibri" w:cs="Sylfaen"/>
                <w:b/>
                <w:bCs/>
                <w:color w:val="000000"/>
                <w:sz w:val="20"/>
                <w:szCs w:val="20"/>
                <w:lang w:val="ka-GE"/>
              </w:rPr>
              <w:t>საშ</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წლ</w:t>
            </w:r>
            <w:r w:rsidRPr="008269ED">
              <w:rPr>
                <w:rFonts w:eastAsia="Calibri" w:cs="Calibri"/>
                <w:b/>
                <w:bCs/>
                <w:color w:val="000000"/>
                <w:sz w:val="20"/>
                <w:szCs w:val="20"/>
                <w:lang w:val="ka-GE"/>
              </w:rPr>
              <w:t>.</w:t>
            </w:r>
          </w:p>
        </w:tc>
      </w:tr>
      <w:tr w:rsidR="00F50243" w:rsidRPr="008269ED" w14:paraId="2EA8B1F2"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591311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1951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E14921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635AE0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461764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A02EBF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2.20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D24283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F27C7F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42FC7B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80DA80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4.00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EF3C14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20.0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84A852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38.0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DE20FA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6.80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47ED98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516BC67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9.34</w:t>
            </w:r>
          </w:p>
        </w:tc>
      </w:tr>
      <w:tr w:rsidR="00F50243" w:rsidRPr="008269ED" w14:paraId="2352BF5C"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18BF630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1953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1472D1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29A40A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0.89</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12AFD47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2.00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E7781C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9B9D67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69</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965738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40D521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E130C9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0.25</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BD75E6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04CF22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2F1A09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0.31</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AABDC4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0.11</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3E2EC54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9.5</w:t>
            </w:r>
          </w:p>
        </w:tc>
      </w:tr>
      <w:tr w:rsidR="00F50243" w:rsidRPr="008269ED" w14:paraId="7EA9D479"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883F75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1954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9B503C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05D9E3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0.52</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28C5A8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5.50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D7AF60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13DD28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BC21FF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84.0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150426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25.0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F10722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2.10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4F87BB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0.72</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BAE053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E0C3AE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163C4A8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0.14</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2203964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24.6</w:t>
            </w:r>
          </w:p>
        </w:tc>
      </w:tr>
      <w:tr w:rsidR="00F50243" w:rsidRPr="008269ED" w14:paraId="1027E66F"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5449114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1955</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227C8A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B49609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0.14</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90A99D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6BC3D3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0E857A1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1A8A72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1.50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E21803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2.60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640EA9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375760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1C3EDBF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28872C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1.50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7A75DE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2AC9860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3.54</w:t>
            </w:r>
          </w:p>
        </w:tc>
      </w:tr>
      <w:tr w:rsidR="00F50243" w:rsidRPr="008269ED" w14:paraId="1482D481"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65BFD7A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lastRenderedPageBreak/>
              <w:t>1956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BC1561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310BF8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0.29</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49115C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CFC7A4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97.0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0CEC0EF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7063E3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58EB2A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1.60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E69951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389E2C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1.10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BCCFDE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236319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418FBB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3D7D8C7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14.9</w:t>
            </w:r>
          </w:p>
        </w:tc>
      </w:tr>
      <w:tr w:rsidR="00F50243" w:rsidRPr="008269ED" w14:paraId="079BE227"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7A1F047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1957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2FB64D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0.15</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15909B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0.65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FD76BE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5.90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65276D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04A7249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25.0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B32F3E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6.80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0CC35F8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7.00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E346E8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5.40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C80D22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3.00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50B53A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E95D32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4D2B87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6.80</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02FB8EA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14.3</w:t>
            </w:r>
          </w:p>
        </w:tc>
      </w:tr>
      <w:tr w:rsidR="00F50243" w:rsidRPr="008269ED" w14:paraId="1B127EAF"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023FAAF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1958</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F8EAA6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F2CE6F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0.71</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8A5E46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2.80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0F39211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DB7FE3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6A09C6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45.0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A9C46F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85BA37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0.63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E9ABA0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2.60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0DEDE4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101434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87F92B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0.24</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312CB46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27.2</w:t>
            </w:r>
          </w:p>
        </w:tc>
      </w:tr>
      <w:tr w:rsidR="00F50243" w:rsidRPr="008269ED" w14:paraId="0C54E573"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2F92C52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1959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CA36C1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476D4A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0.11</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DC7B3E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14E4E9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150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42A836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DFFB9E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22.0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68B57D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6.70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AB692A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3.70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925C51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90635A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E453A0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0.19</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10CF3F9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0.095</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79C8183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26.5</w:t>
            </w:r>
          </w:p>
        </w:tc>
      </w:tr>
      <w:tr w:rsidR="00F50243" w:rsidRPr="008269ED" w14:paraId="24803C14"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2FF3119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1960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AF5C8A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21ECA5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8.40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2453D2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1.80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546E67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40.0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C03538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6A7E05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7.30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1557CC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8.70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7A1F4E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B3E1F3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941134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08DFD9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0.08</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245449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0.15</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166464E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9.05</w:t>
            </w:r>
          </w:p>
        </w:tc>
      </w:tr>
      <w:tr w:rsidR="00F50243" w:rsidRPr="008269ED" w14:paraId="2223F026"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668D814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1961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DA5CC4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C9B665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0.12</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0B1CC3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FF3D45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826B5B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9.50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0164E0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6.20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2BD2C6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E5C4F0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6512F9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3.60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39C72F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3F3AB9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1.60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60AF10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1.50</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7CCEBC8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4.73</w:t>
            </w:r>
          </w:p>
        </w:tc>
      </w:tr>
      <w:tr w:rsidR="00F50243" w:rsidRPr="008269ED" w14:paraId="752BEF65"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57C0989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1962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2AA372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0.068</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7121D9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D062EE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9.80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1432AB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8CA889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8.90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CE8030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BC8A6B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5.20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BAF9FE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B96456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2.70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EF123C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3F6A5A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0.18</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83E6E2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0.12</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0E15CB7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5.77</w:t>
            </w:r>
          </w:p>
        </w:tc>
      </w:tr>
      <w:tr w:rsidR="00F50243" w:rsidRPr="008269ED" w14:paraId="4B059721"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18BDAF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1963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D5D324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B5F2FE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DBE784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0.62</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F192C3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3C0F29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55.0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C27A42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7D184C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26.0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BE0600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15.0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9D09ED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1.60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369B38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1.60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91A438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8.20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F9E407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0.50</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451B7FE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14.4</w:t>
            </w:r>
          </w:p>
        </w:tc>
      </w:tr>
      <w:tr w:rsidR="00F50243" w:rsidRPr="008269ED" w14:paraId="72B47804"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083B64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1964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7F40A0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0.089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83242C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0.33</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B39A78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5.80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DDC1BF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54.0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028ADB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39E068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9.30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06E0F7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0.38</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95308B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18223D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0.62</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8A5639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BE98C9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9C256D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0.15</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1F8955F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8.70</w:t>
            </w:r>
          </w:p>
        </w:tc>
      </w:tr>
      <w:tr w:rsidR="00F50243" w:rsidRPr="008269ED" w14:paraId="016952F6"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106D18A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1965</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456B6F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DB64A2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0.14</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5483A0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2.20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EE7C3D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28.0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C4FDA2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18.0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E70F0F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DD93C0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1.10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1E09B8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0BB72B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2.20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22CCD2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BC7D0A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B9D3F7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0.73</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3A9857B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4.85</w:t>
            </w:r>
          </w:p>
        </w:tc>
      </w:tr>
      <w:tr w:rsidR="00F50243" w:rsidRPr="008269ED" w14:paraId="2D91DF09"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40A04E2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1966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0E417F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9797C6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0.49</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4A69BC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1.50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6B27CF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8.8</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87072C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CF144D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EEADD8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3421DD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0.75</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A7FED7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1.50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8C4D93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0.087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2CD488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0.11</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863419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0.14</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52D76D8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2.13</w:t>
            </w:r>
          </w:p>
        </w:tc>
      </w:tr>
      <w:tr w:rsidR="00F50243" w:rsidRPr="008269ED" w14:paraId="2B6DF2C7"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502633E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1967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4A3459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0.071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6B1B60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0.065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AA1144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0.11</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09359D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2.2</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FEB08A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06B74C8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0FEAAE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4.10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4F063E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6.00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535369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2.20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57AFB2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A01833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0.24</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712FD5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6E8CD25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3.15</w:t>
            </w:r>
          </w:p>
        </w:tc>
      </w:tr>
      <w:tr w:rsidR="00F50243" w:rsidRPr="008269ED" w14:paraId="64520DD9"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407855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1968</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F9384F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0.38</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961E00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0.66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ADD8CD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0711BC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E445F7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00E2EF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B2CAD7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2.00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C08ACF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0.85</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3E052A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2.70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FD0939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3.90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FBB9C9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0.14</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B7238C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0.11</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17F9C6F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35.0</w:t>
            </w:r>
          </w:p>
        </w:tc>
      </w:tr>
      <w:tr w:rsidR="00F50243" w:rsidRPr="008269ED" w14:paraId="6AC265E0"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AEA392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1969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69FD95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0.087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D62040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0.12</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4421C9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0.94</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74FE42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EEFE24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3C906F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0.68</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21D736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EE1BE7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554B8F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E48BE7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0.97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7C0845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FA11F7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0.31</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13421F9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3.68</w:t>
            </w:r>
          </w:p>
        </w:tc>
      </w:tr>
      <w:tr w:rsidR="00F50243" w:rsidRPr="008269ED" w14:paraId="43F228FB"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ECB3EE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1970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6391FC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0.073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884D27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0.096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A89CE8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2.20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3C5FC7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D72799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BB0012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A28365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2.00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3B8877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3.20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932738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2.80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F86762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2.30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46EAE6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0.88</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52553C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0.11</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140CA3B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2.95</w:t>
            </w:r>
          </w:p>
        </w:tc>
      </w:tr>
      <w:tr w:rsidR="00F50243" w:rsidRPr="008269ED" w14:paraId="6CFC5910"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C1AFC2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1971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2491FC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A547EB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0.74</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168EFF1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5.20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06DCD48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0D1D0E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C47040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B736F6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1.60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685352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2.30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F5513A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0.39</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DE0AD0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0.58</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F5A2BC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14E230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0.13</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2DA34E3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7.73</w:t>
            </w:r>
          </w:p>
        </w:tc>
      </w:tr>
      <w:tr w:rsidR="00F50243" w:rsidRPr="008269ED" w14:paraId="041C8272"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27F1B24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1972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E51794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6A7769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17C21E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022D0EC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78.0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59CD82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D1D7E0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F77C66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1042A2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4.60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7D2CD6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4.70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D1DAB3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3.50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63E914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64.0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9576BD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79D1E3C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15.6</w:t>
            </w:r>
          </w:p>
        </w:tc>
      </w:tr>
      <w:tr w:rsidR="00F50243" w:rsidRPr="008269ED" w14:paraId="5B2C439F"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54C4FC9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1973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41B415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4A7671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52A190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B0EBBD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F491DF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58.0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30E838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ED9089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72A8EC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6B5062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9B991B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F17A58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936A8C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0.16</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30F5A79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7.98</w:t>
            </w:r>
          </w:p>
        </w:tc>
      </w:tr>
      <w:tr w:rsidR="00F50243" w:rsidRPr="008269ED" w14:paraId="26465AC4"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4C2B01D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1974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8F1FE6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6B98DD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0.27</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7830B1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0.95</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94DE5C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6.00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C74A43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1CB956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0.39</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A2EC98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FF66D0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2.10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BC2753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4.10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E17DBF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45E0E1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0.065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74F31C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0.029</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0435FD6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2.29</w:t>
            </w:r>
          </w:p>
        </w:tc>
      </w:tr>
      <w:tr w:rsidR="00F50243" w:rsidRPr="008269ED" w14:paraId="1FEAB4CC"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7414D39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1975</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E061F2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0.071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BE5BFC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0.024</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7FC3B3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0.25</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278B71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48.0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C1424A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0.97</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BCFD35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0.45</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EEBB04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2D6A7C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0.05</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FEF4D2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A70363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0.076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DDD0D1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44CD44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0.063</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22793B7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4.30</w:t>
            </w:r>
          </w:p>
        </w:tc>
      </w:tr>
      <w:tr w:rsidR="00F50243" w:rsidRPr="008269ED" w14:paraId="38BEEA78"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0A26BFE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1976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B9D4AA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C44B51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0.041</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2E317F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1.50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D1AD01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5.20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8AEFEF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C7925E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EB0ABC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ABB7BA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583F85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0.046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2DAAAF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0.95</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9DDE0F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100CE4D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0.007</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59B2BB0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1.33</w:t>
            </w:r>
          </w:p>
        </w:tc>
      </w:tr>
      <w:tr w:rsidR="00F50243" w:rsidRPr="008269ED" w14:paraId="5705C08D"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0F35C40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1977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CAE107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0.022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CBB845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0.031</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0D1044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0.062</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0D9CF4C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96639F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1CBDA1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47A276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1.80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D476B9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7F78EB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0.12</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F2BF7C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4CD3E3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0.088</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0D8DBA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0.04</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0A6EC84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2.57</w:t>
            </w:r>
          </w:p>
        </w:tc>
      </w:tr>
      <w:tr w:rsidR="00F50243" w:rsidRPr="008269ED" w14:paraId="0B4A41D9"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12B8D7F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1978</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842B49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0.029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215E63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0.76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D2E512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4ED333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1.80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AD1C4C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77.0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C76E84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8BA9BE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9FCB7A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1.50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F1E525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0.022</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94AABA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0.047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0A8E94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B0A5C6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0.026</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5787AED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7.32</w:t>
            </w:r>
          </w:p>
        </w:tc>
      </w:tr>
      <w:tr w:rsidR="00F50243" w:rsidRPr="008269ED" w14:paraId="150A8D91"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ACCE4F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1979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178CE5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290CE0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0.43</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83D988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E11116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FD4F27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0766572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C298B0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3.70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0C7063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0.70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E46969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0.033</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50C0F8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ABD4EE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0.12</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B88634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0.068</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0A55B4E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6.73</w:t>
            </w:r>
          </w:p>
        </w:tc>
      </w:tr>
      <w:tr w:rsidR="00F50243" w:rsidRPr="008269ED" w14:paraId="76830E6C"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50E5A04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1980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441E0B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E57878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0.031</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EF824B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0A5109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77A4CB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5.50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9DDFCD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0.33</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439C7A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7AE368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16F9EF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0.047</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1232E24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0.057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51F37C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0.093</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9AC78E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0.04</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48A82AE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1.30</w:t>
            </w:r>
          </w:p>
        </w:tc>
      </w:tr>
      <w:tr w:rsidR="00F50243" w:rsidRPr="008269ED" w14:paraId="0C45ED33"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1CCD470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1981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A2A08A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0.024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99A718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501AB0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0.82</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C0BB9E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8E6FAB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02D936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F7D9EF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2.00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148C99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0.70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06B825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0.59</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77462F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0.61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705F81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0.22</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B0AAFE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0.031</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440B9AF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8.59</w:t>
            </w:r>
          </w:p>
        </w:tc>
      </w:tr>
      <w:tr w:rsidR="00F50243" w:rsidRPr="008269ED" w14:paraId="72D168BE"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71A978B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1982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D8917B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F5F9E7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0.043</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24F5D5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0.12</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9BE086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64.0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A558A9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EB1E87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0.29</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0A31015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1.10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50E33A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0.66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CE0C34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0.83</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5B0F97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15F800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0.045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27BE998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0.036</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5614B0D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10.9</w:t>
            </w:r>
          </w:p>
        </w:tc>
      </w:tr>
      <w:tr w:rsidR="00F50243" w:rsidRPr="008269ED" w14:paraId="19EBB904"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66AC412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1983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94C400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0.029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D40EB4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3E8E557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0.23</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5716DE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69.0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B920F3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97.0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D5D570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7.70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10DFFF3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0.48</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C4F5EE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0.057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BF900B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A9E224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4F970DC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0.16</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0F7BC3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0.083</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6AFD7E8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14.6</w:t>
            </w:r>
          </w:p>
        </w:tc>
      </w:tr>
      <w:tr w:rsidR="00F50243" w:rsidRPr="008269ED" w14:paraId="71C5315C"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03259C4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1984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4EA2B9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697E04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0.045</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7B83139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2.40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E94BE2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64.0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5B5101F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75.0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DC63CE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6.00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91C06C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533D8A8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0.78</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7AF7AB9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0.43</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A7E9E3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6878BA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0.38</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90554F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0.32</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2C98822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12.6</w:t>
            </w:r>
          </w:p>
        </w:tc>
      </w:tr>
      <w:tr w:rsidR="00F50243" w:rsidRPr="008269ED" w14:paraId="3355BEDC"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5037C8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1985</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1CDF6E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0.027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584DE6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0.039</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555900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E84331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0A9CB0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100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CDFCB1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37.0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07F775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0.57</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511345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1.10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012E11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0.67</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F526BF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2.40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68042A6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0.61</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2DADB08"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0.09</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211164D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22.8</w:t>
            </w:r>
          </w:p>
        </w:tc>
      </w:tr>
      <w:tr w:rsidR="00F50243" w:rsidRPr="008269ED" w14:paraId="0CF5683B"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7B87BDF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1986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190520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0.044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38A6A1B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0.051</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6B97C46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0.22</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385656B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83.0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634AA13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66.0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116E3C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9.90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62C9F8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1.20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8F2041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794E49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0.87</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611573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0.78</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24B5F8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0.28</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409B83C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0.10</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291B075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13.7</w:t>
            </w:r>
          </w:p>
        </w:tc>
      </w:tr>
      <w:tr w:rsidR="00F50243" w:rsidRPr="008269ED" w14:paraId="3AC2BB17" w14:textId="77777777" w:rsidTr="00F50243">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DAC47D2" w14:textId="77777777" w:rsidR="00F50243" w:rsidRPr="008269ED" w:rsidRDefault="00F50243" w:rsidP="008269ED">
            <w:pPr>
              <w:rPr>
                <w:rFonts w:eastAsia="Calibri" w:cs="Calibri"/>
                <w:color w:val="000000"/>
                <w:sz w:val="20"/>
                <w:szCs w:val="20"/>
                <w:lang w:val="ka-GE"/>
              </w:rPr>
            </w:pPr>
            <w:r w:rsidRPr="008269ED">
              <w:rPr>
                <w:rFonts w:eastAsia="Calibri" w:cs="Sylfaen"/>
                <w:color w:val="000000"/>
                <w:sz w:val="20"/>
                <w:szCs w:val="20"/>
                <w:lang w:val="ka-GE"/>
              </w:rPr>
              <w:t>საშ</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მრ</w:t>
            </w:r>
            <w:r w:rsidRPr="008269ED">
              <w:rPr>
                <w:rFonts w:eastAsia="Calibri" w:cs="Calibri"/>
                <w:color w:val="000000"/>
                <w:sz w:val="20"/>
                <w:szCs w:val="20"/>
                <w:lang w:val="ka-GE"/>
              </w:rPr>
              <w:t>.</w:t>
            </w:r>
            <w:r w:rsidRPr="008269ED">
              <w:rPr>
                <w:rFonts w:eastAsia="Calibri" w:cs="Sylfaen"/>
                <w:color w:val="000000"/>
                <w:sz w:val="20"/>
                <w:szCs w:val="20"/>
                <w:lang w:val="ka-GE"/>
              </w:rPr>
              <w:t>წ</w:t>
            </w:r>
            <w:r w:rsidRPr="008269ED">
              <w:rPr>
                <w:rFonts w:eastAsia="Calibri" w:cs="Calibri"/>
                <w:color w:val="000000"/>
                <w:sz w:val="20"/>
                <w:szCs w:val="20"/>
                <w:lang w:val="ka-GE"/>
              </w:rPr>
              <w:t>.</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54C197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379730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0.53</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053D842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2.22</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4033B50"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46.3</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2B07248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51.1</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4C125A24"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11.8</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14:paraId="7718E8E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4.08</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11ABA6E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1.89</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12DF22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5AAFE25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1.93</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288BF0F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2.60</w:t>
            </w:r>
          </w:p>
        </w:tc>
        <w:tc>
          <w:tcPr>
            <w:tcW w:w="694" w:type="dxa"/>
            <w:tcBorders>
              <w:top w:val="single" w:sz="4" w:space="0" w:color="000000"/>
              <w:left w:val="single" w:sz="4" w:space="0" w:color="000000"/>
              <w:bottom w:val="single" w:sz="4" w:space="0" w:color="000000"/>
              <w:right w:val="single" w:sz="4" w:space="0" w:color="000000"/>
            </w:tcBorders>
            <w:shd w:val="clear" w:color="auto" w:fill="FFFFFF"/>
          </w:tcPr>
          <w:p w14:paraId="1BA7F73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0.46</w:t>
            </w:r>
          </w:p>
        </w:tc>
        <w:tc>
          <w:tcPr>
            <w:tcW w:w="658" w:type="dxa"/>
            <w:tcBorders>
              <w:top w:val="single" w:sz="4" w:space="0" w:color="000000"/>
              <w:left w:val="single" w:sz="4" w:space="0" w:color="000000"/>
              <w:bottom w:val="single" w:sz="4" w:space="0" w:color="000000"/>
              <w:right w:val="single" w:sz="4" w:space="0" w:color="000000"/>
            </w:tcBorders>
            <w:shd w:val="clear" w:color="auto" w:fill="FFFFFF"/>
          </w:tcPr>
          <w:p w14:paraId="15C4D24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10.4</w:t>
            </w:r>
          </w:p>
        </w:tc>
      </w:tr>
    </w:tbl>
    <w:p w14:paraId="5B903307" w14:textId="77777777" w:rsidR="00F50243" w:rsidRPr="008269ED" w:rsidRDefault="00F50243" w:rsidP="008269ED">
      <w:pPr>
        <w:rPr>
          <w:rFonts w:ascii="Calibri" w:eastAsia="ArialMT" w:hAnsi="Calibri" w:cs="Calibri"/>
          <w:b/>
          <w:bCs/>
          <w:color w:val="202124"/>
          <w:sz w:val="24"/>
          <w:szCs w:val="24"/>
          <w:lang w:val="ka-GE"/>
        </w:rPr>
      </w:pPr>
    </w:p>
    <w:p w14:paraId="08F54D7B" w14:textId="2C993AB1" w:rsidR="00F50243" w:rsidRPr="008269ED" w:rsidRDefault="00F50243"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ცხრილი 2.1.4.12.2. შეწონილი ნატანების  ხარჯის შეჯამება</w:t>
      </w:r>
    </w:p>
    <w:tbl>
      <w:tblPr>
        <w:tblW w:w="9593" w:type="dxa"/>
        <w:tblInd w:w="5" w:type="dxa"/>
        <w:tblLayout w:type="fixed"/>
        <w:tblCellMar>
          <w:left w:w="0" w:type="dxa"/>
          <w:right w:w="0" w:type="dxa"/>
        </w:tblCellMar>
        <w:tblLook w:val="0000" w:firstRow="0" w:lastRow="0" w:firstColumn="0" w:lastColumn="0" w:noHBand="0" w:noVBand="0"/>
      </w:tblPr>
      <w:tblGrid>
        <w:gridCol w:w="3261"/>
        <w:gridCol w:w="1701"/>
        <w:gridCol w:w="1082"/>
        <w:gridCol w:w="1681"/>
        <w:gridCol w:w="1868"/>
      </w:tblGrid>
      <w:tr w:rsidR="00F50243" w:rsidRPr="008269ED" w14:paraId="79C427F0" w14:textId="77777777" w:rsidTr="00F50243">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27CCFD7E" w14:textId="77777777" w:rsidR="00F50243" w:rsidRPr="008269ED" w:rsidRDefault="00F50243" w:rsidP="008269ED">
            <w:pPr>
              <w:rPr>
                <w:rFonts w:eastAsia="Calibri" w:cs="Calibri"/>
                <w:b/>
                <w:bCs/>
                <w:color w:val="000000"/>
                <w:sz w:val="20"/>
                <w:szCs w:val="20"/>
                <w:lang w:val="ka-GE"/>
              </w:rPr>
            </w:pPr>
            <w:r w:rsidRPr="008269ED">
              <w:rPr>
                <w:rFonts w:eastAsia="Calibri" w:cs="Sylfaen"/>
                <w:b/>
                <w:bCs/>
                <w:color w:val="000000"/>
                <w:sz w:val="20"/>
                <w:szCs w:val="20"/>
                <w:lang w:val="ka-GE"/>
              </w:rPr>
              <w:t>მდინარე</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პოსტი</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E259F4A" w14:textId="77777777" w:rsidR="00F50243" w:rsidRPr="008269ED" w:rsidRDefault="00F50243" w:rsidP="008269ED">
            <w:pPr>
              <w:rPr>
                <w:rFonts w:eastAsia="Calibri" w:cs="Calibri"/>
                <w:b/>
                <w:bCs/>
                <w:color w:val="000000"/>
                <w:sz w:val="20"/>
                <w:szCs w:val="20"/>
                <w:vertAlign w:val="superscript"/>
                <w:lang w:val="ka-GE"/>
              </w:rPr>
            </w:pPr>
            <w:r w:rsidRPr="008269ED">
              <w:rPr>
                <w:rFonts w:eastAsia="Calibri" w:cs="Sylfaen"/>
                <w:b/>
                <w:bCs/>
                <w:color w:val="000000"/>
                <w:sz w:val="20"/>
                <w:szCs w:val="20"/>
                <w:lang w:val="ka-GE"/>
              </w:rPr>
              <w:t>წყალშემკრები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ფართობი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კმ</w:t>
            </w:r>
            <w:r w:rsidRPr="008269ED">
              <w:rPr>
                <w:rFonts w:eastAsia="Calibri" w:cs="Calibri"/>
                <w:b/>
                <w:bCs/>
                <w:color w:val="000000"/>
                <w:sz w:val="20"/>
                <w:szCs w:val="20"/>
                <w:vertAlign w:val="superscript"/>
                <w:lang w:val="ka-GE"/>
              </w:rPr>
              <w:t>2</w:t>
            </w:r>
          </w:p>
        </w:tc>
        <w:tc>
          <w:tcPr>
            <w:tcW w:w="1082" w:type="dxa"/>
            <w:tcBorders>
              <w:top w:val="single" w:sz="4" w:space="0" w:color="000000"/>
              <w:left w:val="single" w:sz="4" w:space="0" w:color="000000"/>
              <w:bottom w:val="single" w:sz="4" w:space="0" w:color="000000"/>
              <w:right w:val="single" w:sz="4" w:space="0" w:color="000000"/>
            </w:tcBorders>
            <w:shd w:val="clear" w:color="auto" w:fill="FFFFFF"/>
          </w:tcPr>
          <w:p w14:paraId="045CD5E5" w14:textId="77777777" w:rsidR="00F50243" w:rsidRPr="008269ED" w:rsidRDefault="00F50243" w:rsidP="008269ED">
            <w:pPr>
              <w:rPr>
                <w:rFonts w:eastAsia="Calibri" w:cs="Calibri"/>
                <w:b/>
                <w:bCs/>
                <w:color w:val="000000"/>
                <w:sz w:val="20"/>
                <w:szCs w:val="20"/>
                <w:lang w:val="ka-GE"/>
              </w:rPr>
            </w:pPr>
            <w:r w:rsidRPr="008269ED">
              <w:rPr>
                <w:rFonts w:eastAsia="Calibri" w:cs="Sylfaen"/>
                <w:b/>
                <w:bCs/>
                <w:color w:val="000000"/>
                <w:sz w:val="20"/>
                <w:szCs w:val="20"/>
                <w:lang w:val="ka-GE"/>
              </w:rPr>
              <w:t>წყლის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ხარჯი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მ</w:t>
            </w:r>
            <w:r w:rsidRPr="008269ED">
              <w:rPr>
                <w:rFonts w:eastAsia="Calibri" w:cs="Calibri"/>
                <w:b/>
                <w:bCs/>
                <w:color w:val="000000"/>
                <w:sz w:val="20"/>
                <w:szCs w:val="20"/>
                <w:vertAlign w:val="superscript"/>
                <w:lang w:val="ka-GE"/>
              </w:rPr>
              <w:t>3</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წმ</w:t>
            </w:r>
            <w:r w:rsidRPr="008269ED">
              <w:rPr>
                <w:rFonts w:eastAsia="Calibri" w:cs="Calibri"/>
                <w:b/>
                <w:bCs/>
                <w:color w:val="000000"/>
                <w:sz w:val="20"/>
                <w:szCs w:val="20"/>
                <w:lang w:val="ka-GE"/>
              </w:rPr>
              <w:t>.</w:t>
            </w:r>
          </w:p>
        </w:tc>
        <w:tc>
          <w:tcPr>
            <w:tcW w:w="1681" w:type="dxa"/>
            <w:tcBorders>
              <w:top w:val="single" w:sz="4" w:space="0" w:color="000000"/>
              <w:left w:val="single" w:sz="4" w:space="0" w:color="000000"/>
              <w:bottom w:val="single" w:sz="4" w:space="0" w:color="000000"/>
              <w:right w:val="single" w:sz="4" w:space="0" w:color="000000"/>
            </w:tcBorders>
            <w:shd w:val="clear" w:color="auto" w:fill="FFFFFF"/>
          </w:tcPr>
          <w:p w14:paraId="788656FA" w14:textId="77777777" w:rsidR="00F50243" w:rsidRPr="008269ED" w:rsidRDefault="00F50243" w:rsidP="008269ED">
            <w:pPr>
              <w:rPr>
                <w:rFonts w:eastAsia="Calibri" w:cs="Calibri"/>
                <w:b/>
                <w:bCs/>
                <w:color w:val="000000"/>
                <w:sz w:val="20"/>
                <w:szCs w:val="20"/>
                <w:lang w:val="ka-GE"/>
              </w:rPr>
            </w:pPr>
            <w:r w:rsidRPr="008269ED">
              <w:rPr>
                <w:rFonts w:eastAsia="Calibri" w:cs="Sylfaen"/>
                <w:b/>
                <w:bCs/>
                <w:color w:val="000000"/>
                <w:sz w:val="20"/>
                <w:szCs w:val="20"/>
                <w:lang w:val="ka-GE"/>
              </w:rPr>
              <w:t>ნატანის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ხარჯი</w:t>
            </w:r>
          </w:p>
          <w:p w14:paraId="54C3BC24" w14:textId="77777777" w:rsidR="00F50243" w:rsidRPr="008269ED" w:rsidRDefault="00F50243" w:rsidP="008269ED">
            <w:pPr>
              <w:rPr>
                <w:rFonts w:eastAsia="Calibri" w:cs="Calibri"/>
                <w:b/>
                <w:bCs/>
                <w:color w:val="000000"/>
                <w:sz w:val="20"/>
                <w:szCs w:val="20"/>
                <w:lang w:val="ka-GE"/>
              </w:rPr>
            </w:pPr>
            <w:r w:rsidRPr="008269ED">
              <w:rPr>
                <w:rFonts w:eastAsia="Calibri" w:cs="Sylfaen"/>
                <w:b/>
                <w:bCs/>
                <w:color w:val="000000"/>
                <w:sz w:val="20"/>
                <w:szCs w:val="20"/>
                <w:lang w:val="ka-GE"/>
              </w:rPr>
              <w:t>კგ</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წმ</w:t>
            </w:r>
            <w:r w:rsidRPr="008269ED">
              <w:rPr>
                <w:rFonts w:eastAsia="Calibri" w:cs="Calibri"/>
                <w:b/>
                <w:bCs/>
                <w:color w:val="000000"/>
                <w:sz w:val="20"/>
                <w:szCs w:val="20"/>
                <w:lang w:val="ka-GE"/>
              </w:rPr>
              <w:t>.</w:t>
            </w:r>
          </w:p>
        </w:tc>
        <w:tc>
          <w:tcPr>
            <w:tcW w:w="1868" w:type="dxa"/>
            <w:tcBorders>
              <w:top w:val="single" w:sz="4" w:space="0" w:color="000000"/>
              <w:left w:val="single" w:sz="4" w:space="0" w:color="000000"/>
              <w:bottom w:val="single" w:sz="4" w:space="0" w:color="000000"/>
              <w:right w:val="single" w:sz="4" w:space="0" w:color="000000"/>
            </w:tcBorders>
            <w:shd w:val="clear" w:color="auto" w:fill="FFFFFF"/>
          </w:tcPr>
          <w:p w14:paraId="74158CB6" w14:textId="77777777" w:rsidR="00F50243" w:rsidRPr="008269ED" w:rsidRDefault="00F50243" w:rsidP="008269ED">
            <w:pPr>
              <w:rPr>
                <w:rFonts w:eastAsia="Calibri" w:cs="Calibri"/>
                <w:b/>
                <w:bCs/>
                <w:color w:val="000000"/>
                <w:sz w:val="20"/>
                <w:szCs w:val="20"/>
                <w:lang w:val="ka-GE"/>
              </w:rPr>
            </w:pPr>
            <w:r w:rsidRPr="008269ED">
              <w:rPr>
                <w:rFonts w:eastAsia="Calibri" w:cs="Sylfaen"/>
                <w:b/>
                <w:bCs/>
                <w:color w:val="000000"/>
                <w:sz w:val="20"/>
                <w:szCs w:val="20"/>
                <w:lang w:val="ka-GE"/>
              </w:rPr>
              <w:t>წყლის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სიმღვრივე</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გ</w:t>
            </w:r>
            <w:r w:rsidRPr="008269ED">
              <w:rPr>
                <w:rFonts w:eastAsia="Calibri" w:cs="Calibri"/>
                <w:b/>
                <w:bCs/>
                <w:color w:val="000000"/>
                <w:sz w:val="20"/>
                <w:szCs w:val="20"/>
                <w:lang w:val="ka-GE"/>
              </w:rPr>
              <w:t>/</w:t>
            </w:r>
            <w:r w:rsidRPr="008269ED">
              <w:rPr>
                <w:rFonts w:eastAsia="Calibri" w:cs="Sylfaen"/>
                <w:b/>
                <w:bCs/>
                <w:color w:val="000000"/>
                <w:sz w:val="20"/>
                <w:szCs w:val="20"/>
                <w:lang w:val="ka-GE"/>
              </w:rPr>
              <w:t>მ</w:t>
            </w:r>
            <w:r w:rsidRPr="008269ED">
              <w:rPr>
                <w:rFonts w:eastAsia="Calibri" w:cs="Calibri"/>
                <w:b/>
                <w:bCs/>
                <w:color w:val="000000"/>
                <w:sz w:val="20"/>
                <w:szCs w:val="20"/>
                <w:vertAlign w:val="superscript"/>
                <w:lang w:val="ka-GE"/>
              </w:rPr>
              <w:t>3</w:t>
            </w:r>
          </w:p>
        </w:tc>
      </w:tr>
      <w:tr w:rsidR="00F50243" w:rsidRPr="008269ED" w14:paraId="4244FB4C" w14:textId="77777777" w:rsidTr="00F50243">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753D0BE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lastRenderedPageBreak/>
              <w:t xml:space="preserve"> </w:t>
            </w: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ფოცხოვი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სხვილისი</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1FECEDF" w14:textId="77777777" w:rsidR="00F50243" w:rsidRPr="008269ED" w:rsidRDefault="00F50243" w:rsidP="008269ED">
            <w:pPr>
              <w:rPr>
                <w:rFonts w:eastAsia="Calibri" w:cs="Calibri"/>
                <w:color w:val="000000"/>
                <w:sz w:val="20"/>
                <w:szCs w:val="20"/>
                <w:lang w:val="ka-GE"/>
              </w:rPr>
            </w:pPr>
          </w:p>
        </w:tc>
        <w:tc>
          <w:tcPr>
            <w:tcW w:w="1082" w:type="dxa"/>
            <w:tcBorders>
              <w:top w:val="single" w:sz="4" w:space="0" w:color="000000"/>
              <w:left w:val="single" w:sz="4" w:space="0" w:color="000000"/>
              <w:bottom w:val="single" w:sz="4" w:space="0" w:color="000000"/>
              <w:right w:val="single" w:sz="4" w:space="0" w:color="000000"/>
            </w:tcBorders>
            <w:shd w:val="clear" w:color="auto" w:fill="FFFFFF"/>
          </w:tcPr>
          <w:p w14:paraId="67532A2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 xml:space="preserve">21.5 </w:t>
            </w:r>
          </w:p>
        </w:tc>
        <w:tc>
          <w:tcPr>
            <w:tcW w:w="1681" w:type="dxa"/>
            <w:tcBorders>
              <w:top w:val="single" w:sz="4" w:space="0" w:color="000000"/>
              <w:left w:val="single" w:sz="4" w:space="0" w:color="000000"/>
              <w:bottom w:val="single" w:sz="4" w:space="0" w:color="000000"/>
              <w:right w:val="single" w:sz="4" w:space="0" w:color="000000"/>
            </w:tcBorders>
            <w:shd w:val="clear" w:color="auto" w:fill="FFFFFF"/>
          </w:tcPr>
          <w:p w14:paraId="7C84547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 xml:space="preserve">10.4 </w:t>
            </w:r>
          </w:p>
        </w:tc>
        <w:tc>
          <w:tcPr>
            <w:tcW w:w="1868" w:type="dxa"/>
            <w:tcBorders>
              <w:top w:val="single" w:sz="4" w:space="0" w:color="000000"/>
              <w:left w:val="single" w:sz="4" w:space="0" w:color="000000"/>
              <w:bottom w:val="single" w:sz="4" w:space="0" w:color="000000"/>
              <w:right w:val="single" w:sz="4" w:space="0" w:color="000000"/>
            </w:tcBorders>
            <w:shd w:val="clear" w:color="auto" w:fill="FFFFFF"/>
          </w:tcPr>
          <w:p w14:paraId="7BA9F5B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270</w:t>
            </w:r>
          </w:p>
        </w:tc>
      </w:tr>
    </w:tbl>
    <w:p w14:paraId="46F68380" w14:textId="24700ECF" w:rsidR="00F50243" w:rsidRPr="008269ED" w:rsidRDefault="00F50243" w:rsidP="008269ED">
      <w:pPr>
        <w:rPr>
          <w:rFonts w:cstheme="minorHAnsi"/>
          <w:lang w:val="ka-GE"/>
        </w:rPr>
      </w:pPr>
      <w:r w:rsidRPr="008269ED">
        <w:rPr>
          <w:rFonts w:cstheme="minorHAnsi"/>
          <w:lang w:val="ka-GE"/>
        </w:rPr>
        <w:t>მდ. ძინძესწყალზე ზარზმა ჰესის სანგარიშო გასწორში შეწონილი ნატანის ხარჯი შეიძლება შეფასდეს 1,09 კგ/წმ ოდენობით; შესაბამისად, შეწონილი ნატანის ხარჯი  ზარზმა ჰეს-ის სანგარიშო გასწორში  შეადგენს 34.4 ათას ტონას ან 28.6 ათას მ</w:t>
      </w:r>
      <w:r w:rsidRPr="008269ED">
        <w:rPr>
          <w:rFonts w:cstheme="minorHAnsi"/>
          <w:vertAlign w:val="superscript"/>
          <w:lang w:val="ka-GE"/>
        </w:rPr>
        <w:t>3</w:t>
      </w:r>
      <w:r w:rsidRPr="008269ED">
        <w:rPr>
          <w:rFonts w:cstheme="minorHAnsi"/>
          <w:lang w:val="ka-GE"/>
        </w:rPr>
        <w:t xml:space="preserve">. </w:t>
      </w:r>
    </w:p>
    <w:p w14:paraId="7A1FA122" w14:textId="324F5801" w:rsidR="00F50243" w:rsidRPr="008269ED" w:rsidRDefault="00F50243" w:rsidP="008269ED">
      <w:pPr>
        <w:rPr>
          <w:rFonts w:cstheme="minorHAnsi"/>
          <w:lang w:val="ka-GE"/>
        </w:rPr>
      </w:pPr>
      <w:r w:rsidRPr="008269ED">
        <w:rPr>
          <w:rFonts w:cstheme="minorHAnsi"/>
          <w:lang w:val="ka-GE"/>
        </w:rPr>
        <w:t xml:space="preserve">ქვემოთ ცხრილში მოცემულია მდ. ფოცხოვი – ხოფ. სხვილისის შეწონილი ნატანის გრანულომეტრიული შემადგენლობა. </w:t>
      </w:r>
    </w:p>
    <w:p w14:paraId="7CCED0B4" w14:textId="4F27F1D9" w:rsidR="00F50243" w:rsidRPr="008269ED" w:rsidRDefault="00F50243"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 xml:space="preserve">ცხრილი 2.1.4.12.3. მდ.  ფოცხოვი – სოფ. სხვილისის შეწონილი ნატანების გრანულომეტრიული შემადგენლობა </w:t>
      </w:r>
    </w:p>
    <w:tbl>
      <w:tblPr>
        <w:tblW w:w="9072" w:type="dxa"/>
        <w:jc w:val="center"/>
        <w:tblLayout w:type="fixed"/>
        <w:tblCellMar>
          <w:left w:w="0" w:type="dxa"/>
          <w:right w:w="0" w:type="dxa"/>
        </w:tblCellMar>
        <w:tblLook w:val="0000" w:firstRow="0" w:lastRow="0" w:firstColumn="0" w:lastColumn="0" w:noHBand="0" w:noVBand="0"/>
      </w:tblPr>
      <w:tblGrid>
        <w:gridCol w:w="2370"/>
        <w:gridCol w:w="837"/>
        <w:gridCol w:w="837"/>
        <w:gridCol w:w="838"/>
        <w:gridCol w:w="838"/>
        <w:gridCol w:w="838"/>
        <w:gridCol w:w="838"/>
        <w:gridCol w:w="838"/>
        <w:gridCol w:w="838"/>
      </w:tblGrid>
      <w:tr w:rsidR="00F50243" w:rsidRPr="008269ED" w14:paraId="5C1174EA" w14:textId="77777777" w:rsidTr="00F50243">
        <w:trPr>
          <w:jc w:val="center"/>
        </w:trPr>
        <w:tc>
          <w:tcPr>
            <w:tcW w:w="2410" w:type="dxa"/>
            <w:vMerge w:val="restart"/>
            <w:tcBorders>
              <w:top w:val="single" w:sz="4" w:space="0" w:color="000000"/>
              <w:left w:val="single" w:sz="4" w:space="0" w:color="000000"/>
              <w:right w:val="single" w:sz="4" w:space="0" w:color="000000"/>
            </w:tcBorders>
            <w:shd w:val="clear" w:color="auto" w:fill="FFFFFF"/>
          </w:tcPr>
          <w:p w14:paraId="252994E9" w14:textId="77777777" w:rsidR="00F50243" w:rsidRPr="008269ED" w:rsidRDefault="00F50243" w:rsidP="008269ED">
            <w:pPr>
              <w:rPr>
                <w:rFonts w:eastAsia="ArialMT" w:cs="Calibri"/>
                <w:b/>
                <w:bCs/>
                <w:color w:val="202124"/>
                <w:sz w:val="20"/>
                <w:szCs w:val="20"/>
                <w:lang w:val="ka-GE"/>
              </w:rPr>
            </w:pPr>
          </w:p>
          <w:p w14:paraId="47426A83" w14:textId="77777777" w:rsidR="00F50243" w:rsidRPr="008269ED" w:rsidRDefault="00F50243" w:rsidP="008269ED">
            <w:pPr>
              <w:rPr>
                <w:rFonts w:eastAsia="ArialMT" w:cs="Calibri"/>
                <w:b/>
                <w:bCs/>
                <w:color w:val="202124"/>
                <w:sz w:val="20"/>
                <w:szCs w:val="20"/>
                <w:lang w:val="ka-GE"/>
              </w:rPr>
            </w:pPr>
            <w:r w:rsidRPr="008269ED">
              <w:rPr>
                <w:rFonts w:eastAsia="ArialMT" w:cs="Sylfaen"/>
                <w:b/>
                <w:bCs/>
                <w:color w:val="202124"/>
                <w:sz w:val="20"/>
                <w:szCs w:val="20"/>
                <w:lang w:val="ka-GE"/>
              </w:rPr>
              <w:t>მდინარე</w:t>
            </w:r>
            <w:r w:rsidRPr="008269ED">
              <w:rPr>
                <w:rFonts w:eastAsia="ArialMT" w:cs="Calibri"/>
                <w:b/>
                <w:bCs/>
                <w:color w:val="202124"/>
                <w:sz w:val="20"/>
                <w:szCs w:val="20"/>
                <w:lang w:val="ka-GE"/>
              </w:rPr>
              <w:t xml:space="preserve"> – </w:t>
            </w:r>
            <w:r w:rsidRPr="008269ED">
              <w:rPr>
                <w:rFonts w:eastAsia="ArialMT" w:cs="Sylfaen"/>
                <w:b/>
                <w:bCs/>
                <w:color w:val="202124"/>
                <w:sz w:val="20"/>
                <w:szCs w:val="20"/>
                <w:lang w:val="ka-GE"/>
              </w:rPr>
              <w:t>გასწორი</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FFFFFF"/>
          </w:tcPr>
          <w:p w14:paraId="59FD0273" w14:textId="77777777" w:rsidR="00F50243" w:rsidRPr="008269ED" w:rsidRDefault="00F50243" w:rsidP="008269ED">
            <w:pPr>
              <w:rPr>
                <w:rFonts w:eastAsia="ArialMT" w:cs="Calibri"/>
                <w:b/>
                <w:bCs/>
                <w:color w:val="202124"/>
                <w:sz w:val="20"/>
                <w:szCs w:val="20"/>
                <w:lang w:val="ka-GE"/>
              </w:rPr>
            </w:pPr>
            <w:r w:rsidRPr="008269ED">
              <w:rPr>
                <w:rFonts w:eastAsia="ArialMT" w:cs="Sylfaen"/>
                <w:b/>
                <w:bCs/>
                <w:color w:val="202124"/>
                <w:sz w:val="20"/>
                <w:szCs w:val="20"/>
                <w:lang w:val="ka-GE"/>
              </w:rPr>
              <w:t>ნაწილაკების</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დიამეტრი</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მმ</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და</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მათო</w:t>
            </w:r>
            <w:r w:rsidRPr="008269ED">
              <w:rPr>
                <w:rFonts w:eastAsia="ArialMT" w:cs="Calibri"/>
                <w:b/>
                <w:bCs/>
                <w:color w:val="202124"/>
                <w:sz w:val="20"/>
                <w:szCs w:val="20"/>
                <w:lang w:val="ka-GE"/>
              </w:rPr>
              <w:t xml:space="preserve"> </w:t>
            </w:r>
            <w:r w:rsidRPr="008269ED">
              <w:rPr>
                <w:rFonts w:eastAsia="ArialMT" w:cs="Sylfaen"/>
                <w:b/>
                <w:bCs/>
                <w:color w:val="202124"/>
                <w:sz w:val="20"/>
                <w:szCs w:val="20"/>
                <w:lang w:val="ka-GE"/>
              </w:rPr>
              <w:t>შემადგელობა</w:t>
            </w:r>
            <w:r w:rsidRPr="008269ED">
              <w:rPr>
                <w:rFonts w:eastAsia="ArialMT" w:cs="Calibri"/>
                <w:b/>
                <w:bCs/>
                <w:color w:val="202124"/>
                <w:sz w:val="20"/>
                <w:szCs w:val="20"/>
                <w:lang w:val="ka-GE"/>
              </w:rPr>
              <w:t>,  %%</w:t>
            </w:r>
          </w:p>
          <w:p w14:paraId="5A53CDF7" w14:textId="77777777" w:rsidR="00F50243" w:rsidRPr="008269ED" w:rsidRDefault="00F50243" w:rsidP="008269ED">
            <w:pPr>
              <w:rPr>
                <w:rFonts w:eastAsia="Calibri" w:cs="Calibri"/>
                <w:color w:val="000000"/>
                <w:sz w:val="20"/>
                <w:szCs w:val="20"/>
                <w:lang w:val="ka-GE"/>
              </w:rPr>
            </w:pPr>
          </w:p>
        </w:tc>
      </w:tr>
      <w:tr w:rsidR="00F50243" w:rsidRPr="008269ED" w14:paraId="4CBC554F" w14:textId="77777777" w:rsidTr="00F50243">
        <w:trPr>
          <w:jc w:val="center"/>
        </w:trPr>
        <w:tc>
          <w:tcPr>
            <w:tcW w:w="2410" w:type="dxa"/>
            <w:vMerge/>
            <w:tcBorders>
              <w:left w:val="single" w:sz="4" w:space="0" w:color="000000"/>
              <w:bottom w:val="single" w:sz="4" w:space="0" w:color="000000"/>
              <w:right w:val="single" w:sz="4" w:space="0" w:color="000000"/>
            </w:tcBorders>
            <w:shd w:val="clear" w:color="auto" w:fill="FFFFFF"/>
          </w:tcPr>
          <w:p w14:paraId="24BF1C56" w14:textId="77777777" w:rsidR="00F50243" w:rsidRPr="008269ED" w:rsidRDefault="00F50243" w:rsidP="008269ED">
            <w:pPr>
              <w:rPr>
                <w:rFonts w:eastAsia="Calibri" w:cs="Calibri"/>
                <w:color w:val="000000"/>
                <w:sz w:val="20"/>
                <w:szCs w:val="20"/>
                <w:lang w:val="ka-G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2AED539"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836DE9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0.5-0.2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C05725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0.2-0.1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8002B4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0.1-0.05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9891B0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0.05-</w:t>
            </w:r>
          </w:p>
          <w:p w14:paraId="2BDFE73E"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7B6F25D"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0.01-</w:t>
            </w:r>
          </w:p>
          <w:p w14:paraId="507CC681"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DD8323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0.005-</w:t>
            </w:r>
          </w:p>
          <w:p w14:paraId="4A0AF1F2"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0.001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0F0B0D3"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&lt;0.001</w:t>
            </w:r>
          </w:p>
        </w:tc>
      </w:tr>
      <w:tr w:rsidR="00F50243" w:rsidRPr="008269ED" w14:paraId="61A06BDE" w14:textId="77777777" w:rsidTr="00F50243">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70219C8D" w14:textId="77777777" w:rsidR="00F50243" w:rsidRPr="008269ED" w:rsidRDefault="00F50243" w:rsidP="008269ED">
            <w:pPr>
              <w:rPr>
                <w:rFonts w:eastAsia="Calibri" w:cs="Calibri"/>
                <w:color w:val="000000"/>
                <w:sz w:val="20"/>
                <w:szCs w:val="20"/>
                <w:lang w:val="ka-GE"/>
              </w:rPr>
            </w:pPr>
            <w:r w:rsidRPr="008269ED">
              <w:rPr>
                <w:rFonts w:eastAsia="Calibri" w:cs="Sylfaen"/>
                <w:color w:val="000000"/>
                <w:sz w:val="20"/>
                <w:szCs w:val="20"/>
                <w:lang w:val="ka-GE"/>
              </w:rPr>
              <w:t>მდ</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ფოცხოვი</w:t>
            </w:r>
            <w:r w:rsidRPr="008269ED">
              <w:rPr>
                <w:rFonts w:eastAsia="Calibri" w:cs="Calibri"/>
                <w:color w:val="000000"/>
                <w:sz w:val="20"/>
                <w:szCs w:val="20"/>
                <w:lang w:val="ka-GE"/>
              </w:rPr>
              <w:t xml:space="preserve"> – </w:t>
            </w:r>
            <w:r w:rsidRPr="008269ED">
              <w:rPr>
                <w:rFonts w:eastAsia="Calibri" w:cs="Sylfaen"/>
                <w:color w:val="000000"/>
                <w:sz w:val="20"/>
                <w:szCs w:val="20"/>
                <w:lang w:val="ka-GE"/>
              </w:rPr>
              <w:t>სოფ</w:t>
            </w:r>
            <w:r w:rsidRPr="008269ED">
              <w:rPr>
                <w:rFonts w:eastAsia="Calibri" w:cs="Calibri"/>
                <w:color w:val="000000"/>
                <w:sz w:val="20"/>
                <w:szCs w:val="20"/>
                <w:lang w:val="ka-GE"/>
              </w:rPr>
              <w:t xml:space="preserve">. </w:t>
            </w:r>
            <w:r w:rsidRPr="008269ED">
              <w:rPr>
                <w:rFonts w:eastAsia="Calibri" w:cs="Sylfaen"/>
                <w:color w:val="000000"/>
                <w:sz w:val="20"/>
                <w:szCs w:val="20"/>
                <w:lang w:val="ka-GE"/>
              </w:rPr>
              <w:t>სხვილისი</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47FB9CB"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307823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13.9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21BD0FA"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17.0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02CBB7F"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16.3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F21C536"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48.2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D978CCC"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A014255"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D5A70A7" w14:textId="77777777" w:rsidR="00F50243" w:rsidRPr="008269ED" w:rsidRDefault="00F50243" w:rsidP="008269ED">
            <w:pPr>
              <w:rPr>
                <w:rFonts w:eastAsia="Calibri" w:cs="Calibri"/>
                <w:color w:val="000000"/>
                <w:sz w:val="20"/>
                <w:szCs w:val="20"/>
                <w:lang w:val="ka-GE"/>
              </w:rPr>
            </w:pPr>
            <w:r w:rsidRPr="008269ED">
              <w:rPr>
                <w:rFonts w:eastAsia="Calibri" w:cs="Calibri"/>
                <w:color w:val="000000"/>
                <w:sz w:val="20"/>
                <w:szCs w:val="20"/>
                <w:lang w:val="ka-GE"/>
              </w:rPr>
              <w:t>0.6</w:t>
            </w:r>
          </w:p>
        </w:tc>
      </w:tr>
    </w:tbl>
    <w:p w14:paraId="76BC5B89" w14:textId="77777777" w:rsidR="00F50243" w:rsidRPr="008269ED" w:rsidRDefault="00F50243" w:rsidP="008269ED">
      <w:pPr>
        <w:rPr>
          <w:rFonts w:eastAsia="ArialMT" w:cs="Sylfaen"/>
          <w:bCs/>
          <w:i/>
          <w:color w:val="000000" w:themeColor="text1"/>
          <w:sz w:val="20"/>
          <w:szCs w:val="24"/>
          <w:lang w:val="ka-GE"/>
        </w:rPr>
      </w:pPr>
    </w:p>
    <w:p w14:paraId="6256FC23" w14:textId="2A3EE2CE" w:rsidR="00F50243" w:rsidRPr="008269ED" w:rsidRDefault="00F50243"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ცხრილი 2.1.4.12.4. მდ. მდ. ფოცხოვისა  და ძინძესწყლის,  შეწონილი ნატანების საშუალო ხარჯი და სიმღვრივე დაკვირვებების პერიოდისთვის</w:t>
      </w:r>
    </w:p>
    <w:tbl>
      <w:tblPr>
        <w:tblStyle w:val="TableGrid15"/>
        <w:tblW w:w="10774" w:type="dxa"/>
        <w:jc w:val="center"/>
        <w:tblLayout w:type="fixed"/>
        <w:tblLook w:val="04A0" w:firstRow="1" w:lastRow="0" w:firstColumn="1" w:lastColumn="0" w:noHBand="0" w:noVBand="1"/>
      </w:tblPr>
      <w:tblGrid>
        <w:gridCol w:w="1135"/>
        <w:gridCol w:w="785"/>
        <w:gridCol w:w="683"/>
        <w:gridCol w:w="683"/>
        <w:gridCol w:w="683"/>
        <w:gridCol w:w="683"/>
        <w:gridCol w:w="683"/>
        <w:gridCol w:w="683"/>
        <w:gridCol w:w="683"/>
        <w:gridCol w:w="683"/>
        <w:gridCol w:w="683"/>
        <w:gridCol w:w="683"/>
        <w:gridCol w:w="683"/>
        <w:gridCol w:w="683"/>
        <w:gridCol w:w="658"/>
      </w:tblGrid>
      <w:tr w:rsidR="00F50243" w:rsidRPr="008269ED" w14:paraId="3AD1B969" w14:textId="77777777" w:rsidTr="00F50243">
        <w:trPr>
          <w:jc w:val="center"/>
        </w:trPr>
        <w:tc>
          <w:tcPr>
            <w:tcW w:w="1242" w:type="dxa"/>
            <w:vMerge w:val="restart"/>
          </w:tcPr>
          <w:p w14:paraId="3E13B869" w14:textId="77777777" w:rsidR="00F50243" w:rsidRPr="008269ED" w:rsidRDefault="00F50243" w:rsidP="008269ED">
            <w:pPr>
              <w:rPr>
                <w:rFonts w:eastAsia="ArialMT" w:cs="Calibri"/>
                <w:b/>
                <w:bCs/>
                <w:color w:val="202124"/>
                <w:sz w:val="18"/>
                <w:szCs w:val="20"/>
                <w:lang w:val="ka-GE"/>
              </w:rPr>
            </w:pPr>
            <w:r w:rsidRPr="008269ED">
              <w:rPr>
                <w:rFonts w:eastAsia="Calibri" w:cs="Sylfaen"/>
                <w:b/>
                <w:bCs/>
                <w:color w:val="000000"/>
                <w:sz w:val="18"/>
                <w:szCs w:val="20"/>
                <w:lang w:val="ka-GE"/>
              </w:rPr>
              <w:t>მდინარე</w:t>
            </w:r>
            <w:r w:rsidRPr="008269ED">
              <w:rPr>
                <w:rFonts w:eastAsia="Calibri" w:cs="Calibri"/>
                <w:b/>
                <w:bCs/>
                <w:color w:val="000000"/>
                <w:sz w:val="18"/>
                <w:szCs w:val="20"/>
                <w:lang w:val="ka-GE"/>
              </w:rPr>
              <w:t>-</w:t>
            </w:r>
            <w:r w:rsidRPr="008269ED">
              <w:rPr>
                <w:rFonts w:eastAsia="Calibri" w:cs="Sylfaen"/>
                <w:b/>
                <w:bCs/>
                <w:color w:val="000000"/>
                <w:sz w:val="18"/>
                <w:szCs w:val="20"/>
                <w:lang w:val="ka-GE"/>
              </w:rPr>
              <w:t>გასწორი</w:t>
            </w:r>
          </w:p>
        </w:tc>
        <w:tc>
          <w:tcPr>
            <w:tcW w:w="851" w:type="dxa"/>
            <w:vMerge w:val="restart"/>
          </w:tcPr>
          <w:p w14:paraId="15966AFD" w14:textId="77777777" w:rsidR="00F50243" w:rsidRPr="008269ED" w:rsidRDefault="00F50243" w:rsidP="008269ED">
            <w:pPr>
              <w:rPr>
                <w:rFonts w:eastAsia="ArialMT" w:cs="Calibri"/>
                <w:b/>
                <w:bCs/>
                <w:color w:val="202124"/>
                <w:sz w:val="18"/>
                <w:szCs w:val="20"/>
                <w:lang w:val="ka-GE"/>
              </w:rPr>
            </w:pPr>
            <w:r w:rsidRPr="008269ED">
              <w:rPr>
                <w:rFonts w:eastAsia="Calibri" w:cs="Sylfaen"/>
                <w:b/>
                <w:bCs/>
                <w:color w:val="000000"/>
                <w:sz w:val="18"/>
                <w:szCs w:val="20"/>
                <w:lang w:val="ka-GE"/>
              </w:rPr>
              <w:t>მახასიათებელი</w:t>
            </w:r>
            <w:r w:rsidRPr="008269ED">
              <w:rPr>
                <w:rFonts w:eastAsia="Calibri" w:cs="Calibri"/>
                <w:b/>
                <w:bCs/>
                <w:color w:val="000000"/>
                <w:sz w:val="18"/>
                <w:szCs w:val="20"/>
                <w:lang w:val="ka-GE"/>
              </w:rPr>
              <w:t xml:space="preserve"> </w:t>
            </w:r>
          </w:p>
        </w:tc>
        <w:tc>
          <w:tcPr>
            <w:tcW w:w="7972" w:type="dxa"/>
            <w:gridSpan w:val="12"/>
          </w:tcPr>
          <w:p w14:paraId="46933364" w14:textId="77777777" w:rsidR="00F50243" w:rsidRPr="008269ED" w:rsidRDefault="00F50243" w:rsidP="008269ED">
            <w:pPr>
              <w:rPr>
                <w:rFonts w:eastAsia="ArialMT" w:cs="Calibri"/>
                <w:b/>
                <w:bCs/>
                <w:color w:val="202124"/>
                <w:sz w:val="18"/>
                <w:szCs w:val="20"/>
                <w:lang w:val="ka-GE"/>
              </w:rPr>
            </w:pPr>
            <w:r w:rsidRPr="008269ED">
              <w:rPr>
                <w:rFonts w:eastAsia="ArialMT" w:cs="Sylfaen"/>
                <w:b/>
                <w:bCs/>
                <w:color w:val="202124"/>
                <w:sz w:val="18"/>
                <w:szCs w:val="20"/>
                <w:lang w:val="ka-GE"/>
              </w:rPr>
              <w:t>თვეები</w:t>
            </w:r>
          </w:p>
        </w:tc>
        <w:tc>
          <w:tcPr>
            <w:tcW w:w="709" w:type="dxa"/>
            <w:vMerge w:val="restart"/>
          </w:tcPr>
          <w:p w14:paraId="1827681C" w14:textId="77777777" w:rsidR="00F50243" w:rsidRPr="008269ED" w:rsidRDefault="00F50243" w:rsidP="008269ED">
            <w:pPr>
              <w:rPr>
                <w:rFonts w:eastAsia="ArialMT" w:cs="Calibri"/>
                <w:b/>
                <w:bCs/>
                <w:color w:val="202124"/>
                <w:sz w:val="18"/>
                <w:szCs w:val="20"/>
                <w:lang w:val="ka-GE"/>
              </w:rPr>
            </w:pPr>
            <w:r w:rsidRPr="008269ED">
              <w:rPr>
                <w:rFonts w:eastAsia="ArialMT" w:cs="Sylfaen"/>
                <w:b/>
                <w:bCs/>
                <w:color w:val="202124"/>
                <w:sz w:val="18"/>
                <w:szCs w:val="20"/>
                <w:lang w:val="ka-GE"/>
              </w:rPr>
              <w:t>წელი</w:t>
            </w:r>
          </w:p>
        </w:tc>
      </w:tr>
      <w:tr w:rsidR="00F50243" w:rsidRPr="008269ED" w14:paraId="63363867" w14:textId="77777777" w:rsidTr="00F50243">
        <w:trPr>
          <w:jc w:val="center"/>
        </w:trPr>
        <w:tc>
          <w:tcPr>
            <w:tcW w:w="1242" w:type="dxa"/>
            <w:vMerge/>
          </w:tcPr>
          <w:p w14:paraId="1AC2D6AD" w14:textId="77777777" w:rsidR="00F50243" w:rsidRPr="008269ED" w:rsidRDefault="00F50243" w:rsidP="008269ED">
            <w:pPr>
              <w:rPr>
                <w:rFonts w:eastAsia="Calibri" w:cs="Calibri"/>
                <w:b/>
                <w:bCs/>
                <w:color w:val="000000"/>
                <w:sz w:val="18"/>
                <w:szCs w:val="20"/>
                <w:lang w:val="ka-GE"/>
              </w:rPr>
            </w:pPr>
          </w:p>
        </w:tc>
        <w:tc>
          <w:tcPr>
            <w:tcW w:w="851" w:type="dxa"/>
            <w:vMerge/>
          </w:tcPr>
          <w:p w14:paraId="3FB2630B" w14:textId="77777777" w:rsidR="00F50243" w:rsidRPr="008269ED" w:rsidRDefault="00F50243" w:rsidP="008269ED">
            <w:pPr>
              <w:rPr>
                <w:rFonts w:eastAsia="Calibri" w:cs="Calibri"/>
                <w:b/>
                <w:bCs/>
                <w:color w:val="000000"/>
                <w:sz w:val="18"/>
                <w:szCs w:val="20"/>
                <w:lang w:val="ka-GE"/>
              </w:rPr>
            </w:pPr>
          </w:p>
        </w:tc>
        <w:tc>
          <w:tcPr>
            <w:tcW w:w="737" w:type="dxa"/>
          </w:tcPr>
          <w:p w14:paraId="398E7FAD"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1</w:t>
            </w:r>
          </w:p>
        </w:tc>
        <w:tc>
          <w:tcPr>
            <w:tcW w:w="737" w:type="dxa"/>
          </w:tcPr>
          <w:p w14:paraId="2AC4F228"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2</w:t>
            </w:r>
          </w:p>
        </w:tc>
        <w:tc>
          <w:tcPr>
            <w:tcW w:w="737" w:type="dxa"/>
          </w:tcPr>
          <w:p w14:paraId="608AA7FE"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3</w:t>
            </w:r>
          </w:p>
        </w:tc>
        <w:tc>
          <w:tcPr>
            <w:tcW w:w="737" w:type="dxa"/>
          </w:tcPr>
          <w:p w14:paraId="425BB5B5"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4</w:t>
            </w:r>
          </w:p>
        </w:tc>
        <w:tc>
          <w:tcPr>
            <w:tcW w:w="737" w:type="dxa"/>
          </w:tcPr>
          <w:p w14:paraId="5356B2F3"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5</w:t>
            </w:r>
          </w:p>
        </w:tc>
        <w:tc>
          <w:tcPr>
            <w:tcW w:w="737" w:type="dxa"/>
          </w:tcPr>
          <w:p w14:paraId="401BF815"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6</w:t>
            </w:r>
          </w:p>
        </w:tc>
        <w:tc>
          <w:tcPr>
            <w:tcW w:w="737" w:type="dxa"/>
          </w:tcPr>
          <w:p w14:paraId="0C091560"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7</w:t>
            </w:r>
          </w:p>
        </w:tc>
        <w:tc>
          <w:tcPr>
            <w:tcW w:w="737" w:type="dxa"/>
          </w:tcPr>
          <w:p w14:paraId="5385ABE3"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8</w:t>
            </w:r>
          </w:p>
        </w:tc>
        <w:tc>
          <w:tcPr>
            <w:tcW w:w="737" w:type="dxa"/>
          </w:tcPr>
          <w:p w14:paraId="4A1FFD27"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9</w:t>
            </w:r>
          </w:p>
        </w:tc>
        <w:tc>
          <w:tcPr>
            <w:tcW w:w="737" w:type="dxa"/>
          </w:tcPr>
          <w:p w14:paraId="483FAB44"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10</w:t>
            </w:r>
          </w:p>
        </w:tc>
        <w:tc>
          <w:tcPr>
            <w:tcW w:w="737" w:type="dxa"/>
          </w:tcPr>
          <w:p w14:paraId="4D9A3156"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11</w:t>
            </w:r>
          </w:p>
        </w:tc>
        <w:tc>
          <w:tcPr>
            <w:tcW w:w="737" w:type="dxa"/>
          </w:tcPr>
          <w:p w14:paraId="2F637DB8" w14:textId="77777777" w:rsidR="00F50243" w:rsidRPr="008269ED" w:rsidRDefault="00F50243" w:rsidP="008269ED">
            <w:pPr>
              <w:rPr>
                <w:rFonts w:eastAsia="ArialMT" w:cs="Calibri"/>
                <w:b/>
                <w:bCs/>
                <w:color w:val="202124"/>
                <w:sz w:val="18"/>
                <w:szCs w:val="20"/>
                <w:lang w:val="ka-GE"/>
              </w:rPr>
            </w:pPr>
            <w:r w:rsidRPr="008269ED">
              <w:rPr>
                <w:rFonts w:eastAsia="ArialMT" w:cs="Calibri"/>
                <w:b/>
                <w:bCs/>
                <w:color w:val="202124"/>
                <w:sz w:val="18"/>
                <w:szCs w:val="20"/>
                <w:lang w:val="ka-GE"/>
              </w:rPr>
              <w:t>12</w:t>
            </w:r>
          </w:p>
        </w:tc>
        <w:tc>
          <w:tcPr>
            <w:tcW w:w="709" w:type="dxa"/>
            <w:vMerge/>
          </w:tcPr>
          <w:p w14:paraId="16DACEA4" w14:textId="77777777" w:rsidR="00F50243" w:rsidRPr="008269ED" w:rsidRDefault="00F50243" w:rsidP="008269ED">
            <w:pPr>
              <w:rPr>
                <w:rFonts w:eastAsia="ArialMT" w:cs="Calibri"/>
                <w:b/>
                <w:bCs/>
                <w:color w:val="202124"/>
                <w:sz w:val="18"/>
                <w:szCs w:val="20"/>
                <w:lang w:val="ka-GE"/>
              </w:rPr>
            </w:pPr>
          </w:p>
        </w:tc>
      </w:tr>
      <w:tr w:rsidR="00F50243" w:rsidRPr="008269ED" w14:paraId="59D1CB0B" w14:textId="77777777" w:rsidTr="00F50243">
        <w:trPr>
          <w:jc w:val="center"/>
        </w:trPr>
        <w:tc>
          <w:tcPr>
            <w:tcW w:w="1242" w:type="dxa"/>
            <w:vMerge w:val="restart"/>
          </w:tcPr>
          <w:p w14:paraId="321EA48E" w14:textId="77777777" w:rsidR="00F50243" w:rsidRPr="008269ED" w:rsidRDefault="00F50243" w:rsidP="008269ED">
            <w:pPr>
              <w:rPr>
                <w:rFonts w:eastAsia="Calibri" w:cs="Calibri"/>
                <w:b/>
                <w:bCs/>
                <w:color w:val="000000"/>
                <w:sz w:val="18"/>
                <w:szCs w:val="20"/>
                <w:lang w:val="ka-GE"/>
              </w:rPr>
            </w:pPr>
            <w:r w:rsidRPr="008269ED">
              <w:rPr>
                <w:rFonts w:eastAsia="Calibri" w:cs="Sylfaen"/>
                <w:color w:val="000000"/>
                <w:sz w:val="18"/>
                <w:szCs w:val="20"/>
                <w:lang w:val="ka-GE"/>
              </w:rPr>
              <w:t>მდ</w:t>
            </w:r>
            <w:r w:rsidRPr="008269ED">
              <w:rPr>
                <w:rFonts w:eastAsia="Calibri" w:cs="Calibri"/>
                <w:color w:val="000000"/>
                <w:sz w:val="18"/>
                <w:szCs w:val="20"/>
                <w:lang w:val="ka-GE"/>
              </w:rPr>
              <w:t xml:space="preserve">. </w:t>
            </w:r>
            <w:r w:rsidRPr="008269ED">
              <w:rPr>
                <w:rFonts w:eastAsia="Calibri" w:cs="Sylfaen"/>
                <w:color w:val="000000"/>
                <w:sz w:val="18"/>
                <w:szCs w:val="20"/>
                <w:lang w:val="ka-GE"/>
              </w:rPr>
              <w:t>ფოცხოვი</w:t>
            </w:r>
            <w:r w:rsidRPr="008269ED">
              <w:rPr>
                <w:rFonts w:eastAsia="Calibri" w:cs="Calibri"/>
                <w:color w:val="000000"/>
                <w:sz w:val="18"/>
                <w:szCs w:val="20"/>
                <w:lang w:val="ka-GE"/>
              </w:rPr>
              <w:t xml:space="preserve"> – </w:t>
            </w:r>
            <w:r w:rsidRPr="008269ED">
              <w:rPr>
                <w:rFonts w:eastAsia="Calibri" w:cs="Sylfaen"/>
                <w:color w:val="000000"/>
                <w:sz w:val="18"/>
                <w:szCs w:val="20"/>
                <w:lang w:val="ka-GE"/>
              </w:rPr>
              <w:t>სოფ</w:t>
            </w:r>
            <w:r w:rsidRPr="008269ED">
              <w:rPr>
                <w:rFonts w:eastAsia="Calibri" w:cs="Calibri"/>
                <w:color w:val="000000"/>
                <w:sz w:val="18"/>
                <w:szCs w:val="20"/>
                <w:lang w:val="ka-GE"/>
              </w:rPr>
              <w:t xml:space="preserve">. </w:t>
            </w:r>
            <w:r w:rsidRPr="008269ED">
              <w:rPr>
                <w:rFonts w:eastAsia="Calibri" w:cs="Sylfaen"/>
                <w:color w:val="000000"/>
                <w:sz w:val="18"/>
                <w:szCs w:val="20"/>
                <w:lang w:val="ka-GE"/>
              </w:rPr>
              <w:t>სხვილისი</w:t>
            </w:r>
          </w:p>
        </w:tc>
        <w:tc>
          <w:tcPr>
            <w:tcW w:w="851" w:type="dxa"/>
          </w:tcPr>
          <w:p w14:paraId="5C9BACF5" w14:textId="77777777" w:rsidR="00F50243" w:rsidRPr="008269ED" w:rsidRDefault="00F50243" w:rsidP="008269ED">
            <w:pPr>
              <w:rPr>
                <w:rFonts w:eastAsia="Calibri" w:cs="Calibri"/>
                <w:b/>
                <w:bCs/>
                <w:color w:val="000000"/>
                <w:sz w:val="18"/>
                <w:szCs w:val="20"/>
                <w:lang w:val="ka-GE"/>
              </w:rPr>
            </w:pPr>
            <w:r w:rsidRPr="008269ED">
              <w:rPr>
                <w:rFonts w:eastAsia="ArialMT" w:cs="Calibri"/>
                <w:color w:val="202124"/>
                <w:sz w:val="18"/>
                <w:szCs w:val="20"/>
                <w:lang w:val="ka-GE"/>
              </w:rPr>
              <w:t xml:space="preserve">Q </w:t>
            </w:r>
            <w:r w:rsidRPr="008269ED">
              <w:rPr>
                <w:rFonts w:eastAsia="ArialMT" w:cs="Sylfaen"/>
                <w:color w:val="202124"/>
                <w:sz w:val="18"/>
                <w:szCs w:val="20"/>
                <w:lang w:val="ka-GE"/>
              </w:rPr>
              <w:t>მ</w:t>
            </w:r>
            <w:r w:rsidRPr="008269ED">
              <w:rPr>
                <w:rFonts w:eastAsia="ArialMT" w:cs="Calibri"/>
                <w:color w:val="202124"/>
                <w:sz w:val="18"/>
                <w:szCs w:val="20"/>
                <w:vertAlign w:val="superscript"/>
                <w:lang w:val="ka-GE"/>
              </w:rPr>
              <w:t>3</w:t>
            </w:r>
            <w:r w:rsidRPr="008269ED">
              <w:rPr>
                <w:rFonts w:eastAsia="ArialMT" w:cs="Calibri"/>
                <w:color w:val="202124"/>
                <w:sz w:val="18"/>
                <w:szCs w:val="20"/>
                <w:lang w:val="ka-GE"/>
              </w:rPr>
              <w:t>/</w:t>
            </w:r>
            <w:r w:rsidRPr="008269ED">
              <w:rPr>
                <w:rFonts w:eastAsia="ArialMT" w:cs="Sylfaen"/>
                <w:color w:val="202124"/>
                <w:sz w:val="18"/>
                <w:szCs w:val="20"/>
                <w:lang w:val="ka-GE"/>
              </w:rPr>
              <w:t>წმ</w:t>
            </w:r>
          </w:p>
        </w:tc>
        <w:tc>
          <w:tcPr>
            <w:tcW w:w="737" w:type="dxa"/>
          </w:tcPr>
          <w:p w14:paraId="5B4716E2"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7.06</w:t>
            </w:r>
          </w:p>
        </w:tc>
        <w:tc>
          <w:tcPr>
            <w:tcW w:w="737" w:type="dxa"/>
          </w:tcPr>
          <w:p w14:paraId="5145BACF"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7.22</w:t>
            </w:r>
          </w:p>
        </w:tc>
        <w:tc>
          <w:tcPr>
            <w:tcW w:w="737" w:type="dxa"/>
          </w:tcPr>
          <w:p w14:paraId="7B1C87D0"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14.0</w:t>
            </w:r>
          </w:p>
        </w:tc>
        <w:tc>
          <w:tcPr>
            <w:tcW w:w="737" w:type="dxa"/>
          </w:tcPr>
          <w:p w14:paraId="109336FE"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53.6</w:t>
            </w:r>
          </w:p>
        </w:tc>
        <w:tc>
          <w:tcPr>
            <w:tcW w:w="737" w:type="dxa"/>
          </w:tcPr>
          <w:p w14:paraId="7AB16EA2"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73.4</w:t>
            </w:r>
          </w:p>
        </w:tc>
        <w:tc>
          <w:tcPr>
            <w:tcW w:w="737" w:type="dxa"/>
          </w:tcPr>
          <w:p w14:paraId="03EE3E2F"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35.3</w:t>
            </w:r>
          </w:p>
        </w:tc>
        <w:tc>
          <w:tcPr>
            <w:tcW w:w="737" w:type="dxa"/>
          </w:tcPr>
          <w:p w14:paraId="65D431F7"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15.2</w:t>
            </w:r>
          </w:p>
        </w:tc>
        <w:tc>
          <w:tcPr>
            <w:tcW w:w="737" w:type="dxa"/>
          </w:tcPr>
          <w:p w14:paraId="188DC6F8"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9.24</w:t>
            </w:r>
          </w:p>
        </w:tc>
        <w:tc>
          <w:tcPr>
            <w:tcW w:w="737" w:type="dxa"/>
          </w:tcPr>
          <w:p w14:paraId="1216E3B3"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9.38</w:t>
            </w:r>
          </w:p>
        </w:tc>
        <w:tc>
          <w:tcPr>
            <w:tcW w:w="737" w:type="dxa"/>
          </w:tcPr>
          <w:p w14:paraId="132A0812"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12.9</w:t>
            </w:r>
          </w:p>
        </w:tc>
        <w:tc>
          <w:tcPr>
            <w:tcW w:w="737" w:type="dxa"/>
          </w:tcPr>
          <w:p w14:paraId="4E845D4D"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12.2</w:t>
            </w:r>
          </w:p>
        </w:tc>
        <w:tc>
          <w:tcPr>
            <w:tcW w:w="737" w:type="dxa"/>
          </w:tcPr>
          <w:p w14:paraId="46FC26BE"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8.50</w:t>
            </w:r>
          </w:p>
        </w:tc>
        <w:tc>
          <w:tcPr>
            <w:tcW w:w="709" w:type="dxa"/>
          </w:tcPr>
          <w:p w14:paraId="526723B5"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21.5</w:t>
            </w:r>
          </w:p>
        </w:tc>
      </w:tr>
      <w:tr w:rsidR="00F50243" w:rsidRPr="008269ED" w14:paraId="19644D70" w14:textId="77777777" w:rsidTr="00F50243">
        <w:trPr>
          <w:jc w:val="center"/>
        </w:trPr>
        <w:tc>
          <w:tcPr>
            <w:tcW w:w="1242" w:type="dxa"/>
            <w:vMerge/>
          </w:tcPr>
          <w:p w14:paraId="60673B3D" w14:textId="77777777" w:rsidR="00F50243" w:rsidRPr="008269ED" w:rsidRDefault="00F50243" w:rsidP="008269ED">
            <w:pPr>
              <w:rPr>
                <w:rFonts w:eastAsia="ArialMT" w:cs="Calibri"/>
                <w:color w:val="202124"/>
                <w:sz w:val="18"/>
                <w:szCs w:val="20"/>
                <w:lang w:val="ka-GE"/>
              </w:rPr>
            </w:pPr>
          </w:p>
        </w:tc>
        <w:tc>
          <w:tcPr>
            <w:tcW w:w="851" w:type="dxa"/>
          </w:tcPr>
          <w:p w14:paraId="73586F9E" w14:textId="77777777" w:rsidR="00F50243" w:rsidRPr="008269ED" w:rsidRDefault="00F50243" w:rsidP="008269ED">
            <w:pPr>
              <w:rPr>
                <w:rFonts w:eastAsia="ArialMT" w:cs="Calibri"/>
                <w:color w:val="202124"/>
                <w:sz w:val="18"/>
                <w:szCs w:val="20"/>
                <w:lang w:val="ka-GE"/>
              </w:rPr>
            </w:pPr>
            <w:r w:rsidRPr="008269ED">
              <w:rPr>
                <w:rFonts w:eastAsia="ArialMT" w:cs="Calibri"/>
                <w:color w:val="202124"/>
                <w:sz w:val="18"/>
                <w:szCs w:val="20"/>
                <w:lang w:val="ka-GE"/>
              </w:rPr>
              <w:t xml:space="preserve">R, </w:t>
            </w:r>
            <w:r w:rsidRPr="008269ED">
              <w:rPr>
                <w:rFonts w:eastAsia="ArialMT" w:cs="Sylfaen"/>
                <w:color w:val="202124"/>
                <w:sz w:val="18"/>
                <w:szCs w:val="20"/>
                <w:lang w:val="ka-GE"/>
              </w:rPr>
              <w:t>კგ</w:t>
            </w:r>
            <w:r w:rsidRPr="008269ED">
              <w:rPr>
                <w:rFonts w:eastAsia="ArialMT" w:cs="Calibri"/>
                <w:color w:val="202124"/>
                <w:sz w:val="18"/>
                <w:szCs w:val="20"/>
                <w:lang w:val="ka-GE"/>
              </w:rPr>
              <w:t>/</w:t>
            </w:r>
            <w:r w:rsidRPr="008269ED">
              <w:rPr>
                <w:rFonts w:eastAsia="ArialMT" w:cs="Sylfaen"/>
                <w:color w:val="202124"/>
                <w:sz w:val="18"/>
                <w:szCs w:val="20"/>
                <w:lang w:val="ka-GE"/>
              </w:rPr>
              <w:t>წმ</w:t>
            </w:r>
            <w:r w:rsidRPr="008269ED">
              <w:rPr>
                <w:rFonts w:eastAsia="ArialMT" w:cs="Calibri"/>
                <w:color w:val="202124"/>
                <w:sz w:val="18"/>
                <w:szCs w:val="20"/>
                <w:lang w:val="ka-GE"/>
              </w:rPr>
              <w:t>.</w:t>
            </w:r>
          </w:p>
        </w:tc>
        <w:tc>
          <w:tcPr>
            <w:tcW w:w="737" w:type="dxa"/>
          </w:tcPr>
          <w:p w14:paraId="22BF0626"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0.19</w:t>
            </w:r>
          </w:p>
        </w:tc>
        <w:tc>
          <w:tcPr>
            <w:tcW w:w="737" w:type="dxa"/>
          </w:tcPr>
          <w:p w14:paraId="155B9C20"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0.53</w:t>
            </w:r>
          </w:p>
        </w:tc>
        <w:tc>
          <w:tcPr>
            <w:tcW w:w="737" w:type="dxa"/>
          </w:tcPr>
          <w:p w14:paraId="76813391"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2.22</w:t>
            </w:r>
          </w:p>
        </w:tc>
        <w:tc>
          <w:tcPr>
            <w:tcW w:w="737" w:type="dxa"/>
          </w:tcPr>
          <w:p w14:paraId="55A42781"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46.3</w:t>
            </w:r>
          </w:p>
        </w:tc>
        <w:tc>
          <w:tcPr>
            <w:tcW w:w="737" w:type="dxa"/>
          </w:tcPr>
          <w:p w14:paraId="158C5403"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51.1</w:t>
            </w:r>
          </w:p>
        </w:tc>
        <w:tc>
          <w:tcPr>
            <w:tcW w:w="737" w:type="dxa"/>
          </w:tcPr>
          <w:p w14:paraId="437FA9E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11.80</w:t>
            </w:r>
          </w:p>
        </w:tc>
        <w:tc>
          <w:tcPr>
            <w:tcW w:w="737" w:type="dxa"/>
          </w:tcPr>
          <w:p w14:paraId="13A56F8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4.08</w:t>
            </w:r>
          </w:p>
        </w:tc>
        <w:tc>
          <w:tcPr>
            <w:tcW w:w="737" w:type="dxa"/>
          </w:tcPr>
          <w:p w14:paraId="4CB3CCB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1.89</w:t>
            </w:r>
          </w:p>
        </w:tc>
        <w:tc>
          <w:tcPr>
            <w:tcW w:w="737" w:type="dxa"/>
          </w:tcPr>
          <w:p w14:paraId="28C1069C"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1.90</w:t>
            </w:r>
          </w:p>
        </w:tc>
        <w:tc>
          <w:tcPr>
            <w:tcW w:w="737" w:type="dxa"/>
          </w:tcPr>
          <w:p w14:paraId="102753C2"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1.93</w:t>
            </w:r>
          </w:p>
        </w:tc>
        <w:tc>
          <w:tcPr>
            <w:tcW w:w="737" w:type="dxa"/>
          </w:tcPr>
          <w:p w14:paraId="4FC4FF16"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2.60</w:t>
            </w:r>
          </w:p>
        </w:tc>
        <w:tc>
          <w:tcPr>
            <w:tcW w:w="737" w:type="dxa"/>
          </w:tcPr>
          <w:p w14:paraId="537ABF0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0.46</w:t>
            </w:r>
          </w:p>
        </w:tc>
        <w:tc>
          <w:tcPr>
            <w:tcW w:w="709" w:type="dxa"/>
          </w:tcPr>
          <w:p w14:paraId="26FED5FF"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10.4</w:t>
            </w:r>
          </w:p>
        </w:tc>
      </w:tr>
      <w:tr w:rsidR="00F50243" w:rsidRPr="008269ED" w14:paraId="7CC6C855" w14:textId="77777777" w:rsidTr="00F50243">
        <w:trPr>
          <w:jc w:val="center"/>
        </w:trPr>
        <w:tc>
          <w:tcPr>
            <w:tcW w:w="1242" w:type="dxa"/>
            <w:vMerge/>
          </w:tcPr>
          <w:p w14:paraId="37FB8533" w14:textId="77777777" w:rsidR="00F50243" w:rsidRPr="008269ED" w:rsidRDefault="00F50243" w:rsidP="008269ED">
            <w:pPr>
              <w:rPr>
                <w:rFonts w:eastAsia="ArialMT" w:cs="Calibri"/>
                <w:color w:val="202124"/>
                <w:sz w:val="18"/>
                <w:szCs w:val="20"/>
                <w:lang w:val="ka-GE"/>
              </w:rPr>
            </w:pPr>
          </w:p>
        </w:tc>
        <w:tc>
          <w:tcPr>
            <w:tcW w:w="851" w:type="dxa"/>
          </w:tcPr>
          <w:p w14:paraId="4731C241" w14:textId="77777777" w:rsidR="00F50243" w:rsidRPr="008269ED" w:rsidRDefault="00F50243" w:rsidP="008269ED">
            <w:pPr>
              <w:rPr>
                <w:rFonts w:eastAsia="ArialMT" w:cs="Calibri"/>
                <w:color w:val="202124"/>
                <w:sz w:val="18"/>
                <w:szCs w:val="20"/>
                <w:lang w:val="ka-GE"/>
              </w:rPr>
            </w:pPr>
            <w:r w:rsidRPr="008269ED">
              <w:rPr>
                <w:rFonts w:eastAsia="ArialMT" w:cs="Calibri"/>
                <w:color w:val="202124"/>
                <w:sz w:val="18"/>
                <w:szCs w:val="20"/>
                <w:lang w:val="ka-GE"/>
              </w:rPr>
              <w:t xml:space="preserve">ρ, </w:t>
            </w:r>
            <w:r w:rsidRPr="008269ED">
              <w:rPr>
                <w:rFonts w:eastAsia="ArialMT" w:cs="Sylfaen"/>
                <w:color w:val="202124"/>
                <w:sz w:val="18"/>
                <w:szCs w:val="20"/>
                <w:lang w:val="ka-GE"/>
              </w:rPr>
              <w:t>გ</w:t>
            </w:r>
            <w:r w:rsidRPr="008269ED">
              <w:rPr>
                <w:rFonts w:eastAsia="ArialMT" w:cs="Calibri"/>
                <w:color w:val="202124"/>
                <w:sz w:val="18"/>
                <w:szCs w:val="20"/>
                <w:lang w:val="ka-GE"/>
              </w:rPr>
              <w:t>/</w:t>
            </w:r>
            <w:r w:rsidRPr="008269ED">
              <w:rPr>
                <w:rFonts w:eastAsia="ArialMT" w:cs="Sylfaen"/>
                <w:color w:val="202124"/>
                <w:sz w:val="18"/>
                <w:szCs w:val="20"/>
                <w:lang w:val="ka-GE"/>
              </w:rPr>
              <w:t>მ</w:t>
            </w:r>
            <w:r w:rsidRPr="008269ED">
              <w:rPr>
                <w:rFonts w:eastAsia="ArialMT" w:cs="Calibri"/>
                <w:color w:val="202124"/>
                <w:sz w:val="18"/>
                <w:szCs w:val="20"/>
                <w:vertAlign w:val="superscript"/>
                <w:lang w:val="ka-GE"/>
              </w:rPr>
              <w:t>3</w:t>
            </w:r>
          </w:p>
        </w:tc>
        <w:tc>
          <w:tcPr>
            <w:tcW w:w="737" w:type="dxa"/>
          </w:tcPr>
          <w:p w14:paraId="5AF61173"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26</w:t>
            </w:r>
          </w:p>
        </w:tc>
        <w:tc>
          <w:tcPr>
            <w:tcW w:w="737" w:type="dxa"/>
          </w:tcPr>
          <w:p w14:paraId="2D0860D0"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74</w:t>
            </w:r>
          </w:p>
        </w:tc>
        <w:tc>
          <w:tcPr>
            <w:tcW w:w="737" w:type="dxa"/>
          </w:tcPr>
          <w:p w14:paraId="3576E4F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158</w:t>
            </w:r>
          </w:p>
        </w:tc>
        <w:tc>
          <w:tcPr>
            <w:tcW w:w="737" w:type="dxa"/>
          </w:tcPr>
          <w:p w14:paraId="2D3A32DE"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864</w:t>
            </w:r>
          </w:p>
        </w:tc>
        <w:tc>
          <w:tcPr>
            <w:tcW w:w="737" w:type="dxa"/>
          </w:tcPr>
          <w:p w14:paraId="2CBE3A67"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697</w:t>
            </w:r>
          </w:p>
        </w:tc>
        <w:tc>
          <w:tcPr>
            <w:tcW w:w="737" w:type="dxa"/>
          </w:tcPr>
          <w:p w14:paraId="18D34D66"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334</w:t>
            </w:r>
          </w:p>
        </w:tc>
        <w:tc>
          <w:tcPr>
            <w:tcW w:w="737" w:type="dxa"/>
          </w:tcPr>
          <w:p w14:paraId="7D4CFC92"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268</w:t>
            </w:r>
          </w:p>
        </w:tc>
        <w:tc>
          <w:tcPr>
            <w:tcW w:w="737" w:type="dxa"/>
          </w:tcPr>
          <w:p w14:paraId="0D8267ED"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204</w:t>
            </w:r>
          </w:p>
        </w:tc>
        <w:tc>
          <w:tcPr>
            <w:tcW w:w="737" w:type="dxa"/>
          </w:tcPr>
          <w:p w14:paraId="5ED99E60"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202</w:t>
            </w:r>
          </w:p>
        </w:tc>
        <w:tc>
          <w:tcPr>
            <w:tcW w:w="737" w:type="dxa"/>
          </w:tcPr>
          <w:p w14:paraId="5D9DBA51"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149</w:t>
            </w:r>
          </w:p>
        </w:tc>
        <w:tc>
          <w:tcPr>
            <w:tcW w:w="737" w:type="dxa"/>
          </w:tcPr>
          <w:p w14:paraId="07018F6B"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213</w:t>
            </w:r>
          </w:p>
        </w:tc>
        <w:tc>
          <w:tcPr>
            <w:tcW w:w="737" w:type="dxa"/>
          </w:tcPr>
          <w:p w14:paraId="61E7B51D"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54</w:t>
            </w:r>
          </w:p>
        </w:tc>
        <w:tc>
          <w:tcPr>
            <w:tcW w:w="709" w:type="dxa"/>
          </w:tcPr>
          <w:p w14:paraId="111C110D"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270</w:t>
            </w:r>
          </w:p>
        </w:tc>
      </w:tr>
      <w:tr w:rsidR="00F50243" w:rsidRPr="008269ED" w14:paraId="44D01416" w14:textId="77777777" w:rsidTr="00F50243">
        <w:trPr>
          <w:jc w:val="center"/>
        </w:trPr>
        <w:tc>
          <w:tcPr>
            <w:tcW w:w="1242" w:type="dxa"/>
            <w:vMerge w:val="restart"/>
          </w:tcPr>
          <w:p w14:paraId="71004FF3" w14:textId="530EDC7B" w:rsidR="00F50243" w:rsidRPr="008269ED" w:rsidRDefault="005A4C48" w:rsidP="008269ED">
            <w:pPr>
              <w:rPr>
                <w:rFonts w:eastAsia="ArialMT" w:cs="Calibri"/>
                <w:color w:val="202124"/>
                <w:sz w:val="18"/>
                <w:szCs w:val="20"/>
                <w:lang w:val="ka-GE"/>
              </w:rPr>
            </w:pPr>
            <w:r w:rsidRPr="008269ED">
              <w:rPr>
                <w:rFonts w:eastAsia="ArialMT" w:cs="Sylfaen"/>
                <w:color w:val="202124"/>
                <w:sz w:val="18"/>
                <w:szCs w:val="20"/>
                <w:lang w:val="ka-GE"/>
              </w:rPr>
              <w:t>ძინძესწყალი</w:t>
            </w:r>
            <w:r w:rsidR="00F50243" w:rsidRPr="008269ED">
              <w:rPr>
                <w:rFonts w:eastAsia="ArialMT" w:cs="Calibri"/>
                <w:color w:val="202124"/>
                <w:sz w:val="18"/>
                <w:szCs w:val="20"/>
                <w:lang w:val="ka-GE"/>
              </w:rPr>
              <w:t xml:space="preserve"> –</w:t>
            </w:r>
            <w:r w:rsidR="00F50243" w:rsidRPr="008269ED">
              <w:rPr>
                <w:rFonts w:eastAsia="ArialMT" w:cs="Sylfaen"/>
                <w:color w:val="202124"/>
                <w:sz w:val="18"/>
                <w:szCs w:val="20"/>
                <w:lang w:val="ka-GE"/>
              </w:rPr>
              <w:t>საანგარიშო</w:t>
            </w:r>
            <w:r w:rsidR="00F50243" w:rsidRPr="008269ED">
              <w:rPr>
                <w:rFonts w:eastAsia="ArialMT" w:cs="Calibri"/>
                <w:color w:val="202124"/>
                <w:sz w:val="18"/>
                <w:szCs w:val="20"/>
                <w:lang w:val="ka-GE"/>
              </w:rPr>
              <w:t xml:space="preserve"> </w:t>
            </w:r>
            <w:r w:rsidR="00F50243" w:rsidRPr="008269ED">
              <w:rPr>
                <w:rFonts w:eastAsia="ArialMT" w:cs="Sylfaen"/>
                <w:color w:val="202124"/>
                <w:sz w:val="18"/>
                <w:szCs w:val="20"/>
                <w:lang w:val="ka-GE"/>
              </w:rPr>
              <w:t>გასწორი</w:t>
            </w:r>
          </w:p>
        </w:tc>
        <w:tc>
          <w:tcPr>
            <w:tcW w:w="851" w:type="dxa"/>
          </w:tcPr>
          <w:p w14:paraId="34080CD9" w14:textId="77777777" w:rsidR="00F50243" w:rsidRPr="008269ED" w:rsidRDefault="00F50243" w:rsidP="008269ED">
            <w:pPr>
              <w:rPr>
                <w:rFonts w:eastAsia="Calibri" w:cs="Calibri"/>
                <w:b/>
                <w:bCs/>
                <w:color w:val="000000"/>
                <w:sz w:val="18"/>
                <w:szCs w:val="20"/>
                <w:lang w:val="ka-GE"/>
              </w:rPr>
            </w:pPr>
            <w:r w:rsidRPr="008269ED">
              <w:rPr>
                <w:rFonts w:eastAsia="ArialMT" w:cs="Calibri"/>
                <w:color w:val="202124"/>
                <w:sz w:val="18"/>
                <w:szCs w:val="20"/>
                <w:lang w:val="ka-GE"/>
              </w:rPr>
              <w:t xml:space="preserve">Q </w:t>
            </w:r>
            <w:r w:rsidRPr="008269ED">
              <w:rPr>
                <w:rFonts w:eastAsia="ArialMT" w:cs="Sylfaen"/>
                <w:color w:val="202124"/>
                <w:sz w:val="18"/>
                <w:szCs w:val="20"/>
                <w:lang w:val="ka-GE"/>
              </w:rPr>
              <w:t>მ</w:t>
            </w:r>
            <w:r w:rsidRPr="008269ED">
              <w:rPr>
                <w:rFonts w:eastAsia="ArialMT" w:cs="Calibri"/>
                <w:color w:val="202124"/>
                <w:sz w:val="18"/>
                <w:szCs w:val="20"/>
                <w:vertAlign w:val="superscript"/>
                <w:lang w:val="ka-GE"/>
              </w:rPr>
              <w:t>3</w:t>
            </w:r>
            <w:r w:rsidRPr="008269ED">
              <w:rPr>
                <w:rFonts w:eastAsia="ArialMT" w:cs="Calibri"/>
                <w:color w:val="202124"/>
                <w:sz w:val="18"/>
                <w:szCs w:val="20"/>
                <w:lang w:val="ka-GE"/>
              </w:rPr>
              <w:t>/</w:t>
            </w:r>
            <w:r w:rsidRPr="008269ED">
              <w:rPr>
                <w:rFonts w:eastAsia="ArialMT" w:cs="Sylfaen"/>
                <w:color w:val="202124"/>
                <w:sz w:val="18"/>
                <w:szCs w:val="20"/>
                <w:lang w:val="ka-GE"/>
              </w:rPr>
              <w:t>წმ</w:t>
            </w:r>
            <w:r w:rsidRPr="008269ED">
              <w:rPr>
                <w:rFonts w:eastAsia="ArialMT" w:cs="Calibri"/>
                <w:color w:val="202124"/>
                <w:sz w:val="18"/>
                <w:szCs w:val="20"/>
                <w:lang w:val="ka-GE"/>
              </w:rPr>
              <w:t>.</w:t>
            </w:r>
          </w:p>
        </w:tc>
        <w:tc>
          <w:tcPr>
            <w:tcW w:w="737" w:type="dxa"/>
          </w:tcPr>
          <w:p w14:paraId="33E1A62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0.65</w:t>
            </w:r>
          </w:p>
        </w:tc>
        <w:tc>
          <w:tcPr>
            <w:tcW w:w="737" w:type="dxa"/>
          </w:tcPr>
          <w:p w14:paraId="72AF8D97"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0.63</w:t>
            </w:r>
          </w:p>
        </w:tc>
        <w:tc>
          <w:tcPr>
            <w:tcW w:w="737" w:type="dxa"/>
          </w:tcPr>
          <w:p w14:paraId="53D7C3E1"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1.26</w:t>
            </w:r>
          </w:p>
        </w:tc>
        <w:tc>
          <w:tcPr>
            <w:tcW w:w="737" w:type="dxa"/>
          </w:tcPr>
          <w:p w14:paraId="1782697B"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6.09</w:t>
            </w:r>
          </w:p>
        </w:tc>
        <w:tc>
          <w:tcPr>
            <w:tcW w:w="737" w:type="dxa"/>
          </w:tcPr>
          <w:p w14:paraId="011545E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7.72</w:t>
            </w:r>
          </w:p>
        </w:tc>
        <w:tc>
          <w:tcPr>
            <w:tcW w:w="737" w:type="dxa"/>
          </w:tcPr>
          <w:p w14:paraId="2826E3C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3.18</w:t>
            </w:r>
          </w:p>
        </w:tc>
        <w:tc>
          <w:tcPr>
            <w:tcW w:w="737" w:type="dxa"/>
          </w:tcPr>
          <w:p w14:paraId="76FCA8EC"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1.23</w:t>
            </w:r>
          </w:p>
        </w:tc>
        <w:tc>
          <w:tcPr>
            <w:tcW w:w="737" w:type="dxa"/>
          </w:tcPr>
          <w:p w14:paraId="55E95F7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0.72</w:t>
            </w:r>
          </w:p>
        </w:tc>
        <w:tc>
          <w:tcPr>
            <w:tcW w:w="737" w:type="dxa"/>
          </w:tcPr>
          <w:p w14:paraId="74FFD528"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0.77</w:t>
            </w:r>
          </w:p>
        </w:tc>
        <w:tc>
          <w:tcPr>
            <w:tcW w:w="737" w:type="dxa"/>
          </w:tcPr>
          <w:p w14:paraId="15A14E9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1.23</w:t>
            </w:r>
          </w:p>
        </w:tc>
        <w:tc>
          <w:tcPr>
            <w:tcW w:w="737" w:type="dxa"/>
          </w:tcPr>
          <w:p w14:paraId="68503EBB"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1.21</w:t>
            </w:r>
          </w:p>
        </w:tc>
        <w:tc>
          <w:tcPr>
            <w:tcW w:w="737" w:type="dxa"/>
          </w:tcPr>
          <w:p w14:paraId="69838A43"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0.82</w:t>
            </w:r>
          </w:p>
        </w:tc>
        <w:tc>
          <w:tcPr>
            <w:tcW w:w="709" w:type="dxa"/>
          </w:tcPr>
          <w:p w14:paraId="765C0F9E"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2.10</w:t>
            </w:r>
          </w:p>
        </w:tc>
      </w:tr>
      <w:tr w:rsidR="00F50243" w:rsidRPr="008269ED" w14:paraId="057C4C7B" w14:textId="77777777" w:rsidTr="00F50243">
        <w:trPr>
          <w:jc w:val="center"/>
        </w:trPr>
        <w:tc>
          <w:tcPr>
            <w:tcW w:w="1242" w:type="dxa"/>
            <w:vMerge/>
          </w:tcPr>
          <w:p w14:paraId="7D9F7B36" w14:textId="77777777" w:rsidR="00F50243" w:rsidRPr="008269ED" w:rsidRDefault="00F50243" w:rsidP="008269ED">
            <w:pPr>
              <w:rPr>
                <w:rFonts w:eastAsia="ArialMT" w:cs="Calibri"/>
                <w:color w:val="202124"/>
                <w:sz w:val="18"/>
                <w:szCs w:val="20"/>
                <w:lang w:val="ka-GE"/>
              </w:rPr>
            </w:pPr>
          </w:p>
        </w:tc>
        <w:tc>
          <w:tcPr>
            <w:tcW w:w="851" w:type="dxa"/>
          </w:tcPr>
          <w:p w14:paraId="6A46C40B" w14:textId="77777777" w:rsidR="00F50243" w:rsidRPr="008269ED" w:rsidRDefault="00F50243" w:rsidP="008269ED">
            <w:pPr>
              <w:rPr>
                <w:rFonts w:eastAsia="ArialMT" w:cs="Calibri"/>
                <w:color w:val="202124"/>
                <w:sz w:val="18"/>
                <w:szCs w:val="20"/>
                <w:lang w:val="ka-GE"/>
              </w:rPr>
            </w:pPr>
            <w:r w:rsidRPr="008269ED">
              <w:rPr>
                <w:rFonts w:eastAsia="ArialMT" w:cs="Calibri"/>
                <w:color w:val="202124"/>
                <w:sz w:val="18"/>
                <w:szCs w:val="20"/>
                <w:lang w:val="ka-GE"/>
              </w:rPr>
              <w:t xml:space="preserve">R, </w:t>
            </w:r>
            <w:r w:rsidRPr="008269ED">
              <w:rPr>
                <w:rFonts w:eastAsia="ArialMT" w:cs="Sylfaen"/>
                <w:color w:val="202124"/>
                <w:sz w:val="18"/>
                <w:szCs w:val="20"/>
                <w:lang w:val="ka-GE"/>
              </w:rPr>
              <w:t>კგ</w:t>
            </w:r>
            <w:r w:rsidRPr="008269ED">
              <w:rPr>
                <w:rFonts w:eastAsia="ArialMT" w:cs="Calibri"/>
                <w:color w:val="202124"/>
                <w:sz w:val="18"/>
                <w:szCs w:val="20"/>
                <w:lang w:val="ka-GE"/>
              </w:rPr>
              <w:t>/</w:t>
            </w:r>
            <w:r w:rsidRPr="008269ED">
              <w:rPr>
                <w:rFonts w:eastAsia="ArialMT" w:cs="Sylfaen"/>
                <w:color w:val="202124"/>
                <w:sz w:val="18"/>
                <w:szCs w:val="20"/>
                <w:lang w:val="ka-GE"/>
              </w:rPr>
              <w:t>წმ</w:t>
            </w:r>
            <w:r w:rsidRPr="008269ED">
              <w:rPr>
                <w:rFonts w:eastAsia="ArialMT" w:cs="Calibri"/>
                <w:color w:val="202124"/>
                <w:sz w:val="18"/>
                <w:szCs w:val="20"/>
                <w:lang w:val="ka-GE"/>
              </w:rPr>
              <w:t>.</w:t>
            </w:r>
          </w:p>
        </w:tc>
        <w:tc>
          <w:tcPr>
            <w:tcW w:w="737" w:type="dxa"/>
          </w:tcPr>
          <w:p w14:paraId="37DBDCE6"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0.017</w:t>
            </w:r>
          </w:p>
        </w:tc>
        <w:tc>
          <w:tcPr>
            <w:tcW w:w="737" w:type="dxa"/>
          </w:tcPr>
          <w:p w14:paraId="08B6238C"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0.046</w:t>
            </w:r>
          </w:p>
        </w:tc>
        <w:tc>
          <w:tcPr>
            <w:tcW w:w="737" w:type="dxa"/>
          </w:tcPr>
          <w:p w14:paraId="4E7E69FB"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0.199</w:t>
            </w:r>
          </w:p>
        </w:tc>
        <w:tc>
          <w:tcPr>
            <w:tcW w:w="737" w:type="dxa"/>
          </w:tcPr>
          <w:p w14:paraId="62B49DE5"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5.264</w:t>
            </w:r>
          </w:p>
        </w:tc>
        <w:tc>
          <w:tcPr>
            <w:tcW w:w="737" w:type="dxa"/>
          </w:tcPr>
          <w:p w14:paraId="461A409E"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5.376</w:t>
            </w:r>
          </w:p>
        </w:tc>
        <w:tc>
          <w:tcPr>
            <w:tcW w:w="737" w:type="dxa"/>
          </w:tcPr>
          <w:p w14:paraId="782DD2D9"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1.065</w:t>
            </w:r>
          </w:p>
        </w:tc>
        <w:tc>
          <w:tcPr>
            <w:tcW w:w="737" w:type="dxa"/>
          </w:tcPr>
          <w:p w14:paraId="10FECCCA"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0.331</w:t>
            </w:r>
          </w:p>
        </w:tc>
        <w:tc>
          <w:tcPr>
            <w:tcW w:w="737" w:type="dxa"/>
          </w:tcPr>
          <w:p w14:paraId="1A0321E6"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0.148</w:t>
            </w:r>
          </w:p>
        </w:tc>
        <w:tc>
          <w:tcPr>
            <w:tcW w:w="737" w:type="dxa"/>
          </w:tcPr>
          <w:p w14:paraId="05383718"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0.155</w:t>
            </w:r>
          </w:p>
        </w:tc>
        <w:tc>
          <w:tcPr>
            <w:tcW w:w="737" w:type="dxa"/>
          </w:tcPr>
          <w:p w14:paraId="58A65295"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0.184</w:t>
            </w:r>
          </w:p>
        </w:tc>
        <w:tc>
          <w:tcPr>
            <w:tcW w:w="737" w:type="dxa"/>
          </w:tcPr>
          <w:p w14:paraId="7FBB072D"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0.258</w:t>
            </w:r>
          </w:p>
        </w:tc>
        <w:tc>
          <w:tcPr>
            <w:tcW w:w="737" w:type="dxa"/>
          </w:tcPr>
          <w:p w14:paraId="450F3C83"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0.044</w:t>
            </w:r>
          </w:p>
        </w:tc>
        <w:tc>
          <w:tcPr>
            <w:tcW w:w="709" w:type="dxa"/>
          </w:tcPr>
          <w:p w14:paraId="74914E78"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1.09</w:t>
            </w:r>
          </w:p>
        </w:tc>
      </w:tr>
      <w:tr w:rsidR="00F50243" w:rsidRPr="008269ED" w14:paraId="678CDE33" w14:textId="77777777" w:rsidTr="00F50243">
        <w:trPr>
          <w:jc w:val="center"/>
        </w:trPr>
        <w:tc>
          <w:tcPr>
            <w:tcW w:w="1242" w:type="dxa"/>
            <w:vMerge/>
          </w:tcPr>
          <w:p w14:paraId="0C8EB9F8" w14:textId="77777777" w:rsidR="00F50243" w:rsidRPr="008269ED" w:rsidRDefault="00F50243" w:rsidP="008269ED">
            <w:pPr>
              <w:rPr>
                <w:rFonts w:eastAsia="ArialMT" w:cs="Calibri"/>
                <w:color w:val="202124"/>
                <w:sz w:val="18"/>
                <w:szCs w:val="20"/>
                <w:lang w:val="ka-GE"/>
              </w:rPr>
            </w:pPr>
          </w:p>
        </w:tc>
        <w:tc>
          <w:tcPr>
            <w:tcW w:w="851" w:type="dxa"/>
          </w:tcPr>
          <w:p w14:paraId="5A8103CF" w14:textId="77777777" w:rsidR="00F50243" w:rsidRPr="008269ED" w:rsidRDefault="00F50243" w:rsidP="008269ED">
            <w:pPr>
              <w:rPr>
                <w:rFonts w:eastAsia="ArialMT" w:cs="Calibri"/>
                <w:color w:val="202124"/>
                <w:sz w:val="18"/>
                <w:szCs w:val="20"/>
                <w:lang w:val="ka-GE"/>
              </w:rPr>
            </w:pPr>
            <w:r w:rsidRPr="008269ED">
              <w:rPr>
                <w:rFonts w:eastAsia="ArialMT" w:cs="Calibri"/>
                <w:color w:val="202124"/>
                <w:sz w:val="18"/>
                <w:szCs w:val="20"/>
                <w:lang w:val="ka-GE"/>
              </w:rPr>
              <w:t xml:space="preserve">ρ, </w:t>
            </w:r>
            <w:r w:rsidRPr="008269ED">
              <w:rPr>
                <w:rFonts w:eastAsia="ArialMT" w:cs="Sylfaen"/>
                <w:color w:val="202124"/>
                <w:sz w:val="18"/>
                <w:szCs w:val="20"/>
                <w:lang w:val="ka-GE"/>
              </w:rPr>
              <w:t>გ</w:t>
            </w:r>
            <w:r w:rsidRPr="008269ED">
              <w:rPr>
                <w:rFonts w:eastAsia="ArialMT" w:cs="Calibri"/>
                <w:color w:val="202124"/>
                <w:sz w:val="18"/>
                <w:szCs w:val="20"/>
                <w:lang w:val="ka-GE"/>
              </w:rPr>
              <w:t>/</w:t>
            </w:r>
            <w:r w:rsidRPr="008269ED">
              <w:rPr>
                <w:rFonts w:eastAsia="ArialMT" w:cs="Sylfaen"/>
                <w:color w:val="202124"/>
                <w:sz w:val="18"/>
                <w:szCs w:val="20"/>
                <w:lang w:val="ka-GE"/>
              </w:rPr>
              <w:t>მ</w:t>
            </w:r>
            <w:r w:rsidRPr="008269ED">
              <w:rPr>
                <w:rFonts w:eastAsia="ArialMT" w:cs="Calibri"/>
                <w:color w:val="202124"/>
                <w:sz w:val="18"/>
                <w:szCs w:val="20"/>
                <w:vertAlign w:val="superscript"/>
                <w:lang w:val="ka-GE"/>
              </w:rPr>
              <w:t>3</w:t>
            </w:r>
          </w:p>
        </w:tc>
        <w:tc>
          <w:tcPr>
            <w:tcW w:w="737" w:type="dxa"/>
          </w:tcPr>
          <w:p w14:paraId="227BF631"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26</w:t>
            </w:r>
          </w:p>
        </w:tc>
        <w:tc>
          <w:tcPr>
            <w:tcW w:w="737" w:type="dxa"/>
          </w:tcPr>
          <w:p w14:paraId="08A06F0D"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74</w:t>
            </w:r>
          </w:p>
        </w:tc>
        <w:tc>
          <w:tcPr>
            <w:tcW w:w="737" w:type="dxa"/>
          </w:tcPr>
          <w:p w14:paraId="0DD0F083"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158</w:t>
            </w:r>
          </w:p>
        </w:tc>
        <w:tc>
          <w:tcPr>
            <w:tcW w:w="737" w:type="dxa"/>
          </w:tcPr>
          <w:p w14:paraId="23A77A3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864</w:t>
            </w:r>
          </w:p>
        </w:tc>
        <w:tc>
          <w:tcPr>
            <w:tcW w:w="737" w:type="dxa"/>
          </w:tcPr>
          <w:p w14:paraId="6B07E199"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697</w:t>
            </w:r>
          </w:p>
        </w:tc>
        <w:tc>
          <w:tcPr>
            <w:tcW w:w="737" w:type="dxa"/>
          </w:tcPr>
          <w:p w14:paraId="28669A14"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334</w:t>
            </w:r>
          </w:p>
        </w:tc>
        <w:tc>
          <w:tcPr>
            <w:tcW w:w="737" w:type="dxa"/>
          </w:tcPr>
          <w:p w14:paraId="0331AF89"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268</w:t>
            </w:r>
          </w:p>
        </w:tc>
        <w:tc>
          <w:tcPr>
            <w:tcW w:w="737" w:type="dxa"/>
          </w:tcPr>
          <w:p w14:paraId="2427CC13"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204</w:t>
            </w:r>
          </w:p>
        </w:tc>
        <w:tc>
          <w:tcPr>
            <w:tcW w:w="737" w:type="dxa"/>
          </w:tcPr>
          <w:p w14:paraId="25CCBC50"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202</w:t>
            </w:r>
          </w:p>
        </w:tc>
        <w:tc>
          <w:tcPr>
            <w:tcW w:w="737" w:type="dxa"/>
          </w:tcPr>
          <w:p w14:paraId="3A611783"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149</w:t>
            </w:r>
          </w:p>
        </w:tc>
        <w:tc>
          <w:tcPr>
            <w:tcW w:w="737" w:type="dxa"/>
          </w:tcPr>
          <w:p w14:paraId="39CFDD3F"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213</w:t>
            </w:r>
          </w:p>
        </w:tc>
        <w:tc>
          <w:tcPr>
            <w:tcW w:w="737" w:type="dxa"/>
          </w:tcPr>
          <w:p w14:paraId="76679FDC"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54</w:t>
            </w:r>
          </w:p>
        </w:tc>
        <w:tc>
          <w:tcPr>
            <w:tcW w:w="709" w:type="dxa"/>
          </w:tcPr>
          <w:p w14:paraId="006CC34C" w14:textId="77777777" w:rsidR="00F50243" w:rsidRPr="008269ED" w:rsidRDefault="00F50243" w:rsidP="008269ED">
            <w:pPr>
              <w:rPr>
                <w:rFonts w:eastAsia="Calibri" w:cs="Calibri"/>
                <w:color w:val="000000"/>
                <w:sz w:val="18"/>
                <w:szCs w:val="20"/>
                <w:lang w:val="ka-GE"/>
              </w:rPr>
            </w:pPr>
            <w:r w:rsidRPr="008269ED">
              <w:rPr>
                <w:rFonts w:eastAsia="Calibri" w:cs="Calibri"/>
                <w:color w:val="000000"/>
                <w:sz w:val="18"/>
                <w:szCs w:val="20"/>
                <w:lang w:val="ka-GE"/>
              </w:rPr>
              <w:t>270</w:t>
            </w:r>
          </w:p>
        </w:tc>
      </w:tr>
    </w:tbl>
    <w:p w14:paraId="00967343" w14:textId="2A62FCE3" w:rsidR="00F50243" w:rsidRPr="008269ED" w:rsidRDefault="00F50243" w:rsidP="008269ED">
      <w:pPr>
        <w:rPr>
          <w:rFonts w:cstheme="minorHAnsi"/>
          <w:lang w:val="ka-GE"/>
        </w:rPr>
      </w:pPr>
      <w:r w:rsidRPr="008269ED">
        <w:rPr>
          <w:rFonts w:cstheme="minorHAnsi"/>
          <w:lang w:val="ka-GE"/>
        </w:rPr>
        <w:t>მდ. ფოცხოვიდს და მით უმეტეს მდ. ძინძ</w:t>
      </w:r>
      <w:r w:rsidR="005A4C48" w:rsidRPr="008269ED">
        <w:rPr>
          <w:rFonts w:cstheme="minorHAnsi"/>
          <w:lang w:val="ka-GE"/>
        </w:rPr>
        <w:t>ესწყალი</w:t>
      </w:r>
      <w:r w:rsidRPr="008269ED">
        <w:rPr>
          <w:rFonts w:cstheme="minorHAnsi"/>
          <w:lang w:val="ka-GE"/>
        </w:rPr>
        <w:t xml:space="preserve">  მიერ მოზიდული ნატანის ჩამონადენი არ არის შესწავლილი. მდინარეებით მოზიდული ნატანის ჩამონადენის სუსტი შესწავლილობის პირობებში [7, 8] თანახმად, დაახლოებითი შეფასებისთვის რეკომენდაცია შეიძლება  გაეწიოს მოზიდული  და შეწონილი ნატანის ჩამონადენის აუზის საშუალო სიმაღლიდან (წინით გაზომვებში) თანაფარდობის განყენებას:</w:t>
      </w:r>
    </w:p>
    <w:p w14:paraId="7AAE347F" w14:textId="77777777" w:rsidR="00F50243" w:rsidRPr="008269ED" w:rsidRDefault="008269ED" w:rsidP="008269ED">
      <w:pPr>
        <w:rPr>
          <w:rFonts w:ascii="Calibri" w:eastAsia="TimesNewRomanPSMT" w:hAnsi="Calibri" w:cs="Calibri"/>
          <w:color w:val="202124"/>
          <w:szCs w:val="26"/>
          <w:lang w:val="ka-GE"/>
        </w:rPr>
      </w:pPr>
      <m:oMathPara>
        <m:oMath>
          <m:f>
            <m:fPr>
              <m:ctrlPr>
                <w:rPr>
                  <w:rFonts w:ascii="Cambria Math" w:eastAsia="TimesNewRomanPSMT" w:hAnsi="Cambria Math" w:cs="Calibri"/>
                  <w:i/>
                  <w:color w:val="202124"/>
                  <w:szCs w:val="26"/>
                  <w:lang w:val="ka-GE"/>
                </w:rPr>
              </m:ctrlPr>
            </m:fPr>
            <m:num>
              <m:sSub>
                <m:sSubPr>
                  <m:ctrlPr>
                    <w:rPr>
                      <w:rFonts w:ascii="Cambria Math" w:eastAsia="TimesNewRomanPSMT" w:hAnsi="Cambria Math" w:cs="Calibri"/>
                      <w:i/>
                      <w:color w:val="202124"/>
                      <w:szCs w:val="26"/>
                      <w:lang w:val="ka-GE"/>
                    </w:rPr>
                  </m:ctrlPr>
                </m:sSubPr>
                <m:e>
                  <m:r>
                    <w:rPr>
                      <w:rFonts w:ascii="Cambria Math" w:eastAsia="TimesNewRomanPSMT" w:hAnsi="Cambria Math" w:cs="Calibri"/>
                      <w:color w:val="202124"/>
                      <w:szCs w:val="26"/>
                      <w:lang w:val="ka-GE"/>
                    </w:rPr>
                    <m:t>R</m:t>
                  </m:r>
                </m:e>
                <m:sub>
                  <m:r>
                    <w:rPr>
                      <w:rFonts w:eastAsia="TimesNewRomanPSMT" w:cs="Sylfaen"/>
                      <w:color w:val="202124"/>
                      <w:szCs w:val="26"/>
                      <w:lang w:val="ka-GE"/>
                    </w:rPr>
                    <m:t>მოზიდ</m:t>
                  </m:r>
                </m:sub>
              </m:sSub>
            </m:num>
            <m:den>
              <m:sSub>
                <m:sSubPr>
                  <m:ctrlPr>
                    <w:rPr>
                      <w:rFonts w:ascii="Cambria Math" w:eastAsia="TimesNewRomanPSMT" w:hAnsi="Cambria Math" w:cs="Calibri"/>
                      <w:i/>
                      <w:color w:val="202124"/>
                      <w:szCs w:val="26"/>
                      <w:lang w:val="ka-GE"/>
                    </w:rPr>
                  </m:ctrlPr>
                </m:sSubPr>
                <m:e>
                  <m:r>
                    <w:rPr>
                      <w:rFonts w:ascii="Cambria Math" w:eastAsia="TimesNewRomanPSMT" w:hAnsi="Cambria Math" w:cs="Calibri"/>
                      <w:color w:val="202124"/>
                      <w:szCs w:val="26"/>
                      <w:lang w:val="ka-GE"/>
                    </w:rPr>
                    <m:t>R</m:t>
                  </m:r>
                </m:e>
                <m:sub>
                  <m:r>
                    <w:rPr>
                      <w:rFonts w:eastAsia="TimesNewRomanPSMT" w:cs="Sylfaen"/>
                      <w:color w:val="202124"/>
                      <w:szCs w:val="26"/>
                      <w:lang w:val="ka-GE"/>
                    </w:rPr>
                    <m:t>შეწ</m:t>
                  </m:r>
                  <m:r>
                    <w:rPr>
                      <w:rFonts w:ascii="Cambria Math" w:eastAsia="TimesNewRomanPSMT" w:hAnsi="Cambria Math" w:cs="Calibri"/>
                      <w:color w:val="202124"/>
                      <w:szCs w:val="26"/>
                      <w:lang w:val="ka-GE"/>
                    </w:rPr>
                    <m:t>.</m:t>
                  </m:r>
                </m:sub>
              </m:sSub>
            </m:den>
          </m:f>
          <m:r>
            <w:rPr>
              <w:rFonts w:ascii="Cambria Math" w:eastAsia="TimesNewRomanPSMT" w:hAnsi="Cambria Math" w:cs="Calibri"/>
              <w:color w:val="202124"/>
              <w:szCs w:val="26"/>
              <w:lang w:val="ka-GE"/>
            </w:rPr>
            <m:t xml:space="preserve">= </m:t>
          </m:r>
          <m:r>
            <m:rPr>
              <m:sty m:val="p"/>
            </m:rPr>
            <w:rPr>
              <w:rFonts w:ascii="Cambria Math" w:eastAsia="TimesNewRomanPSMT" w:hAnsi="Cambria Math" w:cs="Calibri"/>
              <w:color w:val="202124"/>
              <w:szCs w:val="26"/>
              <w:lang w:val="ka-GE"/>
            </w:rPr>
            <m:t>0.00019</m:t>
          </m:r>
          <m:sSub>
            <m:sSubPr>
              <m:ctrlPr>
                <w:rPr>
                  <w:rFonts w:ascii="Cambria Math" w:eastAsia="TimesNewRomanPSMT" w:hAnsi="Cambria Math" w:cs="Calibri"/>
                  <w:i/>
                  <w:color w:val="202124"/>
                  <w:szCs w:val="26"/>
                  <w:lang w:val="ka-GE"/>
                </w:rPr>
              </m:ctrlPr>
            </m:sSubPr>
            <m:e>
              <m:r>
                <w:rPr>
                  <w:rFonts w:ascii="Cambria Math" w:eastAsia="TimesNewRomanPSMT" w:hAnsi="Cambria Math" w:cs="Calibri"/>
                  <w:color w:val="202124"/>
                  <w:szCs w:val="26"/>
                  <w:lang w:val="ka-GE"/>
                </w:rPr>
                <m:t>H</m:t>
              </m:r>
            </m:e>
            <m:sub>
              <m:r>
                <w:rPr>
                  <w:rFonts w:eastAsia="TimesNewRomanPSMT" w:cs="Sylfaen"/>
                  <w:color w:val="202124"/>
                  <w:szCs w:val="26"/>
                  <w:lang w:val="ka-GE"/>
                </w:rPr>
                <m:t>საშ</m:t>
              </m:r>
              <m:r>
                <w:rPr>
                  <w:rFonts w:ascii="Cambria Math" w:eastAsia="TimesNewRomanPSMT" w:hAnsi="Cambria Math" w:cs="Calibri"/>
                  <w:color w:val="202124"/>
                  <w:szCs w:val="26"/>
                  <w:lang w:val="ka-GE"/>
                </w:rPr>
                <m:t>.</m:t>
              </m:r>
            </m:sub>
          </m:sSub>
          <m:r>
            <m:rPr>
              <m:sty m:val="p"/>
            </m:rPr>
            <w:rPr>
              <w:rFonts w:ascii="Cambria Math" w:eastAsia="TimesNewRomanPSMT" w:hAnsi="Cambria Math" w:cs="Calibri"/>
              <w:color w:val="202124"/>
              <w:szCs w:val="26"/>
              <w:lang w:val="ka-GE"/>
            </w:rPr>
            <m:t xml:space="preserve"> - 0.04</m:t>
          </m:r>
        </m:oMath>
      </m:oMathPara>
    </w:p>
    <w:p w14:paraId="6E86F060" w14:textId="77777777" w:rsidR="00F50243" w:rsidRPr="008269ED" w:rsidRDefault="00F50243" w:rsidP="008269ED">
      <w:pPr>
        <w:rPr>
          <w:rFonts w:eastAsia="ArialMT" w:cs="Calibri"/>
          <w:color w:val="202124"/>
          <w:szCs w:val="24"/>
          <w:lang w:val="ka-GE"/>
        </w:rPr>
      </w:pPr>
      <w:r w:rsidRPr="008269ED">
        <w:rPr>
          <w:rFonts w:eastAsia="ArialMT" w:cs="Sylfaen"/>
          <w:color w:val="202124"/>
          <w:szCs w:val="24"/>
          <w:lang w:val="ka-GE"/>
        </w:rPr>
        <w:t>სადაც</w:t>
      </w:r>
      <w:r w:rsidRPr="008269ED">
        <w:rPr>
          <w:rFonts w:eastAsia="ArialMT" w:cs="Calibri"/>
          <w:color w:val="202124"/>
          <w:szCs w:val="24"/>
          <w:lang w:val="ka-GE"/>
        </w:rPr>
        <w:t xml:space="preserve"> H</w:t>
      </w:r>
      <w:r w:rsidRPr="008269ED">
        <w:rPr>
          <w:rFonts w:eastAsia="ArialMT" w:cs="Sylfaen"/>
          <w:color w:val="202124"/>
          <w:szCs w:val="24"/>
          <w:vertAlign w:val="subscript"/>
          <w:lang w:val="ka-GE"/>
        </w:rPr>
        <w:t>საშ</w:t>
      </w:r>
      <w:r w:rsidRPr="008269ED">
        <w:rPr>
          <w:rFonts w:eastAsia="ArialMT" w:cs="Calibri"/>
          <w:color w:val="202124"/>
          <w:szCs w:val="24"/>
          <w:vertAlign w:val="subscript"/>
          <w:lang w:val="ka-GE"/>
        </w:rPr>
        <w:t>.</w:t>
      </w:r>
      <w:r w:rsidRPr="008269ED">
        <w:rPr>
          <w:rFonts w:eastAsia="ArialMT" w:cs="Calibri"/>
          <w:color w:val="202124"/>
          <w:szCs w:val="24"/>
          <w:lang w:val="ka-GE"/>
        </w:rPr>
        <w:t xml:space="preserve"> – </w:t>
      </w:r>
      <w:r w:rsidRPr="008269ED">
        <w:rPr>
          <w:rFonts w:eastAsia="ArialMT" w:cs="Sylfaen"/>
          <w:color w:val="202124"/>
          <w:szCs w:val="24"/>
          <w:lang w:val="ka-GE"/>
        </w:rPr>
        <w:t>აუზის</w:t>
      </w:r>
      <w:r w:rsidRPr="008269ED">
        <w:rPr>
          <w:rFonts w:eastAsia="ArialMT" w:cs="Calibri"/>
          <w:color w:val="202124"/>
          <w:szCs w:val="24"/>
          <w:lang w:val="ka-GE"/>
        </w:rPr>
        <w:t xml:space="preserve"> </w:t>
      </w:r>
      <w:r w:rsidRPr="008269ED">
        <w:rPr>
          <w:rFonts w:eastAsia="ArialMT" w:cs="Sylfaen"/>
          <w:color w:val="202124"/>
          <w:szCs w:val="24"/>
          <w:lang w:val="ka-GE"/>
        </w:rPr>
        <w:t>საშუალო</w:t>
      </w:r>
      <w:r w:rsidRPr="008269ED">
        <w:rPr>
          <w:rFonts w:eastAsia="ArialMT" w:cs="Calibri"/>
          <w:color w:val="202124"/>
          <w:szCs w:val="24"/>
          <w:lang w:val="ka-GE"/>
        </w:rPr>
        <w:t xml:space="preserve"> </w:t>
      </w:r>
      <w:r w:rsidRPr="008269ED">
        <w:rPr>
          <w:rFonts w:eastAsia="ArialMT" w:cs="Sylfaen"/>
          <w:color w:val="202124"/>
          <w:szCs w:val="24"/>
          <w:lang w:val="ka-GE"/>
        </w:rPr>
        <w:t>სიმაღლეა</w:t>
      </w:r>
      <w:r w:rsidRPr="008269ED">
        <w:rPr>
          <w:rFonts w:eastAsia="ArialMT" w:cs="Calibri"/>
          <w:color w:val="202124"/>
          <w:szCs w:val="24"/>
          <w:lang w:val="ka-GE"/>
        </w:rPr>
        <w:t xml:space="preserve">. </w:t>
      </w:r>
    </w:p>
    <w:p w14:paraId="69DD0EE9" w14:textId="77777777" w:rsidR="00F50243" w:rsidRPr="008269ED" w:rsidRDefault="00F50243" w:rsidP="008269ED">
      <w:pPr>
        <w:rPr>
          <w:rFonts w:eastAsia="ArialMT" w:cs="Calibri"/>
          <w:color w:val="202124"/>
          <w:szCs w:val="24"/>
          <w:lang w:val="ka-GE"/>
        </w:rPr>
      </w:pPr>
      <w:r w:rsidRPr="008269ED">
        <w:rPr>
          <w:rFonts w:eastAsia="ArialMT" w:cs="Sylfaen"/>
          <w:color w:val="202124"/>
          <w:szCs w:val="24"/>
          <w:lang w:val="ka-GE"/>
        </w:rPr>
        <w:t>აღნიშნული</w:t>
      </w:r>
      <w:r w:rsidRPr="008269ED">
        <w:rPr>
          <w:rFonts w:eastAsia="ArialMT" w:cs="Calibri"/>
          <w:color w:val="202124"/>
          <w:szCs w:val="24"/>
          <w:lang w:val="ka-GE"/>
        </w:rPr>
        <w:t xml:space="preserve"> </w:t>
      </w:r>
      <w:r w:rsidRPr="008269ED">
        <w:rPr>
          <w:rFonts w:eastAsia="ArialMT" w:cs="Sylfaen"/>
          <w:color w:val="202124"/>
          <w:szCs w:val="24"/>
          <w:lang w:val="ka-GE"/>
        </w:rPr>
        <w:t>დამოკიდებულების</w:t>
      </w:r>
      <w:r w:rsidRPr="008269ED">
        <w:rPr>
          <w:rFonts w:eastAsia="ArialMT" w:cs="Calibri"/>
          <w:color w:val="202124"/>
          <w:szCs w:val="24"/>
          <w:lang w:val="ka-GE"/>
        </w:rPr>
        <w:t xml:space="preserve"> </w:t>
      </w:r>
      <w:r w:rsidRPr="008269ED">
        <w:rPr>
          <w:rFonts w:eastAsia="ArialMT" w:cs="Sylfaen"/>
          <w:color w:val="202124"/>
          <w:szCs w:val="24"/>
          <w:lang w:val="ka-GE"/>
        </w:rPr>
        <w:t>მიხედვით</w:t>
      </w:r>
      <w:r w:rsidRPr="008269ED">
        <w:rPr>
          <w:rFonts w:eastAsia="ArialMT" w:cs="Calibri"/>
          <w:color w:val="202124"/>
          <w:szCs w:val="24"/>
          <w:lang w:val="ka-GE"/>
        </w:rPr>
        <w:t xml:space="preserve"> </w:t>
      </w:r>
      <w:r w:rsidRPr="008269ED">
        <w:rPr>
          <w:rFonts w:eastAsia="ArialMT" w:cs="Sylfaen"/>
          <w:color w:val="202124"/>
          <w:szCs w:val="24"/>
          <w:lang w:val="ka-GE"/>
        </w:rPr>
        <w:t>გაანგარიშებული</w:t>
      </w:r>
      <w:r w:rsidRPr="008269ED">
        <w:rPr>
          <w:rFonts w:eastAsia="ArialMT" w:cs="Calibri"/>
          <w:color w:val="202124"/>
          <w:szCs w:val="24"/>
          <w:lang w:val="ka-GE"/>
        </w:rPr>
        <w:t xml:space="preserve"> </w:t>
      </w:r>
      <w:r w:rsidRPr="008269ED">
        <w:rPr>
          <w:rFonts w:eastAsia="ArialMT" w:cs="Sylfaen"/>
          <w:color w:val="202124"/>
          <w:szCs w:val="24"/>
          <w:lang w:val="ka-GE"/>
        </w:rPr>
        <w:t>მოზდული</w:t>
      </w:r>
      <w:r w:rsidRPr="008269ED">
        <w:rPr>
          <w:rFonts w:eastAsia="ArialMT" w:cs="Calibri"/>
          <w:color w:val="202124"/>
          <w:szCs w:val="24"/>
          <w:lang w:val="ka-GE"/>
        </w:rPr>
        <w:t xml:space="preserve"> </w:t>
      </w:r>
      <w:r w:rsidRPr="008269ED">
        <w:rPr>
          <w:rFonts w:eastAsia="ArialMT" w:cs="Sylfaen"/>
          <w:color w:val="202124"/>
          <w:szCs w:val="24"/>
          <w:lang w:val="ka-GE"/>
        </w:rPr>
        <w:t>ნატანის</w:t>
      </w:r>
      <w:r w:rsidRPr="008269ED">
        <w:rPr>
          <w:rFonts w:eastAsia="ArialMT" w:cs="Calibri"/>
          <w:color w:val="202124"/>
          <w:szCs w:val="24"/>
          <w:lang w:val="ka-GE"/>
        </w:rPr>
        <w:t xml:space="preserve"> </w:t>
      </w:r>
      <w:r w:rsidRPr="008269ED">
        <w:rPr>
          <w:rFonts w:eastAsia="ArialMT" w:cs="Sylfaen"/>
          <w:color w:val="202124"/>
          <w:szCs w:val="24"/>
          <w:lang w:val="ka-GE"/>
        </w:rPr>
        <w:t>საშუალო</w:t>
      </w:r>
      <w:r w:rsidRPr="008269ED">
        <w:rPr>
          <w:rFonts w:eastAsia="ArialMT" w:cs="Calibri"/>
          <w:color w:val="202124"/>
          <w:szCs w:val="24"/>
          <w:lang w:val="ka-GE"/>
        </w:rPr>
        <w:t xml:space="preserve"> </w:t>
      </w:r>
      <w:r w:rsidRPr="008269ED">
        <w:rPr>
          <w:rFonts w:eastAsia="ArialMT" w:cs="Sylfaen"/>
          <w:color w:val="202124"/>
          <w:szCs w:val="24"/>
          <w:lang w:val="ka-GE"/>
        </w:rPr>
        <w:t>მრავალწლიანი</w:t>
      </w:r>
      <w:r w:rsidRPr="008269ED">
        <w:rPr>
          <w:rFonts w:eastAsia="ArialMT" w:cs="Calibri"/>
          <w:color w:val="202124"/>
          <w:szCs w:val="24"/>
          <w:lang w:val="ka-GE"/>
        </w:rPr>
        <w:t xml:space="preserve"> </w:t>
      </w:r>
      <w:r w:rsidRPr="008269ED">
        <w:rPr>
          <w:rFonts w:eastAsia="ArialMT" w:cs="Sylfaen"/>
          <w:color w:val="202124"/>
          <w:szCs w:val="24"/>
          <w:lang w:val="ka-GE"/>
        </w:rPr>
        <w:t>ხარჯი</w:t>
      </w:r>
      <w:r w:rsidRPr="008269ED">
        <w:rPr>
          <w:rFonts w:eastAsia="ArialMT" w:cs="Calibri"/>
          <w:color w:val="202124"/>
          <w:szCs w:val="24"/>
          <w:lang w:val="ka-GE"/>
        </w:rPr>
        <w:t xml:space="preserve"> </w:t>
      </w:r>
      <w:r w:rsidRPr="008269ED">
        <w:rPr>
          <w:rFonts w:eastAsia="ArialMT" w:cs="Sylfaen"/>
          <w:color w:val="202124"/>
          <w:szCs w:val="24"/>
          <w:lang w:val="ka-GE"/>
        </w:rPr>
        <w:t>ზარზმა</w:t>
      </w:r>
      <w:r w:rsidRPr="008269ED">
        <w:rPr>
          <w:rFonts w:eastAsia="ArialMT" w:cs="Calibri"/>
          <w:color w:val="202124"/>
          <w:szCs w:val="24"/>
          <w:lang w:val="ka-GE"/>
        </w:rPr>
        <w:t xml:space="preserve"> </w:t>
      </w:r>
      <w:r w:rsidRPr="008269ED">
        <w:rPr>
          <w:rFonts w:eastAsia="ArialMT" w:cs="Sylfaen"/>
          <w:color w:val="202124"/>
          <w:szCs w:val="24"/>
          <w:lang w:val="ka-GE"/>
        </w:rPr>
        <w:t>ჰეს</w:t>
      </w:r>
      <w:r w:rsidRPr="008269ED">
        <w:rPr>
          <w:rFonts w:eastAsia="ArialMT" w:cs="Calibri"/>
          <w:color w:val="202124"/>
          <w:szCs w:val="24"/>
          <w:lang w:val="ka-GE"/>
        </w:rPr>
        <w:t>-</w:t>
      </w:r>
      <w:r w:rsidRPr="008269ED">
        <w:rPr>
          <w:rFonts w:eastAsia="ArialMT" w:cs="Sylfaen"/>
          <w:color w:val="202124"/>
          <w:szCs w:val="24"/>
          <w:lang w:val="ka-GE"/>
        </w:rPr>
        <w:t>ის</w:t>
      </w:r>
      <w:r w:rsidRPr="008269ED">
        <w:rPr>
          <w:rFonts w:eastAsia="ArialMT" w:cs="Calibri"/>
          <w:color w:val="202124"/>
          <w:szCs w:val="24"/>
          <w:lang w:val="ka-GE"/>
        </w:rPr>
        <w:t xml:space="preserve">  </w:t>
      </w:r>
      <w:r w:rsidRPr="008269ED">
        <w:rPr>
          <w:rFonts w:eastAsia="ArialMT" w:cs="Sylfaen"/>
          <w:color w:val="202124"/>
          <w:szCs w:val="24"/>
          <w:lang w:val="ka-GE"/>
        </w:rPr>
        <w:t>წყალაღების</w:t>
      </w:r>
      <w:r w:rsidRPr="008269ED">
        <w:rPr>
          <w:rFonts w:eastAsia="ArialMT" w:cs="Calibri"/>
          <w:color w:val="202124"/>
          <w:szCs w:val="24"/>
          <w:lang w:val="ka-GE"/>
        </w:rPr>
        <w:t xml:space="preserve"> </w:t>
      </w:r>
      <w:r w:rsidRPr="008269ED">
        <w:rPr>
          <w:rFonts w:eastAsia="ArialMT" w:cs="Sylfaen"/>
          <w:color w:val="202124"/>
          <w:szCs w:val="24"/>
          <w:lang w:val="ka-GE"/>
        </w:rPr>
        <w:t>ნაგებობების</w:t>
      </w:r>
      <w:r w:rsidRPr="008269ED">
        <w:rPr>
          <w:rFonts w:eastAsia="ArialMT" w:cs="Calibri"/>
          <w:color w:val="202124"/>
          <w:szCs w:val="24"/>
          <w:lang w:val="ka-GE"/>
        </w:rPr>
        <w:t xml:space="preserve"> </w:t>
      </w:r>
      <w:r w:rsidRPr="008269ED">
        <w:rPr>
          <w:rFonts w:eastAsia="ArialMT" w:cs="Sylfaen"/>
          <w:color w:val="202124"/>
          <w:szCs w:val="24"/>
          <w:lang w:val="ka-GE"/>
        </w:rPr>
        <w:t>გასწორში</w:t>
      </w:r>
      <w:r w:rsidRPr="008269ED">
        <w:rPr>
          <w:rFonts w:eastAsia="ArialMT" w:cs="Calibri"/>
          <w:color w:val="202124"/>
          <w:szCs w:val="24"/>
          <w:lang w:val="ka-GE"/>
        </w:rPr>
        <w:t xml:space="preserve">  </w:t>
      </w:r>
      <w:r w:rsidRPr="008269ED">
        <w:rPr>
          <w:rFonts w:eastAsia="ArialMT" w:cs="Sylfaen"/>
          <w:color w:val="202124"/>
          <w:szCs w:val="24"/>
          <w:lang w:val="ka-GE"/>
        </w:rPr>
        <w:t>შეადგენს</w:t>
      </w:r>
      <w:r w:rsidRPr="008269ED">
        <w:rPr>
          <w:rFonts w:eastAsia="ArialMT" w:cs="Calibri"/>
          <w:color w:val="202124"/>
          <w:szCs w:val="24"/>
          <w:lang w:val="ka-GE"/>
        </w:rPr>
        <w:t xml:space="preserve"> 0.37 </w:t>
      </w:r>
      <w:r w:rsidRPr="008269ED">
        <w:rPr>
          <w:rFonts w:eastAsia="ArialMT" w:cs="Sylfaen"/>
          <w:color w:val="202124"/>
          <w:szCs w:val="24"/>
          <w:lang w:val="ka-GE"/>
        </w:rPr>
        <w:t>კგ</w:t>
      </w:r>
      <w:r w:rsidRPr="008269ED">
        <w:rPr>
          <w:rFonts w:eastAsia="ArialMT" w:cs="Calibri"/>
          <w:color w:val="202124"/>
          <w:szCs w:val="24"/>
          <w:lang w:val="ka-GE"/>
        </w:rPr>
        <w:t>/</w:t>
      </w:r>
      <w:r w:rsidRPr="008269ED">
        <w:rPr>
          <w:rFonts w:eastAsia="ArialMT" w:cs="Sylfaen"/>
          <w:color w:val="202124"/>
          <w:szCs w:val="24"/>
          <w:lang w:val="ka-GE"/>
        </w:rPr>
        <w:t>წმ</w:t>
      </w:r>
      <w:r w:rsidRPr="008269ED">
        <w:rPr>
          <w:rFonts w:eastAsia="ArialMT" w:cs="Calibri"/>
          <w:color w:val="202124"/>
          <w:szCs w:val="24"/>
          <w:lang w:val="ka-GE"/>
        </w:rPr>
        <w:t xml:space="preserve">. </w:t>
      </w:r>
      <w:r w:rsidRPr="008269ED">
        <w:rPr>
          <w:rFonts w:eastAsia="ArialMT" w:cs="Sylfaen"/>
          <w:color w:val="202124"/>
          <w:szCs w:val="24"/>
          <w:lang w:val="ka-GE"/>
        </w:rPr>
        <w:t>ნატანის</w:t>
      </w:r>
      <w:r w:rsidRPr="008269ED">
        <w:rPr>
          <w:rFonts w:eastAsia="ArialMT" w:cs="Calibri"/>
          <w:color w:val="202124"/>
          <w:szCs w:val="24"/>
          <w:lang w:val="ka-GE"/>
        </w:rPr>
        <w:t xml:space="preserve"> </w:t>
      </w:r>
      <w:r w:rsidRPr="008269ED">
        <w:rPr>
          <w:rFonts w:eastAsia="ArialMT" w:cs="Sylfaen"/>
          <w:color w:val="202124"/>
          <w:szCs w:val="24"/>
          <w:lang w:val="ka-GE"/>
        </w:rPr>
        <w:t>საშუალო</w:t>
      </w:r>
      <w:r w:rsidRPr="008269ED">
        <w:rPr>
          <w:rFonts w:eastAsia="ArialMT" w:cs="Calibri"/>
          <w:color w:val="202124"/>
          <w:szCs w:val="24"/>
          <w:lang w:val="ka-GE"/>
        </w:rPr>
        <w:t xml:space="preserve"> </w:t>
      </w:r>
      <w:r w:rsidRPr="008269ED">
        <w:rPr>
          <w:rFonts w:eastAsia="ArialMT" w:cs="Sylfaen"/>
          <w:color w:val="202124"/>
          <w:szCs w:val="24"/>
          <w:lang w:val="ka-GE"/>
        </w:rPr>
        <w:t>მრავალწლიანი</w:t>
      </w:r>
      <w:r w:rsidRPr="008269ED">
        <w:rPr>
          <w:rFonts w:eastAsia="ArialMT" w:cs="Calibri"/>
          <w:color w:val="202124"/>
          <w:szCs w:val="24"/>
          <w:lang w:val="ka-GE"/>
        </w:rPr>
        <w:t xml:space="preserve"> </w:t>
      </w:r>
      <w:r w:rsidRPr="008269ED">
        <w:rPr>
          <w:rFonts w:eastAsia="ArialMT" w:cs="Sylfaen"/>
          <w:color w:val="202124"/>
          <w:szCs w:val="24"/>
          <w:lang w:val="ka-GE"/>
        </w:rPr>
        <w:t>ჩამონადენი</w:t>
      </w:r>
      <w:r w:rsidRPr="008269ED">
        <w:rPr>
          <w:rFonts w:eastAsia="ArialMT" w:cs="Calibri"/>
          <w:color w:val="202124"/>
          <w:szCs w:val="24"/>
          <w:lang w:val="ka-GE"/>
        </w:rPr>
        <w:t xml:space="preserve">   </w:t>
      </w:r>
      <w:r w:rsidRPr="008269ED">
        <w:rPr>
          <w:rFonts w:eastAsia="ArialMT" w:cs="Sylfaen"/>
          <w:color w:val="202124"/>
          <w:szCs w:val="24"/>
          <w:lang w:val="ka-GE"/>
        </w:rPr>
        <w:t>შეადგენს</w:t>
      </w:r>
      <w:r w:rsidRPr="008269ED">
        <w:rPr>
          <w:rFonts w:eastAsia="ArialMT" w:cs="Calibri"/>
          <w:color w:val="202124"/>
          <w:szCs w:val="24"/>
          <w:lang w:val="ka-GE"/>
        </w:rPr>
        <w:t xml:space="preserve">  11.8 </w:t>
      </w:r>
      <w:r w:rsidRPr="008269ED">
        <w:rPr>
          <w:rFonts w:eastAsia="ArialMT" w:cs="Sylfaen"/>
          <w:color w:val="202124"/>
          <w:szCs w:val="24"/>
          <w:lang w:val="ka-GE"/>
        </w:rPr>
        <w:t>ათას</w:t>
      </w:r>
      <w:r w:rsidRPr="008269ED">
        <w:rPr>
          <w:rFonts w:eastAsia="ArialMT" w:cs="Calibri"/>
          <w:color w:val="202124"/>
          <w:szCs w:val="24"/>
          <w:lang w:val="ka-GE"/>
        </w:rPr>
        <w:t xml:space="preserve"> </w:t>
      </w:r>
      <w:r w:rsidRPr="008269ED">
        <w:rPr>
          <w:rFonts w:eastAsia="ArialMT" w:cs="Sylfaen"/>
          <w:color w:val="202124"/>
          <w:szCs w:val="24"/>
          <w:lang w:val="ka-GE"/>
        </w:rPr>
        <w:t>ტონას</w:t>
      </w:r>
      <w:r w:rsidRPr="008269ED">
        <w:rPr>
          <w:rFonts w:eastAsia="ArialMT" w:cs="Calibri"/>
          <w:color w:val="202124"/>
          <w:szCs w:val="24"/>
          <w:lang w:val="ka-GE"/>
        </w:rPr>
        <w:t xml:space="preserve"> </w:t>
      </w:r>
      <w:r w:rsidRPr="008269ED">
        <w:rPr>
          <w:rFonts w:eastAsia="ArialMT" w:cs="Sylfaen"/>
          <w:color w:val="202124"/>
          <w:szCs w:val="24"/>
          <w:lang w:val="ka-GE"/>
        </w:rPr>
        <w:t>ან</w:t>
      </w:r>
      <w:r w:rsidRPr="008269ED">
        <w:rPr>
          <w:rFonts w:eastAsia="ArialMT" w:cs="Calibri"/>
          <w:color w:val="202124"/>
          <w:szCs w:val="24"/>
          <w:lang w:val="ka-GE"/>
        </w:rPr>
        <w:t xml:space="preserve"> 4.5 </w:t>
      </w:r>
      <w:r w:rsidRPr="008269ED">
        <w:rPr>
          <w:rFonts w:eastAsia="ArialMT" w:cs="Sylfaen"/>
          <w:color w:val="202124"/>
          <w:szCs w:val="24"/>
          <w:lang w:val="ka-GE"/>
        </w:rPr>
        <w:t>ათას</w:t>
      </w:r>
      <w:r w:rsidRPr="008269ED">
        <w:rPr>
          <w:rFonts w:eastAsia="ArialMT" w:cs="Calibri"/>
          <w:color w:val="202124"/>
          <w:szCs w:val="24"/>
          <w:lang w:val="ka-GE"/>
        </w:rPr>
        <w:t xml:space="preserve">. </w:t>
      </w:r>
      <w:r w:rsidRPr="008269ED">
        <w:rPr>
          <w:rFonts w:eastAsia="ArialMT" w:cs="Sylfaen"/>
          <w:color w:val="202124"/>
          <w:szCs w:val="24"/>
          <w:lang w:val="ka-GE"/>
        </w:rPr>
        <w:t>მ</w:t>
      </w:r>
      <w:r w:rsidRPr="008269ED">
        <w:rPr>
          <w:rFonts w:eastAsia="ArialMT" w:cs="Calibri"/>
          <w:color w:val="202124"/>
          <w:szCs w:val="24"/>
          <w:vertAlign w:val="superscript"/>
          <w:lang w:val="ka-GE"/>
        </w:rPr>
        <w:t>3</w:t>
      </w:r>
      <w:r w:rsidRPr="008269ED">
        <w:rPr>
          <w:rFonts w:eastAsia="ArialMT" w:cs="Calibri"/>
          <w:color w:val="202124"/>
          <w:szCs w:val="24"/>
          <w:lang w:val="ka-GE"/>
        </w:rPr>
        <w:t xml:space="preserve">. </w:t>
      </w:r>
    </w:p>
    <w:p w14:paraId="6091EA5E" w14:textId="54FA29CD" w:rsidR="00F50243" w:rsidRPr="008269ED" w:rsidRDefault="00F50243" w:rsidP="008269ED">
      <w:pPr>
        <w:rPr>
          <w:rFonts w:eastAsia="ArialMT" w:cs="Calibri"/>
          <w:color w:val="202124"/>
          <w:szCs w:val="24"/>
          <w:lang w:val="ka-GE"/>
        </w:rPr>
      </w:pPr>
      <w:r w:rsidRPr="008269ED">
        <w:rPr>
          <w:rFonts w:eastAsia="ArialMT" w:cs="Sylfaen"/>
          <w:color w:val="202124"/>
          <w:szCs w:val="24"/>
          <w:lang w:val="ka-GE"/>
        </w:rPr>
        <w:t>შეწონილი</w:t>
      </w:r>
      <w:r w:rsidRPr="008269ED">
        <w:rPr>
          <w:rFonts w:eastAsia="ArialMT" w:cs="Calibri"/>
          <w:color w:val="202124"/>
          <w:szCs w:val="24"/>
          <w:lang w:val="ka-GE"/>
        </w:rPr>
        <w:t xml:space="preserve"> </w:t>
      </w:r>
      <w:r w:rsidRPr="008269ED">
        <w:rPr>
          <w:rFonts w:eastAsia="ArialMT" w:cs="Sylfaen"/>
          <w:color w:val="202124"/>
          <w:szCs w:val="24"/>
          <w:lang w:val="ka-GE"/>
        </w:rPr>
        <w:t>და</w:t>
      </w:r>
      <w:r w:rsidRPr="008269ED">
        <w:rPr>
          <w:rFonts w:eastAsia="ArialMT" w:cs="Calibri"/>
          <w:color w:val="202124"/>
          <w:szCs w:val="24"/>
          <w:lang w:val="ka-GE"/>
        </w:rPr>
        <w:t xml:space="preserve"> </w:t>
      </w:r>
      <w:r w:rsidRPr="008269ED">
        <w:rPr>
          <w:rFonts w:eastAsia="ArialMT" w:cs="Sylfaen"/>
          <w:color w:val="202124"/>
          <w:szCs w:val="24"/>
          <w:lang w:val="ka-GE"/>
        </w:rPr>
        <w:t>მოზიდული</w:t>
      </w:r>
      <w:r w:rsidRPr="008269ED">
        <w:rPr>
          <w:rFonts w:eastAsia="ArialMT" w:cs="Calibri"/>
          <w:color w:val="202124"/>
          <w:szCs w:val="24"/>
          <w:lang w:val="ka-GE"/>
        </w:rPr>
        <w:t xml:space="preserve"> </w:t>
      </w:r>
      <w:r w:rsidRPr="008269ED">
        <w:rPr>
          <w:rFonts w:eastAsia="ArialMT" w:cs="Sylfaen"/>
          <w:color w:val="202124"/>
          <w:szCs w:val="24"/>
          <w:lang w:val="ka-GE"/>
        </w:rPr>
        <w:t>ნატანის</w:t>
      </w:r>
      <w:r w:rsidRPr="008269ED">
        <w:rPr>
          <w:rFonts w:eastAsia="ArialMT" w:cs="Calibri"/>
          <w:color w:val="202124"/>
          <w:szCs w:val="24"/>
          <w:lang w:val="ka-GE"/>
        </w:rPr>
        <w:t xml:space="preserve">  </w:t>
      </w:r>
      <w:r w:rsidRPr="008269ED">
        <w:rPr>
          <w:rFonts w:eastAsia="ArialMT" w:cs="Sylfaen"/>
          <w:color w:val="202124"/>
          <w:szCs w:val="24"/>
          <w:lang w:val="ka-GE"/>
        </w:rPr>
        <w:t>ჯამური</w:t>
      </w:r>
      <w:r w:rsidRPr="008269ED">
        <w:rPr>
          <w:rFonts w:eastAsia="ArialMT" w:cs="Calibri"/>
          <w:color w:val="202124"/>
          <w:szCs w:val="24"/>
          <w:lang w:val="ka-GE"/>
        </w:rPr>
        <w:t xml:space="preserve"> </w:t>
      </w:r>
      <w:r w:rsidRPr="008269ED">
        <w:rPr>
          <w:rFonts w:eastAsia="ArialMT" w:cs="Sylfaen"/>
          <w:color w:val="202124"/>
          <w:szCs w:val="24"/>
          <w:lang w:val="ka-GE"/>
        </w:rPr>
        <w:t>წლიური</w:t>
      </w:r>
      <w:r w:rsidRPr="008269ED">
        <w:rPr>
          <w:rFonts w:eastAsia="ArialMT" w:cs="Calibri"/>
          <w:color w:val="202124"/>
          <w:szCs w:val="24"/>
          <w:lang w:val="ka-GE"/>
        </w:rPr>
        <w:t xml:space="preserve"> </w:t>
      </w:r>
      <w:r w:rsidRPr="008269ED">
        <w:rPr>
          <w:rFonts w:eastAsia="ArialMT" w:cs="Sylfaen"/>
          <w:color w:val="202124"/>
          <w:szCs w:val="24"/>
          <w:lang w:val="ka-GE"/>
        </w:rPr>
        <w:t>ჩამონადენი</w:t>
      </w:r>
      <w:r w:rsidRPr="008269ED">
        <w:rPr>
          <w:rFonts w:eastAsia="ArialMT" w:cs="Calibri"/>
          <w:color w:val="202124"/>
          <w:szCs w:val="24"/>
          <w:lang w:val="ka-GE"/>
        </w:rPr>
        <w:t xml:space="preserve">  </w:t>
      </w:r>
      <w:r w:rsidRPr="008269ED">
        <w:rPr>
          <w:rFonts w:eastAsia="ArialMT" w:cs="Sylfaen"/>
          <w:color w:val="202124"/>
          <w:szCs w:val="24"/>
          <w:lang w:val="ka-GE"/>
        </w:rPr>
        <w:t>სათავე</w:t>
      </w:r>
      <w:r w:rsidRPr="008269ED">
        <w:rPr>
          <w:rFonts w:eastAsia="ArialMT" w:cs="Calibri"/>
          <w:color w:val="202124"/>
          <w:szCs w:val="24"/>
          <w:lang w:val="ka-GE"/>
        </w:rPr>
        <w:t xml:space="preserve"> </w:t>
      </w:r>
      <w:r w:rsidRPr="008269ED">
        <w:rPr>
          <w:rFonts w:eastAsia="ArialMT" w:cs="Sylfaen"/>
          <w:color w:val="202124"/>
          <w:szCs w:val="24"/>
          <w:lang w:val="ka-GE"/>
        </w:rPr>
        <w:t>კვანძის</w:t>
      </w:r>
      <w:r w:rsidRPr="008269ED">
        <w:rPr>
          <w:rFonts w:eastAsia="ArialMT" w:cs="Calibri"/>
          <w:color w:val="202124"/>
          <w:szCs w:val="24"/>
          <w:lang w:val="ka-GE"/>
        </w:rPr>
        <w:t xml:space="preserve"> </w:t>
      </w:r>
      <w:r w:rsidRPr="008269ED">
        <w:rPr>
          <w:rFonts w:eastAsia="ArialMT" w:cs="Sylfaen"/>
          <w:color w:val="202124"/>
          <w:szCs w:val="24"/>
          <w:lang w:val="ka-GE"/>
        </w:rPr>
        <w:t>გასწორში</w:t>
      </w:r>
      <w:r w:rsidRPr="008269ED">
        <w:rPr>
          <w:rFonts w:eastAsia="ArialMT" w:cs="Calibri"/>
          <w:color w:val="202124"/>
          <w:szCs w:val="24"/>
          <w:lang w:val="ka-GE"/>
        </w:rPr>
        <w:t xml:space="preserve"> </w:t>
      </w:r>
      <w:r w:rsidRPr="008269ED">
        <w:rPr>
          <w:rFonts w:eastAsia="ArialMT" w:cs="Sylfaen"/>
          <w:color w:val="202124"/>
          <w:szCs w:val="24"/>
          <w:lang w:val="ka-GE"/>
        </w:rPr>
        <w:t>მრავალი</w:t>
      </w:r>
      <w:r w:rsidRPr="008269ED">
        <w:rPr>
          <w:rFonts w:eastAsia="ArialMT" w:cs="Calibri"/>
          <w:color w:val="202124"/>
          <w:szCs w:val="24"/>
          <w:lang w:val="ka-GE"/>
        </w:rPr>
        <w:t xml:space="preserve"> </w:t>
      </w:r>
      <w:r w:rsidRPr="008269ED">
        <w:rPr>
          <w:rFonts w:eastAsia="ArialMT" w:cs="Sylfaen"/>
          <w:color w:val="202124"/>
          <w:szCs w:val="24"/>
          <w:lang w:val="ka-GE"/>
        </w:rPr>
        <w:t>წლისთვის</w:t>
      </w:r>
      <w:r w:rsidRPr="008269ED">
        <w:rPr>
          <w:rFonts w:eastAsia="ArialMT" w:cs="Calibri"/>
          <w:color w:val="202124"/>
          <w:szCs w:val="24"/>
          <w:lang w:val="ka-GE"/>
        </w:rPr>
        <w:t xml:space="preserve"> </w:t>
      </w:r>
      <w:r w:rsidRPr="008269ED">
        <w:rPr>
          <w:rFonts w:eastAsia="ArialMT" w:cs="Sylfaen"/>
          <w:color w:val="202124"/>
          <w:szCs w:val="24"/>
          <w:lang w:val="ka-GE"/>
        </w:rPr>
        <w:t>მდ</w:t>
      </w:r>
      <w:r w:rsidRPr="008269ED">
        <w:rPr>
          <w:rFonts w:eastAsia="ArialMT" w:cs="Calibri"/>
          <w:color w:val="202124"/>
          <w:szCs w:val="24"/>
          <w:lang w:val="ka-GE"/>
        </w:rPr>
        <w:t xml:space="preserve">. </w:t>
      </w:r>
      <w:r w:rsidRPr="008269ED">
        <w:rPr>
          <w:rFonts w:eastAsia="ArialMT" w:cs="Sylfaen"/>
          <w:color w:val="202124"/>
          <w:szCs w:val="24"/>
          <w:lang w:val="ka-GE"/>
        </w:rPr>
        <w:t>ძინძ</w:t>
      </w:r>
      <w:r w:rsidR="00E85C34" w:rsidRPr="008269ED">
        <w:rPr>
          <w:rFonts w:eastAsia="ArialMT" w:cs="Sylfaen"/>
          <w:color w:val="202124"/>
          <w:szCs w:val="24"/>
          <w:lang w:val="ka-GE"/>
        </w:rPr>
        <w:t>ესწყალზე</w:t>
      </w:r>
      <w:r w:rsidRPr="008269ED">
        <w:rPr>
          <w:rFonts w:eastAsia="ArialMT" w:cs="Calibri"/>
          <w:color w:val="202124"/>
          <w:szCs w:val="24"/>
          <w:lang w:val="ka-GE"/>
        </w:rPr>
        <w:t xml:space="preserve"> </w:t>
      </w:r>
      <w:r w:rsidRPr="008269ED">
        <w:rPr>
          <w:rFonts w:eastAsia="ArialMT" w:cs="Sylfaen"/>
          <w:color w:val="202124"/>
          <w:szCs w:val="24"/>
          <w:lang w:val="ka-GE"/>
        </w:rPr>
        <w:t>შეადგენს</w:t>
      </w:r>
      <w:r w:rsidRPr="008269ED">
        <w:rPr>
          <w:rFonts w:eastAsia="ArialMT" w:cs="Calibri"/>
          <w:color w:val="202124"/>
          <w:szCs w:val="24"/>
          <w:lang w:val="ka-GE"/>
        </w:rPr>
        <w:t xml:space="preserve">  33.1 </w:t>
      </w:r>
      <w:r w:rsidRPr="008269ED">
        <w:rPr>
          <w:rFonts w:eastAsia="ArialMT" w:cs="Sylfaen"/>
          <w:color w:val="202124"/>
          <w:szCs w:val="24"/>
          <w:lang w:val="ka-GE"/>
        </w:rPr>
        <w:t>ათას</w:t>
      </w:r>
      <w:r w:rsidRPr="008269ED">
        <w:rPr>
          <w:rFonts w:eastAsia="ArialMT" w:cs="Calibri"/>
          <w:color w:val="202124"/>
          <w:szCs w:val="24"/>
          <w:lang w:val="ka-GE"/>
        </w:rPr>
        <w:t xml:space="preserve">. </w:t>
      </w:r>
      <w:r w:rsidRPr="008269ED">
        <w:rPr>
          <w:rFonts w:eastAsia="ArialMT" w:cs="Sylfaen"/>
          <w:color w:val="202124"/>
          <w:szCs w:val="24"/>
          <w:lang w:val="ka-GE"/>
        </w:rPr>
        <w:t>მ</w:t>
      </w:r>
      <w:r w:rsidRPr="008269ED">
        <w:rPr>
          <w:rFonts w:eastAsia="ArialMT" w:cs="Calibri"/>
          <w:color w:val="202124"/>
          <w:szCs w:val="24"/>
          <w:vertAlign w:val="superscript"/>
          <w:lang w:val="ka-GE"/>
        </w:rPr>
        <w:t>3</w:t>
      </w:r>
      <w:r w:rsidRPr="008269ED">
        <w:rPr>
          <w:rFonts w:eastAsia="ArialMT" w:cs="Calibri"/>
          <w:color w:val="202124"/>
          <w:szCs w:val="24"/>
          <w:lang w:val="ka-GE"/>
        </w:rPr>
        <w:t>.</w:t>
      </w:r>
    </w:p>
    <w:p w14:paraId="177A550E" w14:textId="0BA07B24" w:rsidR="00F50243" w:rsidRPr="008269ED" w:rsidRDefault="00F50243" w:rsidP="008269ED">
      <w:pPr>
        <w:rPr>
          <w:rFonts w:eastAsia="ArialMT" w:cs="Sylfaen"/>
          <w:color w:val="202124"/>
          <w:szCs w:val="24"/>
          <w:lang w:val="ka-GE"/>
        </w:rPr>
      </w:pPr>
      <w:r w:rsidRPr="008269ED">
        <w:rPr>
          <w:rFonts w:eastAsia="ArialMT" w:cs="Sylfaen"/>
          <w:color w:val="202124"/>
          <w:szCs w:val="24"/>
          <w:lang w:val="ka-GE"/>
        </w:rPr>
        <w:t>ზარზმა ჰესის  საანგარიშო გასწორისთვის მყარი ჩამონადენის მახასიათებელი შეადგენს:</w:t>
      </w:r>
    </w:p>
    <w:tbl>
      <w:tblPr>
        <w:tblStyle w:val="TableGrid15"/>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126"/>
      </w:tblGrid>
      <w:tr w:rsidR="00F50243" w:rsidRPr="008269ED" w14:paraId="0B4E9147" w14:textId="77777777" w:rsidTr="00E85C34">
        <w:tc>
          <w:tcPr>
            <w:tcW w:w="4395" w:type="dxa"/>
          </w:tcPr>
          <w:p w14:paraId="51CDB1F7" w14:textId="782074C0" w:rsidR="00F50243" w:rsidRPr="008269ED" w:rsidRDefault="00F50243" w:rsidP="008269ED">
            <w:pPr>
              <w:rPr>
                <w:rFonts w:eastAsia="ArialMT" w:cs="Calibri"/>
                <w:color w:val="202124"/>
                <w:lang w:val="ka-GE"/>
              </w:rPr>
            </w:pPr>
            <w:r w:rsidRPr="008269ED">
              <w:rPr>
                <w:rFonts w:eastAsia="ArialMT" w:cs="Sylfaen"/>
                <w:color w:val="202124"/>
                <w:lang w:val="ka-GE"/>
              </w:rPr>
              <w:lastRenderedPageBreak/>
              <w:t>გასწორი</w:t>
            </w:r>
            <w:r w:rsidRPr="008269ED">
              <w:rPr>
                <w:rFonts w:eastAsia="ArialMT" w:cs="Calibri"/>
                <w:color w:val="202124"/>
                <w:lang w:val="ka-GE"/>
              </w:rPr>
              <w:t xml:space="preserve"> </w:t>
            </w:r>
            <w:r w:rsidRPr="008269ED">
              <w:rPr>
                <w:rFonts w:eastAsia="ArialMT" w:cs="Sylfaen"/>
                <w:color w:val="202124"/>
                <w:lang w:val="ka-GE"/>
              </w:rPr>
              <w:t>მდ</w:t>
            </w:r>
            <w:r w:rsidRPr="008269ED">
              <w:rPr>
                <w:rFonts w:eastAsia="ArialMT" w:cs="Calibri"/>
                <w:color w:val="202124"/>
                <w:lang w:val="ka-GE"/>
              </w:rPr>
              <w:t xml:space="preserve">. </w:t>
            </w:r>
            <w:r w:rsidR="005A4C48" w:rsidRPr="008269ED">
              <w:rPr>
                <w:rFonts w:eastAsia="ArialMT" w:cs="Sylfaen"/>
                <w:color w:val="202124"/>
                <w:lang w:val="ka-GE"/>
              </w:rPr>
              <w:t>ძინძესწყალზე</w:t>
            </w:r>
          </w:p>
        </w:tc>
        <w:tc>
          <w:tcPr>
            <w:tcW w:w="2126" w:type="dxa"/>
          </w:tcPr>
          <w:p w14:paraId="5B313F19" w14:textId="77777777" w:rsidR="00F50243" w:rsidRPr="008269ED" w:rsidRDefault="00F50243" w:rsidP="008269ED">
            <w:pPr>
              <w:rPr>
                <w:rFonts w:eastAsia="ArialMT" w:cs="Calibri"/>
                <w:color w:val="202124"/>
                <w:lang w:val="ka-GE"/>
              </w:rPr>
            </w:pPr>
          </w:p>
        </w:tc>
      </w:tr>
      <w:tr w:rsidR="00F50243" w:rsidRPr="008269ED" w14:paraId="3EFF5100" w14:textId="77777777" w:rsidTr="00E85C34">
        <w:tc>
          <w:tcPr>
            <w:tcW w:w="4395" w:type="dxa"/>
          </w:tcPr>
          <w:p w14:paraId="6028198C" w14:textId="77777777" w:rsidR="00F50243" w:rsidRPr="008269ED" w:rsidRDefault="00F50243" w:rsidP="008269ED">
            <w:pPr>
              <w:rPr>
                <w:rFonts w:eastAsia="ArialMT" w:cs="Calibri"/>
                <w:color w:val="202124"/>
                <w:szCs w:val="16"/>
                <w:lang w:val="ka-GE"/>
              </w:rPr>
            </w:pP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სიმღვრივე</w:t>
            </w:r>
            <w:r w:rsidRPr="008269ED">
              <w:rPr>
                <w:rFonts w:eastAsia="ArialMT" w:cs="Calibri"/>
                <w:color w:val="202124"/>
                <w:lang w:val="ka-GE"/>
              </w:rPr>
              <w:t xml:space="preserve"> </w:t>
            </w:r>
          </w:p>
        </w:tc>
        <w:tc>
          <w:tcPr>
            <w:tcW w:w="2126" w:type="dxa"/>
          </w:tcPr>
          <w:p w14:paraId="7D68F802" w14:textId="77777777" w:rsidR="00F50243" w:rsidRPr="008269ED" w:rsidRDefault="00F50243" w:rsidP="008269ED">
            <w:pPr>
              <w:rPr>
                <w:rFonts w:eastAsia="ArialMT" w:cs="Calibri"/>
                <w:color w:val="202124"/>
                <w:vertAlign w:val="superscript"/>
                <w:lang w:val="ka-GE"/>
              </w:rPr>
            </w:pPr>
            <w:r w:rsidRPr="008269ED">
              <w:rPr>
                <w:rFonts w:eastAsia="ArialMT" w:cs="Calibri"/>
                <w:color w:val="202124"/>
                <w:lang w:val="ka-GE"/>
              </w:rPr>
              <w:t xml:space="preserve">270 </w:t>
            </w:r>
            <w:r w:rsidRPr="008269ED">
              <w:rPr>
                <w:rFonts w:eastAsia="ArialMT" w:cs="Sylfaen"/>
                <w:color w:val="202124"/>
                <w:lang w:val="ka-GE"/>
              </w:rPr>
              <w:t>გ</w:t>
            </w:r>
            <w:r w:rsidRPr="008269ED">
              <w:rPr>
                <w:rFonts w:eastAsia="ArialMT" w:cs="Calibri"/>
                <w:color w:val="202124"/>
                <w:lang w:val="ka-GE"/>
              </w:rPr>
              <w:t>/</w:t>
            </w:r>
            <w:r w:rsidRPr="008269ED">
              <w:rPr>
                <w:rFonts w:eastAsia="ArialMT" w:cs="Sylfaen"/>
                <w:color w:val="202124"/>
                <w:lang w:val="ka-GE"/>
              </w:rPr>
              <w:t>მ</w:t>
            </w:r>
            <w:r w:rsidRPr="008269ED">
              <w:rPr>
                <w:rFonts w:eastAsia="ArialMT" w:cs="Calibri"/>
                <w:color w:val="202124"/>
                <w:vertAlign w:val="superscript"/>
                <w:lang w:val="ka-GE"/>
              </w:rPr>
              <w:t>3</w:t>
            </w:r>
          </w:p>
        </w:tc>
      </w:tr>
      <w:tr w:rsidR="00F50243" w:rsidRPr="008269ED" w14:paraId="71293833" w14:textId="77777777" w:rsidTr="00E85C34">
        <w:tc>
          <w:tcPr>
            <w:tcW w:w="4395" w:type="dxa"/>
          </w:tcPr>
          <w:p w14:paraId="63D3329B" w14:textId="77777777" w:rsidR="00F50243" w:rsidRPr="008269ED" w:rsidRDefault="00F50243" w:rsidP="008269ED">
            <w:pPr>
              <w:rPr>
                <w:rFonts w:eastAsia="ArialMT" w:cs="Calibri"/>
                <w:color w:val="202124"/>
                <w:lang w:val="ka-GE"/>
              </w:rPr>
            </w:pPr>
            <w:r w:rsidRPr="008269ED">
              <w:rPr>
                <w:rFonts w:eastAsia="ArialMT" w:cs="Sylfaen"/>
                <w:color w:val="202124"/>
                <w:lang w:val="ka-GE"/>
              </w:rPr>
              <w:t>შეწონილი</w:t>
            </w:r>
            <w:r w:rsidRPr="008269ED">
              <w:rPr>
                <w:rFonts w:eastAsia="ArialMT" w:cs="Calibri"/>
                <w:color w:val="202124"/>
                <w:lang w:val="ka-GE"/>
              </w:rPr>
              <w:t xml:space="preserve"> </w:t>
            </w:r>
            <w:r w:rsidRPr="008269ED">
              <w:rPr>
                <w:rFonts w:eastAsia="ArialMT" w:cs="Sylfaen"/>
                <w:color w:val="202124"/>
                <w:lang w:val="ka-GE"/>
              </w:rPr>
              <w:t>ნატანის</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ხარჯი</w:t>
            </w:r>
          </w:p>
        </w:tc>
        <w:tc>
          <w:tcPr>
            <w:tcW w:w="2126" w:type="dxa"/>
          </w:tcPr>
          <w:p w14:paraId="38495AB2" w14:textId="77777777" w:rsidR="00F50243" w:rsidRPr="008269ED" w:rsidRDefault="00F50243" w:rsidP="008269ED">
            <w:pPr>
              <w:rPr>
                <w:rFonts w:eastAsia="ArialMT" w:cs="Calibri"/>
                <w:color w:val="202124"/>
                <w:lang w:val="ka-GE"/>
              </w:rPr>
            </w:pPr>
            <w:r w:rsidRPr="008269ED">
              <w:rPr>
                <w:rFonts w:eastAsia="ArialMT" w:cs="Calibri"/>
                <w:color w:val="202124"/>
                <w:lang w:val="ka-GE"/>
              </w:rPr>
              <w:t xml:space="preserve">1.09 </w:t>
            </w:r>
            <w:r w:rsidRPr="008269ED">
              <w:rPr>
                <w:rFonts w:eastAsia="ArialMT" w:cs="Sylfaen"/>
                <w:color w:val="202124"/>
                <w:lang w:val="ka-GE"/>
              </w:rPr>
              <w:t>კგ</w:t>
            </w:r>
            <w:r w:rsidRPr="008269ED">
              <w:rPr>
                <w:rFonts w:eastAsia="ArialMT" w:cs="Calibri"/>
                <w:color w:val="202124"/>
                <w:lang w:val="ka-GE"/>
              </w:rPr>
              <w:t>/</w:t>
            </w:r>
            <w:r w:rsidRPr="008269ED">
              <w:rPr>
                <w:rFonts w:eastAsia="ArialMT" w:cs="Sylfaen"/>
                <w:color w:val="202124"/>
                <w:lang w:val="ka-GE"/>
              </w:rPr>
              <w:t>წმ</w:t>
            </w:r>
            <w:r w:rsidRPr="008269ED">
              <w:rPr>
                <w:rFonts w:eastAsia="ArialMT" w:cs="Calibri"/>
                <w:color w:val="202124"/>
                <w:lang w:val="ka-GE"/>
              </w:rPr>
              <w:t>.</w:t>
            </w:r>
          </w:p>
        </w:tc>
      </w:tr>
      <w:tr w:rsidR="00F50243" w:rsidRPr="008269ED" w14:paraId="51479D0D" w14:textId="77777777" w:rsidTr="00E85C34">
        <w:tc>
          <w:tcPr>
            <w:tcW w:w="4395" w:type="dxa"/>
          </w:tcPr>
          <w:p w14:paraId="555DFF0D" w14:textId="77777777" w:rsidR="00F50243" w:rsidRPr="008269ED" w:rsidRDefault="00F50243" w:rsidP="008269ED">
            <w:pPr>
              <w:rPr>
                <w:rFonts w:eastAsia="ArialMT" w:cs="Calibri"/>
                <w:color w:val="202124"/>
                <w:lang w:val="ka-GE"/>
              </w:rPr>
            </w:pPr>
            <w:r w:rsidRPr="008269ED">
              <w:rPr>
                <w:rFonts w:eastAsia="ArialMT" w:cs="Sylfaen"/>
                <w:color w:val="202124"/>
                <w:lang w:val="ka-GE"/>
              </w:rPr>
              <w:t>ფსკერული</w:t>
            </w:r>
            <w:r w:rsidRPr="008269ED">
              <w:rPr>
                <w:rFonts w:eastAsia="ArialMT" w:cs="Calibri"/>
                <w:color w:val="202124"/>
                <w:lang w:val="ka-GE"/>
              </w:rPr>
              <w:t xml:space="preserve"> </w:t>
            </w:r>
            <w:r w:rsidRPr="008269ED">
              <w:rPr>
                <w:rFonts w:eastAsia="ArialMT" w:cs="Sylfaen"/>
                <w:color w:val="202124"/>
                <w:lang w:val="ka-GE"/>
              </w:rPr>
              <w:t>ნატანის</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ხარჯი</w:t>
            </w:r>
            <w:r w:rsidRPr="008269ED">
              <w:rPr>
                <w:rFonts w:eastAsia="ArialMT" w:cs="Calibri"/>
                <w:color w:val="202124"/>
                <w:lang w:val="ka-GE"/>
              </w:rPr>
              <w:t xml:space="preserve"> </w:t>
            </w:r>
          </w:p>
        </w:tc>
        <w:tc>
          <w:tcPr>
            <w:tcW w:w="2126" w:type="dxa"/>
          </w:tcPr>
          <w:p w14:paraId="120E7FC0" w14:textId="77777777" w:rsidR="00F50243" w:rsidRPr="008269ED" w:rsidRDefault="00F50243" w:rsidP="008269ED">
            <w:pPr>
              <w:rPr>
                <w:rFonts w:eastAsia="ArialMT" w:cs="Calibri"/>
                <w:color w:val="202124"/>
                <w:lang w:val="ka-GE"/>
              </w:rPr>
            </w:pPr>
            <w:r w:rsidRPr="008269ED">
              <w:rPr>
                <w:rFonts w:eastAsia="ArialMT" w:cs="Calibri"/>
                <w:color w:val="202124"/>
                <w:lang w:val="ka-GE"/>
              </w:rPr>
              <w:t xml:space="preserve">0.37 </w:t>
            </w:r>
            <w:r w:rsidRPr="008269ED">
              <w:rPr>
                <w:rFonts w:eastAsia="ArialMT" w:cs="Sylfaen"/>
                <w:color w:val="202124"/>
                <w:lang w:val="ka-GE"/>
              </w:rPr>
              <w:t>კგ</w:t>
            </w:r>
            <w:r w:rsidRPr="008269ED">
              <w:rPr>
                <w:rFonts w:eastAsia="ArialMT" w:cs="Calibri"/>
                <w:color w:val="202124"/>
                <w:lang w:val="ka-GE"/>
              </w:rPr>
              <w:t>/</w:t>
            </w:r>
            <w:r w:rsidRPr="008269ED">
              <w:rPr>
                <w:rFonts w:eastAsia="ArialMT" w:cs="Sylfaen"/>
                <w:color w:val="202124"/>
                <w:lang w:val="ka-GE"/>
              </w:rPr>
              <w:t>წმ</w:t>
            </w:r>
            <w:r w:rsidRPr="008269ED">
              <w:rPr>
                <w:rFonts w:eastAsia="ArialMT" w:cs="Calibri"/>
                <w:color w:val="202124"/>
                <w:lang w:val="ka-GE"/>
              </w:rPr>
              <w:t>.</w:t>
            </w:r>
          </w:p>
        </w:tc>
      </w:tr>
      <w:tr w:rsidR="00F50243" w:rsidRPr="008269ED" w14:paraId="7EB60AF6" w14:textId="77777777" w:rsidTr="00E85C34">
        <w:tc>
          <w:tcPr>
            <w:tcW w:w="4395" w:type="dxa"/>
          </w:tcPr>
          <w:p w14:paraId="4360CD52" w14:textId="77777777" w:rsidR="00F50243" w:rsidRPr="008269ED" w:rsidRDefault="00F50243" w:rsidP="008269ED">
            <w:pPr>
              <w:rPr>
                <w:rFonts w:eastAsia="ArialMT" w:cs="Calibri"/>
                <w:color w:val="202124"/>
                <w:lang w:val="ka-GE"/>
              </w:rPr>
            </w:pPr>
            <w:r w:rsidRPr="008269ED">
              <w:rPr>
                <w:rFonts w:eastAsia="ArialMT" w:cs="Sylfaen"/>
                <w:color w:val="202124"/>
                <w:lang w:val="ka-GE"/>
              </w:rPr>
              <w:t>ნატანის</w:t>
            </w:r>
            <w:r w:rsidRPr="008269ED">
              <w:rPr>
                <w:rFonts w:eastAsia="ArialMT" w:cs="Calibri"/>
                <w:color w:val="202124"/>
                <w:lang w:val="ka-GE"/>
              </w:rPr>
              <w:t xml:space="preserve"> </w:t>
            </w:r>
            <w:r w:rsidRPr="008269ED">
              <w:rPr>
                <w:rFonts w:eastAsia="ArialMT" w:cs="Sylfaen"/>
                <w:color w:val="202124"/>
                <w:lang w:val="ka-GE"/>
              </w:rPr>
              <w:t>საშუალო</w:t>
            </w:r>
            <w:r w:rsidRPr="008269ED">
              <w:rPr>
                <w:rFonts w:eastAsia="ArialMT" w:cs="Calibri"/>
                <w:color w:val="202124"/>
                <w:lang w:val="ka-GE"/>
              </w:rPr>
              <w:t xml:space="preserve"> </w:t>
            </w:r>
            <w:r w:rsidRPr="008269ED">
              <w:rPr>
                <w:rFonts w:eastAsia="ArialMT" w:cs="Sylfaen"/>
                <w:color w:val="202124"/>
                <w:lang w:val="ka-GE"/>
              </w:rPr>
              <w:t>წლიური</w:t>
            </w:r>
            <w:r w:rsidRPr="008269ED">
              <w:rPr>
                <w:rFonts w:eastAsia="ArialMT" w:cs="Calibri"/>
                <w:color w:val="202124"/>
                <w:lang w:val="ka-GE"/>
              </w:rPr>
              <w:t xml:space="preserve"> </w:t>
            </w:r>
            <w:r w:rsidRPr="008269ED">
              <w:rPr>
                <w:rFonts w:eastAsia="ArialMT" w:cs="Sylfaen"/>
                <w:color w:val="202124"/>
                <w:lang w:val="ka-GE"/>
              </w:rPr>
              <w:t>ჩამონადენი</w:t>
            </w:r>
            <w:r w:rsidRPr="008269ED">
              <w:rPr>
                <w:rFonts w:eastAsia="ArialMT" w:cs="Calibri"/>
                <w:color w:val="202124"/>
                <w:lang w:val="ka-GE"/>
              </w:rPr>
              <w:t xml:space="preserve"> </w:t>
            </w:r>
          </w:p>
        </w:tc>
        <w:tc>
          <w:tcPr>
            <w:tcW w:w="2126" w:type="dxa"/>
          </w:tcPr>
          <w:p w14:paraId="73B19535" w14:textId="77777777" w:rsidR="00F50243" w:rsidRPr="008269ED" w:rsidRDefault="00F50243" w:rsidP="008269ED">
            <w:pPr>
              <w:rPr>
                <w:rFonts w:eastAsia="ArialMT" w:cs="Calibri"/>
                <w:color w:val="202124"/>
                <w:vertAlign w:val="superscript"/>
                <w:lang w:val="ka-GE"/>
              </w:rPr>
            </w:pPr>
            <w:r w:rsidRPr="008269ED">
              <w:rPr>
                <w:rFonts w:eastAsia="ArialMT" w:cs="Calibri"/>
                <w:color w:val="202124"/>
                <w:lang w:val="ka-GE"/>
              </w:rPr>
              <w:t xml:space="preserve">33.1 </w:t>
            </w:r>
            <w:r w:rsidRPr="008269ED">
              <w:rPr>
                <w:rFonts w:eastAsia="ArialMT" w:cs="Sylfaen"/>
                <w:color w:val="202124"/>
                <w:lang w:val="ka-GE"/>
              </w:rPr>
              <w:t>ათას</w:t>
            </w:r>
            <w:r w:rsidRPr="008269ED">
              <w:rPr>
                <w:rFonts w:eastAsia="ArialMT" w:cs="Calibri"/>
                <w:color w:val="202124"/>
                <w:lang w:val="ka-GE"/>
              </w:rPr>
              <w:t xml:space="preserve">. </w:t>
            </w:r>
            <w:r w:rsidRPr="008269ED">
              <w:rPr>
                <w:rFonts w:eastAsia="ArialMT" w:cs="Sylfaen"/>
                <w:color w:val="202124"/>
                <w:lang w:val="ka-GE"/>
              </w:rPr>
              <w:t>მ</w:t>
            </w:r>
            <w:r w:rsidRPr="008269ED">
              <w:rPr>
                <w:rFonts w:eastAsia="ArialMT" w:cs="Calibri"/>
                <w:color w:val="202124"/>
                <w:vertAlign w:val="superscript"/>
                <w:lang w:val="ka-GE"/>
              </w:rPr>
              <w:t>3</w:t>
            </w:r>
          </w:p>
        </w:tc>
      </w:tr>
    </w:tbl>
    <w:p w14:paraId="28CF712F" w14:textId="77777777" w:rsidR="00F50243" w:rsidRPr="008269ED" w:rsidRDefault="00F50243" w:rsidP="008269ED">
      <w:pPr>
        <w:rPr>
          <w:rFonts w:ascii="Calibri" w:eastAsia="ArialMT" w:hAnsi="Calibri" w:cs="Calibri"/>
          <w:b/>
          <w:bCs/>
          <w:color w:val="002060"/>
          <w:sz w:val="28"/>
          <w:szCs w:val="28"/>
          <w:lang w:val="ka-GE"/>
        </w:rPr>
      </w:pPr>
    </w:p>
    <w:p w14:paraId="13061B95" w14:textId="72925443" w:rsidR="00F50243" w:rsidRPr="008269ED" w:rsidRDefault="00E85C34" w:rsidP="00E85C34">
      <w:pPr>
        <w:pStyle w:val="Heading4"/>
        <w:rPr>
          <w:lang w:val="ka-GE"/>
        </w:rPr>
      </w:pPr>
      <w:bookmarkStart w:id="84" w:name="_Toc115437522"/>
      <w:r w:rsidRPr="008269ED">
        <w:rPr>
          <w:lang w:val="ka-GE"/>
        </w:rPr>
        <w:t>ზამთრის რეჟიმი</w:t>
      </w:r>
      <w:bookmarkEnd w:id="84"/>
    </w:p>
    <w:p w14:paraId="7FD77315" w14:textId="77777777" w:rsidR="00E85C34" w:rsidRPr="008269ED" w:rsidRDefault="00E85C34" w:rsidP="008269ED">
      <w:pPr>
        <w:rPr>
          <w:rFonts w:eastAsia="ArialMT" w:cs="Sylfaen"/>
          <w:color w:val="202124"/>
          <w:szCs w:val="24"/>
          <w:lang w:val="ka-GE"/>
        </w:rPr>
      </w:pPr>
      <w:r w:rsidRPr="008269ED">
        <w:rPr>
          <w:rFonts w:eastAsia="ArialMT" w:cs="Sylfaen"/>
          <w:color w:val="202124"/>
          <w:szCs w:val="24"/>
          <w:lang w:val="ka-GE"/>
        </w:rPr>
        <w:t xml:space="preserve">მთის მდინარეების თერმული რეჟიმი დამოკიდებულია ადგილის სიმაღლეზე, კვების წყაროებიდან გასწორის დაშორებაზე, მდინარის წყლიანობაზე და კლიმატურ პირობებზე. თერმული რეჟიმის მიხედვით მდინარეების ყველა არსებულ კლასიფიკაციას საფუძვლად უდევს წყლის  (tწ) და ჰაერის (tჰ) ტემპერატურის თანაფარდობა. </w:t>
      </w:r>
    </w:p>
    <w:p w14:paraId="0766EEB5" w14:textId="77777777" w:rsidR="00E85C34" w:rsidRPr="008269ED" w:rsidRDefault="00E85C34" w:rsidP="008269ED">
      <w:pPr>
        <w:rPr>
          <w:rFonts w:eastAsia="ArialMT" w:cs="Sylfaen"/>
          <w:color w:val="202124"/>
          <w:szCs w:val="24"/>
          <w:lang w:val="ka-GE"/>
        </w:rPr>
      </w:pPr>
      <w:r w:rsidRPr="008269ED">
        <w:rPr>
          <w:rFonts w:eastAsia="ArialMT" w:cs="Sylfaen"/>
          <w:color w:val="202124"/>
          <w:szCs w:val="24"/>
          <w:lang w:val="ka-GE"/>
        </w:rPr>
        <w:t xml:space="preserve">წლის თბილი  სეზონზე განმავლობაში მდინარეებში წყლის ტემპერატურა ყველგან ჰაერის ტემპერატურაზე დაბალია. თუმცა, ეს პერიოდი არ არის ერთნაირი სხვადასხვა მდინარეებისთვის და დამოკიდებულია ამა თუ იმ წყალშემკრების განლაგების სიმაღლეზე. მდინარეებს ახასიათებთ დადებითი – ცივი პერიოდის განმავლობაში და უარყოფითი – თბილი პერიოდის განმავლობაში  სხვაობა tწ – tჰ,   წყლის ტემპერატურასა და ჰაერის ტემპერატურას შორის თანაფარდობა 0.7 (0.8 – 1.2) აღემატება. ჰაერისა და ნიადაგის ტემპერატურასთან შედარებით, რომელიც გაზაფხულზე სწრაფად მატებას იწყებს, წყლის ტემპერატურის მატება ნაკლებად ინტენსიურად ხდება. შემდეგ კი, ჰაერის ტემპერატურის სვლის კვალდაკვალ წყლის ტემპერატურა იკლებს და ჰაერის მდგრადი უარყოფითი ტემპერატურის დამყარების შემდეგ  ზოგან ნულს აღწევს. შემოდგომაზე მდინარის წყლების გაციება გაცილებით ნელა ხდება ჰაერისა და ნიადაგის ტემპერატურის კლებასთან შედარებით. გაზაფხულზე წყლის ტემპერატურის მატების ან შემოდგომაზე წყლის გაციების ინტენსივობა სხვადასხვა სიმაღლის ზონაში განსხვავებულია: უფრო მაღალ წყალშემკრებ ზონებში გაზაფხულზე მდინარის წყლების გაცხელების ინტენსივობა გაცილებით ნაკლებია, ვიდრე ქვედა ზონებში და, პირიქით, შემოდგომაზე მაღალ ზონებში მდინარეებში წყლის გაგრილება უფრო ინტენსიურია, ვიდრე აუზების ქვედა ნაწილებში. </w:t>
      </w:r>
    </w:p>
    <w:p w14:paraId="12E055D2" w14:textId="77777777" w:rsidR="00E85C34" w:rsidRPr="008269ED" w:rsidRDefault="00E85C34" w:rsidP="008269ED">
      <w:pPr>
        <w:rPr>
          <w:rFonts w:eastAsia="ArialMT" w:cs="Sylfaen"/>
          <w:color w:val="202124"/>
          <w:szCs w:val="24"/>
          <w:lang w:val="ka-GE"/>
        </w:rPr>
      </w:pPr>
      <w:r w:rsidRPr="008269ED">
        <w:rPr>
          <w:rFonts w:eastAsia="ArialMT" w:cs="Sylfaen"/>
          <w:color w:val="202124"/>
          <w:szCs w:val="24"/>
          <w:lang w:val="ka-GE"/>
        </w:rPr>
        <w:t xml:space="preserve">აუზის ფარგლებში  ჰაერის ტემპერატურის განაწილებაზე მოქმედ ძირითად ფაქტორს წარმოადგენს რელიეფი, კერძოდ კი –  ადგილის სიმაღლე და ქვაბულების (ხეობების) ჩაკეტილობის დონე. წყლის საშუალო წლიური, ისევე როგორც საშუალო თვიური ტემპერატურა, ასევე არათანაბარია სხვადასხვა მდინარეებისთვის და დამოკიდებულია ადგილის სიმაღლეზე და მდინარის კვების ტიპზე. ჰაერის საშუალო თვიური ტემპერატურა მერყეობს -3.8°C-დან +20.5°C-მდე, საშუალო წლიური ტემპერატურა შეადგენს  +9.0°C. ტემპერატურული გრადიენტი შეადგენს 0.4-0.5°C 100 მ-ზე ზამთარში და  0.6-0.7°C 100 მ-ზე ზაფხულში. </w:t>
      </w:r>
    </w:p>
    <w:p w14:paraId="43491861" w14:textId="77777777" w:rsidR="00E85C34" w:rsidRPr="008269ED" w:rsidRDefault="00E85C34" w:rsidP="008269ED">
      <w:pPr>
        <w:rPr>
          <w:rFonts w:eastAsia="ArialMT" w:cs="Sylfaen"/>
          <w:color w:val="202124"/>
          <w:szCs w:val="24"/>
          <w:lang w:val="ka-GE"/>
        </w:rPr>
      </w:pPr>
      <w:r w:rsidRPr="008269ED">
        <w:rPr>
          <w:rFonts w:eastAsia="ArialMT" w:cs="Sylfaen"/>
          <w:color w:val="202124"/>
          <w:szCs w:val="24"/>
          <w:lang w:val="ka-GE"/>
        </w:rPr>
        <w:t xml:space="preserve">წლიურ სვლაში  ყველაზე ცხელი თვეა აგვისტო, როდესაც საშუალო თვიური ტემპერატურა შეადგენს  +20.5°C, მაქსიმალური საშუალო თვიური ტემპერატურა კი  +25,4°C.  აბსოლუტური მაქსიმუმი შეიძლება მიაღწიოს +39°C, ხოლო აბსოლუტურ მინიმუმი კი  (-32°C).  ყველაზე ცივი თვეა იანვარი, საშუალო თვიური ტემპერატურა შეადგენს -3.8°C. </w:t>
      </w:r>
    </w:p>
    <w:p w14:paraId="377A63D1" w14:textId="77777777" w:rsidR="00E85C34" w:rsidRPr="008269ED" w:rsidRDefault="00E85C34" w:rsidP="008269ED">
      <w:pPr>
        <w:rPr>
          <w:rFonts w:eastAsia="ArialMT" w:cs="Sylfaen"/>
          <w:color w:val="202124"/>
          <w:szCs w:val="24"/>
          <w:lang w:val="ka-GE"/>
        </w:rPr>
      </w:pPr>
      <w:r w:rsidRPr="008269ED">
        <w:rPr>
          <w:rFonts w:eastAsia="ArialMT" w:cs="Sylfaen"/>
          <w:color w:val="202124"/>
          <w:szCs w:val="24"/>
          <w:lang w:val="ka-GE"/>
        </w:rPr>
        <w:t xml:space="preserve">ყინულოვანი მოვლენები მდინარეზე ქვაბლიანზე აღინიშნება ნოემბრის მეორე ნახევრიდან და გრძელდება მარტის პირველ დეკადამდე. აღინიშნება ყინულნაპირისი, ტოში და ძგიფი, ხოლო ცალკეულ წლებში – გაძვიფვა ხანგრძლივობით 3-14  დღე. ყინულოვანი მოვლენების საშუალო ხამგრძლივობა შეადგენს 66 დღეს, ყველაზე დიდი კი 109 დღეს. </w:t>
      </w:r>
    </w:p>
    <w:p w14:paraId="50FCFCE8" w14:textId="2F296EAC" w:rsidR="00E85C34" w:rsidRPr="008269ED" w:rsidRDefault="00E85C34" w:rsidP="008269ED">
      <w:pPr>
        <w:rPr>
          <w:rFonts w:eastAsia="ArialMT" w:cs="Sylfaen"/>
          <w:bCs/>
          <w:i/>
          <w:color w:val="000000" w:themeColor="text1"/>
          <w:sz w:val="20"/>
          <w:szCs w:val="24"/>
          <w:lang w:val="ka-GE"/>
        </w:rPr>
      </w:pPr>
      <w:r w:rsidRPr="008269ED">
        <w:rPr>
          <w:rFonts w:eastAsia="ArialMT" w:cs="Sylfaen"/>
          <w:bCs/>
          <w:i/>
          <w:color w:val="000000" w:themeColor="text1"/>
          <w:sz w:val="20"/>
          <w:szCs w:val="24"/>
          <w:lang w:val="ka-GE"/>
        </w:rPr>
        <w:t xml:space="preserve">ცხრილი 2.1.4.13.1. მდ. ქვაბლიანის ყინულოვანი  რეჟიმი </w:t>
      </w:r>
    </w:p>
    <w:tbl>
      <w:tblPr>
        <w:tblW w:w="9072" w:type="dxa"/>
        <w:tblInd w:w="147" w:type="dxa"/>
        <w:tblLayout w:type="fixed"/>
        <w:tblCellMar>
          <w:left w:w="0" w:type="dxa"/>
          <w:right w:w="0" w:type="dxa"/>
        </w:tblCellMar>
        <w:tblLook w:val="0000" w:firstRow="0" w:lastRow="0" w:firstColumn="0" w:lastColumn="0" w:noHBand="0" w:noVBand="0"/>
      </w:tblPr>
      <w:tblGrid>
        <w:gridCol w:w="1701"/>
        <w:gridCol w:w="1418"/>
        <w:gridCol w:w="1559"/>
        <w:gridCol w:w="1417"/>
        <w:gridCol w:w="1276"/>
        <w:gridCol w:w="1701"/>
      </w:tblGrid>
      <w:tr w:rsidR="00E85C34" w:rsidRPr="008269ED" w14:paraId="2E5B2E42" w14:textId="77777777" w:rsidTr="00E85C34">
        <w:tc>
          <w:tcPr>
            <w:tcW w:w="1701" w:type="dxa"/>
            <w:vMerge w:val="restart"/>
            <w:tcBorders>
              <w:top w:val="single" w:sz="4" w:space="0" w:color="000000"/>
              <w:left w:val="single" w:sz="4" w:space="0" w:color="000000"/>
              <w:right w:val="single" w:sz="4" w:space="0" w:color="000000"/>
            </w:tcBorders>
            <w:shd w:val="clear" w:color="auto" w:fill="FFFFFF"/>
          </w:tcPr>
          <w:p w14:paraId="147F391C" w14:textId="77777777" w:rsidR="00E85C34" w:rsidRPr="008269ED" w:rsidRDefault="00E85C34" w:rsidP="008269ED">
            <w:pPr>
              <w:rPr>
                <w:rFonts w:eastAsia="Calibri" w:cs="Calibri"/>
                <w:b/>
                <w:bCs/>
                <w:color w:val="000000"/>
                <w:sz w:val="20"/>
                <w:szCs w:val="20"/>
                <w:lang w:val="ka-GE"/>
              </w:rPr>
            </w:pPr>
            <w:r w:rsidRPr="008269ED">
              <w:rPr>
                <w:rFonts w:eastAsia="Calibri" w:cs="Sylfaen"/>
                <w:b/>
                <w:bCs/>
                <w:color w:val="000000"/>
                <w:sz w:val="20"/>
                <w:szCs w:val="20"/>
                <w:lang w:val="ka-GE"/>
              </w:rPr>
              <w:lastRenderedPageBreak/>
              <w:t>მახასიათებლის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დასახელება</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Pr>
          <w:p w14:paraId="6FBE9F11" w14:textId="77777777" w:rsidR="00E85C34" w:rsidRPr="008269ED" w:rsidRDefault="00E85C34" w:rsidP="008269ED">
            <w:pPr>
              <w:rPr>
                <w:rFonts w:eastAsia="Calibri" w:cs="Calibri"/>
                <w:b/>
                <w:bCs/>
                <w:color w:val="000000"/>
                <w:sz w:val="20"/>
                <w:szCs w:val="20"/>
                <w:lang w:val="ka-GE"/>
              </w:rPr>
            </w:pPr>
            <w:r w:rsidRPr="008269ED">
              <w:rPr>
                <w:rFonts w:eastAsia="Calibri" w:cs="Sylfaen"/>
                <w:b/>
                <w:bCs/>
                <w:color w:val="000000"/>
                <w:sz w:val="20"/>
                <w:szCs w:val="20"/>
                <w:lang w:val="ka-GE"/>
              </w:rPr>
              <w:t>ყინულოვანი</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მოვლენები</w:t>
            </w:r>
          </w:p>
          <w:p w14:paraId="7EE93C58"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Pr>
          <w:p w14:paraId="54BCEED5" w14:textId="77777777" w:rsidR="00E85C34" w:rsidRPr="008269ED" w:rsidRDefault="00E85C34" w:rsidP="008269ED">
            <w:pPr>
              <w:rPr>
                <w:rFonts w:eastAsia="Calibri" w:cs="Calibri"/>
                <w:b/>
                <w:bCs/>
                <w:color w:val="000000"/>
                <w:sz w:val="20"/>
                <w:szCs w:val="20"/>
                <w:lang w:val="ka-GE"/>
              </w:rPr>
            </w:pPr>
            <w:r w:rsidRPr="008269ED">
              <w:rPr>
                <w:rFonts w:eastAsia="Calibri" w:cs="Sylfaen"/>
                <w:b/>
                <w:bCs/>
                <w:color w:val="000000"/>
                <w:sz w:val="20"/>
                <w:szCs w:val="20"/>
                <w:lang w:val="ka-GE"/>
              </w:rPr>
              <w:t>ხანგრძლივობა</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დღეები</w:t>
            </w:r>
            <w:r w:rsidRPr="008269ED">
              <w:rPr>
                <w:rFonts w:eastAsia="Calibri" w:cs="Calibri"/>
                <w:b/>
                <w:bCs/>
                <w:color w:val="000000"/>
                <w:sz w:val="20"/>
                <w:szCs w:val="20"/>
                <w:lang w:val="ka-GE"/>
              </w:rPr>
              <w:t xml:space="preserve"> </w:t>
            </w:r>
          </w:p>
          <w:p w14:paraId="6F234CC0"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w:t>
            </w:r>
          </w:p>
        </w:tc>
        <w:tc>
          <w:tcPr>
            <w:tcW w:w="1701" w:type="dxa"/>
            <w:vMerge w:val="restart"/>
            <w:tcBorders>
              <w:top w:val="single" w:sz="4" w:space="0" w:color="000000"/>
              <w:left w:val="single" w:sz="4" w:space="0" w:color="000000"/>
              <w:right w:val="single" w:sz="4" w:space="0" w:color="000000"/>
            </w:tcBorders>
            <w:shd w:val="clear" w:color="auto" w:fill="FFFFFF"/>
          </w:tcPr>
          <w:p w14:paraId="384446C1" w14:textId="77777777" w:rsidR="00E85C34" w:rsidRPr="008269ED" w:rsidRDefault="00E85C34" w:rsidP="008269ED">
            <w:pPr>
              <w:rPr>
                <w:rFonts w:eastAsia="Calibri" w:cs="Calibri"/>
                <w:b/>
                <w:bCs/>
                <w:color w:val="000000"/>
                <w:sz w:val="20"/>
                <w:szCs w:val="20"/>
                <w:lang w:val="ka-GE"/>
              </w:rPr>
            </w:pPr>
            <w:r w:rsidRPr="008269ED">
              <w:rPr>
                <w:rFonts w:eastAsia="Calibri" w:cs="Sylfaen"/>
                <w:b/>
                <w:bCs/>
                <w:color w:val="000000"/>
                <w:sz w:val="20"/>
                <w:szCs w:val="20"/>
                <w:lang w:val="ka-GE"/>
              </w:rPr>
              <w:t>იმ</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წლების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რაოდენობა</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როდესაც</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არის</w:t>
            </w:r>
            <w:r w:rsidRPr="008269ED">
              <w:rPr>
                <w:rFonts w:eastAsia="Calibri" w:cs="Calibri"/>
                <w:b/>
                <w:bCs/>
                <w:color w:val="000000"/>
                <w:sz w:val="20"/>
                <w:szCs w:val="20"/>
                <w:lang w:val="ka-GE"/>
              </w:rPr>
              <w:t xml:space="preserve">  </w:t>
            </w:r>
            <w:r w:rsidRPr="008269ED">
              <w:rPr>
                <w:rFonts w:eastAsia="Calibri" w:cs="Sylfaen"/>
                <w:b/>
                <w:bCs/>
                <w:color w:val="000000"/>
                <w:sz w:val="20"/>
                <w:szCs w:val="20"/>
                <w:lang w:val="ka-GE"/>
              </w:rPr>
              <w:t>გაძვიფვა</w:t>
            </w:r>
          </w:p>
        </w:tc>
      </w:tr>
      <w:tr w:rsidR="00E85C34" w:rsidRPr="008269ED" w14:paraId="31E81AE4" w14:textId="77777777" w:rsidTr="00E85C34">
        <w:tc>
          <w:tcPr>
            <w:tcW w:w="1701" w:type="dxa"/>
            <w:vMerge/>
            <w:tcBorders>
              <w:left w:val="single" w:sz="4" w:space="0" w:color="000000"/>
              <w:bottom w:val="single" w:sz="4" w:space="0" w:color="000000"/>
              <w:right w:val="single" w:sz="4" w:space="0" w:color="000000"/>
            </w:tcBorders>
            <w:shd w:val="clear" w:color="auto" w:fill="FFFFFF"/>
          </w:tcPr>
          <w:p w14:paraId="7B0A7323" w14:textId="77777777" w:rsidR="00E85C34" w:rsidRPr="008269ED" w:rsidRDefault="00E85C34" w:rsidP="008269ED">
            <w:pPr>
              <w:rPr>
                <w:rFonts w:eastAsia="Calibri" w:cs="Calibri"/>
                <w:color w:val="000000"/>
                <w:sz w:val="20"/>
                <w:szCs w:val="20"/>
                <w:lang w:val="ka-GE"/>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AF00BC3" w14:textId="77777777" w:rsidR="00E85C34" w:rsidRPr="008269ED" w:rsidRDefault="00E85C34" w:rsidP="008269ED">
            <w:pPr>
              <w:rPr>
                <w:rFonts w:eastAsia="Calibri" w:cs="Calibri"/>
                <w:color w:val="000000"/>
                <w:sz w:val="20"/>
                <w:szCs w:val="20"/>
                <w:lang w:val="ka-GE"/>
              </w:rPr>
            </w:pPr>
            <w:r w:rsidRPr="008269ED">
              <w:rPr>
                <w:rFonts w:eastAsia="Calibri" w:cs="Sylfaen"/>
                <w:color w:val="000000"/>
                <w:sz w:val="20"/>
                <w:szCs w:val="20"/>
                <w:lang w:val="ka-GE"/>
              </w:rPr>
              <w:t>დასაწყისი</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6001008" w14:textId="77777777" w:rsidR="00E85C34" w:rsidRPr="008269ED" w:rsidRDefault="00E85C34" w:rsidP="008269ED">
            <w:pPr>
              <w:rPr>
                <w:rFonts w:eastAsia="Calibri" w:cs="Calibri"/>
                <w:color w:val="000000"/>
                <w:sz w:val="20"/>
                <w:szCs w:val="20"/>
                <w:lang w:val="ka-GE"/>
              </w:rPr>
            </w:pPr>
            <w:r w:rsidRPr="008269ED">
              <w:rPr>
                <w:rFonts w:eastAsia="Calibri" w:cs="Sylfaen"/>
                <w:color w:val="000000"/>
                <w:sz w:val="20"/>
                <w:szCs w:val="20"/>
                <w:lang w:val="ka-GE"/>
              </w:rPr>
              <w:t>დასასრული</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5B4CAE5" w14:textId="0B85C646" w:rsidR="00E85C34" w:rsidRPr="008269ED" w:rsidRDefault="00E85C34" w:rsidP="008269ED">
            <w:pPr>
              <w:rPr>
                <w:rFonts w:eastAsia="Calibri" w:cs="Calibri"/>
                <w:bCs/>
                <w:color w:val="000000"/>
                <w:sz w:val="20"/>
                <w:szCs w:val="20"/>
                <w:lang w:val="ka-GE"/>
              </w:rPr>
            </w:pPr>
            <w:r w:rsidRPr="008269ED">
              <w:rPr>
                <w:rFonts w:eastAsia="Calibri" w:cs="Sylfaen"/>
                <w:bCs/>
                <w:color w:val="000000"/>
                <w:sz w:val="20"/>
                <w:szCs w:val="20"/>
                <w:lang w:val="ka-GE"/>
              </w:rPr>
              <w:t>ყინულოვანი</w:t>
            </w:r>
            <w:r w:rsidRPr="008269ED">
              <w:rPr>
                <w:rFonts w:eastAsia="Calibri" w:cs="Calibri"/>
                <w:bCs/>
                <w:color w:val="000000"/>
                <w:sz w:val="20"/>
                <w:szCs w:val="20"/>
                <w:lang w:val="ka-GE"/>
              </w:rPr>
              <w:t xml:space="preserve"> </w:t>
            </w:r>
            <w:r w:rsidRPr="008269ED">
              <w:rPr>
                <w:rFonts w:eastAsia="Calibri" w:cs="Sylfaen"/>
                <w:bCs/>
                <w:color w:val="000000"/>
                <w:sz w:val="20"/>
                <w:szCs w:val="20"/>
                <w:lang w:val="ka-GE"/>
              </w:rPr>
              <w:t>მოვლენები</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3D89F8A" w14:textId="77777777" w:rsidR="00E85C34" w:rsidRPr="008269ED" w:rsidRDefault="00E85C34" w:rsidP="008269ED">
            <w:pPr>
              <w:rPr>
                <w:rFonts w:eastAsia="Calibri" w:cs="Calibri"/>
                <w:color w:val="000000"/>
                <w:sz w:val="20"/>
                <w:szCs w:val="20"/>
                <w:lang w:val="ka-GE"/>
              </w:rPr>
            </w:pPr>
            <w:r w:rsidRPr="008269ED">
              <w:rPr>
                <w:rFonts w:eastAsia="Calibri" w:cs="Sylfaen"/>
                <w:color w:val="000000"/>
                <w:sz w:val="20"/>
                <w:szCs w:val="20"/>
                <w:lang w:val="ka-GE"/>
              </w:rPr>
              <w:t>გაძვიფვა</w:t>
            </w:r>
            <w:r w:rsidRPr="008269ED">
              <w:rPr>
                <w:rFonts w:eastAsia="Calibri" w:cs="Calibri"/>
                <w:color w:val="000000"/>
                <w:sz w:val="20"/>
                <w:szCs w:val="20"/>
                <w:lang w:val="ka-GE"/>
              </w:rPr>
              <w:t xml:space="preserve"> </w:t>
            </w:r>
          </w:p>
        </w:tc>
        <w:tc>
          <w:tcPr>
            <w:tcW w:w="1701" w:type="dxa"/>
            <w:vMerge/>
            <w:tcBorders>
              <w:left w:val="single" w:sz="4" w:space="0" w:color="000000"/>
              <w:bottom w:val="single" w:sz="4" w:space="0" w:color="000000"/>
              <w:right w:val="single" w:sz="4" w:space="0" w:color="000000"/>
            </w:tcBorders>
            <w:shd w:val="clear" w:color="auto" w:fill="FFFFFF"/>
          </w:tcPr>
          <w:p w14:paraId="186D3DCA" w14:textId="77777777" w:rsidR="00E85C34" w:rsidRPr="008269ED" w:rsidRDefault="00E85C34" w:rsidP="008269ED">
            <w:pPr>
              <w:rPr>
                <w:rFonts w:eastAsia="Calibri" w:cs="Calibri"/>
                <w:color w:val="000000"/>
                <w:sz w:val="20"/>
                <w:szCs w:val="20"/>
                <w:lang w:val="ka-GE"/>
              </w:rPr>
            </w:pPr>
          </w:p>
        </w:tc>
      </w:tr>
      <w:tr w:rsidR="00E85C34" w:rsidRPr="008269ED" w14:paraId="3D563496" w14:textId="77777777" w:rsidTr="00E85C34">
        <w:tc>
          <w:tcPr>
            <w:tcW w:w="1701" w:type="dxa"/>
            <w:tcBorders>
              <w:left w:val="single" w:sz="4" w:space="0" w:color="000000"/>
              <w:bottom w:val="single" w:sz="4" w:space="0" w:color="000000"/>
              <w:right w:val="single" w:sz="4" w:space="0" w:color="000000"/>
            </w:tcBorders>
            <w:shd w:val="clear" w:color="auto" w:fill="FFFFFF"/>
          </w:tcPr>
          <w:p w14:paraId="65A616C6" w14:textId="55452A0F" w:rsidR="00E85C34" w:rsidRPr="008269ED" w:rsidRDefault="00E85C34" w:rsidP="008269ED">
            <w:pPr>
              <w:rPr>
                <w:rFonts w:eastAsia="Calibri" w:cs="Calibri"/>
                <w:color w:val="000000"/>
                <w:sz w:val="20"/>
                <w:szCs w:val="20"/>
                <w:lang w:val="ka-GE"/>
              </w:rPr>
            </w:pPr>
            <w:r w:rsidRPr="008269ED">
              <w:rPr>
                <w:rFonts w:eastAsia="Calibri" w:cs="Sylfaen"/>
                <w:color w:val="000000"/>
                <w:sz w:val="20"/>
                <w:szCs w:val="20"/>
                <w:lang w:val="ka-GE"/>
              </w:rPr>
              <w:t>საშუალო</w:t>
            </w:r>
            <w:r w:rsidRPr="008269ED">
              <w:rPr>
                <w:rFonts w:eastAsia="Calibri" w:cs="Calibri"/>
                <w:color w:val="000000"/>
                <w:sz w:val="20"/>
                <w:szCs w:val="20"/>
                <w:lang w:val="ka-GE"/>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2FC4A20B"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01.12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58939FE"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04.03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C828F61"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57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7C3485D" w14:textId="77777777" w:rsidR="00E85C34" w:rsidRPr="008269ED" w:rsidRDefault="00E85C34" w:rsidP="008269ED">
            <w:pPr>
              <w:rPr>
                <w:rFonts w:eastAsia="Calibri" w:cs="Calibri"/>
                <w:color w:val="000000"/>
                <w:sz w:val="20"/>
                <w:szCs w:val="20"/>
                <w:lang w:val="ka-G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9BC069A"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1</w:t>
            </w:r>
          </w:p>
        </w:tc>
      </w:tr>
      <w:tr w:rsidR="00E85C34" w:rsidRPr="008269ED" w14:paraId="7FFD39BA" w14:textId="77777777" w:rsidTr="00E85C34">
        <w:tc>
          <w:tcPr>
            <w:tcW w:w="1701" w:type="dxa"/>
            <w:tcBorders>
              <w:left w:val="single" w:sz="4" w:space="0" w:color="000000"/>
              <w:bottom w:val="single" w:sz="4" w:space="0" w:color="000000"/>
              <w:right w:val="single" w:sz="4" w:space="0" w:color="000000"/>
            </w:tcBorders>
            <w:shd w:val="clear" w:color="auto" w:fill="FFFFFF"/>
          </w:tcPr>
          <w:p w14:paraId="4DFB6C3E" w14:textId="05B6E1C6" w:rsidR="00E85C34" w:rsidRPr="008269ED" w:rsidRDefault="00E85C34" w:rsidP="008269ED">
            <w:pPr>
              <w:rPr>
                <w:rFonts w:eastAsia="Calibri" w:cs="Calibri"/>
                <w:color w:val="000000"/>
                <w:sz w:val="20"/>
                <w:szCs w:val="20"/>
                <w:lang w:val="ka-GE"/>
              </w:rPr>
            </w:pPr>
            <w:r w:rsidRPr="008269ED">
              <w:rPr>
                <w:rFonts w:eastAsia="Calibri" w:cs="Sylfaen"/>
                <w:color w:val="000000"/>
                <w:sz w:val="20"/>
                <w:szCs w:val="20"/>
                <w:lang w:val="ka-GE"/>
              </w:rPr>
              <w:t>ნაადრევი</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4174556C" w14:textId="77777777" w:rsidR="00E85C34" w:rsidRPr="008269ED" w:rsidRDefault="00E85C34" w:rsidP="008269ED">
            <w:pPr>
              <w:rPr>
                <w:rFonts w:eastAsia="Calibri" w:cs="Calibri"/>
                <w:color w:val="000000"/>
                <w:w w:val="99"/>
                <w:sz w:val="20"/>
                <w:szCs w:val="20"/>
                <w:lang w:val="ka-GE"/>
              </w:rPr>
            </w:pPr>
            <w:r w:rsidRPr="008269ED">
              <w:rPr>
                <w:rFonts w:eastAsia="Calibri" w:cs="Calibri"/>
                <w:color w:val="000000"/>
                <w:w w:val="99"/>
                <w:sz w:val="20"/>
                <w:szCs w:val="20"/>
                <w:lang w:val="ka-GE"/>
              </w:rPr>
              <w:t>31.10.1958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6FDF457" w14:textId="77777777" w:rsidR="00E85C34" w:rsidRPr="008269ED" w:rsidRDefault="00E85C34" w:rsidP="008269ED">
            <w:pPr>
              <w:rPr>
                <w:rFonts w:eastAsia="Calibri" w:cs="Calibri"/>
                <w:color w:val="000000"/>
                <w:w w:val="99"/>
                <w:sz w:val="20"/>
                <w:szCs w:val="20"/>
                <w:lang w:val="ka-GE"/>
              </w:rPr>
            </w:pPr>
            <w:r w:rsidRPr="008269ED">
              <w:rPr>
                <w:rFonts w:eastAsia="Calibri" w:cs="Calibri"/>
                <w:color w:val="000000"/>
                <w:w w:val="99"/>
                <w:sz w:val="20"/>
                <w:szCs w:val="20"/>
                <w:lang w:val="ka-GE"/>
              </w:rPr>
              <w:t>28.12.1965-</w:t>
            </w:r>
          </w:p>
          <w:p w14:paraId="77937ADA"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68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FDD07CF"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109</w:t>
            </w:r>
          </w:p>
          <w:p w14:paraId="0D8191E7"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1953-54,</w:t>
            </w:r>
          </w:p>
          <w:p w14:paraId="3EC70E94"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1958-59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5871E6D"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14</w:t>
            </w:r>
          </w:p>
          <w:p w14:paraId="5BA7338E"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1953-54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871C772" w14:textId="77777777" w:rsidR="00E85C34" w:rsidRPr="008269ED" w:rsidRDefault="00E85C34" w:rsidP="008269ED">
            <w:pPr>
              <w:rPr>
                <w:rFonts w:eastAsia="Calibri" w:cs="Calibri"/>
                <w:color w:val="000000"/>
                <w:sz w:val="20"/>
                <w:szCs w:val="20"/>
                <w:lang w:val="ka-GE"/>
              </w:rPr>
            </w:pPr>
          </w:p>
        </w:tc>
      </w:tr>
      <w:tr w:rsidR="00E85C34" w:rsidRPr="008269ED" w14:paraId="0105721A" w14:textId="77777777" w:rsidTr="00E85C34">
        <w:tc>
          <w:tcPr>
            <w:tcW w:w="1701" w:type="dxa"/>
            <w:tcBorders>
              <w:left w:val="single" w:sz="4" w:space="0" w:color="000000"/>
              <w:bottom w:val="single" w:sz="4" w:space="0" w:color="000000"/>
              <w:right w:val="single" w:sz="4" w:space="0" w:color="000000"/>
            </w:tcBorders>
            <w:shd w:val="clear" w:color="auto" w:fill="FFFFFF"/>
          </w:tcPr>
          <w:p w14:paraId="309C8231" w14:textId="77777777" w:rsidR="00E85C34" w:rsidRPr="008269ED" w:rsidRDefault="00E85C34" w:rsidP="008269ED">
            <w:pPr>
              <w:rPr>
                <w:rFonts w:eastAsia="Calibri" w:cs="Calibri"/>
                <w:color w:val="000000"/>
                <w:sz w:val="20"/>
                <w:szCs w:val="20"/>
                <w:lang w:val="ka-GE"/>
              </w:rPr>
            </w:pPr>
            <w:r w:rsidRPr="008269ED">
              <w:rPr>
                <w:rFonts w:eastAsia="Calibri" w:cs="Sylfaen"/>
                <w:color w:val="000000"/>
                <w:sz w:val="20"/>
                <w:szCs w:val="20"/>
                <w:lang w:val="ka-GE"/>
              </w:rPr>
              <w:t>გვიანი</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7F3B61BF" w14:textId="77777777" w:rsidR="00E85C34" w:rsidRPr="008269ED" w:rsidRDefault="00E85C34" w:rsidP="008269ED">
            <w:pPr>
              <w:rPr>
                <w:rFonts w:eastAsia="Calibri" w:cs="Calibri"/>
                <w:color w:val="000000"/>
                <w:w w:val="99"/>
                <w:sz w:val="20"/>
                <w:szCs w:val="20"/>
                <w:lang w:val="ka-GE"/>
              </w:rPr>
            </w:pPr>
            <w:r w:rsidRPr="008269ED">
              <w:rPr>
                <w:rFonts w:eastAsia="Calibri" w:cs="Calibri"/>
                <w:color w:val="000000"/>
                <w:w w:val="99"/>
                <w:sz w:val="20"/>
                <w:szCs w:val="20"/>
                <w:lang w:val="ka-GE"/>
              </w:rPr>
              <w:t>19.01.1963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421D553"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03.04.1948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1018B39"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0</w:t>
            </w:r>
          </w:p>
          <w:p w14:paraId="7346DAC7"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1941-42,</w:t>
            </w:r>
          </w:p>
          <w:p w14:paraId="0043F2AB" w14:textId="77777777" w:rsidR="00E85C34" w:rsidRPr="008269ED" w:rsidRDefault="00E85C34" w:rsidP="008269ED">
            <w:pPr>
              <w:rPr>
                <w:rFonts w:eastAsia="Calibri" w:cs="Calibri"/>
                <w:color w:val="000000"/>
                <w:sz w:val="20"/>
                <w:szCs w:val="20"/>
                <w:lang w:val="ka-GE"/>
              </w:rPr>
            </w:pPr>
            <w:r w:rsidRPr="008269ED">
              <w:rPr>
                <w:rFonts w:eastAsia="Calibri" w:cs="Calibri"/>
                <w:color w:val="000000"/>
                <w:sz w:val="20"/>
                <w:szCs w:val="20"/>
                <w:lang w:val="ka-GE"/>
              </w:rPr>
              <w:t>1969-70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9C12CAA" w14:textId="77777777" w:rsidR="00E85C34" w:rsidRPr="008269ED" w:rsidRDefault="00E85C34" w:rsidP="008269ED">
            <w:pPr>
              <w:rPr>
                <w:rFonts w:eastAsia="Calibri" w:cs="Calibri"/>
                <w:color w:val="000000"/>
                <w:sz w:val="20"/>
                <w:szCs w:val="20"/>
                <w:lang w:val="ka-G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2DB457C" w14:textId="77777777" w:rsidR="00E85C34" w:rsidRPr="008269ED" w:rsidRDefault="00E85C34" w:rsidP="008269ED">
            <w:pPr>
              <w:rPr>
                <w:rFonts w:eastAsia="Calibri" w:cs="Calibri"/>
                <w:color w:val="000000"/>
                <w:sz w:val="20"/>
                <w:szCs w:val="20"/>
                <w:lang w:val="ka-GE"/>
              </w:rPr>
            </w:pPr>
          </w:p>
        </w:tc>
      </w:tr>
    </w:tbl>
    <w:p w14:paraId="72B78C25" w14:textId="77777777" w:rsidR="00E85C34" w:rsidRPr="008269ED" w:rsidRDefault="00E85C34" w:rsidP="008269ED">
      <w:pPr>
        <w:rPr>
          <w:lang w:val="ka-GE"/>
        </w:rPr>
      </w:pPr>
    </w:p>
    <w:p w14:paraId="10D36330" w14:textId="77777777" w:rsidR="00FC4A48" w:rsidRPr="008269ED" w:rsidRDefault="00FC4A48" w:rsidP="00FC4A48">
      <w:pPr>
        <w:pStyle w:val="Heading4"/>
        <w:rPr>
          <w:lang w:val="ka-GE"/>
        </w:rPr>
      </w:pPr>
      <w:bookmarkStart w:id="85" w:name="_Toc115437523"/>
      <w:r w:rsidRPr="008269ED">
        <w:rPr>
          <w:lang w:val="ka-GE"/>
        </w:rPr>
        <w:t>ჰიდროლოგიური გაანგარიშებისას გამოყენებული ლიტერატურა</w:t>
      </w:r>
      <w:bookmarkEnd w:id="85"/>
    </w:p>
    <w:p w14:paraId="1890EBE0" w14:textId="77777777" w:rsidR="00FC4A48" w:rsidRPr="008269ED" w:rsidRDefault="00FC4A48" w:rsidP="008269ED">
      <w:pPr>
        <w:rPr>
          <w:lang w:val="ka-GE"/>
        </w:rPr>
      </w:pPr>
      <w:r w:rsidRPr="008269ED">
        <w:rPr>
          <w:lang w:val="ka-GE"/>
        </w:rPr>
        <w:t>1. წყალსაცავების დაპროექტებისას ჰიდროლოგიური გაანგარიშების სახელმძღვანელო. - Л..Гидрометеоиздат.1983г.283с</w:t>
      </w:r>
    </w:p>
    <w:p w14:paraId="0AB5B623" w14:textId="77777777" w:rsidR="00FC4A48" w:rsidRPr="008269ED" w:rsidRDefault="00FC4A48" w:rsidP="008269ED">
      <w:pPr>
        <w:rPr>
          <w:lang w:val="ka-GE"/>
        </w:rPr>
      </w:pPr>
      <w:r w:rsidRPr="008269ED">
        <w:rPr>
          <w:lang w:val="ka-GE"/>
        </w:rPr>
        <w:t>2. საპროექტო ჰიდროლოგიური მახასიათებლების განსაზღვრის მეთოდოლოგიური რეკომენდაციები ჰიდრომეტრიული დაკვირვებების არასაკმარისი მონაცემების შემთხვევაში. – СПб. 2007. – 67 с.</w:t>
      </w:r>
    </w:p>
    <w:p w14:paraId="7819144F" w14:textId="77777777" w:rsidR="00FC4A48" w:rsidRPr="008269ED" w:rsidRDefault="00FC4A48" w:rsidP="008269ED">
      <w:pPr>
        <w:rPr>
          <w:lang w:val="ka-GE"/>
        </w:rPr>
      </w:pPr>
      <w:r w:rsidRPr="008269ED">
        <w:rPr>
          <w:lang w:val="ka-GE"/>
        </w:rPr>
        <w:t>3. ძირითადი საპროექტო ჰიდროლოგიური მახასიათებლების განსაზღვრა. СП 33-101-2003. – М.: Стройиздат. 2004. – 72 с.</w:t>
      </w:r>
    </w:p>
    <w:p w14:paraId="752D125B" w14:textId="77777777" w:rsidR="00FC4A48" w:rsidRPr="008269ED" w:rsidRDefault="00FC4A48" w:rsidP="008269ED">
      <w:pPr>
        <w:rPr>
          <w:lang w:val="ka-GE"/>
        </w:rPr>
      </w:pPr>
      <w:r w:rsidRPr="008269ED">
        <w:rPr>
          <w:lang w:val="ka-GE"/>
        </w:rPr>
        <w:t>4. საპროექტო ჰიდროლოგიური მახასიათებლების განსაზღვრის სახელმძღვანელო. – Л.: Гидрометеоиздат. 1984. – 444 с.</w:t>
      </w:r>
    </w:p>
    <w:p w14:paraId="5D263068" w14:textId="77777777" w:rsidR="00FC4A48" w:rsidRPr="008269ED" w:rsidRDefault="00FC4A48" w:rsidP="008269ED">
      <w:pPr>
        <w:rPr>
          <w:lang w:val="ka-GE"/>
        </w:rPr>
      </w:pPr>
      <w:r w:rsidRPr="008269ED">
        <w:rPr>
          <w:lang w:val="ka-GE"/>
        </w:rPr>
        <w:t>5. СНиП 11-02-96. საინჟინრო კვლევები მშენებლობისთვის. ძირითადი დებულებები. – М..1997.</w:t>
      </w:r>
    </w:p>
    <w:p w14:paraId="1D1BEFA8" w14:textId="77777777" w:rsidR="00FC4A48" w:rsidRPr="008269ED" w:rsidRDefault="00FC4A48" w:rsidP="008269ED">
      <w:pPr>
        <w:rPr>
          <w:lang w:val="ka-GE"/>
        </w:rPr>
      </w:pPr>
      <w:r w:rsidRPr="008269ED">
        <w:rPr>
          <w:lang w:val="ka-GE"/>
        </w:rPr>
        <w:t>6. СП 11-103-97. საინჟინრო-ჰიდრომეტეოროლოგიური კვლევები მშენებლობისთვის. – М.. 1997.</w:t>
      </w:r>
    </w:p>
    <w:p w14:paraId="53C5CCC2" w14:textId="77777777" w:rsidR="00FC4A48" w:rsidRPr="008269ED" w:rsidRDefault="00FC4A48" w:rsidP="008269ED">
      <w:pPr>
        <w:rPr>
          <w:lang w:val="ka-GE"/>
        </w:rPr>
      </w:pPr>
      <w:r w:rsidRPr="008269ED">
        <w:rPr>
          <w:lang w:val="ka-GE"/>
        </w:rPr>
        <w:t>7. სსრკ ზედაპირული წყლების რესურსები, ტ. 9. ამიერკავკასია და დაღესტანი, გამოცემა 1. დასავლეთ ამიერკავკასია. Л: Гидрометеоиздат.1969.- 311с.</w:t>
      </w:r>
    </w:p>
    <w:p w14:paraId="664D0850" w14:textId="77777777" w:rsidR="00FC4A48" w:rsidRPr="008269ED" w:rsidRDefault="00FC4A48" w:rsidP="008269ED">
      <w:pPr>
        <w:rPr>
          <w:lang w:val="ka-GE"/>
        </w:rPr>
      </w:pPr>
      <w:r w:rsidRPr="008269ED">
        <w:rPr>
          <w:lang w:val="ka-GE"/>
        </w:rPr>
        <w:t>8. სსრკ ზედაპირული წყლების რესურსები, ტ. 9. ამიერკავკასია და დაღესტანი, გამოცემა 1. დასავლეთ ამიერკავკასია.  Л: Гидрометеоиздат.1974.- 577с.</w:t>
      </w:r>
    </w:p>
    <w:p w14:paraId="3444DD19" w14:textId="77777777" w:rsidR="00FC4A48" w:rsidRPr="008269ED" w:rsidRDefault="00FC4A48" w:rsidP="008269ED">
      <w:pPr>
        <w:rPr>
          <w:lang w:val="ka-GE"/>
        </w:rPr>
      </w:pPr>
      <w:r w:rsidRPr="008269ED">
        <w:rPr>
          <w:lang w:val="ka-GE"/>
        </w:rPr>
        <w:t>9. გ.გ. სვანიძე. საქართველოს განახლებადი ენერგორესურსები: ჰელიო, ქარისა და ჰიდროენერგეტიული რესურსები; სსრკ სახელმწიფო კომიტეტი, ამიერკავკასიის რეგიონის ჰიდრომეტეოროლოგიისა და ბუნებრივი გარემოს კონტროლის საკითხებში - 1987. - 173с.</w:t>
      </w:r>
    </w:p>
    <w:p w14:paraId="50E2E179" w14:textId="77777777" w:rsidR="00FC4A48" w:rsidRPr="008269ED" w:rsidRDefault="00FC4A48" w:rsidP="008269ED">
      <w:pPr>
        <w:rPr>
          <w:lang w:val="ka-GE"/>
        </w:rPr>
      </w:pPr>
      <w:r w:rsidRPr="008269ED">
        <w:rPr>
          <w:lang w:val="ka-GE"/>
        </w:rPr>
        <w:t>10. ს.ნ. კრიცკი და მ.ფ. მენკელი. სამდინარო ჰიდროტექნიკის ჰიდროლოგიური საფუძვლები.</w:t>
      </w:r>
    </w:p>
    <w:p w14:paraId="2AF0AD2F" w14:textId="77777777" w:rsidR="00F819DB" w:rsidRPr="008269ED" w:rsidRDefault="00FC4A48" w:rsidP="008269ED">
      <w:pPr>
        <w:rPr>
          <w:lang w:val="ka-GE"/>
        </w:rPr>
      </w:pPr>
      <w:r w:rsidRPr="008269ED">
        <w:rPr>
          <w:lang w:val="ka-GE"/>
        </w:rPr>
        <w:t>11 .ტექნიკური მითითებები კავკასიის პირობებში მაქსიმალური ჩამონადენის გამოთვლისთვის. თბილისი 1980 წ.</w:t>
      </w:r>
    </w:p>
    <w:p w14:paraId="3D2CAFC5" w14:textId="77777777" w:rsidR="00E85C34" w:rsidRPr="008269ED" w:rsidRDefault="00E85C34" w:rsidP="008269ED">
      <w:pPr>
        <w:rPr>
          <w:rFonts w:eastAsia="Calibri" w:cs="Calibri"/>
          <w:color w:val="000000"/>
          <w:szCs w:val="26"/>
          <w:lang w:val="ka-GE"/>
        </w:rPr>
      </w:pPr>
    </w:p>
    <w:p w14:paraId="1E2FA84F" w14:textId="77777777" w:rsidR="00EA37EE" w:rsidRPr="008269ED" w:rsidRDefault="00EA37EE" w:rsidP="00EA37EE">
      <w:pPr>
        <w:pStyle w:val="Heading3"/>
        <w:rPr>
          <w:lang w:val="ka-GE"/>
        </w:rPr>
      </w:pPr>
      <w:bookmarkStart w:id="86" w:name="_Toc115437524"/>
      <w:r w:rsidRPr="008269ED">
        <w:rPr>
          <w:lang w:val="ka-GE"/>
        </w:rPr>
        <w:t>ბიომრავალფეროვნება</w:t>
      </w:r>
      <w:bookmarkEnd w:id="86"/>
    </w:p>
    <w:p w14:paraId="25589ACB" w14:textId="6FB64AE9" w:rsidR="00137C54" w:rsidRPr="008269ED" w:rsidRDefault="00137C54" w:rsidP="008269ED">
      <w:pPr>
        <w:rPr>
          <w:lang w:val="ka-GE"/>
        </w:rPr>
      </w:pPr>
      <w:r w:rsidRPr="008269ED">
        <w:rPr>
          <w:lang w:val="ka-GE"/>
        </w:rPr>
        <w:t>სკოპინგის ეტაპზე, 202</w:t>
      </w:r>
      <w:r w:rsidR="00457BDE" w:rsidRPr="008269ED">
        <w:rPr>
          <w:lang w:val="ka-GE"/>
        </w:rPr>
        <w:t>2</w:t>
      </w:r>
      <w:r w:rsidRPr="008269ED">
        <w:rPr>
          <w:lang w:val="ka-GE"/>
        </w:rPr>
        <w:t xml:space="preserve"> წლის </w:t>
      </w:r>
      <w:r w:rsidR="00457BDE" w:rsidRPr="008269ED">
        <w:rPr>
          <w:lang w:val="ka-GE"/>
        </w:rPr>
        <w:t>აგვისტოს</w:t>
      </w:r>
      <w:r w:rsidRPr="008269ED">
        <w:rPr>
          <w:lang w:val="ka-GE"/>
        </w:rPr>
        <w:t xml:space="preserve"> თვეში ჩატარდა წინასწარი ბიოლოგიური კვლევები. ბიოლოგიურმა კვლევებმა მოიცვა შემდეგი კომპონენტები:</w:t>
      </w:r>
    </w:p>
    <w:p w14:paraId="53372B25" w14:textId="77777777" w:rsidR="00137C54" w:rsidRPr="008269ED" w:rsidRDefault="00137C54" w:rsidP="008269ED">
      <w:pPr>
        <w:rPr>
          <w:lang w:val="en-US"/>
        </w:rPr>
      </w:pPr>
      <w:r w:rsidRPr="008269ED">
        <w:rPr>
          <w:lang w:val="ka-GE"/>
        </w:rPr>
        <w:t>ლიტერატურული და საფონდო მასალების შესწავლა;</w:t>
      </w:r>
    </w:p>
    <w:p w14:paraId="067F1CA3" w14:textId="550E3E68" w:rsidR="00137C54" w:rsidRPr="008269ED" w:rsidRDefault="00137C54" w:rsidP="008269ED">
      <w:pPr>
        <w:rPr>
          <w:lang w:val="en-US"/>
        </w:rPr>
      </w:pPr>
      <w:r w:rsidRPr="008269ED">
        <w:rPr>
          <w:lang w:val="ka-GE"/>
        </w:rPr>
        <w:lastRenderedPageBreak/>
        <w:t xml:space="preserve">საველე გასვლების საფუძველზე საპროექტო დერეფანში და მის მიმდებარედ წარმოდგენილი ჰაბიტატების (მათ შორის </w:t>
      </w:r>
      <w:r w:rsidR="00457BDE" w:rsidRPr="008269ED">
        <w:rPr>
          <w:lang w:val="ka-GE"/>
        </w:rPr>
        <w:t xml:space="preserve">უახლოესი </w:t>
      </w:r>
      <w:r w:rsidRPr="008269ED">
        <w:rPr>
          <w:lang w:val="ka-GE"/>
        </w:rPr>
        <w:t xml:space="preserve">ზურმუხტის ქსელის </w:t>
      </w:r>
      <w:r w:rsidR="00457BDE" w:rsidRPr="008269ED">
        <w:rPr>
          <w:lang w:val="ka-GE"/>
        </w:rPr>
        <w:t xml:space="preserve">შეთავაზებული </w:t>
      </w:r>
      <w:r w:rsidRPr="008269ED">
        <w:rPr>
          <w:lang w:val="ka-GE"/>
        </w:rPr>
        <w:t>უბ</w:t>
      </w:r>
      <w:r w:rsidR="00457BDE" w:rsidRPr="008269ED">
        <w:rPr>
          <w:lang w:val="ka-GE"/>
        </w:rPr>
        <w:t xml:space="preserve">ნის </w:t>
      </w:r>
      <w:r w:rsidRPr="008269ED">
        <w:rPr>
          <w:lang w:val="ka-GE"/>
        </w:rPr>
        <w:t>„</w:t>
      </w:r>
      <w:r w:rsidR="00457BDE" w:rsidRPr="008269ED">
        <w:rPr>
          <w:lang w:val="ka-GE"/>
        </w:rPr>
        <w:t>გოდერძი</w:t>
      </w:r>
      <w:r w:rsidRPr="008269ED">
        <w:rPr>
          <w:lang w:val="ka-GE"/>
        </w:rPr>
        <w:t>“-სთვის დამახასიათებელი) წინასწარი აღწერა და მათი მგრძნობიარობის შეფასება;</w:t>
      </w:r>
    </w:p>
    <w:p w14:paraId="557A45CC" w14:textId="373DF052" w:rsidR="00137C54" w:rsidRPr="008269ED" w:rsidRDefault="00137C54" w:rsidP="008269ED">
      <w:pPr>
        <w:rPr>
          <w:lang w:val="ka-GE"/>
        </w:rPr>
      </w:pPr>
      <w:r w:rsidRPr="008269ED">
        <w:rPr>
          <w:lang w:val="ka-GE"/>
        </w:rPr>
        <w:t xml:space="preserve">საველე გასვლების საფუძველზე საპროექტო დერეფანში წარმოდგენილი მცენარეული საფარის სახეობრივი </w:t>
      </w:r>
      <w:r w:rsidR="00457BDE" w:rsidRPr="008269ED">
        <w:rPr>
          <w:lang w:val="ka-GE"/>
        </w:rPr>
        <w:t>შეფასება</w:t>
      </w:r>
      <w:r w:rsidRPr="008269ED">
        <w:rPr>
          <w:lang w:val="ka-GE"/>
        </w:rPr>
        <w:t>. ასევე საქართველოს წითელი ნუსხის და</w:t>
      </w:r>
      <w:r w:rsidR="00457BDE" w:rsidRPr="008269ED">
        <w:rPr>
          <w:lang w:val="ka-GE"/>
        </w:rPr>
        <w:t xml:space="preserve"> უახლოესი</w:t>
      </w:r>
      <w:r w:rsidRPr="008269ED">
        <w:rPr>
          <w:lang w:val="ka-GE"/>
        </w:rPr>
        <w:t xml:space="preserve"> ზურმუხტის ქსელის შეთავაზებული უბნისთვის დამახასიათებელი მაღალღირებული სახეობების შეხვედრილობის დადგენა;</w:t>
      </w:r>
    </w:p>
    <w:p w14:paraId="4ED47FDF" w14:textId="77777777" w:rsidR="00137C54" w:rsidRPr="008269ED" w:rsidRDefault="00137C54" w:rsidP="008269ED">
      <w:pPr>
        <w:rPr>
          <w:lang w:val="en-US"/>
        </w:rPr>
      </w:pPr>
      <w:r w:rsidRPr="008269ED">
        <w:rPr>
          <w:lang w:val="ka-GE"/>
        </w:rPr>
        <w:t>საველე გასვლების საფუძველზე საპროექტო დერეფანში და მის მიმდებარედ გავრცელებული ცხოველების სახეობრივი აღწერა და მათი საბინადრო ადგილების შეფასება; საქართველოს წითელი ნუსხის და ზურმუხტის ქსელის შეთავაზებული უბნისთვის დამახასიათებელი მაღალღირებული სახეობების შეხვედრილობის დადგენა. ამ კომპონენტმა ასევე მოიცვა ფოტოხაფანგებით კვლევა, რომლის შედეგები წარმოდგენილი იქნება მომდევნო ანგარიშში (გზშ-ს ეტაპზე);</w:t>
      </w:r>
    </w:p>
    <w:p w14:paraId="5FF13067" w14:textId="71F56C89" w:rsidR="00137C54" w:rsidRPr="008269ED" w:rsidRDefault="00137C54" w:rsidP="008269ED">
      <w:pPr>
        <w:rPr>
          <w:lang w:val="en-US"/>
        </w:rPr>
      </w:pPr>
      <w:r w:rsidRPr="008269ED">
        <w:rPr>
          <w:lang w:val="ka-GE"/>
        </w:rPr>
        <w:t>იქთიოფაუნის საბინადრო ადგილების</w:t>
      </w:r>
      <w:r w:rsidR="00457BDE" w:rsidRPr="008269ED">
        <w:rPr>
          <w:lang w:val="ka-GE"/>
        </w:rPr>
        <w:t>, ჰაბიტატების მდგომარეობის</w:t>
      </w:r>
      <w:r w:rsidRPr="008269ED">
        <w:rPr>
          <w:lang w:val="ka-GE"/>
        </w:rPr>
        <w:t xml:space="preserve"> მიმოხილვა. </w:t>
      </w:r>
    </w:p>
    <w:p w14:paraId="6F51BB94" w14:textId="77777777" w:rsidR="00457BDE" w:rsidRPr="008269ED" w:rsidRDefault="00457BDE" w:rsidP="008269ED">
      <w:pPr>
        <w:rPr>
          <w:lang w:val="en-US"/>
        </w:rPr>
      </w:pPr>
    </w:p>
    <w:p w14:paraId="42DABC41" w14:textId="77777777" w:rsidR="00137C54" w:rsidRPr="008269ED" w:rsidRDefault="00137C54" w:rsidP="00137C54">
      <w:pPr>
        <w:pStyle w:val="Heading4"/>
        <w:rPr>
          <w:lang w:val="en-US"/>
        </w:rPr>
      </w:pPr>
      <w:bookmarkStart w:id="87" w:name="_Toc115437525"/>
      <w:r w:rsidRPr="008269ED">
        <w:rPr>
          <w:lang w:val="en-US"/>
        </w:rPr>
        <w:t>დაცული ტერიტორიები</w:t>
      </w:r>
      <w:bookmarkEnd w:id="87"/>
    </w:p>
    <w:p w14:paraId="0B944753" w14:textId="73C40449" w:rsidR="00137C54" w:rsidRPr="008269ED" w:rsidRDefault="00137C54" w:rsidP="005A1786">
      <w:pPr>
        <w:rPr>
          <w:lang w:val="ka-GE"/>
        </w:rPr>
      </w:pPr>
      <w:r w:rsidRPr="008269ED">
        <w:rPr>
          <w:lang w:val="ka-GE"/>
        </w:rPr>
        <w:t xml:space="preserve">საპროექტო დერეფნის სიახლოვეს ეროვნული კანონმდებლობით დაცული ტერიტორიები წარმოდგენილი არ არის. </w:t>
      </w:r>
      <w:r w:rsidR="005A1786" w:rsidRPr="008269ED">
        <w:rPr>
          <w:lang w:val="ka-GE"/>
        </w:rPr>
        <w:t xml:space="preserve">ყველაზე ახლოს მდებარეობს ზურმუხტის ქსელის შეთავაზებული უბანი „გოდერძი“(კოდი: GE0000026). დაცილების მანძილი - 8,5 კმ. </w:t>
      </w:r>
    </w:p>
    <w:p w14:paraId="5280F200" w14:textId="77777777" w:rsidR="00137C54" w:rsidRPr="008269ED" w:rsidRDefault="00137C54" w:rsidP="00137C54">
      <w:pPr>
        <w:rPr>
          <w:lang w:val="en-US"/>
        </w:rPr>
      </w:pPr>
      <w:r w:rsidRPr="008269ED">
        <w:rPr>
          <w:lang w:val="ka-GE"/>
        </w:rPr>
        <w:t>საპროექტო დერეფნის და ზურმუხტის ქსელის უბნის საზღვრების ურთიერთგანლაგება ნაჩვენებია ნახაზზე 2.1.5.1.1.</w:t>
      </w:r>
    </w:p>
    <w:p w14:paraId="172AEC68" w14:textId="77777777" w:rsidR="005A1786" w:rsidRPr="008269ED" w:rsidRDefault="005A1786" w:rsidP="008269ED">
      <w:pPr>
        <w:rPr>
          <w:i/>
          <w:sz w:val="20"/>
          <w:lang w:val="ka-GE"/>
        </w:rPr>
      </w:pPr>
      <w:r w:rsidRPr="008269ED">
        <w:rPr>
          <w:i/>
          <w:sz w:val="20"/>
          <w:lang w:val="ka-GE"/>
        </w:rPr>
        <w:br w:type="page"/>
      </w:r>
    </w:p>
    <w:p w14:paraId="37D0C257" w14:textId="41E55CEE" w:rsidR="00137C54" w:rsidRPr="008269ED" w:rsidRDefault="00137C54" w:rsidP="008269ED">
      <w:pPr>
        <w:rPr>
          <w:i/>
          <w:sz w:val="20"/>
          <w:lang w:val="ka-GE"/>
        </w:rPr>
      </w:pPr>
      <w:r w:rsidRPr="008269ED">
        <w:rPr>
          <w:i/>
          <w:sz w:val="20"/>
          <w:lang w:val="ka-GE"/>
        </w:rPr>
        <w:lastRenderedPageBreak/>
        <w:t>ნახაზი 2.1.5.1.1. საპროექტო დერეფნის და ზურმუხტის ქსელის უბნის ურთიერთგანლაგება</w:t>
      </w:r>
    </w:p>
    <w:p w14:paraId="5EBC635D" w14:textId="0243CD9E" w:rsidR="00137C54" w:rsidRPr="008269ED" w:rsidRDefault="005A1786" w:rsidP="008269ED">
      <w:pPr>
        <w:rPr>
          <w:lang w:val="ka-GE"/>
        </w:rPr>
      </w:pPr>
      <w:r w:rsidRPr="008269ED">
        <w:rPr>
          <w:noProof/>
          <w:lang w:eastAsia="fr-FR"/>
        </w:rPr>
        <w:drawing>
          <wp:inline distT="0" distB="0" distL="0" distR="0" wp14:anchorId="7E33D48D" wp14:editId="23BC16B5">
            <wp:extent cx="6106093" cy="3483979"/>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6117233" cy="3490335"/>
                    </a:xfrm>
                    <a:prstGeom prst="rect">
                      <a:avLst/>
                    </a:prstGeom>
                    <a:ln>
                      <a:noFill/>
                    </a:ln>
                    <a:extLst>
                      <a:ext uri="{53640926-AAD7-44D8-BBD7-CCE9431645EC}">
                        <a14:shadowObscured xmlns:a14="http://schemas.microsoft.com/office/drawing/2010/main"/>
                      </a:ext>
                    </a:extLst>
                  </pic:spPr>
                </pic:pic>
              </a:graphicData>
            </a:graphic>
          </wp:inline>
        </w:drawing>
      </w:r>
    </w:p>
    <w:p w14:paraId="7C3CC5DE" w14:textId="77777777" w:rsidR="00137C54" w:rsidRPr="008269ED" w:rsidRDefault="00137C54" w:rsidP="00137C54">
      <w:pPr>
        <w:rPr>
          <w:lang w:val="ka-GE"/>
        </w:rPr>
      </w:pPr>
    </w:p>
    <w:p w14:paraId="39043C10" w14:textId="77777777" w:rsidR="0075737C" w:rsidRPr="008269ED" w:rsidRDefault="0075737C" w:rsidP="008269ED">
      <w:pPr>
        <w:rPr>
          <w:rFonts w:eastAsia="Calibri" w:cs="Sylfaen"/>
          <w:szCs w:val="16"/>
          <w:u w:val="single"/>
          <w:lang w:val="ka-GE"/>
        </w:rPr>
      </w:pPr>
      <w:r w:rsidRPr="008269ED">
        <w:rPr>
          <w:rFonts w:eastAsia="Calibri" w:cs="Sylfaen"/>
          <w:szCs w:val="16"/>
          <w:u w:val="single"/>
          <w:lang w:val="ka-GE"/>
        </w:rPr>
        <w:t xml:space="preserve">ზურმუხტის ქსელის უბანი „გოდერძი - </w:t>
      </w:r>
      <w:r w:rsidRPr="008269ED">
        <w:rPr>
          <w:rFonts w:eastAsia="Calibri" w:cs="Times New Roman"/>
          <w:u w:val="single"/>
          <w:lang w:val="ka-GE"/>
        </w:rPr>
        <w:t>GE0000026</w:t>
      </w:r>
      <w:r w:rsidRPr="008269ED">
        <w:rPr>
          <w:rFonts w:eastAsia="Calibri" w:cs="Sylfaen"/>
          <w:szCs w:val="16"/>
          <w:u w:val="single"/>
          <w:lang w:val="ka-GE"/>
        </w:rPr>
        <w:t>“</w:t>
      </w:r>
    </w:p>
    <w:p w14:paraId="728111F1" w14:textId="77777777" w:rsidR="0075737C" w:rsidRPr="008269ED" w:rsidRDefault="0075737C" w:rsidP="008269ED">
      <w:pPr>
        <w:rPr>
          <w:rFonts w:eastAsia="Calibri" w:cs="Sylfaen"/>
          <w:szCs w:val="16"/>
          <w:lang w:val="ka-GE"/>
        </w:rPr>
      </w:pPr>
      <w:r w:rsidRPr="008269ED">
        <w:rPr>
          <w:rFonts w:eastAsia="Calibri" w:cs="Sylfaen"/>
          <w:szCs w:val="16"/>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 ქსელი არის ურთიერთდაკავშირებული ტერიტორიების სისტემა</w:t>
      </w:r>
      <w:r w:rsidRPr="008269ED">
        <w:rPr>
          <w:rFonts w:eastAsia="Calibri" w:cs="Times New Roman"/>
          <w:szCs w:val="16"/>
          <w:lang w:val="ka-GE"/>
        </w:rPr>
        <w:t xml:space="preserve">, </w:t>
      </w:r>
      <w:r w:rsidRPr="008269ED">
        <w:rPr>
          <w:rFonts w:eastAsia="Calibri" w:cs="Sylfaen"/>
          <w:szCs w:val="16"/>
          <w:lang w:val="ka-GE"/>
        </w:rPr>
        <w:t>სადაც ხორციელდება შესაბამისი მართვა</w:t>
      </w:r>
      <w:r w:rsidRPr="008269ED">
        <w:rPr>
          <w:rFonts w:eastAsia="Calibri" w:cs="Times New Roman"/>
          <w:szCs w:val="16"/>
          <w:lang w:val="ka-GE"/>
        </w:rPr>
        <w:t xml:space="preserve">, </w:t>
      </w:r>
      <w:r w:rsidRPr="008269ED">
        <w:rPr>
          <w:rFonts w:eastAsia="Calibri" w:cs="Sylfaen"/>
          <w:szCs w:val="16"/>
          <w:lang w:val="ka-GE"/>
        </w:rPr>
        <w:t>მონიტორინგი და ანგარიშგება</w:t>
      </w:r>
      <w:r w:rsidRPr="008269ED">
        <w:rPr>
          <w:rFonts w:eastAsia="Calibri" w:cs="Times New Roman"/>
          <w:szCs w:val="16"/>
          <w:lang w:val="ka-GE"/>
        </w:rPr>
        <w:t xml:space="preserve">. </w:t>
      </w:r>
      <w:r w:rsidRPr="008269ED">
        <w:rPr>
          <w:rFonts w:eastAsia="Calibri" w:cs="Sylfaen"/>
          <w:szCs w:val="16"/>
          <w:lang w:val="ka-GE"/>
        </w:rPr>
        <w:t>რამდენადაც იგი ბერნის კონვენციის ეგიდით შეიქმნა</w:t>
      </w:r>
      <w:r w:rsidRPr="008269ED">
        <w:rPr>
          <w:rFonts w:eastAsia="Calibri" w:cs="Times New Roman"/>
          <w:szCs w:val="16"/>
          <w:lang w:val="ka-GE"/>
        </w:rPr>
        <w:t xml:space="preserve">, </w:t>
      </w:r>
      <w:r w:rsidRPr="008269ED">
        <w:rPr>
          <w:rFonts w:eastAsia="Calibri" w:cs="Sylfaen"/>
          <w:szCs w:val="16"/>
          <w:lang w:val="ka-GE"/>
        </w:rPr>
        <w:t>მისი მიზანია იმ სახეობებისა და ჰაბიტატების გრძელვადიანი შენარჩუნების უზრუნველყოფა</w:t>
      </w:r>
      <w:r w:rsidRPr="008269ED">
        <w:rPr>
          <w:rFonts w:eastAsia="Calibri" w:cs="Times New Roman"/>
          <w:szCs w:val="16"/>
          <w:lang w:val="ka-GE"/>
        </w:rPr>
        <w:t xml:space="preserve">, </w:t>
      </w:r>
      <w:r w:rsidRPr="008269ED">
        <w:rPr>
          <w:rFonts w:eastAsia="Calibri" w:cs="Sylfaen"/>
          <w:szCs w:val="16"/>
          <w:lang w:val="ka-GE"/>
        </w:rPr>
        <w:t>რომლებიც ამ კონვენციის მიხედვით დაცვის განსაკუთრებულ ღონისძიებებს საჭიროებენ.</w:t>
      </w:r>
    </w:p>
    <w:p w14:paraId="5C9A4C7A" w14:textId="77777777" w:rsidR="0075737C" w:rsidRPr="008269ED" w:rsidRDefault="0075737C" w:rsidP="008269ED">
      <w:pPr>
        <w:rPr>
          <w:rFonts w:eastAsia="Calibri" w:cs="Times New Roman"/>
          <w:lang w:val="ka-GE"/>
        </w:rPr>
      </w:pPr>
      <w:r w:rsidRPr="008269ED">
        <w:rPr>
          <w:rFonts w:eastAsia="Calibri" w:cs="Times New Roman"/>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 ან აღდგენის პოტენციალი ისეთი სახეობებისა და ჰაბიტატებისთვის, რომლებიც განეკუთვნება:</w:t>
      </w:r>
    </w:p>
    <w:p w14:paraId="2674BCF6" w14:textId="77777777" w:rsidR="0075737C" w:rsidRPr="008269ED" w:rsidRDefault="0075737C" w:rsidP="008269ED">
      <w:pPr>
        <w:rPr>
          <w:rFonts w:eastAsia="Calibri" w:cs="Times New Roman"/>
          <w:lang w:val="ka-GE"/>
        </w:rPr>
      </w:pPr>
      <w:r w:rsidRPr="008269ED">
        <w:rPr>
          <w:rFonts w:eastAsia="Calibri" w:cs="Times New Roman"/>
          <w:lang w:val="ka-GE"/>
        </w:rPr>
        <w:t>საფრთხის წინაშე მყოფ, ენდემურ, მიგრირებად და ბერნის კონვენციით მკაცრად დაცულ სახეობებს;</w:t>
      </w:r>
    </w:p>
    <w:p w14:paraId="6781FEA2" w14:textId="77777777" w:rsidR="0075737C" w:rsidRPr="008269ED" w:rsidRDefault="0075737C" w:rsidP="008269ED">
      <w:pPr>
        <w:rPr>
          <w:rFonts w:eastAsia="Calibri" w:cs="Times New Roman"/>
          <w:lang w:val="ka-GE"/>
        </w:rPr>
      </w:pPr>
      <w:r w:rsidRPr="008269ED">
        <w:rPr>
          <w:rFonts w:eastAsia="Calibri" w:cs="Times New Roman"/>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14:paraId="011281D2" w14:textId="77777777" w:rsidR="0075737C" w:rsidRPr="008269ED" w:rsidRDefault="0075737C" w:rsidP="008269ED">
      <w:pPr>
        <w:rPr>
          <w:rFonts w:eastAsia="Calibri" w:cs="Times New Roman"/>
          <w:lang w:val="ka-GE"/>
        </w:rPr>
      </w:pPr>
      <w:r w:rsidRPr="008269ED">
        <w:rPr>
          <w:rFonts w:eastAsia="Calibri" w:cs="Times New Roman"/>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14:paraId="3E0AF728" w14:textId="77777777" w:rsidR="0075737C" w:rsidRPr="008269ED" w:rsidRDefault="0075737C" w:rsidP="008269ED">
      <w:pPr>
        <w:rPr>
          <w:rFonts w:eastAsia="Calibri" w:cs="Sylfaen"/>
          <w:lang w:val="ka-GE"/>
        </w:rPr>
      </w:pPr>
      <w:r w:rsidRPr="008269ED">
        <w:rPr>
          <w:rFonts w:eastAsia="Calibri" w:cs="Sylfaen"/>
          <w:szCs w:val="16"/>
          <w:lang w:val="ka-GE"/>
        </w:rPr>
        <w:t xml:space="preserve">აღსანიშნავია, რომ ბერნის კონვენციის თანახმად, </w:t>
      </w:r>
      <w:r w:rsidRPr="008269ED">
        <w:rPr>
          <w:rFonts w:eastAsia="Calibri" w:cs="Sylfaen"/>
          <w:lang w:val="ka-GE"/>
        </w:rPr>
        <w:t>„სპეციალური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14:paraId="558FF9EC" w14:textId="77777777" w:rsidR="0075737C" w:rsidRPr="008269ED" w:rsidRDefault="0075737C" w:rsidP="008269ED">
      <w:pPr>
        <w:rPr>
          <w:rFonts w:eastAsia="Calibri" w:cs="Arial"/>
          <w:i/>
          <w:lang w:val="ka-GE"/>
        </w:rPr>
      </w:pPr>
      <w:r w:rsidRPr="008269ED">
        <w:rPr>
          <w:rFonts w:eastAsia="Calibri" w:cs="Arial"/>
          <w:i/>
          <w:lang w:val="ka-GE"/>
        </w:rPr>
        <w:t xml:space="preserve">სარეგისტრაციო კოდი: </w:t>
      </w:r>
      <w:r w:rsidRPr="008269ED">
        <w:rPr>
          <w:rFonts w:eastAsia="Calibri" w:cs="Sylfaen"/>
          <w:i/>
          <w:lang w:val="ka-GE"/>
        </w:rPr>
        <w:t>GE0000026</w:t>
      </w:r>
      <w:r w:rsidRPr="008269ED">
        <w:rPr>
          <w:rFonts w:eastAsia="Calibri" w:cs="Arial"/>
          <w:i/>
          <w:lang w:val="ka-GE"/>
        </w:rPr>
        <w:t>;</w:t>
      </w:r>
    </w:p>
    <w:p w14:paraId="0F73B3FF" w14:textId="77777777" w:rsidR="0075737C" w:rsidRPr="008269ED" w:rsidRDefault="0075737C" w:rsidP="008269ED">
      <w:pPr>
        <w:rPr>
          <w:rFonts w:eastAsia="Calibri" w:cs="Arial"/>
          <w:i/>
          <w:lang w:val="ka-GE"/>
        </w:rPr>
      </w:pPr>
      <w:r w:rsidRPr="008269ED">
        <w:rPr>
          <w:rFonts w:eastAsia="Calibri" w:cs="Arial"/>
          <w:i/>
          <w:lang w:val="ka-GE"/>
        </w:rPr>
        <w:lastRenderedPageBreak/>
        <w:t>ფართობი: 44901.67188</w:t>
      </w:r>
      <w:r w:rsidRPr="008269ED">
        <w:rPr>
          <w:rFonts w:eastAsia="Calibri" w:cs="Arial"/>
          <w:i/>
          <w:lang w:val="en-US"/>
        </w:rPr>
        <w:t xml:space="preserve"> </w:t>
      </w:r>
      <w:r w:rsidRPr="008269ED">
        <w:rPr>
          <w:rFonts w:eastAsia="Calibri" w:cs="Arial"/>
          <w:i/>
          <w:lang w:val="ka-GE"/>
        </w:rPr>
        <w:t>ჰა;</w:t>
      </w:r>
    </w:p>
    <w:p w14:paraId="64CCE845" w14:textId="77777777" w:rsidR="0075737C" w:rsidRPr="008269ED" w:rsidRDefault="0075737C" w:rsidP="008269ED">
      <w:pPr>
        <w:rPr>
          <w:rFonts w:eastAsia="Calibri" w:cs="Arial"/>
          <w:i/>
          <w:lang w:val="ka-GE"/>
        </w:rPr>
      </w:pPr>
      <w:r w:rsidRPr="008269ED">
        <w:rPr>
          <w:rFonts w:eastAsia="Calibri" w:cs="Arial"/>
          <w:i/>
          <w:lang w:val="ka-GE"/>
        </w:rPr>
        <w:t>ბიოგეოგრაფიული რეგიონი: ალპური - 71.7%, ზღვის - 28.3%</w:t>
      </w:r>
    </w:p>
    <w:p w14:paraId="69EE768B" w14:textId="77777777" w:rsidR="0075737C" w:rsidRPr="008269ED" w:rsidRDefault="0075737C" w:rsidP="008269ED">
      <w:pPr>
        <w:rPr>
          <w:rFonts w:eastAsia="Calibri" w:cs="Arial"/>
          <w:i/>
          <w:lang w:val="ka-GE"/>
        </w:rPr>
      </w:pPr>
      <w:r w:rsidRPr="008269ED">
        <w:rPr>
          <w:rFonts w:eastAsia="Calibri" w:cs="Arial"/>
          <w:i/>
          <w:lang w:val="ka-GE"/>
        </w:rPr>
        <w:t xml:space="preserve">ზურმუხტის ქსელის უბანზე წარმოდგენილია რეზოლუცია </w:t>
      </w:r>
      <w:r w:rsidRPr="008269ED">
        <w:rPr>
          <w:rFonts w:eastAsia="Calibri" w:cs="Arial"/>
          <w:i/>
          <w:lang w:val="ru-RU"/>
        </w:rPr>
        <w:t>№</w:t>
      </w:r>
      <w:r w:rsidRPr="008269ED">
        <w:rPr>
          <w:rFonts w:eastAsia="Calibri" w:cs="Arial"/>
          <w:i/>
          <w:lang w:val="ka-GE"/>
        </w:rPr>
        <w:t xml:space="preserve">4-ის 14 განსხვავებული ჰაბიტატის ტიპი ( „სტანდარტული მონაცემთა ფორმის“ მიხედვით): </w:t>
      </w:r>
    </w:p>
    <w:p w14:paraId="7C46A13D" w14:textId="77777777" w:rsidR="0075737C" w:rsidRPr="008269ED" w:rsidRDefault="0075737C" w:rsidP="008269ED">
      <w:pPr>
        <w:rPr>
          <w:rFonts w:eastAsia="Calibri" w:cs="Arial"/>
          <w:i/>
          <w:lang w:val="ka-GE"/>
        </w:rPr>
      </w:pPr>
      <w:r w:rsidRPr="008269ED">
        <w:rPr>
          <w:rFonts w:eastAsia="Calibri" w:cs="Arial"/>
          <w:i/>
          <w:lang w:val="ka-GE"/>
        </w:rPr>
        <w:t>C3.55 მდინარისპირების კენჭოვანი საფარი მეჩხერი მცენარეულობით;</w:t>
      </w:r>
    </w:p>
    <w:p w14:paraId="3CA48CD5" w14:textId="77777777" w:rsidR="0075737C" w:rsidRPr="008269ED" w:rsidRDefault="0075737C" w:rsidP="008269ED">
      <w:pPr>
        <w:rPr>
          <w:rFonts w:eastAsia="Calibri" w:cs="Arial"/>
          <w:i/>
          <w:lang w:val="ka-GE"/>
        </w:rPr>
      </w:pPr>
      <w:r w:rsidRPr="008269ED">
        <w:rPr>
          <w:rFonts w:eastAsia="Calibri" w:cs="Arial"/>
          <w:i/>
          <w:lang w:val="ka-GE"/>
        </w:rPr>
        <w:t>C3.62 მცენარეულ საფარს მოკლებული მდინარის კენჭოვანი ნაპირები;</w:t>
      </w:r>
    </w:p>
    <w:p w14:paraId="0FBBA1F8" w14:textId="77777777" w:rsidR="0075737C" w:rsidRPr="008269ED" w:rsidRDefault="0075737C" w:rsidP="008269ED">
      <w:pPr>
        <w:rPr>
          <w:rFonts w:eastAsia="Calibri" w:cs="Arial"/>
          <w:i/>
          <w:lang w:val="ka-GE"/>
        </w:rPr>
      </w:pPr>
      <w:r w:rsidRPr="008269ED">
        <w:rPr>
          <w:rFonts w:eastAsia="Calibri" w:cs="Arial"/>
          <w:i/>
          <w:lang w:val="ka-GE"/>
        </w:rPr>
        <w:t>D4.2 მაღალმთის ფუძე წყალსატევთა და მდინარეთა ნაპირები მდიდარი არქტიკულ- ალპური ფლორით;</w:t>
      </w:r>
    </w:p>
    <w:p w14:paraId="2C4171B9" w14:textId="77777777" w:rsidR="0075737C" w:rsidRPr="008269ED" w:rsidRDefault="0075737C" w:rsidP="008269ED">
      <w:pPr>
        <w:rPr>
          <w:rFonts w:eastAsia="Calibri" w:cs="Arial"/>
          <w:i/>
          <w:lang w:val="ka-GE"/>
        </w:rPr>
      </w:pPr>
      <w:r w:rsidRPr="008269ED">
        <w:rPr>
          <w:rFonts w:eastAsia="Calibri" w:cs="Arial"/>
          <w:i/>
          <w:lang w:val="ka-GE"/>
        </w:rPr>
        <w:t>E3.4 ნოტიო ან სველი ეუტროფული და მეზოტროფული ბალახოვანი ცენოზები;</w:t>
      </w:r>
    </w:p>
    <w:p w14:paraId="65B49CBF" w14:textId="77777777" w:rsidR="0075737C" w:rsidRPr="008269ED" w:rsidRDefault="0075737C" w:rsidP="008269ED">
      <w:pPr>
        <w:rPr>
          <w:rFonts w:eastAsia="Calibri" w:cs="Arial"/>
          <w:i/>
          <w:lang w:val="ka-GE"/>
        </w:rPr>
      </w:pPr>
      <w:r w:rsidRPr="008269ED">
        <w:rPr>
          <w:rFonts w:eastAsia="Calibri" w:cs="Arial"/>
          <w:i/>
          <w:lang w:val="en-US"/>
        </w:rPr>
        <w:t xml:space="preserve">E3.5 </w:t>
      </w:r>
      <w:r w:rsidRPr="008269ED">
        <w:rPr>
          <w:rFonts w:eastAsia="Calibri" w:cs="Arial"/>
          <w:i/>
          <w:lang w:val="ka-GE"/>
        </w:rPr>
        <w:t>ნოტიო ან სველი ოლიგოტროფული ბალახოვანი ცენოზები</w:t>
      </w:r>
    </w:p>
    <w:p w14:paraId="5CEE43B8" w14:textId="77777777" w:rsidR="0075737C" w:rsidRPr="008269ED" w:rsidRDefault="0075737C" w:rsidP="008269ED">
      <w:pPr>
        <w:rPr>
          <w:rFonts w:eastAsia="Calibri" w:cs="Arial"/>
          <w:i/>
          <w:lang w:val="ka-GE"/>
        </w:rPr>
      </w:pPr>
      <w:r w:rsidRPr="008269ED">
        <w:rPr>
          <w:rFonts w:eastAsia="Calibri" w:cs="Arial"/>
          <w:i/>
          <w:lang w:val="ka-GE"/>
        </w:rPr>
        <w:t>E5.4 ნოტიო  ან სველი მაღალბალახოვანი და გვიმრიანი მდელოები:</w:t>
      </w:r>
    </w:p>
    <w:p w14:paraId="3BA8DF1B" w14:textId="77777777" w:rsidR="0075737C" w:rsidRPr="008269ED" w:rsidRDefault="0075737C" w:rsidP="008269ED">
      <w:pPr>
        <w:rPr>
          <w:rFonts w:eastAsia="Calibri" w:cs="Arial"/>
          <w:i/>
          <w:lang w:val="ka-GE"/>
        </w:rPr>
      </w:pPr>
      <w:r w:rsidRPr="008269ED">
        <w:rPr>
          <w:rFonts w:eastAsia="Calibri" w:cs="Arial"/>
          <w:i/>
          <w:lang w:val="ka-GE"/>
        </w:rPr>
        <w:t>F</w:t>
      </w:r>
      <w:r w:rsidRPr="008269ED">
        <w:rPr>
          <w:rFonts w:eastAsia="Calibri" w:cs="Arial"/>
          <w:i/>
          <w:lang w:val="en-US"/>
        </w:rPr>
        <w:t>7</w:t>
      </w:r>
      <w:r w:rsidRPr="008269ED">
        <w:rPr>
          <w:rFonts w:eastAsia="Calibri" w:cs="Arial"/>
          <w:i/>
          <w:lang w:val="ka-GE"/>
        </w:rPr>
        <w:t xml:space="preserve"> ეკლიანი ხმელთაშუაზღვისპურული ფრიგანა, ბალიშა მცენარეული საფარი და სანაპირო კლდეთა სხვა მსგავსი მცენარეულობა;</w:t>
      </w:r>
    </w:p>
    <w:p w14:paraId="5883F2E9" w14:textId="77777777" w:rsidR="0075737C" w:rsidRPr="008269ED" w:rsidRDefault="0075737C" w:rsidP="008269ED">
      <w:pPr>
        <w:rPr>
          <w:rFonts w:eastAsia="Calibri" w:cs="Arial"/>
          <w:i/>
          <w:lang w:val="ka-GE"/>
        </w:rPr>
      </w:pPr>
      <w:r w:rsidRPr="008269ED">
        <w:rPr>
          <w:rFonts w:eastAsia="Calibri" w:cs="Arial"/>
          <w:i/>
          <w:lang w:val="ka-GE"/>
        </w:rPr>
        <w:t>F9.1 მდინარისპირა ბუჩქნარი;</w:t>
      </w:r>
    </w:p>
    <w:p w14:paraId="590AC842" w14:textId="77777777" w:rsidR="0075737C" w:rsidRPr="008269ED" w:rsidRDefault="0075737C" w:rsidP="008269ED">
      <w:pPr>
        <w:rPr>
          <w:rFonts w:eastAsia="Calibri" w:cs="Arial"/>
          <w:i/>
          <w:lang w:val="ka-GE"/>
        </w:rPr>
      </w:pPr>
      <w:r w:rsidRPr="008269ED">
        <w:rPr>
          <w:rFonts w:eastAsia="Calibri" w:cs="Arial"/>
          <w:i/>
          <w:lang w:val="ka-GE"/>
        </w:rPr>
        <w:t>G1.12 ბორეო-ალპური ჭალის პარკული ტყეები:</w:t>
      </w:r>
    </w:p>
    <w:p w14:paraId="0DB1703C" w14:textId="77777777" w:rsidR="0075737C" w:rsidRPr="008269ED" w:rsidRDefault="0075737C" w:rsidP="008269ED">
      <w:pPr>
        <w:rPr>
          <w:rFonts w:eastAsia="Calibri" w:cs="Arial"/>
          <w:i/>
          <w:lang w:val="ka-GE"/>
        </w:rPr>
      </w:pPr>
      <w:r w:rsidRPr="008269ED">
        <w:rPr>
          <w:rFonts w:eastAsia="Calibri" w:cs="Arial"/>
          <w:i/>
          <w:lang w:val="ka-GE"/>
        </w:rPr>
        <w:t>G1.21 მდინარისპირა Fraxinus – Alnus-ის ტყე, რომელიც მხოლოდ წყლის დონის</w:t>
      </w:r>
      <w:r w:rsidRPr="008269ED">
        <w:rPr>
          <w:rFonts w:eastAsia="Calibri" w:cs="Arial"/>
          <w:i/>
          <w:lang w:val="en-US"/>
        </w:rPr>
        <w:t xml:space="preserve"> </w:t>
      </w:r>
      <w:r w:rsidRPr="008269ED">
        <w:rPr>
          <w:rFonts w:eastAsia="Calibri" w:cs="Arial"/>
          <w:i/>
          <w:lang w:val="ka-GE"/>
        </w:rPr>
        <w:t>აწევისას სველდება</w:t>
      </w:r>
      <w:r w:rsidRPr="008269ED">
        <w:rPr>
          <w:rFonts w:eastAsia="Calibri" w:cs="Arial"/>
          <w:i/>
          <w:lang w:val="en-US"/>
        </w:rPr>
        <w:t>;</w:t>
      </w:r>
    </w:p>
    <w:p w14:paraId="6B2B629E" w14:textId="77777777" w:rsidR="0075737C" w:rsidRPr="008269ED" w:rsidRDefault="0075737C" w:rsidP="008269ED">
      <w:pPr>
        <w:rPr>
          <w:rFonts w:eastAsia="Calibri" w:cs="Arial"/>
          <w:i/>
          <w:lang w:val="ka-GE"/>
        </w:rPr>
      </w:pPr>
      <w:r w:rsidRPr="008269ED">
        <w:rPr>
          <w:rFonts w:eastAsia="Calibri" w:cs="Arial"/>
          <w:i/>
          <w:lang w:val="ka-GE"/>
        </w:rPr>
        <w:t>G1.6 წიფლნარი</w:t>
      </w:r>
      <w:r w:rsidRPr="008269ED">
        <w:rPr>
          <w:rFonts w:eastAsia="Calibri" w:cs="Arial"/>
          <w:i/>
          <w:lang w:val="en-US"/>
        </w:rPr>
        <w:t>;</w:t>
      </w:r>
    </w:p>
    <w:p w14:paraId="7A7349C5" w14:textId="77777777" w:rsidR="0075737C" w:rsidRPr="008269ED" w:rsidRDefault="0075737C" w:rsidP="008269ED">
      <w:pPr>
        <w:rPr>
          <w:rFonts w:eastAsia="Calibri" w:cs="Arial"/>
          <w:i/>
          <w:lang w:val="ka-GE"/>
        </w:rPr>
      </w:pPr>
      <w:r w:rsidRPr="008269ED">
        <w:rPr>
          <w:rFonts w:eastAsia="Calibri" w:cs="Arial"/>
          <w:i/>
          <w:lang w:val="ka-GE"/>
        </w:rPr>
        <w:t>G1.8 აციდოფილური ტყე მუხის დომინირებით</w:t>
      </w:r>
    </w:p>
    <w:p w14:paraId="33E20CDE" w14:textId="77777777" w:rsidR="0075737C" w:rsidRPr="008269ED" w:rsidRDefault="0075737C" w:rsidP="008269ED">
      <w:pPr>
        <w:rPr>
          <w:rFonts w:eastAsia="Calibri" w:cs="Arial"/>
          <w:i/>
          <w:lang w:val="ka-GE"/>
        </w:rPr>
      </w:pPr>
      <w:r w:rsidRPr="008269ED">
        <w:rPr>
          <w:rFonts w:eastAsia="Calibri" w:cs="Arial"/>
          <w:i/>
          <w:lang w:val="ka-GE"/>
        </w:rPr>
        <w:t>G1.11 ჭალის ტირიფნარი</w:t>
      </w:r>
    </w:p>
    <w:p w14:paraId="021475B2" w14:textId="77777777" w:rsidR="0075737C" w:rsidRPr="008269ED" w:rsidRDefault="0075737C" w:rsidP="008269ED">
      <w:pPr>
        <w:rPr>
          <w:rFonts w:eastAsia="Calibri" w:cs="Arial"/>
          <w:i/>
          <w:lang w:val="ka-GE"/>
        </w:rPr>
      </w:pPr>
      <w:r w:rsidRPr="008269ED">
        <w:rPr>
          <w:rFonts w:eastAsia="Calibri" w:cs="Arial"/>
          <w:i/>
          <w:lang w:val="ka-GE"/>
        </w:rPr>
        <w:t>G3.17 ბალკანურ-პონტოური სოჭნარები</w:t>
      </w:r>
      <w:r w:rsidRPr="008269ED">
        <w:rPr>
          <w:rFonts w:eastAsia="Calibri" w:cs="Arial"/>
          <w:i/>
          <w:lang w:val="en-US"/>
        </w:rPr>
        <w:t>;</w:t>
      </w:r>
    </w:p>
    <w:p w14:paraId="58FF8904" w14:textId="77777777" w:rsidR="0075737C" w:rsidRPr="008269ED" w:rsidRDefault="0075737C" w:rsidP="008269ED">
      <w:pPr>
        <w:rPr>
          <w:rFonts w:eastAsia="Calibri" w:cs="Arial"/>
          <w:lang w:val="ka-GE"/>
        </w:rPr>
      </w:pPr>
      <w:r w:rsidRPr="008269ED">
        <w:rPr>
          <w:rFonts w:eastAsia="Calibri" w:cs="Arial"/>
          <w:lang w:val="ka-GE"/>
        </w:rPr>
        <w:t>ზურმუხტის ქსელის უბნისთვის დამახასიათებელია რეზოლუცია #6-ის შემდეგი სახეობები („სტანდარტული მონაცემთა ფორმის“ მიხედვით):</w:t>
      </w:r>
    </w:p>
    <w:tbl>
      <w:tblPr>
        <w:tblW w:w="9692" w:type="dxa"/>
        <w:jc w:val="center"/>
        <w:tblLayout w:type="fixed"/>
        <w:tblLook w:val="04A0" w:firstRow="1" w:lastRow="0" w:firstColumn="1" w:lastColumn="0" w:noHBand="0" w:noVBand="1"/>
      </w:tblPr>
      <w:tblGrid>
        <w:gridCol w:w="1077"/>
        <w:gridCol w:w="1574"/>
        <w:gridCol w:w="4059"/>
        <w:gridCol w:w="2982"/>
      </w:tblGrid>
      <w:tr w:rsidR="0075737C" w:rsidRPr="008269ED" w14:paraId="49E1D7DD" w14:textId="77777777" w:rsidTr="0075737C">
        <w:trPr>
          <w:jc w:val="center"/>
        </w:trPr>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85211"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ka-GE"/>
              </w:rPr>
              <w:t>ჯგუფი*</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31B13A6E"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ka-GE"/>
              </w:rPr>
              <w:t>კოდი</w:t>
            </w:r>
          </w:p>
        </w:tc>
        <w:tc>
          <w:tcPr>
            <w:tcW w:w="4059" w:type="dxa"/>
            <w:tcBorders>
              <w:top w:val="single" w:sz="4" w:space="0" w:color="auto"/>
              <w:left w:val="nil"/>
              <w:bottom w:val="single" w:sz="4" w:space="0" w:color="auto"/>
              <w:right w:val="single" w:sz="4" w:space="0" w:color="auto"/>
            </w:tcBorders>
            <w:shd w:val="clear" w:color="auto" w:fill="auto"/>
            <w:vAlign w:val="center"/>
            <w:hideMark/>
          </w:tcPr>
          <w:p w14:paraId="771B6925"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ka-GE"/>
              </w:rPr>
              <w:t>მეცნიერული დასახელება</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14:paraId="719DB2D0"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ka-GE"/>
              </w:rPr>
              <w:t>ქართული დასახელება</w:t>
            </w:r>
          </w:p>
        </w:tc>
      </w:tr>
      <w:tr w:rsidR="0075737C" w:rsidRPr="008269ED" w14:paraId="7A02A7DB"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78230E53"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I</w:t>
            </w:r>
          </w:p>
        </w:tc>
        <w:tc>
          <w:tcPr>
            <w:tcW w:w="1574" w:type="dxa"/>
            <w:tcBorders>
              <w:top w:val="nil"/>
              <w:left w:val="nil"/>
              <w:bottom w:val="single" w:sz="4" w:space="0" w:color="auto"/>
              <w:right w:val="single" w:sz="4" w:space="0" w:color="auto"/>
            </w:tcBorders>
            <w:shd w:val="clear" w:color="auto" w:fill="auto"/>
            <w:vAlign w:val="center"/>
            <w:hideMark/>
          </w:tcPr>
          <w:p w14:paraId="73E98C92"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1930</w:t>
            </w:r>
          </w:p>
        </w:tc>
        <w:tc>
          <w:tcPr>
            <w:tcW w:w="4059" w:type="dxa"/>
            <w:tcBorders>
              <w:top w:val="nil"/>
              <w:left w:val="nil"/>
              <w:bottom w:val="single" w:sz="4" w:space="0" w:color="auto"/>
              <w:right w:val="single" w:sz="4" w:space="0" w:color="auto"/>
            </w:tcBorders>
            <w:shd w:val="clear" w:color="auto" w:fill="auto"/>
            <w:vAlign w:val="center"/>
            <w:hideMark/>
          </w:tcPr>
          <w:p w14:paraId="61C2B825"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Agriades glandon aquilo</w:t>
            </w:r>
          </w:p>
        </w:tc>
        <w:tc>
          <w:tcPr>
            <w:tcW w:w="2982" w:type="dxa"/>
            <w:tcBorders>
              <w:top w:val="nil"/>
              <w:left w:val="nil"/>
              <w:bottom w:val="single" w:sz="4" w:space="0" w:color="auto"/>
              <w:right w:val="single" w:sz="4" w:space="0" w:color="auto"/>
            </w:tcBorders>
            <w:shd w:val="clear" w:color="auto" w:fill="auto"/>
            <w:vAlign w:val="center"/>
            <w:hideMark/>
          </w:tcPr>
          <w:p w14:paraId="061F4E11"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 </w:t>
            </w:r>
          </w:p>
        </w:tc>
      </w:tr>
      <w:tr w:rsidR="0075737C" w:rsidRPr="008269ED" w14:paraId="1286F715"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52EE79EA"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21C7DB81"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A091</w:t>
            </w:r>
          </w:p>
        </w:tc>
        <w:tc>
          <w:tcPr>
            <w:tcW w:w="4059" w:type="dxa"/>
            <w:tcBorders>
              <w:top w:val="nil"/>
              <w:left w:val="nil"/>
              <w:bottom w:val="single" w:sz="4" w:space="0" w:color="auto"/>
              <w:right w:val="single" w:sz="4" w:space="0" w:color="auto"/>
            </w:tcBorders>
            <w:shd w:val="clear" w:color="auto" w:fill="auto"/>
            <w:vAlign w:val="center"/>
            <w:hideMark/>
          </w:tcPr>
          <w:p w14:paraId="0B3CA102"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Aquila chrysaetos</w:t>
            </w:r>
          </w:p>
        </w:tc>
        <w:tc>
          <w:tcPr>
            <w:tcW w:w="2982" w:type="dxa"/>
            <w:tcBorders>
              <w:top w:val="nil"/>
              <w:left w:val="nil"/>
              <w:bottom w:val="single" w:sz="4" w:space="0" w:color="auto"/>
              <w:right w:val="single" w:sz="4" w:space="0" w:color="auto"/>
            </w:tcBorders>
            <w:shd w:val="clear" w:color="auto" w:fill="auto"/>
            <w:vAlign w:val="center"/>
            <w:hideMark/>
          </w:tcPr>
          <w:p w14:paraId="2FF98598"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მთის არწივი </w:t>
            </w:r>
          </w:p>
        </w:tc>
      </w:tr>
      <w:tr w:rsidR="0075737C" w:rsidRPr="008269ED" w14:paraId="6602939F"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5EC19274"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431C6453"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A509</w:t>
            </w:r>
          </w:p>
        </w:tc>
        <w:tc>
          <w:tcPr>
            <w:tcW w:w="4059" w:type="dxa"/>
            <w:tcBorders>
              <w:top w:val="nil"/>
              <w:left w:val="nil"/>
              <w:bottom w:val="single" w:sz="4" w:space="0" w:color="auto"/>
              <w:right w:val="single" w:sz="4" w:space="0" w:color="auto"/>
            </w:tcBorders>
            <w:shd w:val="clear" w:color="auto" w:fill="auto"/>
            <w:vAlign w:val="center"/>
            <w:hideMark/>
          </w:tcPr>
          <w:p w14:paraId="3341AB7B"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Aquila nipalensis</w:t>
            </w:r>
          </w:p>
        </w:tc>
        <w:tc>
          <w:tcPr>
            <w:tcW w:w="2982" w:type="dxa"/>
            <w:tcBorders>
              <w:top w:val="nil"/>
              <w:left w:val="nil"/>
              <w:bottom w:val="single" w:sz="4" w:space="0" w:color="auto"/>
              <w:right w:val="single" w:sz="4" w:space="0" w:color="auto"/>
            </w:tcBorders>
            <w:shd w:val="clear" w:color="auto" w:fill="auto"/>
            <w:vAlign w:val="center"/>
            <w:hideMark/>
          </w:tcPr>
          <w:p w14:paraId="795C53AA"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ველის არწივი </w:t>
            </w:r>
          </w:p>
        </w:tc>
      </w:tr>
      <w:tr w:rsidR="0075737C" w:rsidRPr="008269ED" w14:paraId="48B9F2C5"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0BE62623"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1751CB5C"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A079</w:t>
            </w:r>
          </w:p>
        </w:tc>
        <w:tc>
          <w:tcPr>
            <w:tcW w:w="4059" w:type="dxa"/>
            <w:tcBorders>
              <w:top w:val="nil"/>
              <w:left w:val="nil"/>
              <w:bottom w:val="single" w:sz="4" w:space="0" w:color="auto"/>
              <w:right w:val="single" w:sz="4" w:space="0" w:color="auto"/>
            </w:tcBorders>
            <w:shd w:val="clear" w:color="auto" w:fill="auto"/>
            <w:vAlign w:val="center"/>
            <w:hideMark/>
          </w:tcPr>
          <w:p w14:paraId="37F33634"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Aegypius monachus</w:t>
            </w:r>
          </w:p>
        </w:tc>
        <w:tc>
          <w:tcPr>
            <w:tcW w:w="2982" w:type="dxa"/>
            <w:tcBorders>
              <w:top w:val="nil"/>
              <w:left w:val="nil"/>
              <w:bottom w:val="single" w:sz="4" w:space="0" w:color="auto"/>
              <w:right w:val="single" w:sz="4" w:space="0" w:color="auto"/>
            </w:tcBorders>
            <w:shd w:val="clear" w:color="auto" w:fill="auto"/>
            <w:vAlign w:val="center"/>
            <w:hideMark/>
          </w:tcPr>
          <w:p w14:paraId="0873420F"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სვავი </w:t>
            </w:r>
          </w:p>
        </w:tc>
      </w:tr>
      <w:tr w:rsidR="0075737C" w:rsidRPr="008269ED" w14:paraId="00B8BB1F"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20A347AF"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3301CF6E"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A215</w:t>
            </w:r>
          </w:p>
        </w:tc>
        <w:tc>
          <w:tcPr>
            <w:tcW w:w="4059" w:type="dxa"/>
            <w:tcBorders>
              <w:top w:val="nil"/>
              <w:left w:val="nil"/>
              <w:bottom w:val="single" w:sz="4" w:space="0" w:color="auto"/>
              <w:right w:val="single" w:sz="4" w:space="0" w:color="auto"/>
            </w:tcBorders>
            <w:shd w:val="clear" w:color="auto" w:fill="auto"/>
            <w:vAlign w:val="center"/>
            <w:hideMark/>
          </w:tcPr>
          <w:p w14:paraId="677F740B"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Bubo bubo</w:t>
            </w:r>
          </w:p>
        </w:tc>
        <w:tc>
          <w:tcPr>
            <w:tcW w:w="2982" w:type="dxa"/>
            <w:tcBorders>
              <w:top w:val="nil"/>
              <w:left w:val="nil"/>
              <w:bottom w:val="single" w:sz="4" w:space="0" w:color="auto"/>
              <w:right w:val="single" w:sz="4" w:space="0" w:color="auto"/>
            </w:tcBorders>
            <w:shd w:val="clear" w:color="auto" w:fill="auto"/>
            <w:vAlign w:val="center"/>
            <w:hideMark/>
          </w:tcPr>
          <w:p w14:paraId="1F93B5F8"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ზარნაშო </w:t>
            </w:r>
          </w:p>
        </w:tc>
      </w:tr>
      <w:tr w:rsidR="0075737C" w:rsidRPr="008269ED" w14:paraId="1E42968A"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49EF4770"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M</w:t>
            </w:r>
          </w:p>
        </w:tc>
        <w:tc>
          <w:tcPr>
            <w:tcW w:w="1574" w:type="dxa"/>
            <w:tcBorders>
              <w:top w:val="nil"/>
              <w:left w:val="nil"/>
              <w:bottom w:val="single" w:sz="4" w:space="0" w:color="auto"/>
              <w:right w:val="single" w:sz="4" w:space="0" w:color="auto"/>
            </w:tcBorders>
            <w:shd w:val="clear" w:color="auto" w:fill="auto"/>
            <w:vAlign w:val="center"/>
            <w:hideMark/>
          </w:tcPr>
          <w:p w14:paraId="7B946FD9"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1352</w:t>
            </w:r>
          </w:p>
        </w:tc>
        <w:tc>
          <w:tcPr>
            <w:tcW w:w="4059" w:type="dxa"/>
            <w:tcBorders>
              <w:top w:val="nil"/>
              <w:left w:val="nil"/>
              <w:bottom w:val="single" w:sz="4" w:space="0" w:color="auto"/>
              <w:right w:val="single" w:sz="4" w:space="0" w:color="auto"/>
            </w:tcBorders>
            <w:shd w:val="clear" w:color="auto" w:fill="auto"/>
            <w:vAlign w:val="center"/>
            <w:hideMark/>
          </w:tcPr>
          <w:p w14:paraId="0893CD2C"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Canis Lupus</w:t>
            </w:r>
          </w:p>
        </w:tc>
        <w:tc>
          <w:tcPr>
            <w:tcW w:w="2982" w:type="dxa"/>
            <w:tcBorders>
              <w:top w:val="nil"/>
              <w:left w:val="nil"/>
              <w:bottom w:val="single" w:sz="4" w:space="0" w:color="auto"/>
              <w:right w:val="single" w:sz="4" w:space="0" w:color="auto"/>
            </w:tcBorders>
            <w:shd w:val="clear" w:color="auto" w:fill="auto"/>
            <w:vAlign w:val="center"/>
            <w:hideMark/>
          </w:tcPr>
          <w:p w14:paraId="2932D5D8"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ka-GE"/>
              </w:rPr>
              <w:t>რუხი მგელი</w:t>
            </w:r>
            <w:r w:rsidRPr="008269ED">
              <w:rPr>
                <w:rFonts w:eastAsia="Times New Roman" w:cs="Calibri"/>
                <w:iCs/>
                <w:sz w:val="20"/>
                <w:szCs w:val="20"/>
                <w:lang w:val="en-US"/>
              </w:rPr>
              <w:t> </w:t>
            </w:r>
          </w:p>
        </w:tc>
      </w:tr>
      <w:tr w:rsidR="0075737C" w:rsidRPr="008269ED" w14:paraId="15843B9B"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7B95E227"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I</w:t>
            </w:r>
          </w:p>
        </w:tc>
        <w:tc>
          <w:tcPr>
            <w:tcW w:w="1574" w:type="dxa"/>
            <w:tcBorders>
              <w:top w:val="nil"/>
              <w:left w:val="nil"/>
              <w:bottom w:val="single" w:sz="4" w:space="0" w:color="auto"/>
              <w:right w:val="single" w:sz="4" w:space="0" w:color="auto"/>
            </w:tcBorders>
            <w:shd w:val="clear" w:color="auto" w:fill="auto"/>
            <w:vAlign w:val="center"/>
            <w:hideMark/>
          </w:tcPr>
          <w:p w14:paraId="4011F0F2"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1088</w:t>
            </w:r>
          </w:p>
        </w:tc>
        <w:tc>
          <w:tcPr>
            <w:tcW w:w="4059" w:type="dxa"/>
            <w:tcBorders>
              <w:top w:val="nil"/>
              <w:left w:val="nil"/>
              <w:bottom w:val="single" w:sz="4" w:space="0" w:color="auto"/>
              <w:right w:val="single" w:sz="4" w:space="0" w:color="auto"/>
            </w:tcBorders>
            <w:shd w:val="clear" w:color="auto" w:fill="auto"/>
            <w:vAlign w:val="center"/>
            <w:hideMark/>
          </w:tcPr>
          <w:p w14:paraId="0B555AA5"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Ceramyx cerdo</w:t>
            </w:r>
          </w:p>
        </w:tc>
        <w:tc>
          <w:tcPr>
            <w:tcW w:w="2982" w:type="dxa"/>
            <w:tcBorders>
              <w:top w:val="nil"/>
              <w:left w:val="nil"/>
              <w:bottom w:val="single" w:sz="4" w:space="0" w:color="auto"/>
              <w:right w:val="single" w:sz="4" w:space="0" w:color="auto"/>
            </w:tcBorders>
            <w:shd w:val="clear" w:color="auto" w:fill="auto"/>
            <w:vAlign w:val="center"/>
            <w:hideMark/>
          </w:tcPr>
          <w:p w14:paraId="6483208A"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ka-GE"/>
              </w:rPr>
              <w:t>მუხის დიდი ხარაბუზა</w:t>
            </w:r>
            <w:r w:rsidRPr="008269ED">
              <w:rPr>
                <w:rFonts w:eastAsia="Times New Roman" w:cs="Calibri"/>
                <w:iCs/>
                <w:sz w:val="20"/>
                <w:szCs w:val="20"/>
                <w:lang w:val="en-US"/>
              </w:rPr>
              <w:t> </w:t>
            </w:r>
          </w:p>
        </w:tc>
      </w:tr>
      <w:tr w:rsidR="0075737C" w:rsidRPr="008269ED" w14:paraId="52F64C16"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0CEF6B40"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57F223BB"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089</w:t>
            </w:r>
          </w:p>
        </w:tc>
        <w:tc>
          <w:tcPr>
            <w:tcW w:w="4059" w:type="dxa"/>
            <w:tcBorders>
              <w:top w:val="nil"/>
              <w:left w:val="nil"/>
              <w:bottom w:val="single" w:sz="4" w:space="0" w:color="auto"/>
              <w:right w:val="single" w:sz="4" w:space="0" w:color="auto"/>
            </w:tcBorders>
            <w:shd w:val="clear" w:color="auto" w:fill="auto"/>
            <w:vAlign w:val="center"/>
            <w:hideMark/>
          </w:tcPr>
          <w:p w14:paraId="7F51A096"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Aquila pomarina</w:t>
            </w:r>
          </w:p>
        </w:tc>
        <w:tc>
          <w:tcPr>
            <w:tcW w:w="2982" w:type="dxa"/>
            <w:tcBorders>
              <w:top w:val="nil"/>
              <w:left w:val="nil"/>
              <w:bottom w:val="single" w:sz="4" w:space="0" w:color="auto"/>
              <w:right w:val="single" w:sz="4" w:space="0" w:color="auto"/>
            </w:tcBorders>
            <w:shd w:val="clear" w:color="auto" w:fill="auto"/>
            <w:vAlign w:val="center"/>
            <w:hideMark/>
          </w:tcPr>
          <w:p w14:paraId="798A8AA8"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ka-GE"/>
              </w:rPr>
              <w:t>მცირე მყივანა არწივი</w:t>
            </w:r>
            <w:r w:rsidRPr="008269ED">
              <w:rPr>
                <w:rFonts w:eastAsia="Times New Roman" w:cs="Calibri"/>
                <w:iCs/>
                <w:sz w:val="20"/>
                <w:szCs w:val="20"/>
                <w:lang w:val="en-US"/>
              </w:rPr>
              <w:t> </w:t>
            </w:r>
          </w:p>
        </w:tc>
      </w:tr>
      <w:tr w:rsidR="0075737C" w:rsidRPr="008269ED" w14:paraId="4A353CDA"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4DD1C7FA"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M</w:t>
            </w:r>
          </w:p>
        </w:tc>
        <w:tc>
          <w:tcPr>
            <w:tcW w:w="1574" w:type="dxa"/>
            <w:tcBorders>
              <w:top w:val="nil"/>
              <w:left w:val="nil"/>
              <w:bottom w:val="single" w:sz="4" w:space="0" w:color="auto"/>
              <w:right w:val="single" w:sz="4" w:space="0" w:color="auto"/>
            </w:tcBorders>
            <w:shd w:val="clear" w:color="auto" w:fill="auto"/>
            <w:vAlign w:val="center"/>
            <w:hideMark/>
          </w:tcPr>
          <w:p w14:paraId="03F18F73"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1308</w:t>
            </w:r>
          </w:p>
        </w:tc>
        <w:tc>
          <w:tcPr>
            <w:tcW w:w="4059" w:type="dxa"/>
            <w:tcBorders>
              <w:top w:val="nil"/>
              <w:left w:val="nil"/>
              <w:bottom w:val="single" w:sz="4" w:space="0" w:color="auto"/>
              <w:right w:val="single" w:sz="4" w:space="0" w:color="auto"/>
            </w:tcBorders>
            <w:shd w:val="clear" w:color="auto" w:fill="auto"/>
            <w:vAlign w:val="center"/>
            <w:hideMark/>
          </w:tcPr>
          <w:p w14:paraId="6518E925"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Barbastella barbastellus</w:t>
            </w:r>
          </w:p>
        </w:tc>
        <w:tc>
          <w:tcPr>
            <w:tcW w:w="2982" w:type="dxa"/>
            <w:tcBorders>
              <w:top w:val="nil"/>
              <w:left w:val="nil"/>
              <w:bottom w:val="single" w:sz="4" w:space="0" w:color="auto"/>
              <w:right w:val="single" w:sz="4" w:space="0" w:color="auto"/>
            </w:tcBorders>
            <w:shd w:val="clear" w:color="auto" w:fill="auto"/>
            <w:vAlign w:val="center"/>
            <w:hideMark/>
          </w:tcPr>
          <w:p w14:paraId="07B51D64"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 ევროპული მაჩქათელა</w:t>
            </w:r>
          </w:p>
        </w:tc>
      </w:tr>
      <w:tr w:rsidR="0075737C" w:rsidRPr="008269ED" w14:paraId="44355A8E"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776C4185"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0F1A92B7"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A379</w:t>
            </w:r>
          </w:p>
        </w:tc>
        <w:tc>
          <w:tcPr>
            <w:tcW w:w="4059" w:type="dxa"/>
            <w:tcBorders>
              <w:top w:val="nil"/>
              <w:left w:val="nil"/>
              <w:bottom w:val="single" w:sz="4" w:space="0" w:color="auto"/>
              <w:right w:val="single" w:sz="4" w:space="0" w:color="auto"/>
            </w:tcBorders>
            <w:shd w:val="clear" w:color="auto" w:fill="auto"/>
            <w:vAlign w:val="center"/>
            <w:hideMark/>
          </w:tcPr>
          <w:p w14:paraId="097B32A7"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Emberiza hortulana</w:t>
            </w:r>
          </w:p>
        </w:tc>
        <w:tc>
          <w:tcPr>
            <w:tcW w:w="2982" w:type="dxa"/>
            <w:tcBorders>
              <w:top w:val="nil"/>
              <w:left w:val="nil"/>
              <w:bottom w:val="single" w:sz="4" w:space="0" w:color="auto"/>
              <w:right w:val="single" w:sz="4" w:space="0" w:color="auto"/>
            </w:tcBorders>
            <w:shd w:val="clear" w:color="auto" w:fill="auto"/>
            <w:vAlign w:val="center"/>
            <w:hideMark/>
          </w:tcPr>
          <w:p w14:paraId="5652DEAC"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 ბაღის გრატა</w:t>
            </w:r>
          </w:p>
        </w:tc>
      </w:tr>
      <w:tr w:rsidR="0075737C" w:rsidRPr="008269ED" w14:paraId="5D979495"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4DDFCCE8"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1DC4B986"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A320</w:t>
            </w:r>
          </w:p>
        </w:tc>
        <w:tc>
          <w:tcPr>
            <w:tcW w:w="4059" w:type="dxa"/>
            <w:tcBorders>
              <w:top w:val="nil"/>
              <w:left w:val="nil"/>
              <w:bottom w:val="single" w:sz="4" w:space="0" w:color="auto"/>
              <w:right w:val="single" w:sz="4" w:space="0" w:color="auto"/>
            </w:tcBorders>
            <w:shd w:val="clear" w:color="auto" w:fill="auto"/>
            <w:vAlign w:val="center"/>
            <w:hideMark/>
          </w:tcPr>
          <w:p w14:paraId="1F0E09F8"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Ficedula parva</w:t>
            </w:r>
          </w:p>
        </w:tc>
        <w:tc>
          <w:tcPr>
            <w:tcW w:w="2982" w:type="dxa"/>
            <w:tcBorders>
              <w:top w:val="nil"/>
              <w:left w:val="nil"/>
              <w:bottom w:val="single" w:sz="4" w:space="0" w:color="auto"/>
              <w:right w:val="single" w:sz="4" w:space="0" w:color="auto"/>
            </w:tcBorders>
            <w:shd w:val="clear" w:color="auto" w:fill="auto"/>
            <w:vAlign w:val="center"/>
            <w:hideMark/>
          </w:tcPr>
          <w:p w14:paraId="78A14316"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წითელყელა ბუზიჭერია </w:t>
            </w:r>
          </w:p>
        </w:tc>
      </w:tr>
      <w:tr w:rsidR="0075737C" w:rsidRPr="008269ED" w14:paraId="56ADE29D"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1B2C000F"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020AF075"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A076</w:t>
            </w:r>
          </w:p>
        </w:tc>
        <w:tc>
          <w:tcPr>
            <w:tcW w:w="4059" w:type="dxa"/>
            <w:tcBorders>
              <w:top w:val="nil"/>
              <w:left w:val="nil"/>
              <w:bottom w:val="single" w:sz="4" w:space="0" w:color="auto"/>
              <w:right w:val="single" w:sz="4" w:space="0" w:color="auto"/>
            </w:tcBorders>
            <w:shd w:val="clear" w:color="auto" w:fill="auto"/>
            <w:vAlign w:val="center"/>
            <w:hideMark/>
          </w:tcPr>
          <w:p w14:paraId="78B76409"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Gypaetus barbatus</w:t>
            </w:r>
          </w:p>
        </w:tc>
        <w:tc>
          <w:tcPr>
            <w:tcW w:w="2982" w:type="dxa"/>
            <w:tcBorders>
              <w:top w:val="nil"/>
              <w:left w:val="nil"/>
              <w:bottom w:val="single" w:sz="4" w:space="0" w:color="auto"/>
              <w:right w:val="single" w:sz="4" w:space="0" w:color="auto"/>
            </w:tcBorders>
            <w:shd w:val="clear" w:color="auto" w:fill="auto"/>
            <w:vAlign w:val="center"/>
            <w:hideMark/>
          </w:tcPr>
          <w:p w14:paraId="2E859B91"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ბატკანძერი (წვერიანი სვავი, ყაჯირი, კრავიჭამია) </w:t>
            </w:r>
          </w:p>
        </w:tc>
      </w:tr>
      <w:tr w:rsidR="0075737C" w:rsidRPr="008269ED" w14:paraId="12596369"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67DB922D"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lastRenderedPageBreak/>
              <w:t>B</w:t>
            </w:r>
          </w:p>
        </w:tc>
        <w:tc>
          <w:tcPr>
            <w:tcW w:w="1574" w:type="dxa"/>
            <w:tcBorders>
              <w:top w:val="nil"/>
              <w:left w:val="nil"/>
              <w:bottom w:val="single" w:sz="4" w:space="0" w:color="auto"/>
              <w:right w:val="single" w:sz="4" w:space="0" w:color="auto"/>
            </w:tcBorders>
            <w:shd w:val="clear" w:color="auto" w:fill="auto"/>
            <w:vAlign w:val="center"/>
            <w:hideMark/>
          </w:tcPr>
          <w:p w14:paraId="6D83ACD3"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A078</w:t>
            </w:r>
          </w:p>
        </w:tc>
        <w:tc>
          <w:tcPr>
            <w:tcW w:w="4059" w:type="dxa"/>
            <w:tcBorders>
              <w:top w:val="nil"/>
              <w:left w:val="nil"/>
              <w:bottom w:val="single" w:sz="4" w:space="0" w:color="auto"/>
              <w:right w:val="single" w:sz="4" w:space="0" w:color="auto"/>
            </w:tcBorders>
            <w:shd w:val="clear" w:color="auto" w:fill="auto"/>
            <w:vAlign w:val="center"/>
            <w:hideMark/>
          </w:tcPr>
          <w:p w14:paraId="6F8A0ABE"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Gyps fulvus</w:t>
            </w:r>
          </w:p>
        </w:tc>
        <w:tc>
          <w:tcPr>
            <w:tcW w:w="2982" w:type="dxa"/>
            <w:tcBorders>
              <w:top w:val="nil"/>
              <w:left w:val="nil"/>
              <w:bottom w:val="single" w:sz="4" w:space="0" w:color="auto"/>
              <w:right w:val="single" w:sz="4" w:space="0" w:color="auto"/>
            </w:tcBorders>
            <w:shd w:val="clear" w:color="auto" w:fill="auto"/>
            <w:vAlign w:val="center"/>
            <w:hideMark/>
          </w:tcPr>
          <w:p w14:paraId="1DCB110A"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ka-GE"/>
              </w:rPr>
              <w:t>ორბი</w:t>
            </w:r>
            <w:r w:rsidRPr="008269ED">
              <w:rPr>
                <w:rFonts w:eastAsia="Times New Roman" w:cs="Calibri"/>
                <w:iCs/>
                <w:sz w:val="20"/>
                <w:szCs w:val="20"/>
                <w:lang w:val="en-US"/>
              </w:rPr>
              <w:t> </w:t>
            </w:r>
          </w:p>
        </w:tc>
      </w:tr>
      <w:tr w:rsidR="0075737C" w:rsidRPr="008269ED" w14:paraId="5D49FECF"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0A475E28"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6EF3E20B"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A092</w:t>
            </w:r>
          </w:p>
        </w:tc>
        <w:tc>
          <w:tcPr>
            <w:tcW w:w="4059" w:type="dxa"/>
            <w:tcBorders>
              <w:top w:val="nil"/>
              <w:left w:val="nil"/>
              <w:bottom w:val="single" w:sz="4" w:space="0" w:color="auto"/>
              <w:right w:val="single" w:sz="4" w:space="0" w:color="auto"/>
            </w:tcBorders>
            <w:shd w:val="clear" w:color="auto" w:fill="auto"/>
            <w:vAlign w:val="center"/>
            <w:hideMark/>
          </w:tcPr>
          <w:p w14:paraId="1D33C512"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Hieraaetus pennatus</w:t>
            </w:r>
          </w:p>
        </w:tc>
        <w:tc>
          <w:tcPr>
            <w:tcW w:w="2982" w:type="dxa"/>
            <w:tcBorders>
              <w:top w:val="nil"/>
              <w:left w:val="nil"/>
              <w:bottom w:val="single" w:sz="4" w:space="0" w:color="auto"/>
              <w:right w:val="single" w:sz="4" w:space="0" w:color="auto"/>
            </w:tcBorders>
            <w:shd w:val="clear" w:color="auto" w:fill="auto"/>
            <w:vAlign w:val="center"/>
            <w:hideMark/>
          </w:tcPr>
          <w:p w14:paraId="661C0DCA"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 ჩია არწივი</w:t>
            </w:r>
          </w:p>
        </w:tc>
      </w:tr>
      <w:tr w:rsidR="0075737C" w:rsidRPr="008269ED" w14:paraId="0AF99698"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7AC131C6"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609F6C51"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A103</w:t>
            </w:r>
          </w:p>
        </w:tc>
        <w:tc>
          <w:tcPr>
            <w:tcW w:w="4059" w:type="dxa"/>
            <w:tcBorders>
              <w:top w:val="nil"/>
              <w:left w:val="nil"/>
              <w:bottom w:val="single" w:sz="4" w:space="0" w:color="auto"/>
              <w:right w:val="single" w:sz="4" w:space="0" w:color="auto"/>
            </w:tcBorders>
            <w:shd w:val="clear" w:color="auto" w:fill="auto"/>
            <w:vAlign w:val="center"/>
            <w:hideMark/>
          </w:tcPr>
          <w:p w14:paraId="5F0B5523"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Falco peregrinus</w:t>
            </w:r>
          </w:p>
        </w:tc>
        <w:tc>
          <w:tcPr>
            <w:tcW w:w="2982" w:type="dxa"/>
            <w:tcBorders>
              <w:top w:val="nil"/>
              <w:left w:val="nil"/>
              <w:bottom w:val="single" w:sz="4" w:space="0" w:color="auto"/>
              <w:right w:val="single" w:sz="4" w:space="0" w:color="auto"/>
            </w:tcBorders>
            <w:shd w:val="clear" w:color="auto" w:fill="auto"/>
            <w:vAlign w:val="center"/>
            <w:hideMark/>
          </w:tcPr>
          <w:p w14:paraId="50CE0744"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ჩვეულებრივი შავარდენი </w:t>
            </w:r>
          </w:p>
        </w:tc>
      </w:tr>
      <w:tr w:rsidR="0075737C" w:rsidRPr="008269ED" w14:paraId="354F2374"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2413055C"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R</w:t>
            </w:r>
          </w:p>
        </w:tc>
        <w:tc>
          <w:tcPr>
            <w:tcW w:w="1574" w:type="dxa"/>
            <w:tcBorders>
              <w:top w:val="nil"/>
              <w:left w:val="nil"/>
              <w:bottom w:val="single" w:sz="4" w:space="0" w:color="auto"/>
              <w:right w:val="single" w:sz="4" w:space="0" w:color="auto"/>
            </w:tcBorders>
            <w:shd w:val="clear" w:color="auto" w:fill="auto"/>
            <w:vAlign w:val="center"/>
            <w:hideMark/>
          </w:tcPr>
          <w:p w14:paraId="08C1607C"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2402</w:t>
            </w:r>
          </w:p>
        </w:tc>
        <w:tc>
          <w:tcPr>
            <w:tcW w:w="4059" w:type="dxa"/>
            <w:tcBorders>
              <w:top w:val="nil"/>
              <w:left w:val="nil"/>
              <w:bottom w:val="single" w:sz="4" w:space="0" w:color="auto"/>
              <w:right w:val="single" w:sz="4" w:space="0" w:color="auto"/>
            </w:tcBorders>
            <w:shd w:val="clear" w:color="auto" w:fill="auto"/>
            <w:vAlign w:val="center"/>
            <w:hideMark/>
          </w:tcPr>
          <w:p w14:paraId="7D9F2226"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Darevskia clarkorum</w:t>
            </w:r>
          </w:p>
        </w:tc>
        <w:tc>
          <w:tcPr>
            <w:tcW w:w="2982" w:type="dxa"/>
            <w:tcBorders>
              <w:top w:val="nil"/>
              <w:left w:val="nil"/>
              <w:bottom w:val="single" w:sz="4" w:space="0" w:color="auto"/>
              <w:right w:val="single" w:sz="4" w:space="0" w:color="auto"/>
            </w:tcBorders>
            <w:shd w:val="clear" w:color="auto" w:fill="auto"/>
            <w:vAlign w:val="center"/>
            <w:hideMark/>
          </w:tcPr>
          <w:p w14:paraId="5CEE1958"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თურქული ხვლიკი </w:t>
            </w:r>
          </w:p>
        </w:tc>
      </w:tr>
      <w:tr w:rsidR="0075737C" w:rsidRPr="008269ED" w14:paraId="5AB1B2D7"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380FF4DB"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I</w:t>
            </w:r>
          </w:p>
        </w:tc>
        <w:tc>
          <w:tcPr>
            <w:tcW w:w="1574" w:type="dxa"/>
            <w:tcBorders>
              <w:top w:val="nil"/>
              <w:left w:val="nil"/>
              <w:bottom w:val="single" w:sz="4" w:space="0" w:color="auto"/>
              <w:right w:val="single" w:sz="4" w:space="0" w:color="auto"/>
            </w:tcBorders>
            <w:shd w:val="clear" w:color="auto" w:fill="auto"/>
            <w:vAlign w:val="center"/>
            <w:hideMark/>
          </w:tcPr>
          <w:p w14:paraId="5731359F"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1060</w:t>
            </w:r>
          </w:p>
        </w:tc>
        <w:tc>
          <w:tcPr>
            <w:tcW w:w="4059" w:type="dxa"/>
            <w:tcBorders>
              <w:top w:val="nil"/>
              <w:left w:val="nil"/>
              <w:bottom w:val="single" w:sz="4" w:space="0" w:color="auto"/>
              <w:right w:val="single" w:sz="4" w:space="0" w:color="auto"/>
            </w:tcBorders>
            <w:shd w:val="clear" w:color="auto" w:fill="auto"/>
            <w:vAlign w:val="center"/>
            <w:hideMark/>
          </w:tcPr>
          <w:p w14:paraId="15E2FA38"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Lycaena dispar</w:t>
            </w:r>
          </w:p>
        </w:tc>
        <w:tc>
          <w:tcPr>
            <w:tcW w:w="2982" w:type="dxa"/>
            <w:tcBorders>
              <w:top w:val="nil"/>
              <w:left w:val="nil"/>
              <w:bottom w:val="single" w:sz="4" w:space="0" w:color="auto"/>
              <w:right w:val="single" w:sz="4" w:space="0" w:color="auto"/>
            </w:tcBorders>
            <w:shd w:val="clear" w:color="auto" w:fill="auto"/>
            <w:vAlign w:val="center"/>
            <w:hideMark/>
          </w:tcPr>
          <w:p w14:paraId="3FA5E792"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ka-GE"/>
              </w:rPr>
              <w:t>მჟაუნას მრავალთავალა</w:t>
            </w:r>
            <w:r w:rsidRPr="008269ED">
              <w:rPr>
                <w:rFonts w:eastAsia="Times New Roman" w:cs="Calibri"/>
                <w:iCs/>
                <w:sz w:val="20"/>
                <w:szCs w:val="20"/>
                <w:lang w:val="en-US"/>
              </w:rPr>
              <w:t> </w:t>
            </w:r>
          </w:p>
        </w:tc>
      </w:tr>
      <w:tr w:rsidR="0075737C" w:rsidRPr="008269ED" w14:paraId="7339CCE6"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6E26C409"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603B769E"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A338</w:t>
            </w:r>
          </w:p>
        </w:tc>
        <w:tc>
          <w:tcPr>
            <w:tcW w:w="4059" w:type="dxa"/>
            <w:tcBorders>
              <w:top w:val="nil"/>
              <w:left w:val="nil"/>
              <w:bottom w:val="single" w:sz="4" w:space="0" w:color="auto"/>
              <w:right w:val="single" w:sz="4" w:space="0" w:color="auto"/>
            </w:tcBorders>
            <w:shd w:val="clear" w:color="auto" w:fill="auto"/>
            <w:vAlign w:val="center"/>
            <w:hideMark/>
          </w:tcPr>
          <w:p w14:paraId="64427439"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Lanius collurio</w:t>
            </w:r>
          </w:p>
        </w:tc>
        <w:tc>
          <w:tcPr>
            <w:tcW w:w="2982" w:type="dxa"/>
            <w:tcBorders>
              <w:top w:val="nil"/>
              <w:left w:val="nil"/>
              <w:bottom w:val="single" w:sz="4" w:space="0" w:color="auto"/>
              <w:right w:val="single" w:sz="4" w:space="0" w:color="auto"/>
            </w:tcBorders>
            <w:shd w:val="clear" w:color="auto" w:fill="auto"/>
            <w:vAlign w:val="center"/>
            <w:hideMark/>
          </w:tcPr>
          <w:p w14:paraId="64718CF7"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ჩვეულებრივი ღაჟო</w:t>
            </w:r>
          </w:p>
        </w:tc>
      </w:tr>
      <w:tr w:rsidR="0075737C" w:rsidRPr="008269ED" w14:paraId="185F6708"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0B768659"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5D0CC24C"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A246</w:t>
            </w:r>
          </w:p>
        </w:tc>
        <w:tc>
          <w:tcPr>
            <w:tcW w:w="4059" w:type="dxa"/>
            <w:tcBorders>
              <w:top w:val="nil"/>
              <w:left w:val="nil"/>
              <w:bottom w:val="single" w:sz="4" w:space="0" w:color="auto"/>
              <w:right w:val="single" w:sz="4" w:space="0" w:color="auto"/>
            </w:tcBorders>
            <w:shd w:val="clear" w:color="auto" w:fill="auto"/>
            <w:vAlign w:val="center"/>
            <w:hideMark/>
          </w:tcPr>
          <w:p w14:paraId="4D86BFC4"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Lululla arborea</w:t>
            </w:r>
          </w:p>
        </w:tc>
        <w:tc>
          <w:tcPr>
            <w:tcW w:w="2982" w:type="dxa"/>
            <w:tcBorders>
              <w:top w:val="nil"/>
              <w:left w:val="nil"/>
              <w:bottom w:val="single" w:sz="4" w:space="0" w:color="auto"/>
              <w:right w:val="single" w:sz="4" w:space="0" w:color="auto"/>
            </w:tcBorders>
            <w:shd w:val="clear" w:color="auto" w:fill="auto"/>
            <w:vAlign w:val="center"/>
            <w:hideMark/>
          </w:tcPr>
          <w:p w14:paraId="45779A18"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ტყის ტოროლა </w:t>
            </w:r>
          </w:p>
        </w:tc>
      </w:tr>
      <w:tr w:rsidR="0075737C" w:rsidRPr="008269ED" w14:paraId="78E8912C"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1F006F5B"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M</w:t>
            </w:r>
          </w:p>
        </w:tc>
        <w:tc>
          <w:tcPr>
            <w:tcW w:w="1574" w:type="dxa"/>
            <w:tcBorders>
              <w:top w:val="nil"/>
              <w:left w:val="nil"/>
              <w:bottom w:val="single" w:sz="4" w:space="0" w:color="auto"/>
              <w:right w:val="single" w:sz="4" w:space="0" w:color="auto"/>
            </w:tcBorders>
            <w:shd w:val="clear" w:color="auto" w:fill="auto"/>
            <w:vAlign w:val="center"/>
            <w:hideMark/>
          </w:tcPr>
          <w:p w14:paraId="6EBCBA8A"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1307</w:t>
            </w:r>
          </w:p>
        </w:tc>
        <w:tc>
          <w:tcPr>
            <w:tcW w:w="4059" w:type="dxa"/>
            <w:tcBorders>
              <w:top w:val="nil"/>
              <w:left w:val="nil"/>
              <w:bottom w:val="single" w:sz="4" w:space="0" w:color="auto"/>
              <w:right w:val="single" w:sz="4" w:space="0" w:color="auto"/>
            </w:tcBorders>
            <w:shd w:val="clear" w:color="auto" w:fill="auto"/>
            <w:vAlign w:val="center"/>
            <w:hideMark/>
          </w:tcPr>
          <w:p w14:paraId="594D4115"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Myotis blythii</w:t>
            </w:r>
          </w:p>
        </w:tc>
        <w:tc>
          <w:tcPr>
            <w:tcW w:w="2982" w:type="dxa"/>
            <w:tcBorders>
              <w:top w:val="nil"/>
              <w:left w:val="nil"/>
              <w:bottom w:val="single" w:sz="4" w:space="0" w:color="auto"/>
              <w:right w:val="single" w:sz="4" w:space="0" w:color="auto"/>
            </w:tcBorders>
            <w:shd w:val="clear" w:color="auto" w:fill="auto"/>
            <w:vAlign w:val="center"/>
            <w:hideMark/>
          </w:tcPr>
          <w:p w14:paraId="03C6B3B3"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 ყურწვეტა (წვეტყურა) მღამიობი</w:t>
            </w:r>
          </w:p>
        </w:tc>
      </w:tr>
      <w:tr w:rsidR="0075737C" w:rsidRPr="008269ED" w14:paraId="621ED00C"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0D163934"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M</w:t>
            </w:r>
          </w:p>
        </w:tc>
        <w:tc>
          <w:tcPr>
            <w:tcW w:w="1574" w:type="dxa"/>
            <w:tcBorders>
              <w:top w:val="nil"/>
              <w:left w:val="nil"/>
              <w:bottom w:val="single" w:sz="4" w:space="0" w:color="auto"/>
              <w:right w:val="single" w:sz="4" w:space="0" w:color="auto"/>
            </w:tcBorders>
            <w:shd w:val="clear" w:color="auto" w:fill="auto"/>
            <w:vAlign w:val="center"/>
            <w:hideMark/>
          </w:tcPr>
          <w:p w14:paraId="289D28E1"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1321</w:t>
            </w:r>
          </w:p>
        </w:tc>
        <w:tc>
          <w:tcPr>
            <w:tcW w:w="4059" w:type="dxa"/>
            <w:tcBorders>
              <w:top w:val="nil"/>
              <w:left w:val="nil"/>
              <w:bottom w:val="single" w:sz="4" w:space="0" w:color="auto"/>
              <w:right w:val="single" w:sz="4" w:space="0" w:color="auto"/>
            </w:tcBorders>
            <w:shd w:val="clear" w:color="auto" w:fill="auto"/>
            <w:vAlign w:val="center"/>
            <w:hideMark/>
          </w:tcPr>
          <w:p w14:paraId="303600ED"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Myotis emarginatus</w:t>
            </w:r>
          </w:p>
        </w:tc>
        <w:tc>
          <w:tcPr>
            <w:tcW w:w="2982" w:type="dxa"/>
            <w:tcBorders>
              <w:top w:val="nil"/>
              <w:left w:val="nil"/>
              <w:bottom w:val="single" w:sz="4" w:space="0" w:color="auto"/>
              <w:right w:val="single" w:sz="4" w:space="0" w:color="auto"/>
            </w:tcBorders>
            <w:shd w:val="clear" w:color="auto" w:fill="auto"/>
            <w:vAlign w:val="center"/>
            <w:hideMark/>
          </w:tcPr>
          <w:p w14:paraId="22CE5EFD"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სამფერი მღამიობი </w:t>
            </w:r>
          </w:p>
        </w:tc>
      </w:tr>
      <w:tr w:rsidR="0075737C" w:rsidRPr="008269ED" w14:paraId="071FB6D9"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532048C8"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1894F421"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A073</w:t>
            </w:r>
          </w:p>
        </w:tc>
        <w:tc>
          <w:tcPr>
            <w:tcW w:w="4059" w:type="dxa"/>
            <w:tcBorders>
              <w:top w:val="nil"/>
              <w:left w:val="nil"/>
              <w:bottom w:val="single" w:sz="4" w:space="0" w:color="auto"/>
              <w:right w:val="single" w:sz="4" w:space="0" w:color="auto"/>
            </w:tcBorders>
            <w:shd w:val="clear" w:color="auto" w:fill="auto"/>
            <w:vAlign w:val="center"/>
            <w:hideMark/>
          </w:tcPr>
          <w:p w14:paraId="256656CE"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Milvus migrans</w:t>
            </w:r>
          </w:p>
        </w:tc>
        <w:tc>
          <w:tcPr>
            <w:tcW w:w="2982" w:type="dxa"/>
            <w:tcBorders>
              <w:top w:val="nil"/>
              <w:left w:val="nil"/>
              <w:bottom w:val="single" w:sz="4" w:space="0" w:color="auto"/>
              <w:right w:val="single" w:sz="4" w:space="0" w:color="auto"/>
            </w:tcBorders>
            <w:shd w:val="clear" w:color="auto" w:fill="auto"/>
            <w:vAlign w:val="center"/>
            <w:hideMark/>
          </w:tcPr>
          <w:p w14:paraId="621CD4E1"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ძერა </w:t>
            </w:r>
          </w:p>
        </w:tc>
      </w:tr>
      <w:tr w:rsidR="0075737C" w:rsidRPr="008269ED" w14:paraId="7766297A"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66B66704"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M</w:t>
            </w:r>
          </w:p>
        </w:tc>
        <w:tc>
          <w:tcPr>
            <w:tcW w:w="1574" w:type="dxa"/>
            <w:tcBorders>
              <w:top w:val="nil"/>
              <w:left w:val="nil"/>
              <w:bottom w:val="single" w:sz="4" w:space="0" w:color="auto"/>
              <w:right w:val="single" w:sz="4" w:space="0" w:color="auto"/>
            </w:tcBorders>
            <w:shd w:val="clear" w:color="auto" w:fill="auto"/>
            <w:vAlign w:val="center"/>
            <w:hideMark/>
          </w:tcPr>
          <w:p w14:paraId="7E9AE987"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1310</w:t>
            </w:r>
          </w:p>
        </w:tc>
        <w:tc>
          <w:tcPr>
            <w:tcW w:w="4059" w:type="dxa"/>
            <w:tcBorders>
              <w:top w:val="nil"/>
              <w:left w:val="nil"/>
              <w:bottom w:val="single" w:sz="4" w:space="0" w:color="auto"/>
              <w:right w:val="single" w:sz="4" w:space="0" w:color="auto"/>
            </w:tcBorders>
            <w:shd w:val="clear" w:color="auto" w:fill="auto"/>
            <w:vAlign w:val="center"/>
            <w:hideMark/>
          </w:tcPr>
          <w:p w14:paraId="17FDE186"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Miniopterus schreibersii</w:t>
            </w:r>
          </w:p>
        </w:tc>
        <w:tc>
          <w:tcPr>
            <w:tcW w:w="2982" w:type="dxa"/>
            <w:tcBorders>
              <w:top w:val="nil"/>
              <w:left w:val="nil"/>
              <w:bottom w:val="single" w:sz="4" w:space="0" w:color="auto"/>
              <w:right w:val="single" w:sz="4" w:space="0" w:color="auto"/>
            </w:tcBorders>
            <w:shd w:val="clear" w:color="auto" w:fill="auto"/>
            <w:vAlign w:val="center"/>
            <w:hideMark/>
          </w:tcPr>
          <w:p w14:paraId="01C1805D"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ჩვეულებრივი ფრთაგრძელი </w:t>
            </w:r>
          </w:p>
        </w:tc>
      </w:tr>
      <w:tr w:rsidR="0075737C" w:rsidRPr="008269ED" w14:paraId="5105AD84"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25522848"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5BE01F68"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A072</w:t>
            </w:r>
          </w:p>
        </w:tc>
        <w:tc>
          <w:tcPr>
            <w:tcW w:w="4059" w:type="dxa"/>
            <w:tcBorders>
              <w:top w:val="nil"/>
              <w:left w:val="nil"/>
              <w:bottom w:val="single" w:sz="4" w:space="0" w:color="auto"/>
              <w:right w:val="single" w:sz="4" w:space="0" w:color="auto"/>
            </w:tcBorders>
            <w:shd w:val="clear" w:color="auto" w:fill="auto"/>
            <w:vAlign w:val="center"/>
            <w:hideMark/>
          </w:tcPr>
          <w:p w14:paraId="4021BD09"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Pernis apivorus</w:t>
            </w:r>
          </w:p>
        </w:tc>
        <w:tc>
          <w:tcPr>
            <w:tcW w:w="2982" w:type="dxa"/>
            <w:tcBorders>
              <w:top w:val="nil"/>
              <w:left w:val="nil"/>
              <w:bottom w:val="single" w:sz="4" w:space="0" w:color="auto"/>
              <w:right w:val="single" w:sz="4" w:space="0" w:color="auto"/>
            </w:tcBorders>
            <w:shd w:val="clear" w:color="auto" w:fill="auto"/>
            <w:vAlign w:val="center"/>
            <w:hideMark/>
          </w:tcPr>
          <w:p w14:paraId="695DDD74"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კრაზანაჭამია (ირაო) </w:t>
            </w:r>
          </w:p>
        </w:tc>
      </w:tr>
      <w:tr w:rsidR="0075737C" w:rsidRPr="008269ED" w14:paraId="0AD5C9C4"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61DE7CE3"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M</w:t>
            </w:r>
          </w:p>
        </w:tc>
        <w:tc>
          <w:tcPr>
            <w:tcW w:w="1574" w:type="dxa"/>
            <w:tcBorders>
              <w:top w:val="nil"/>
              <w:left w:val="nil"/>
              <w:bottom w:val="single" w:sz="4" w:space="0" w:color="auto"/>
              <w:right w:val="single" w:sz="4" w:space="0" w:color="auto"/>
            </w:tcBorders>
            <w:shd w:val="clear" w:color="auto" w:fill="auto"/>
            <w:vAlign w:val="center"/>
            <w:hideMark/>
          </w:tcPr>
          <w:p w14:paraId="2F6A0BCC"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1323</w:t>
            </w:r>
          </w:p>
        </w:tc>
        <w:tc>
          <w:tcPr>
            <w:tcW w:w="4059" w:type="dxa"/>
            <w:tcBorders>
              <w:top w:val="nil"/>
              <w:left w:val="nil"/>
              <w:bottom w:val="single" w:sz="4" w:space="0" w:color="auto"/>
              <w:right w:val="single" w:sz="4" w:space="0" w:color="auto"/>
            </w:tcBorders>
            <w:shd w:val="clear" w:color="auto" w:fill="auto"/>
            <w:vAlign w:val="center"/>
            <w:hideMark/>
          </w:tcPr>
          <w:p w14:paraId="12536A34"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Myotis bechstenii</w:t>
            </w:r>
          </w:p>
        </w:tc>
        <w:tc>
          <w:tcPr>
            <w:tcW w:w="2982" w:type="dxa"/>
            <w:tcBorders>
              <w:top w:val="nil"/>
              <w:left w:val="nil"/>
              <w:bottom w:val="single" w:sz="4" w:space="0" w:color="auto"/>
              <w:right w:val="single" w:sz="4" w:space="0" w:color="auto"/>
            </w:tcBorders>
            <w:shd w:val="clear" w:color="auto" w:fill="auto"/>
            <w:vAlign w:val="center"/>
            <w:hideMark/>
          </w:tcPr>
          <w:p w14:paraId="251DFF3F"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გრძელყურა მღამიობი </w:t>
            </w:r>
          </w:p>
        </w:tc>
      </w:tr>
      <w:tr w:rsidR="0075737C" w:rsidRPr="008269ED" w14:paraId="0EAC2F1D"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46AA0852"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M</w:t>
            </w:r>
          </w:p>
        </w:tc>
        <w:tc>
          <w:tcPr>
            <w:tcW w:w="1574" w:type="dxa"/>
            <w:tcBorders>
              <w:top w:val="nil"/>
              <w:left w:val="nil"/>
              <w:bottom w:val="single" w:sz="4" w:space="0" w:color="auto"/>
              <w:right w:val="single" w:sz="4" w:space="0" w:color="auto"/>
            </w:tcBorders>
            <w:shd w:val="clear" w:color="auto" w:fill="auto"/>
            <w:vAlign w:val="center"/>
            <w:hideMark/>
          </w:tcPr>
          <w:p w14:paraId="040DFA66"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1304</w:t>
            </w:r>
          </w:p>
        </w:tc>
        <w:tc>
          <w:tcPr>
            <w:tcW w:w="4059" w:type="dxa"/>
            <w:tcBorders>
              <w:top w:val="nil"/>
              <w:left w:val="nil"/>
              <w:bottom w:val="single" w:sz="4" w:space="0" w:color="auto"/>
              <w:right w:val="single" w:sz="4" w:space="0" w:color="auto"/>
            </w:tcBorders>
            <w:shd w:val="clear" w:color="auto" w:fill="auto"/>
            <w:vAlign w:val="center"/>
            <w:hideMark/>
          </w:tcPr>
          <w:p w14:paraId="274BCEE8"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Rhinolophus ferrumequinum</w:t>
            </w:r>
          </w:p>
        </w:tc>
        <w:tc>
          <w:tcPr>
            <w:tcW w:w="2982" w:type="dxa"/>
            <w:tcBorders>
              <w:top w:val="nil"/>
              <w:left w:val="nil"/>
              <w:bottom w:val="single" w:sz="4" w:space="0" w:color="auto"/>
              <w:right w:val="single" w:sz="4" w:space="0" w:color="auto"/>
            </w:tcBorders>
            <w:shd w:val="clear" w:color="auto" w:fill="auto"/>
            <w:vAlign w:val="center"/>
            <w:hideMark/>
          </w:tcPr>
          <w:p w14:paraId="224D686F"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დიდი ცხვირნალა </w:t>
            </w:r>
          </w:p>
        </w:tc>
      </w:tr>
      <w:tr w:rsidR="0075737C" w:rsidRPr="008269ED" w14:paraId="7B32772D"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7E981544"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M</w:t>
            </w:r>
          </w:p>
        </w:tc>
        <w:tc>
          <w:tcPr>
            <w:tcW w:w="1574" w:type="dxa"/>
            <w:tcBorders>
              <w:top w:val="nil"/>
              <w:left w:val="nil"/>
              <w:bottom w:val="single" w:sz="4" w:space="0" w:color="auto"/>
              <w:right w:val="single" w:sz="4" w:space="0" w:color="auto"/>
            </w:tcBorders>
            <w:shd w:val="clear" w:color="auto" w:fill="auto"/>
            <w:vAlign w:val="center"/>
            <w:hideMark/>
          </w:tcPr>
          <w:p w14:paraId="2B74D893"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1303</w:t>
            </w:r>
          </w:p>
        </w:tc>
        <w:tc>
          <w:tcPr>
            <w:tcW w:w="4059" w:type="dxa"/>
            <w:tcBorders>
              <w:top w:val="nil"/>
              <w:left w:val="nil"/>
              <w:bottom w:val="single" w:sz="4" w:space="0" w:color="auto"/>
              <w:right w:val="single" w:sz="4" w:space="0" w:color="auto"/>
            </w:tcBorders>
            <w:shd w:val="clear" w:color="auto" w:fill="auto"/>
            <w:vAlign w:val="center"/>
            <w:hideMark/>
          </w:tcPr>
          <w:p w14:paraId="3CA55772"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Rhinolophus hipposideros</w:t>
            </w:r>
          </w:p>
        </w:tc>
        <w:tc>
          <w:tcPr>
            <w:tcW w:w="2982" w:type="dxa"/>
            <w:tcBorders>
              <w:top w:val="nil"/>
              <w:left w:val="nil"/>
              <w:bottom w:val="single" w:sz="4" w:space="0" w:color="auto"/>
              <w:right w:val="single" w:sz="4" w:space="0" w:color="auto"/>
            </w:tcBorders>
            <w:shd w:val="clear" w:color="auto" w:fill="auto"/>
            <w:vAlign w:val="center"/>
            <w:hideMark/>
          </w:tcPr>
          <w:p w14:paraId="2E18744D"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მცირე ცხვირნალა </w:t>
            </w:r>
          </w:p>
        </w:tc>
      </w:tr>
      <w:tr w:rsidR="0075737C" w:rsidRPr="008269ED" w14:paraId="5D926B56"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5A12E4F2"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P</w:t>
            </w:r>
          </w:p>
        </w:tc>
        <w:tc>
          <w:tcPr>
            <w:tcW w:w="1574" w:type="dxa"/>
            <w:tcBorders>
              <w:top w:val="nil"/>
              <w:left w:val="nil"/>
              <w:bottom w:val="single" w:sz="4" w:space="0" w:color="auto"/>
              <w:right w:val="single" w:sz="4" w:space="0" w:color="auto"/>
            </w:tcBorders>
            <w:shd w:val="clear" w:color="auto" w:fill="auto"/>
            <w:vAlign w:val="center"/>
            <w:hideMark/>
          </w:tcPr>
          <w:p w14:paraId="21E5EB76"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4093</w:t>
            </w:r>
          </w:p>
        </w:tc>
        <w:tc>
          <w:tcPr>
            <w:tcW w:w="4059" w:type="dxa"/>
            <w:tcBorders>
              <w:top w:val="nil"/>
              <w:left w:val="nil"/>
              <w:bottom w:val="single" w:sz="4" w:space="0" w:color="auto"/>
              <w:right w:val="single" w:sz="4" w:space="0" w:color="auto"/>
            </w:tcBorders>
            <w:shd w:val="clear" w:color="auto" w:fill="auto"/>
            <w:vAlign w:val="center"/>
            <w:hideMark/>
          </w:tcPr>
          <w:p w14:paraId="0C86D5A7"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Rhododendron luteum</w:t>
            </w:r>
          </w:p>
        </w:tc>
        <w:tc>
          <w:tcPr>
            <w:tcW w:w="2982" w:type="dxa"/>
            <w:tcBorders>
              <w:top w:val="nil"/>
              <w:left w:val="nil"/>
              <w:bottom w:val="single" w:sz="4" w:space="0" w:color="auto"/>
              <w:right w:val="single" w:sz="4" w:space="0" w:color="auto"/>
            </w:tcBorders>
            <w:shd w:val="clear" w:color="auto" w:fill="auto"/>
            <w:vAlign w:val="center"/>
            <w:hideMark/>
          </w:tcPr>
          <w:p w14:paraId="2BBF1B98"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ka-GE"/>
              </w:rPr>
              <w:t>იელი</w:t>
            </w:r>
            <w:r w:rsidRPr="008269ED">
              <w:rPr>
                <w:rFonts w:eastAsia="Times New Roman" w:cs="Calibri"/>
                <w:iCs/>
                <w:sz w:val="20"/>
                <w:szCs w:val="20"/>
                <w:lang w:val="en-US"/>
              </w:rPr>
              <w:t> </w:t>
            </w:r>
          </w:p>
        </w:tc>
      </w:tr>
      <w:tr w:rsidR="0075737C" w:rsidRPr="008269ED" w14:paraId="30403FC9"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552CA945"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I</w:t>
            </w:r>
          </w:p>
        </w:tc>
        <w:tc>
          <w:tcPr>
            <w:tcW w:w="1574" w:type="dxa"/>
            <w:tcBorders>
              <w:top w:val="nil"/>
              <w:left w:val="nil"/>
              <w:bottom w:val="single" w:sz="4" w:space="0" w:color="auto"/>
              <w:right w:val="single" w:sz="4" w:space="0" w:color="auto"/>
            </w:tcBorders>
            <w:shd w:val="clear" w:color="auto" w:fill="auto"/>
            <w:vAlign w:val="center"/>
            <w:hideMark/>
          </w:tcPr>
          <w:p w14:paraId="2D668C8A"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1087</w:t>
            </w:r>
          </w:p>
        </w:tc>
        <w:tc>
          <w:tcPr>
            <w:tcW w:w="4059" w:type="dxa"/>
            <w:tcBorders>
              <w:top w:val="nil"/>
              <w:left w:val="nil"/>
              <w:bottom w:val="single" w:sz="4" w:space="0" w:color="auto"/>
              <w:right w:val="single" w:sz="4" w:space="0" w:color="auto"/>
            </w:tcBorders>
            <w:shd w:val="clear" w:color="auto" w:fill="auto"/>
            <w:vAlign w:val="center"/>
            <w:hideMark/>
          </w:tcPr>
          <w:p w14:paraId="522A671E"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Rosalia alpina</w:t>
            </w:r>
          </w:p>
        </w:tc>
        <w:tc>
          <w:tcPr>
            <w:tcW w:w="2982" w:type="dxa"/>
            <w:tcBorders>
              <w:top w:val="nil"/>
              <w:left w:val="nil"/>
              <w:bottom w:val="single" w:sz="4" w:space="0" w:color="auto"/>
              <w:right w:val="single" w:sz="4" w:space="0" w:color="auto"/>
            </w:tcBorders>
            <w:shd w:val="clear" w:color="auto" w:fill="auto"/>
            <w:vAlign w:val="center"/>
            <w:hideMark/>
          </w:tcPr>
          <w:p w14:paraId="3FC2D3B3"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ka-GE"/>
              </w:rPr>
              <w:t>ალპური ხარაბუზა</w:t>
            </w:r>
            <w:r w:rsidRPr="008269ED">
              <w:rPr>
                <w:rFonts w:eastAsia="Times New Roman" w:cs="Calibri"/>
                <w:iCs/>
                <w:sz w:val="20"/>
                <w:szCs w:val="20"/>
                <w:lang w:val="en-US"/>
              </w:rPr>
              <w:t> </w:t>
            </w:r>
          </w:p>
        </w:tc>
      </w:tr>
      <w:tr w:rsidR="0075737C" w:rsidRPr="008269ED" w14:paraId="5A56969A"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2BDBDFFB"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I</w:t>
            </w:r>
          </w:p>
        </w:tc>
        <w:tc>
          <w:tcPr>
            <w:tcW w:w="1574" w:type="dxa"/>
            <w:tcBorders>
              <w:top w:val="nil"/>
              <w:left w:val="nil"/>
              <w:bottom w:val="single" w:sz="4" w:space="0" w:color="auto"/>
              <w:right w:val="single" w:sz="4" w:space="0" w:color="auto"/>
            </w:tcBorders>
            <w:shd w:val="clear" w:color="auto" w:fill="auto"/>
            <w:vAlign w:val="center"/>
            <w:hideMark/>
          </w:tcPr>
          <w:p w14:paraId="2D2C717B"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1926</w:t>
            </w:r>
          </w:p>
        </w:tc>
        <w:tc>
          <w:tcPr>
            <w:tcW w:w="4059" w:type="dxa"/>
            <w:tcBorders>
              <w:top w:val="nil"/>
              <w:left w:val="nil"/>
              <w:bottom w:val="single" w:sz="4" w:space="0" w:color="auto"/>
              <w:right w:val="single" w:sz="4" w:space="0" w:color="auto"/>
            </w:tcBorders>
            <w:shd w:val="clear" w:color="auto" w:fill="auto"/>
            <w:vAlign w:val="center"/>
            <w:hideMark/>
          </w:tcPr>
          <w:p w14:paraId="1D0A5899"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Stephanopachys linearis</w:t>
            </w:r>
          </w:p>
        </w:tc>
        <w:tc>
          <w:tcPr>
            <w:tcW w:w="2982" w:type="dxa"/>
            <w:tcBorders>
              <w:top w:val="nil"/>
              <w:left w:val="nil"/>
              <w:bottom w:val="single" w:sz="4" w:space="0" w:color="auto"/>
              <w:right w:val="single" w:sz="4" w:space="0" w:color="auto"/>
            </w:tcBorders>
            <w:shd w:val="clear" w:color="auto" w:fill="auto"/>
            <w:vAlign w:val="center"/>
            <w:hideMark/>
          </w:tcPr>
          <w:p w14:paraId="30F5A20D"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 </w:t>
            </w:r>
          </w:p>
        </w:tc>
      </w:tr>
      <w:tr w:rsidR="0075737C" w:rsidRPr="008269ED" w14:paraId="2AB03D3F"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46DC6F88"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M</w:t>
            </w:r>
          </w:p>
        </w:tc>
        <w:tc>
          <w:tcPr>
            <w:tcW w:w="1574" w:type="dxa"/>
            <w:tcBorders>
              <w:top w:val="nil"/>
              <w:left w:val="nil"/>
              <w:bottom w:val="single" w:sz="4" w:space="0" w:color="auto"/>
              <w:right w:val="single" w:sz="4" w:space="0" w:color="auto"/>
            </w:tcBorders>
            <w:shd w:val="clear" w:color="auto" w:fill="auto"/>
            <w:vAlign w:val="center"/>
            <w:hideMark/>
          </w:tcPr>
          <w:p w14:paraId="11AF893A"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1354</w:t>
            </w:r>
          </w:p>
        </w:tc>
        <w:tc>
          <w:tcPr>
            <w:tcW w:w="4059" w:type="dxa"/>
            <w:tcBorders>
              <w:top w:val="nil"/>
              <w:left w:val="nil"/>
              <w:bottom w:val="single" w:sz="4" w:space="0" w:color="auto"/>
              <w:right w:val="single" w:sz="4" w:space="0" w:color="auto"/>
            </w:tcBorders>
            <w:shd w:val="clear" w:color="auto" w:fill="auto"/>
            <w:vAlign w:val="center"/>
            <w:hideMark/>
          </w:tcPr>
          <w:p w14:paraId="1630413A"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Ursus arctos</w:t>
            </w:r>
          </w:p>
        </w:tc>
        <w:tc>
          <w:tcPr>
            <w:tcW w:w="2982" w:type="dxa"/>
            <w:tcBorders>
              <w:top w:val="nil"/>
              <w:left w:val="nil"/>
              <w:bottom w:val="single" w:sz="4" w:space="0" w:color="auto"/>
              <w:right w:val="single" w:sz="4" w:space="0" w:color="auto"/>
            </w:tcBorders>
            <w:shd w:val="clear" w:color="auto" w:fill="auto"/>
            <w:vAlign w:val="center"/>
            <w:hideMark/>
          </w:tcPr>
          <w:p w14:paraId="544308AA"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ka-GE"/>
              </w:rPr>
              <w:t>მურა დათვი</w:t>
            </w:r>
            <w:r w:rsidRPr="008269ED">
              <w:rPr>
                <w:rFonts w:eastAsia="Times New Roman" w:cs="Calibri"/>
                <w:iCs/>
                <w:sz w:val="20"/>
                <w:szCs w:val="20"/>
                <w:lang w:val="en-US"/>
              </w:rPr>
              <w:t> </w:t>
            </w:r>
          </w:p>
        </w:tc>
      </w:tr>
      <w:tr w:rsidR="0075737C" w:rsidRPr="008269ED" w14:paraId="620F3DAA"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462A6B69"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P</w:t>
            </w:r>
          </w:p>
        </w:tc>
        <w:tc>
          <w:tcPr>
            <w:tcW w:w="1574" w:type="dxa"/>
            <w:tcBorders>
              <w:top w:val="nil"/>
              <w:left w:val="nil"/>
              <w:bottom w:val="single" w:sz="4" w:space="0" w:color="auto"/>
              <w:right w:val="single" w:sz="4" w:space="0" w:color="auto"/>
            </w:tcBorders>
            <w:shd w:val="clear" w:color="auto" w:fill="auto"/>
            <w:vAlign w:val="center"/>
            <w:hideMark/>
          </w:tcPr>
          <w:p w14:paraId="64676698"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2172</w:t>
            </w:r>
          </w:p>
        </w:tc>
        <w:tc>
          <w:tcPr>
            <w:tcW w:w="4059" w:type="dxa"/>
            <w:tcBorders>
              <w:top w:val="nil"/>
              <w:left w:val="nil"/>
              <w:bottom w:val="single" w:sz="4" w:space="0" w:color="auto"/>
              <w:right w:val="single" w:sz="4" w:space="0" w:color="auto"/>
            </w:tcBorders>
            <w:shd w:val="clear" w:color="auto" w:fill="auto"/>
            <w:vAlign w:val="center"/>
            <w:hideMark/>
          </w:tcPr>
          <w:p w14:paraId="6DD7D20C"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Vaccinium arctostaphylos</w:t>
            </w:r>
          </w:p>
        </w:tc>
        <w:tc>
          <w:tcPr>
            <w:tcW w:w="2982" w:type="dxa"/>
            <w:tcBorders>
              <w:top w:val="nil"/>
              <w:left w:val="nil"/>
              <w:bottom w:val="single" w:sz="4" w:space="0" w:color="auto"/>
              <w:right w:val="single" w:sz="4" w:space="0" w:color="auto"/>
            </w:tcBorders>
            <w:shd w:val="clear" w:color="auto" w:fill="auto"/>
            <w:vAlign w:val="center"/>
            <w:hideMark/>
          </w:tcPr>
          <w:p w14:paraId="0BA207BB"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ka-GE"/>
              </w:rPr>
              <w:t>მაღალი მოცვი</w:t>
            </w:r>
            <w:r w:rsidRPr="008269ED">
              <w:rPr>
                <w:rFonts w:eastAsia="Times New Roman" w:cs="Calibri"/>
                <w:iCs/>
                <w:sz w:val="20"/>
                <w:szCs w:val="20"/>
                <w:lang w:val="en-US"/>
              </w:rPr>
              <w:t> </w:t>
            </w:r>
          </w:p>
        </w:tc>
      </w:tr>
      <w:tr w:rsidR="0075737C" w:rsidRPr="008269ED" w14:paraId="7E6F2A64"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7DBD8D74"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R</w:t>
            </w:r>
          </w:p>
        </w:tc>
        <w:tc>
          <w:tcPr>
            <w:tcW w:w="1574" w:type="dxa"/>
            <w:tcBorders>
              <w:top w:val="nil"/>
              <w:left w:val="nil"/>
              <w:bottom w:val="single" w:sz="4" w:space="0" w:color="auto"/>
              <w:right w:val="single" w:sz="4" w:space="0" w:color="auto"/>
            </w:tcBorders>
            <w:shd w:val="clear" w:color="auto" w:fill="auto"/>
            <w:vAlign w:val="center"/>
            <w:hideMark/>
          </w:tcPr>
          <w:p w14:paraId="6BE88E27"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2008</w:t>
            </w:r>
          </w:p>
        </w:tc>
        <w:tc>
          <w:tcPr>
            <w:tcW w:w="4059" w:type="dxa"/>
            <w:tcBorders>
              <w:top w:val="nil"/>
              <w:left w:val="nil"/>
              <w:bottom w:val="single" w:sz="4" w:space="0" w:color="auto"/>
              <w:right w:val="single" w:sz="4" w:space="0" w:color="auto"/>
            </w:tcBorders>
            <w:shd w:val="clear" w:color="auto" w:fill="auto"/>
            <w:vAlign w:val="center"/>
            <w:hideMark/>
          </w:tcPr>
          <w:p w14:paraId="53A2677A"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Vipera kaznakovi</w:t>
            </w:r>
          </w:p>
        </w:tc>
        <w:tc>
          <w:tcPr>
            <w:tcW w:w="2982" w:type="dxa"/>
            <w:tcBorders>
              <w:top w:val="nil"/>
              <w:left w:val="nil"/>
              <w:bottom w:val="single" w:sz="4" w:space="0" w:color="auto"/>
              <w:right w:val="single" w:sz="4" w:space="0" w:color="auto"/>
            </w:tcBorders>
            <w:shd w:val="clear" w:color="auto" w:fill="auto"/>
            <w:vAlign w:val="center"/>
            <w:hideMark/>
          </w:tcPr>
          <w:p w14:paraId="18689029" w14:textId="77777777" w:rsidR="0075737C" w:rsidRPr="008269ED" w:rsidRDefault="0075737C" w:rsidP="008269ED">
            <w:pPr>
              <w:rPr>
                <w:rFonts w:eastAsia="Times New Roman" w:cs="Calibri"/>
                <w:iCs/>
                <w:sz w:val="20"/>
                <w:szCs w:val="20"/>
                <w:lang w:val="ka-GE"/>
              </w:rPr>
            </w:pPr>
            <w:r w:rsidRPr="008269ED">
              <w:rPr>
                <w:rFonts w:eastAsia="Times New Roman" w:cs="Calibri"/>
                <w:iCs/>
                <w:sz w:val="20"/>
                <w:szCs w:val="20"/>
                <w:lang w:val="en-US"/>
              </w:rPr>
              <w:t> </w:t>
            </w:r>
            <w:r w:rsidRPr="008269ED">
              <w:rPr>
                <w:rFonts w:eastAsia="Times New Roman" w:cs="Calibri"/>
                <w:iCs/>
                <w:sz w:val="20"/>
                <w:szCs w:val="20"/>
                <w:lang w:val="ka-GE"/>
              </w:rPr>
              <w:t>კავკასიური გველგესლა</w:t>
            </w:r>
          </w:p>
        </w:tc>
      </w:tr>
      <w:tr w:rsidR="0075737C" w:rsidRPr="008269ED" w14:paraId="419177A1"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09BA32B2"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47378D96"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A077</w:t>
            </w:r>
          </w:p>
        </w:tc>
        <w:tc>
          <w:tcPr>
            <w:tcW w:w="4059" w:type="dxa"/>
            <w:tcBorders>
              <w:top w:val="nil"/>
              <w:left w:val="nil"/>
              <w:bottom w:val="single" w:sz="4" w:space="0" w:color="auto"/>
              <w:right w:val="single" w:sz="4" w:space="0" w:color="auto"/>
            </w:tcBorders>
            <w:shd w:val="clear" w:color="auto" w:fill="auto"/>
            <w:vAlign w:val="center"/>
            <w:hideMark/>
          </w:tcPr>
          <w:p w14:paraId="393F92CD"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Neophron percnopterus</w:t>
            </w:r>
          </w:p>
        </w:tc>
        <w:tc>
          <w:tcPr>
            <w:tcW w:w="2982" w:type="dxa"/>
            <w:tcBorders>
              <w:top w:val="nil"/>
              <w:left w:val="nil"/>
              <w:bottom w:val="single" w:sz="4" w:space="0" w:color="auto"/>
              <w:right w:val="single" w:sz="4" w:space="0" w:color="auto"/>
            </w:tcBorders>
            <w:shd w:val="clear" w:color="auto" w:fill="auto"/>
            <w:vAlign w:val="center"/>
            <w:hideMark/>
          </w:tcPr>
          <w:p w14:paraId="56EF9E1C"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ფასკუნჯი </w:t>
            </w:r>
          </w:p>
        </w:tc>
      </w:tr>
      <w:tr w:rsidR="0075737C" w:rsidRPr="008269ED" w14:paraId="57BC4FC4"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04A74511"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20114E08"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A094</w:t>
            </w:r>
          </w:p>
        </w:tc>
        <w:tc>
          <w:tcPr>
            <w:tcW w:w="4059" w:type="dxa"/>
            <w:tcBorders>
              <w:top w:val="nil"/>
              <w:left w:val="nil"/>
              <w:bottom w:val="single" w:sz="4" w:space="0" w:color="auto"/>
              <w:right w:val="single" w:sz="4" w:space="0" w:color="auto"/>
            </w:tcBorders>
            <w:shd w:val="clear" w:color="auto" w:fill="auto"/>
            <w:vAlign w:val="center"/>
            <w:hideMark/>
          </w:tcPr>
          <w:p w14:paraId="52EB4CDE"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Pandion haliaetus</w:t>
            </w:r>
          </w:p>
        </w:tc>
        <w:tc>
          <w:tcPr>
            <w:tcW w:w="2982" w:type="dxa"/>
            <w:tcBorders>
              <w:top w:val="nil"/>
              <w:left w:val="nil"/>
              <w:bottom w:val="single" w:sz="4" w:space="0" w:color="auto"/>
              <w:right w:val="single" w:sz="4" w:space="0" w:color="auto"/>
            </w:tcBorders>
            <w:shd w:val="clear" w:color="auto" w:fill="auto"/>
            <w:vAlign w:val="center"/>
            <w:hideMark/>
          </w:tcPr>
          <w:p w14:paraId="27F0B0D3"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შაკი</w:t>
            </w:r>
          </w:p>
        </w:tc>
      </w:tr>
      <w:tr w:rsidR="0075737C" w:rsidRPr="008269ED" w14:paraId="119D646C"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6E4CE61F"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M</w:t>
            </w:r>
          </w:p>
        </w:tc>
        <w:tc>
          <w:tcPr>
            <w:tcW w:w="1574" w:type="dxa"/>
            <w:tcBorders>
              <w:top w:val="nil"/>
              <w:left w:val="nil"/>
              <w:bottom w:val="single" w:sz="4" w:space="0" w:color="auto"/>
              <w:right w:val="single" w:sz="4" w:space="0" w:color="auto"/>
            </w:tcBorders>
            <w:shd w:val="clear" w:color="auto" w:fill="auto"/>
            <w:vAlign w:val="center"/>
            <w:hideMark/>
          </w:tcPr>
          <w:p w14:paraId="17251DE3"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1305</w:t>
            </w:r>
          </w:p>
        </w:tc>
        <w:tc>
          <w:tcPr>
            <w:tcW w:w="4059" w:type="dxa"/>
            <w:tcBorders>
              <w:top w:val="nil"/>
              <w:left w:val="nil"/>
              <w:bottom w:val="single" w:sz="4" w:space="0" w:color="auto"/>
              <w:right w:val="single" w:sz="4" w:space="0" w:color="auto"/>
            </w:tcBorders>
            <w:shd w:val="clear" w:color="auto" w:fill="auto"/>
            <w:vAlign w:val="center"/>
            <w:hideMark/>
          </w:tcPr>
          <w:p w14:paraId="05F8533A"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Rhinolophus euryale</w:t>
            </w:r>
          </w:p>
        </w:tc>
        <w:tc>
          <w:tcPr>
            <w:tcW w:w="2982" w:type="dxa"/>
            <w:tcBorders>
              <w:top w:val="nil"/>
              <w:left w:val="nil"/>
              <w:bottom w:val="single" w:sz="4" w:space="0" w:color="auto"/>
              <w:right w:val="single" w:sz="4" w:space="0" w:color="auto"/>
            </w:tcBorders>
            <w:shd w:val="clear" w:color="auto" w:fill="auto"/>
            <w:vAlign w:val="center"/>
            <w:hideMark/>
          </w:tcPr>
          <w:p w14:paraId="229D8FAB"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სამხრეთული ცხვირნალა </w:t>
            </w:r>
          </w:p>
        </w:tc>
      </w:tr>
      <w:tr w:rsidR="0075737C" w:rsidRPr="008269ED" w14:paraId="0FC8B16A"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5E2239C8"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M</w:t>
            </w:r>
          </w:p>
        </w:tc>
        <w:tc>
          <w:tcPr>
            <w:tcW w:w="1574" w:type="dxa"/>
            <w:tcBorders>
              <w:top w:val="nil"/>
              <w:left w:val="nil"/>
              <w:bottom w:val="single" w:sz="4" w:space="0" w:color="auto"/>
              <w:right w:val="single" w:sz="4" w:space="0" w:color="auto"/>
            </w:tcBorders>
            <w:shd w:val="clear" w:color="auto" w:fill="auto"/>
            <w:vAlign w:val="center"/>
            <w:hideMark/>
          </w:tcPr>
          <w:p w14:paraId="620F907C"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1302</w:t>
            </w:r>
          </w:p>
        </w:tc>
        <w:tc>
          <w:tcPr>
            <w:tcW w:w="4059" w:type="dxa"/>
            <w:tcBorders>
              <w:top w:val="nil"/>
              <w:left w:val="nil"/>
              <w:bottom w:val="single" w:sz="4" w:space="0" w:color="auto"/>
              <w:right w:val="single" w:sz="4" w:space="0" w:color="auto"/>
            </w:tcBorders>
            <w:shd w:val="clear" w:color="auto" w:fill="auto"/>
            <w:vAlign w:val="center"/>
            <w:hideMark/>
          </w:tcPr>
          <w:p w14:paraId="0A26D54B"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Rhynolophus mehelyi</w:t>
            </w:r>
          </w:p>
        </w:tc>
        <w:tc>
          <w:tcPr>
            <w:tcW w:w="2982" w:type="dxa"/>
            <w:tcBorders>
              <w:top w:val="nil"/>
              <w:left w:val="nil"/>
              <w:bottom w:val="single" w:sz="4" w:space="0" w:color="auto"/>
              <w:right w:val="single" w:sz="4" w:space="0" w:color="auto"/>
            </w:tcBorders>
            <w:shd w:val="clear" w:color="auto" w:fill="auto"/>
            <w:vAlign w:val="center"/>
            <w:hideMark/>
          </w:tcPr>
          <w:p w14:paraId="0ED15579"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მეჰელის ცხვირნალა </w:t>
            </w:r>
          </w:p>
        </w:tc>
      </w:tr>
      <w:tr w:rsidR="0075737C" w:rsidRPr="008269ED" w14:paraId="1BD4DB0A"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214AFAAA"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547F065A"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A444</w:t>
            </w:r>
          </w:p>
        </w:tc>
        <w:tc>
          <w:tcPr>
            <w:tcW w:w="4059" w:type="dxa"/>
            <w:tcBorders>
              <w:top w:val="nil"/>
              <w:left w:val="nil"/>
              <w:bottom w:val="single" w:sz="4" w:space="0" w:color="auto"/>
              <w:right w:val="single" w:sz="4" w:space="0" w:color="auto"/>
            </w:tcBorders>
            <w:shd w:val="clear" w:color="auto" w:fill="auto"/>
            <w:vAlign w:val="center"/>
            <w:hideMark/>
          </w:tcPr>
          <w:p w14:paraId="2823862F"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Sitta krueperi</w:t>
            </w:r>
          </w:p>
        </w:tc>
        <w:tc>
          <w:tcPr>
            <w:tcW w:w="2982" w:type="dxa"/>
            <w:tcBorders>
              <w:top w:val="nil"/>
              <w:left w:val="nil"/>
              <w:bottom w:val="single" w:sz="4" w:space="0" w:color="auto"/>
              <w:right w:val="single" w:sz="4" w:space="0" w:color="auto"/>
            </w:tcBorders>
            <w:shd w:val="clear" w:color="auto" w:fill="auto"/>
            <w:vAlign w:val="center"/>
            <w:hideMark/>
          </w:tcPr>
          <w:p w14:paraId="75DF8A98"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შავთავა ხეცოცია </w:t>
            </w:r>
          </w:p>
        </w:tc>
      </w:tr>
      <w:tr w:rsidR="0075737C" w:rsidRPr="008269ED" w14:paraId="4A3CE731"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4FE3BED0"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P</w:t>
            </w:r>
          </w:p>
        </w:tc>
        <w:tc>
          <w:tcPr>
            <w:tcW w:w="1574" w:type="dxa"/>
            <w:tcBorders>
              <w:top w:val="nil"/>
              <w:left w:val="nil"/>
              <w:bottom w:val="single" w:sz="4" w:space="0" w:color="auto"/>
              <w:right w:val="single" w:sz="4" w:space="0" w:color="auto"/>
            </w:tcBorders>
            <w:shd w:val="clear" w:color="auto" w:fill="auto"/>
            <w:vAlign w:val="center"/>
            <w:hideMark/>
          </w:tcPr>
          <w:p w14:paraId="6F1C0388"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2333</w:t>
            </w:r>
          </w:p>
        </w:tc>
        <w:tc>
          <w:tcPr>
            <w:tcW w:w="4059" w:type="dxa"/>
            <w:tcBorders>
              <w:top w:val="nil"/>
              <w:left w:val="nil"/>
              <w:bottom w:val="single" w:sz="4" w:space="0" w:color="auto"/>
              <w:right w:val="single" w:sz="4" w:space="0" w:color="auto"/>
            </w:tcBorders>
            <w:shd w:val="clear" w:color="auto" w:fill="auto"/>
            <w:vAlign w:val="center"/>
            <w:hideMark/>
          </w:tcPr>
          <w:p w14:paraId="20C06DAC"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Steveniella satyrioides</w:t>
            </w:r>
          </w:p>
        </w:tc>
        <w:tc>
          <w:tcPr>
            <w:tcW w:w="2982" w:type="dxa"/>
            <w:tcBorders>
              <w:top w:val="nil"/>
              <w:left w:val="nil"/>
              <w:bottom w:val="single" w:sz="4" w:space="0" w:color="auto"/>
              <w:right w:val="single" w:sz="4" w:space="0" w:color="auto"/>
            </w:tcBorders>
            <w:shd w:val="clear" w:color="auto" w:fill="auto"/>
            <w:vAlign w:val="center"/>
            <w:hideMark/>
          </w:tcPr>
          <w:p w14:paraId="113C1D4E"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ka-GE"/>
              </w:rPr>
              <w:t>ჯადვარი</w:t>
            </w:r>
            <w:r w:rsidRPr="008269ED">
              <w:rPr>
                <w:rFonts w:eastAsia="Times New Roman" w:cs="Calibri"/>
                <w:iCs/>
                <w:sz w:val="20"/>
                <w:szCs w:val="20"/>
                <w:lang w:val="en-US"/>
              </w:rPr>
              <w:t> </w:t>
            </w:r>
          </w:p>
        </w:tc>
      </w:tr>
      <w:tr w:rsidR="0075737C" w:rsidRPr="008269ED" w14:paraId="65165795" w14:textId="77777777" w:rsidTr="0075737C">
        <w:trPr>
          <w:jc w:val="center"/>
        </w:trPr>
        <w:tc>
          <w:tcPr>
            <w:tcW w:w="1077" w:type="dxa"/>
            <w:tcBorders>
              <w:top w:val="nil"/>
              <w:left w:val="single" w:sz="4" w:space="0" w:color="auto"/>
              <w:bottom w:val="single" w:sz="4" w:space="0" w:color="auto"/>
              <w:right w:val="single" w:sz="4" w:space="0" w:color="auto"/>
            </w:tcBorders>
            <w:shd w:val="clear" w:color="auto" w:fill="auto"/>
            <w:vAlign w:val="center"/>
            <w:hideMark/>
          </w:tcPr>
          <w:p w14:paraId="1D7E22F0"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B</w:t>
            </w:r>
          </w:p>
        </w:tc>
        <w:tc>
          <w:tcPr>
            <w:tcW w:w="1574" w:type="dxa"/>
            <w:tcBorders>
              <w:top w:val="nil"/>
              <w:left w:val="nil"/>
              <w:bottom w:val="single" w:sz="4" w:space="0" w:color="auto"/>
              <w:right w:val="single" w:sz="4" w:space="0" w:color="auto"/>
            </w:tcBorders>
            <w:shd w:val="clear" w:color="auto" w:fill="auto"/>
            <w:vAlign w:val="center"/>
            <w:hideMark/>
          </w:tcPr>
          <w:p w14:paraId="0B0F0664" w14:textId="77777777" w:rsidR="0075737C" w:rsidRPr="008269ED" w:rsidRDefault="0075737C" w:rsidP="008269ED">
            <w:pPr>
              <w:rPr>
                <w:rFonts w:eastAsia="Times New Roman" w:cs="Calibri"/>
                <w:sz w:val="20"/>
                <w:szCs w:val="20"/>
                <w:lang w:val="en-US"/>
              </w:rPr>
            </w:pPr>
            <w:r w:rsidRPr="008269ED">
              <w:rPr>
                <w:rFonts w:eastAsia="Times New Roman" w:cs="Calibri"/>
                <w:sz w:val="20"/>
                <w:szCs w:val="20"/>
                <w:lang w:val="en-US"/>
              </w:rPr>
              <w:t>A307</w:t>
            </w:r>
          </w:p>
        </w:tc>
        <w:tc>
          <w:tcPr>
            <w:tcW w:w="4059" w:type="dxa"/>
            <w:tcBorders>
              <w:top w:val="nil"/>
              <w:left w:val="nil"/>
              <w:bottom w:val="single" w:sz="4" w:space="0" w:color="auto"/>
              <w:right w:val="single" w:sz="4" w:space="0" w:color="auto"/>
            </w:tcBorders>
            <w:shd w:val="clear" w:color="auto" w:fill="auto"/>
            <w:vAlign w:val="center"/>
            <w:hideMark/>
          </w:tcPr>
          <w:p w14:paraId="5A74DC74" w14:textId="77777777" w:rsidR="0075737C" w:rsidRPr="008269ED" w:rsidRDefault="0075737C" w:rsidP="008269ED">
            <w:pPr>
              <w:rPr>
                <w:rFonts w:eastAsia="Times New Roman" w:cs="Calibri"/>
                <w:i/>
                <w:iCs/>
                <w:sz w:val="20"/>
                <w:szCs w:val="20"/>
                <w:lang w:val="en-US"/>
              </w:rPr>
            </w:pPr>
            <w:r w:rsidRPr="008269ED">
              <w:rPr>
                <w:rFonts w:eastAsia="Times New Roman" w:cs="Calibri"/>
                <w:i/>
                <w:iCs/>
                <w:sz w:val="20"/>
                <w:szCs w:val="20"/>
                <w:lang w:val="en-US"/>
              </w:rPr>
              <w:t>Sylvia nisoria</w:t>
            </w:r>
          </w:p>
        </w:tc>
        <w:tc>
          <w:tcPr>
            <w:tcW w:w="2982" w:type="dxa"/>
            <w:tcBorders>
              <w:top w:val="nil"/>
              <w:left w:val="nil"/>
              <w:bottom w:val="single" w:sz="4" w:space="0" w:color="auto"/>
              <w:right w:val="single" w:sz="4" w:space="0" w:color="auto"/>
            </w:tcBorders>
            <w:shd w:val="clear" w:color="auto" w:fill="auto"/>
            <w:vAlign w:val="center"/>
            <w:hideMark/>
          </w:tcPr>
          <w:p w14:paraId="503A3BD6" w14:textId="77777777" w:rsidR="0075737C" w:rsidRPr="008269ED" w:rsidRDefault="0075737C" w:rsidP="008269ED">
            <w:pPr>
              <w:rPr>
                <w:rFonts w:eastAsia="Times New Roman" w:cs="Calibri"/>
                <w:iCs/>
                <w:sz w:val="20"/>
                <w:szCs w:val="20"/>
                <w:lang w:val="en-US"/>
              </w:rPr>
            </w:pPr>
            <w:r w:rsidRPr="008269ED">
              <w:rPr>
                <w:rFonts w:eastAsia="Times New Roman" w:cs="Calibri"/>
                <w:iCs/>
                <w:sz w:val="20"/>
                <w:szCs w:val="20"/>
                <w:lang w:val="en-US"/>
              </w:rPr>
              <w:t>მიმინოსებრი ასპუჭაკა </w:t>
            </w:r>
          </w:p>
        </w:tc>
      </w:tr>
    </w:tbl>
    <w:p w14:paraId="47123B3D" w14:textId="77777777" w:rsidR="0075737C" w:rsidRPr="008269ED" w:rsidRDefault="0075737C" w:rsidP="008269ED">
      <w:pPr>
        <w:rPr>
          <w:b/>
          <w:lang w:val="ka-GE"/>
        </w:rPr>
      </w:pPr>
    </w:p>
    <w:p w14:paraId="03E49675" w14:textId="77777777" w:rsidR="003318FE" w:rsidRPr="008269ED" w:rsidRDefault="003318FE" w:rsidP="00FF1C93">
      <w:pPr>
        <w:pStyle w:val="Heading4"/>
        <w:rPr>
          <w:lang w:val="ka-GE"/>
        </w:rPr>
      </w:pPr>
      <w:bookmarkStart w:id="88" w:name="_Toc115437526"/>
      <w:r w:rsidRPr="008269ED">
        <w:rPr>
          <w:lang w:val="ka-GE"/>
        </w:rPr>
        <w:t>ფლორა და მცენარეული საფარი, ჰაბიტატები</w:t>
      </w:r>
      <w:bookmarkEnd w:id="88"/>
    </w:p>
    <w:p w14:paraId="736CA778" w14:textId="77777777" w:rsidR="00FF1C93" w:rsidRPr="008269ED" w:rsidRDefault="00FF1C93" w:rsidP="00FF1C93">
      <w:pPr>
        <w:rPr>
          <w:b/>
          <w:lang w:val="ka-GE"/>
        </w:rPr>
      </w:pPr>
      <w:r w:rsidRPr="008269ED">
        <w:rPr>
          <w:b/>
          <w:lang w:val="ka-GE"/>
        </w:rPr>
        <w:t>კვლევის მეთოდოლოგია:</w:t>
      </w:r>
    </w:p>
    <w:p w14:paraId="278E746B" w14:textId="77777777" w:rsidR="0075737C" w:rsidRPr="008269ED" w:rsidRDefault="0075737C" w:rsidP="0075737C">
      <w:pPr>
        <w:rPr>
          <w:lang w:val="ka-GE"/>
        </w:rPr>
      </w:pPr>
      <w:r w:rsidRPr="008269ED">
        <w:rPr>
          <w:lang w:val="ka-GE"/>
        </w:rPr>
        <w:t>საველე სამუშაოების დაწყებამდე დამუშავდა ლიტერატურული მონაცემები, რომელიც ეხება საპროექტო ტერიტორიის მიმდებარედ ადრე ჩატარებულ კვლევებს. საველე კვლევები მოიცავდა საპროექტო ტერიტორიაზე მცენარეული საფარის დეტალური ნუსხის შედგენას, ტერიტორიაზე არსებული ჰაბიტატების იდენტიფიკაციას და მათ ხარისხობრივ მიმოხილვას.</w:t>
      </w:r>
    </w:p>
    <w:p w14:paraId="1F14FC5F" w14:textId="77777777" w:rsidR="0075737C" w:rsidRPr="008269ED" w:rsidRDefault="0075737C" w:rsidP="0075737C">
      <w:pPr>
        <w:rPr>
          <w:lang w:val="ka-GE"/>
        </w:rPr>
      </w:pPr>
      <w:r w:rsidRPr="008269ED">
        <w:rPr>
          <w:lang w:val="ka-GE"/>
        </w:rPr>
        <w:t xml:space="preserve">მცენარეთა სახეობების იდენტიფიკაციასა და ნუსხების შედგენასთან ერთად განისაზღვრა საქართველოს „წითელი ნუსხის“ სახეობები, ბერნის კონვენციით დაცული მცენარეთა </w:t>
      </w:r>
      <w:r w:rsidRPr="008269ED">
        <w:rPr>
          <w:lang w:val="ka-GE"/>
        </w:rPr>
        <w:lastRenderedPageBreak/>
        <w:t>სახეობები, IUCN „წითელ ნუსხაში“ შესული მცენარეთა სახეობები, კავკასიის ენდემურ მცენარეთა „წითელ ნუსხაში“ Red list of the endemic plants of the Caucasus (Solomon et al., 2014) შესული სახეობები და CITES რეგულირებას დაქვემდებარებული მცენარეების სახეობები.</w:t>
      </w:r>
    </w:p>
    <w:p w14:paraId="1BDC7B0E" w14:textId="032297A4" w:rsidR="00FF1C93" w:rsidRPr="008269ED" w:rsidRDefault="0075737C" w:rsidP="0075737C">
      <w:pPr>
        <w:rPr>
          <w:lang w:val="ka-GE"/>
        </w:rPr>
      </w:pPr>
      <w:r w:rsidRPr="008269ED">
        <w:rPr>
          <w:lang w:val="ka-GE"/>
        </w:rPr>
        <w:t>მცენარეთა სახეობრივი იდენტიფიკაცია მოხდა „საქართველოს ფლორის“ (კეცხოველი, გაგნიძე, 1971-2018), საქართველოს მცენარეების სარკვევი I და II ტომი.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w:t>
      </w:r>
    </w:p>
    <w:p w14:paraId="65A690CF" w14:textId="77777777" w:rsidR="0075737C" w:rsidRPr="008269ED" w:rsidRDefault="0075737C" w:rsidP="00FF1C93">
      <w:pPr>
        <w:rPr>
          <w:b/>
          <w:lang w:val="ka-GE"/>
        </w:rPr>
      </w:pPr>
    </w:p>
    <w:p w14:paraId="74698E5E" w14:textId="61201ADC" w:rsidR="00FF1C93" w:rsidRPr="008269ED" w:rsidRDefault="0075737C" w:rsidP="00FF1C93">
      <w:pPr>
        <w:rPr>
          <w:b/>
          <w:lang w:val="ka-GE"/>
        </w:rPr>
      </w:pPr>
      <w:r w:rsidRPr="008269ED">
        <w:rPr>
          <w:b/>
          <w:lang w:val="ka-GE"/>
        </w:rPr>
        <w:t xml:space="preserve">რეგიონის ფლორისა და მცენარეული საფარის </w:t>
      </w:r>
      <w:r w:rsidR="00FF1C93" w:rsidRPr="008269ED">
        <w:rPr>
          <w:b/>
          <w:lang w:val="ka-GE"/>
        </w:rPr>
        <w:t>ზოგადი მიმოხილვა:</w:t>
      </w:r>
    </w:p>
    <w:p w14:paraId="7BA78073" w14:textId="13F9AB24" w:rsidR="0093470E" w:rsidRPr="008269ED" w:rsidRDefault="0093470E" w:rsidP="0093470E">
      <w:pPr>
        <w:rPr>
          <w:lang w:val="ka-GE"/>
        </w:rPr>
      </w:pPr>
      <w:r w:rsidRPr="008269ED">
        <w:rPr>
          <w:lang w:val="ka-GE"/>
        </w:rPr>
        <w:t xml:space="preserve">პროექტის განხორციელების არეალი მოიცავს ახალციხის ქვაბულის გეობოტანიკური ოლქის, მესხეთისა და არსიანის ქედების გეობოტანიკურ რაიონს. </w:t>
      </w:r>
    </w:p>
    <w:p w14:paraId="27B3512D" w14:textId="32597647" w:rsidR="0075737C" w:rsidRPr="008269ED" w:rsidRDefault="0093470E" w:rsidP="0093470E">
      <w:pPr>
        <w:rPr>
          <w:lang w:val="ka-GE"/>
        </w:rPr>
      </w:pPr>
      <w:r w:rsidRPr="008269ED">
        <w:rPr>
          <w:lang w:val="ka-GE"/>
        </w:rPr>
        <w:t>რაიონის მცენარეული საფარი მრავალფეროვანია. ადამიანის სამეურნეო საქმიანობის გავლენა და, საერთოდ, ანთროპოგენური ზემოქმედება მდ. მტკვრისა და მისი შენაკადების ძველი ტერასების, მთის ფერდობების ქვემო ნაწილის ბუნებრივ მცენარეულობაზე ოდითგანვე ძლიერი იყო (ტყეების გაკაფვა და გადაწვა - სასოფლო-სამეურნეო სავარგულების გაფართოების მიზნით; პირუტყვის მოუწესრიგებელი ძოვება ტყეში და ტყის პირებზე; საძოვრების პირუტყვით გადატვირთვა; გარეშე მტრის მრავალრიცხოვანი შემოსევები და სხვა). ამის შედეგია ის, რომ აქაური ბუნებრივი მცენარეულობა (ძირითადად მუხნარი და შერეული ფოთლოვანი ტყეები) პრაქტიკულად მთლიანად განადგურდა, ხოლო ნიადაგური საფარი ფერდობებიდან ჩამოირეცხა. უტყეო მშრალ და კლდოვან ადგილსამყოფელებში თანდათან ფეხი მოიკიდა ჰემიქსეროფილურმა და ქსეროფილურმა მცენარეულობამ (ადგილობრივმა და მეზობელი მცირე აზიის ქსეროფილური ცენტრებიდან მიგრირებულმა), რამაც საფუძველი ჩაუყარა ამჟამად ამ ადგილებში გავრცელებულ სტეპის და ქსეროფილური კომპლექსების მცენარეულობას.</w:t>
      </w:r>
    </w:p>
    <w:p w14:paraId="2A023935" w14:textId="2224C3C0" w:rsidR="0093470E" w:rsidRPr="008269ED" w:rsidRDefault="0093470E" w:rsidP="0093470E">
      <w:pPr>
        <w:rPr>
          <w:lang w:val="ka-GE"/>
        </w:rPr>
      </w:pPr>
      <w:r w:rsidRPr="008269ED">
        <w:rPr>
          <w:lang w:val="ka-GE"/>
        </w:rPr>
        <w:t>ბუნებრივი პირობების სპეციფიკურმა ხასიათმა და ბუნებრივ მცენარეულობაზე ანთროპოგენული პრესის მძლავრმა დაწოლამ განაპირობა მცენარეულობის სარტყლიანობის თავისებური ვარიანტის ჩამოყალიბება, რომელიც ახლოს დგას კოლხურიდან აღმოსავლეთ-კავკასიურზე გარდამავალი სარტყლიანობის ტიპთან (ამ უკანასკნელის ერთ-ერთი ვარიანტია). სარტყლიანობის აღნიშნული ტიპი (ვარიანტი) წარმოდგენილია ტყისა და სუბალპური სარტყლებით, მ. მეფისწყაროზე განვითარებულია ალპური სარტყელიც.</w:t>
      </w:r>
    </w:p>
    <w:p w14:paraId="253E015E" w14:textId="58A98478" w:rsidR="0075737C" w:rsidRPr="008269ED" w:rsidRDefault="0093470E" w:rsidP="0093470E">
      <w:pPr>
        <w:rPr>
          <w:lang w:val="ka-GE"/>
        </w:rPr>
      </w:pPr>
      <w:r w:rsidRPr="008269ED">
        <w:rPr>
          <w:lang w:val="ka-GE"/>
        </w:rPr>
        <w:t xml:space="preserve">ტყის სარტყელი მოიცავს ტერიტორიას ქვაბულის ფსკერიდან დაწყებული ზ. დ. 1800-1850 მ-მდე. ტყის სარტყლის ქვემო ნაწილში (ზ. დ. 1200-1300 მ-მდე), რომელიც უნდა ჩაითვალოს (ჯერ კიდევ) მუხნარი ტყეების (Quercus iberica-იშვიათი სახეობა) ქვესარტყლად, ფართოდაა გავრცელებული მუხნარი და შერეული ფოთლოვანი ტყეების ანთროპოგენული დიგრესიის მეტწილად ბოლო სტადიების მცენარეულობა - ჰემიქსეროფილური და ქსეროფილური კომპლექსები, კერძოდ ტრაგაკანთული გლერძიანები </w:t>
      </w:r>
      <w:r w:rsidRPr="008269ED">
        <w:rPr>
          <w:i/>
          <w:lang w:val="ka-GE"/>
        </w:rPr>
        <w:t xml:space="preserve">(Astragalus microcephalus) </w:t>
      </w:r>
      <w:r w:rsidRPr="008269ED">
        <w:rPr>
          <w:lang w:val="ka-GE"/>
        </w:rPr>
        <w:t xml:space="preserve">და ზღარბიანები </w:t>
      </w:r>
      <w:r w:rsidRPr="008269ED">
        <w:rPr>
          <w:i/>
          <w:lang w:val="ka-GE"/>
        </w:rPr>
        <w:t xml:space="preserve">(Acantholimon armenum), </w:t>
      </w:r>
      <w:r w:rsidRPr="008269ED">
        <w:rPr>
          <w:lang w:val="ka-GE"/>
        </w:rPr>
        <w:t>ჯორის ძუიანები (</w:t>
      </w:r>
      <w:r w:rsidRPr="008269ED">
        <w:rPr>
          <w:i/>
          <w:lang w:val="ka-GE"/>
        </w:rPr>
        <w:t>Ephedra procera)</w:t>
      </w:r>
      <w:r w:rsidRPr="008269ED">
        <w:rPr>
          <w:lang w:val="ka-GE"/>
        </w:rPr>
        <w:t xml:space="preserve">, ნახევრად უდაბნოს ტიპის მცენარეული დაჯგუფებები (დომინანტები - </w:t>
      </w:r>
      <w:r w:rsidRPr="008269ED">
        <w:rPr>
          <w:i/>
          <w:lang w:val="ka-GE"/>
        </w:rPr>
        <w:t>Nitraria schoberi, Reaumuria kusnetzovii</w:t>
      </w:r>
      <w:r w:rsidRPr="008269ED">
        <w:rPr>
          <w:lang w:val="ka-GE"/>
        </w:rPr>
        <w:t xml:space="preserve"> ), თრიმლიანები </w:t>
      </w:r>
      <w:r w:rsidRPr="008269ED">
        <w:rPr>
          <w:i/>
          <w:lang w:val="ka-GE"/>
        </w:rPr>
        <w:t xml:space="preserve">(Cotinus coggygria), </w:t>
      </w:r>
      <w:r w:rsidRPr="008269ED">
        <w:rPr>
          <w:lang w:val="ka-GE"/>
        </w:rPr>
        <w:t xml:space="preserve">შავჯაგიანები </w:t>
      </w:r>
      <w:r w:rsidRPr="008269ED">
        <w:rPr>
          <w:i/>
          <w:lang w:val="ka-GE"/>
        </w:rPr>
        <w:t xml:space="preserve">(Rhamnus pallasii), </w:t>
      </w:r>
      <w:r w:rsidRPr="008269ED">
        <w:rPr>
          <w:lang w:val="ka-GE"/>
        </w:rPr>
        <w:t>უროიანი (</w:t>
      </w:r>
      <w:r w:rsidRPr="008269ED">
        <w:rPr>
          <w:i/>
          <w:lang w:val="ka-GE"/>
        </w:rPr>
        <w:t>Botriochloa</w:t>
      </w:r>
      <w:r w:rsidRPr="008269ED">
        <w:rPr>
          <w:lang w:val="ka-GE"/>
        </w:rPr>
        <w:t xml:space="preserve"> </w:t>
      </w:r>
      <w:r w:rsidRPr="008269ED">
        <w:rPr>
          <w:i/>
          <w:lang w:val="ka-GE"/>
        </w:rPr>
        <w:t xml:space="preserve">ischaemum) </w:t>
      </w:r>
      <w:r w:rsidRPr="008269ED">
        <w:rPr>
          <w:lang w:val="ka-GE"/>
        </w:rPr>
        <w:t xml:space="preserve">და ავშნიან-უროიანი </w:t>
      </w:r>
      <w:r w:rsidRPr="008269ED">
        <w:rPr>
          <w:i/>
          <w:lang w:val="ka-GE"/>
        </w:rPr>
        <w:t xml:space="preserve">(Artemisia fragrans, Botriochloa ischaemum) </w:t>
      </w:r>
      <w:r w:rsidRPr="008269ED">
        <w:rPr>
          <w:lang w:val="ka-GE"/>
        </w:rPr>
        <w:t xml:space="preserve">და ავშნიან-უროიანი </w:t>
      </w:r>
      <w:r w:rsidRPr="008269ED">
        <w:rPr>
          <w:i/>
          <w:lang w:val="ka-GE"/>
        </w:rPr>
        <w:t xml:space="preserve">(Artemisia fragrans, Botriochloa ischaemum) </w:t>
      </w:r>
      <w:r w:rsidRPr="008269ED">
        <w:rPr>
          <w:lang w:val="ka-GE"/>
        </w:rPr>
        <w:t>სტეპი და სხვა. ძირეული ტყეები - მუხნარები (Quercus iberica-იშვიათი სახეობა) , რცხილნარ-მუხნარები (</w:t>
      </w:r>
      <w:r w:rsidRPr="008269ED">
        <w:rPr>
          <w:i/>
          <w:lang w:val="ka-GE"/>
        </w:rPr>
        <w:t>Carpinus caucasica, Quercus iberica</w:t>
      </w:r>
      <w:r w:rsidRPr="008269ED">
        <w:rPr>
          <w:lang w:val="ka-GE"/>
        </w:rPr>
        <w:t xml:space="preserve"> -იშვიათი სახეობა) და შერეული ფოთლოვანი ტყეები (ქართული მუხა, რცხილა, მინდვრის ნეკერჩხალი - </w:t>
      </w:r>
      <w:r w:rsidRPr="008269ED">
        <w:rPr>
          <w:i/>
          <w:lang w:val="ka-GE"/>
        </w:rPr>
        <w:t>Acer campestre,</w:t>
      </w:r>
      <w:r w:rsidRPr="008269ED">
        <w:rPr>
          <w:lang w:val="ka-GE"/>
        </w:rPr>
        <w:t xml:space="preserve"> იფანი - </w:t>
      </w:r>
      <w:r w:rsidRPr="008269ED">
        <w:rPr>
          <w:i/>
          <w:lang w:val="ka-GE"/>
        </w:rPr>
        <w:t>Fraxinus excelsior</w:t>
      </w:r>
      <w:r w:rsidRPr="008269ED">
        <w:rPr>
          <w:lang w:val="ka-GE"/>
        </w:rPr>
        <w:t xml:space="preserve">-სახეობა, რომელთა რიცხვი მცირდება, უხრავი - </w:t>
      </w:r>
      <w:r w:rsidRPr="008269ED">
        <w:rPr>
          <w:i/>
          <w:lang w:val="ka-GE"/>
        </w:rPr>
        <w:t>Ostrya</w:t>
      </w:r>
      <w:r w:rsidRPr="008269ED">
        <w:rPr>
          <w:lang w:val="ka-GE"/>
        </w:rPr>
        <w:t xml:space="preserve"> </w:t>
      </w:r>
      <w:r w:rsidRPr="008269ED">
        <w:rPr>
          <w:i/>
          <w:lang w:val="ka-GE"/>
        </w:rPr>
        <w:t>carpinifolia</w:t>
      </w:r>
      <w:r w:rsidRPr="008269ED">
        <w:rPr>
          <w:lang w:val="ka-GE"/>
        </w:rPr>
        <w:t xml:space="preserve"> და სხვა) შემორჩენილია მეტწილად მომცრო ნაკვეთებისა და ფრაგმენტების სახით.</w:t>
      </w:r>
    </w:p>
    <w:p w14:paraId="7A4BC529" w14:textId="180191F2" w:rsidR="0093470E" w:rsidRPr="008269ED" w:rsidRDefault="0093470E" w:rsidP="0093470E">
      <w:pPr>
        <w:rPr>
          <w:lang w:val="ka-GE"/>
        </w:rPr>
      </w:pPr>
      <w:r w:rsidRPr="008269ED">
        <w:rPr>
          <w:lang w:val="ka-GE"/>
        </w:rPr>
        <w:lastRenderedPageBreak/>
        <w:t xml:space="preserve">ზ. დ. 1200-1300 მ-დან 1800-1850 მ-მდე ფიტოლანდშაფტში დომინირებს წიწვიანი ტყეები (წიწვიანი ტყეების ქვესარტყელი). ფართო გავრცელებას აღწევს ნაძვნარი </w:t>
      </w:r>
      <w:r w:rsidRPr="008269ED">
        <w:rPr>
          <w:i/>
          <w:lang w:val="ka-GE"/>
        </w:rPr>
        <w:t xml:space="preserve">(Picea orientalis </w:t>
      </w:r>
      <w:r w:rsidRPr="008269ED">
        <w:rPr>
          <w:lang w:val="ka-GE"/>
        </w:rPr>
        <w:t xml:space="preserve">-კავკასიის სუბენდემი მცირე აზიაში ირადიაციით) ტყეები. გვხვდება სოჭნარ-ნაძვნარები </w:t>
      </w:r>
      <w:r w:rsidRPr="008269ED">
        <w:rPr>
          <w:i/>
          <w:lang w:val="ka-GE"/>
        </w:rPr>
        <w:t xml:space="preserve">(Abies nordmanniana, Picea orientalis </w:t>
      </w:r>
      <w:r w:rsidRPr="008269ED">
        <w:rPr>
          <w:lang w:val="ka-GE"/>
        </w:rPr>
        <w:t xml:space="preserve">-კავკასიის სუბენდემი მცირე აზიაში ირადიაციით) , წიფლნარ-ნაძვნარები </w:t>
      </w:r>
      <w:r w:rsidRPr="008269ED">
        <w:rPr>
          <w:i/>
          <w:lang w:val="ka-GE"/>
        </w:rPr>
        <w:t xml:space="preserve">(Fagus orientalis </w:t>
      </w:r>
      <w:r w:rsidRPr="008269ED">
        <w:rPr>
          <w:lang w:val="ka-GE"/>
        </w:rPr>
        <w:t xml:space="preserve">-უძველესი მესამეული პერიოდის ფლორის რელიქტური სახეობა, Picea orientalis-კავკასიის სუბენდემი მცირე აზიაში ირადიაციით) და ფიჭვნარ-ნაძვნარები </w:t>
      </w:r>
      <w:r w:rsidRPr="008269ED">
        <w:rPr>
          <w:i/>
          <w:lang w:val="ka-GE"/>
        </w:rPr>
        <w:t xml:space="preserve">(Pinus kochiana, Picea orientalis) . </w:t>
      </w:r>
      <w:r w:rsidRPr="008269ED">
        <w:rPr>
          <w:lang w:val="ka-GE"/>
        </w:rPr>
        <w:t xml:space="preserve">შედარებით შეზღუდულია წმინდა სოჭნარების </w:t>
      </w:r>
      <w:r w:rsidRPr="008269ED">
        <w:rPr>
          <w:i/>
          <w:lang w:val="ka-GE"/>
        </w:rPr>
        <w:t xml:space="preserve">(Abies nordmanniana) , </w:t>
      </w:r>
      <w:r w:rsidRPr="008269ED">
        <w:rPr>
          <w:lang w:val="ka-GE"/>
        </w:rPr>
        <w:t xml:space="preserve">ხოლო კიდევ უფრო შეზღუდული-წიფლნარების </w:t>
      </w:r>
      <w:r w:rsidRPr="008269ED">
        <w:rPr>
          <w:i/>
          <w:lang w:val="ka-GE"/>
        </w:rPr>
        <w:t>(Fagus orientalis</w:t>
      </w:r>
      <w:r w:rsidRPr="008269ED">
        <w:rPr>
          <w:lang w:val="ka-GE"/>
        </w:rPr>
        <w:t xml:space="preserve"> -უძველესი მესამეული პერიოდის ფლორის რელიქტური სახეობა) გავრცელება (ორივე ფორმაცია ძირითადად რაიონის დასავლეთ ნაწილშია გავრცელებული). საკმაოდ ფართო გავრცელებას აღწევს ფიჭვნარი </w:t>
      </w:r>
      <w:r w:rsidRPr="008269ED">
        <w:rPr>
          <w:i/>
          <w:lang w:val="ka-GE"/>
        </w:rPr>
        <w:t xml:space="preserve">(Pinus kochiana) </w:t>
      </w:r>
      <w:r w:rsidRPr="008269ED">
        <w:rPr>
          <w:lang w:val="ka-GE"/>
        </w:rPr>
        <w:t xml:space="preserve">ტყეები. სამხრეთის, სამხრეთ-აღმოსავლეთის და სამხრეთ-დასავლეთის ექსპოზიციის მშრალ ფერდობებზე გავრცელებულია უპირატესად ძირეული ფიჭვნარები და მუხნარები (ქვემო ნაწილში-ქართული მუხა - </w:t>
      </w:r>
      <w:r w:rsidRPr="008269ED">
        <w:rPr>
          <w:i/>
          <w:lang w:val="ka-GE"/>
        </w:rPr>
        <w:t>Quercus iberica</w:t>
      </w:r>
      <w:r w:rsidRPr="008269ED">
        <w:rPr>
          <w:lang w:val="ka-GE"/>
        </w:rPr>
        <w:t xml:space="preserve">-იშვიათი სახეობა, ზემო ნაწილში-მაღალმთის მუხა </w:t>
      </w:r>
      <w:r w:rsidRPr="008269ED">
        <w:rPr>
          <w:i/>
          <w:lang w:val="ka-GE"/>
        </w:rPr>
        <w:t>(Quercus macranthera</w:t>
      </w:r>
      <w:r w:rsidRPr="008269ED">
        <w:rPr>
          <w:lang w:val="ka-GE"/>
        </w:rPr>
        <w:t xml:space="preserve"> -(VU) მონოტიპური ქვესექციის </w:t>
      </w:r>
      <w:r w:rsidRPr="008269ED">
        <w:rPr>
          <w:i/>
          <w:lang w:val="ka-GE"/>
        </w:rPr>
        <w:t>Macrantherae</w:t>
      </w:r>
      <w:r w:rsidRPr="008269ED">
        <w:rPr>
          <w:lang w:val="ka-GE"/>
        </w:rPr>
        <w:t xml:space="preserve">-ს წარმომადგენელი, საქართველოს წითელი ნუსხის სახეობა). ჩრდილოეთის, დასავლეთის, ჩრდილო-აღმოსავლეთის ექსპოზიციის ფერდობებზე გაბატონებულია ზემოთ აღნიშნული მუქწიწვიანი ტყეები (ნაძვნარი, სოჭნარ-ნაძვნარი, წიფლნარ-ნაძვნარი, სოჭნარი). სხვა ფორმაციებიდან აქ აღინიშნება დროებითი (ნაწარმოები) ფიჭვნარები </w:t>
      </w:r>
      <w:r w:rsidRPr="008269ED">
        <w:rPr>
          <w:i/>
          <w:lang w:val="ka-GE"/>
        </w:rPr>
        <w:t>(Pinus kochiana)</w:t>
      </w:r>
      <w:r w:rsidRPr="008269ED">
        <w:rPr>
          <w:lang w:val="ka-GE"/>
        </w:rPr>
        <w:t xml:space="preserve"> , რცხილნარები </w:t>
      </w:r>
      <w:r w:rsidRPr="008269ED">
        <w:rPr>
          <w:i/>
          <w:lang w:val="ka-GE"/>
        </w:rPr>
        <w:t>(Carpinus</w:t>
      </w:r>
      <w:r w:rsidRPr="008269ED">
        <w:rPr>
          <w:lang w:val="ka-GE"/>
        </w:rPr>
        <w:t xml:space="preserve"> </w:t>
      </w:r>
      <w:r w:rsidRPr="008269ED">
        <w:rPr>
          <w:i/>
          <w:lang w:val="ka-GE"/>
        </w:rPr>
        <w:t>caucasica),</w:t>
      </w:r>
      <w:r w:rsidRPr="008269ED">
        <w:rPr>
          <w:lang w:val="ka-GE"/>
        </w:rPr>
        <w:t xml:space="preserve"> იშვიათად - წიფლნარებიც (</w:t>
      </w:r>
      <w:r w:rsidRPr="008269ED">
        <w:rPr>
          <w:i/>
          <w:lang w:val="ka-GE"/>
        </w:rPr>
        <w:t>Fagus orientalis</w:t>
      </w:r>
      <w:r w:rsidRPr="008269ED">
        <w:rPr>
          <w:lang w:val="ka-GE"/>
        </w:rPr>
        <w:t>-უძველესი მესამეული პერიოდის ფლორის რელიქტური სახეობა).</w:t>
      </w:r>
    </w:p>
    <w:p w14:paraId="0E55F43B" w14:textId="5CFF6F89" w:rsidR="0093470E" w:rsidRPr="008269ED" w:rsidRDefault="0093470E" w:rsidP="0093470E">
      <w:pPr>
        <w:rPr>
          <w:lang w:val="ka-GE"/>
        </w:rPr>
      </w:pPr>
      <w:r w:rsidRPr="008269ED">
        <w:rPr>
          <w:lang w:val="ka-GE"/>
        </w:rPr>
        <w:t xml:space="preserve">რაიონის მუქწიწვიანი და ფიჭვნარი ტყეები ტიპოლოგიურად საკმაოდ მრავალფეროვანია. სჭარბობს ტყეების მშრალი და მომშრალო ვარიანტები (ასოციაციები), რაც ძირითადად ჰავის თავისებურებითაა (სიმშრალით) განპირობებული. ტყეების ყველაზე ფართოდ გავრცელებულ ასოციაციათა შორის გვხვდება: ნაძვნარებიდან - ნაძვნარი მთის წივანას </w:t>
      </w:r>
      <w:r w:rsidRPr="008269ED">
        <w:rPr>
          <w:i/>
          <w:lang w:val="ka-GE"/>
        </w:rPr>
        <w:t>(Festuca montana)</w:t>
      </w:r>
      <w:r w:rsidRPr="008269ED">
        <w:rPr>
          <w:lang w:val="ka-GE"/>
        </w:rPr>
        <w:t xml:space="preserve"> საფარით, ნაძვნარი ხავსის </w:t>
      </w:r>
      <w:r w:rsidRPr="008269ED">
        <w:rPr>
          <w:i/>
          <w:lang w:val="ka-GE"/>
        </w:rPr>
        <w:t>(Hylocomium splendens)</w:t>
      </w:r>
      <w:r w:rsidRPr="008269ED">
        <w:rPr>
          <w:lang w:val="ka-GE"/>
        </w:rPr>
        <w:t xml:space="preserve"> საფარით, ნაძვნარი მჟაველას </w:t>
      </w:r>
      <w:r w:rsidRPr="008269ED">
        <w:rPr>
          <w:i/>
          <w:lang w:val="ka-GE"/>
        </w:rPr>
        <w:t>(Oxalis</w:t>
      </w:r>
      <w:r w:rsidRPr="008269ED">
        <w:rPr>
          <w:lang w:val="ka-GE"/>
        </w:rPr>
        <w:t xml:space="preserve"> </w:t>
      </w:r>
      <w:r w:rsidRPr="008269ED">
        <w:rPr>
          <w:i/>
          <w:lang w:val="ka-GE"/>
        </w:rPr>
        <w:t>acetosella)</w:t>
      </w:r>
      <w:r w:rsidRPr="008269ED">
        <w:rPr>
          <w:lang w:val="ka-GE"/>
        </w:rPr>
        <w:t xml:space="preserve"> საფარით, ნაძვნარი მშრალი </w:t>
      </w:r>
      <w:r w:rsidRPr="008269ED">
        <w:rPr>
          <w:i/>
          <w:lang w:val="ka-GE"/>
        </w:rPr>
        <w:t>(Piceetum siccum)</w:t>
      </w:r>
      <w:r w:rsidRPr="008269ED">
        <w:rPr>
          <w:lang w:val="ka-GE"/>
        </w:rPr>
        <w:t xml:space="preserve"> და სხვა; ფიჭვნარებიდან - ფიჭვნარი ტყის ცოცხის </w:t>
      </w:r>
      <w:r w:rsidRPr="008269ED">
        <w:rPr>
          <w:i/>
          <w:lang w:val="ka-GE"/>
        </w:rPr>
        <w:t>(Cytisus caucasicus)</w:t>
      </w:r>
      <w:r w:rsidRPr="008269ED">
        <w:rPr>
          <w:lang w:val="ka-GE"/>
        </w:rPr>
        <w:t xml:space="preserve"> საფარით, ფიჭვნარი არჯაკელის </w:t>
      </w:r>
      <w:r w:rsidRPr="008269ED">
        <w:rPr>
          <w:i/>
          <w:lang w:val="ka-GE"/>
        </w:rPr>
        <w:t>(Lathyrus roseus)</w:t>
      </w:r>
      <w:r w:rsidRPr="008269ED">
        <w:rPr>
          <w:lang w:val="ka-GE"/>
        </w:rPr>
        <w:t xml:space="preserve"> საფარით, ფიჭვნარი ბერსელას </w:t>
      </w:r>
      <w:r w:rsidRPr="008269ED">
        <w:rPr>
          <w:i/>
          <w:lang w:val="ka-GE"/>
        </w:rPr>
        <w:t>(Brachypodium silvaticum)</w:t>
      </w:r>
      <w:r w:rsidRPr="008269ED">
        <w:rPr>
          <w:lang w:val="ka-GE"/>
        </w:rPr>
        <w:t xml:space="preserve"> საფარით, ფიჭვნარი იელის </w:t>
      </w:r>
      <w:r w:rsidRPr="008269ED">
        <w:rPr>
          <w:i/>
          <w:lang w:val="ka-GE"/>
        </w:rPr>
        <w:t>(Rhododendron</w:t>
      </w:r>
      <w:r w:rsidRPr="008269ED">
        <w:rPr>
          <w:lang w:val="ka-GE"/>
        </w:rPr>
        <w:t xml:space="preserve"> </w:t>
      </w:r>
      <w:r w:rsidRPr="008269ED">
        <w:rPr>
          <w:i/>
          <w:lang w:val="ka-GE"/>
        </w:rPr>
        <w:t>luteum)</w:t>
      </w:r>
      <w:r w:rsidRPr="008269ED">
        <w:rPr>
          <w:lang w:val="ka-GE"/>
        </w:rPr>
        <w:t xml:space="preserve"> ქვეტყით, ფიჭვნარი მარცვლოვან-ნაირბალახოვანი საფარით, ფიჭვნარი მშრალი </w:t>
      </w:r>
      <w:r w:rsidRPr="008269ED">
        <w:rPr>
          <w:i/>
          <w:lang w:val="ka-GE"/>
        </w:rPr>
        <w:t>(Pinetum siccum)</w:t>
      </w:r>
      <w:r w:rsidRPr="008269ED">
        <w:rPr>
          <w:lang w:val="ka-GE"/>
        </w:rPr>
        <w:t xml:space="preserve"> და სხვა.</w:t>
      </w:r>
    </w:p>
    <w:p w14:paraId="0F48B58D" w14:textId="021EF13B" w:rsidR="0093470E" w:rsidRPr="008269ED" w:rsidRDefault="0093470E" w:rsidP="0093470E">
      <w:pPr>
        <w:rPr>
          <w:lang w:val="ka-GE"/>
        </w:rPr>
      </w:pPr>
      <w:r w:rsidRPr="008269ED">
        <w:rPr>
          <w:lang w:val="ka-GE"/>
        </w:rPr>
        <w:t>წიწვიანი ტყეების ქვესარტყელშიც ზ.დ. 1600-1700 მ სიმაღლემდე, სამხრეთისა და სამხრეთ-აღმოსავლეთის ექსპოზიციის მშრალ ფერდობებზე გავრცელებულია სტეპისა და ქსეროფილური კომპლექსების მცენარეულობა (ძირითადად იგივე, რაც მუხნარი ტყეების ქვესარტყელში), მაგრამ მათი წარმომადგენლები ფიტოლანდშაფტში უფრო ფართო მონაწილეობას ვეღარ ღებულობს.</w:t>
      </w:r>
    </w:p>
    <w:p w14:paraId="56C73AB4" w14:textId="77777777" w:rsidR="0075737C" w:rsidRPr="008269ED" w:rsidRDefault="0075737C" w:rsidP="002E2CF0">
      <w:pPr>
        <w:rPr>
          <w:b/>
          <w:lang w:val="ka-GE"/>
        </w:rPr>
      </w:pPr>
    </w:p>
    <w:p w14:paraId="2531030A" w14:textId="77777777" w:rsidR="00FF1C93" w:rsidRPr="008269ED" w:rsidRDefault="007C0949" w:rsidP="002E2CF0">
      <w:pPr>
        <w:rPr>
          <w:b/>
          <w:lang w:val="ka-GE"/>
        </w:rPr>
      </w:pPr>
      <w:r w:rsidRPr="008269ED">
        <w:rPr>
          <w:b/>
          <w:lang w:val="ka-GE"/>
        </w:rPr>
        <w:t>წინასწარი საველე კვლევის შედეგები:</w:t>
      </w:r>
    </w:p>
    <w:p w14:paraId="00D50F48" w14:textId="49500E79" w:rsidR="00E5565C" w:rsidRPr="008269ED" w:rsidRDefault="00E5565C" w:rsidP="008269ED">
      <w:pPr>
        <w:rPr>
          <w:lang w:val="ka-GE"/>
        </w:rPr>
      </w:pPr>
      <w:r w:rsidRPr="008269ED">
        <w:rPr>
          <w:lang w:val="ka-GE"/>
        </w:rPr>
        <w:t>წინასწარი კვლევის საფუძველზე ზარზმა ჰესის საპროექტო დერეფანი პირობითად დაიყო ორ მონაკვეთად, რომლებიც ერთმანეთისგან საგრძნობლად განსხვავდება მცენარეული საფარის სახეობრივი შემადგენლობის და ანთროპოგენურობის ხარისხით.</w:t>
      </w:r>
    </w:p>
    <w:p w14:paraId="1F480B6E" w14:textId="7A6C584E" w:rsidR="00E5565C" w:rsidRPr="008269ED" w:rsidRDefault="00E5565C" w:rsidP="008269ED">
      <w:pPr>
        <w:rPr>
          <w:lang w:val="ka-GE"/>
        </w:rPr>
      </w:pPr>
      <w:r w:rsidRPr="008269ED">
        <w:rPr>
          <w:b/>
          <w:lang w:val="ka-GE"/>
        </w:rPr>
        <w:t>მონაკვეთი 1</w:t>
      </w:r>
      <w:r w:rsidRPr="008269ED">
        <w:rPr>
          <w:lang w:val="ka-GE"/>
        </w:rPr>
        <w:t>, რომელიც საპროექტო დერეფნის უდიდეს ნაწილს მოიცავს.</w:t>
      </w:r>
      <w:r w:rsidRPr="008269ED">
        <w:rPr>
          <w:b/>
          <w:lang w:val="ka-GE"/>
        </w:rPr>
        <w:t xml:space="preserve"> </w:t>
      </w:r>
      <w:r w:rsidRPr="008269ED">
        <w:rPr>
          <w:lang w:val="ka-GE"/>
        </w:rPr>
        <w:t xml:space="preserve">ვრცელდება სათავე ნაგებობიდან შიდასახელმწიფოებრივი მნიშვნელობის გზის გადაკვეთამდე, დაახლოებით 4,8 კმ მანძილზე. დერეფნის ეს ნაწილი ძირითადად ტყის ჰაბიტატებით არის წარმოდგენილი და მისი ანთროპოგენურობის ხარისხი გაცილებით ნაკლებია. წინასწარი კვლევის შედეგად იდენტიფიცირებული იქნა ზურმუხტის ქსელის შეთავაზებული უბნის მსგავის ჰაბიტატები: </w:t>
      </w:r>
    </w:p>
    <w:p w14:paraId="5F11CF71" w14:textId="271E2048" w:rsidR="00E5565C" w:rsidRPr="008269ED" w:rsidRDefault="00E5565C" w:rsidP="008269ED">
      <w:pPr>
        <w:pStyle w:val="ListParagraph"/>
        <w:rPr>
          <w:lang w:val="ka-GE"/>
        </w:rPr>
      </w:pPr>
      <w:r w:rsidRPr="008269ED">
        <w:rPr>
          <w:lang w:val="ka-GE"/>
        </w:rPr>
        <w:t>G1.12 ბორეო-ალპური ჭალის პარკული ტყეები;</w:t>
      </w:r>
    </w:p>
    <w:p w14:paraId="4D53E8FD" w14:textId="119B4F09" w:rsidR="00E5565C" w:rsidRPr="008269ED" w:rsidRDefault="00E5565C" w:rsidP="008269ED">
      <w:pPr>
        <w:pStyle w:val="ListParagraph"/>
        <w:rPr>
          <w:lang w:val="ka-GE"/>
        </w:rPr>
      </w:pPr>
      <w:r w:rsidRPr="008269ED">
        <w:rPr>
          <w:lang w:val="ka-GE"/>
        </w:rPr>
        <w:t>G3.17 ბალკანურ-პონტოური სოჭნარები;</w:t>
      </w:r>
    </w:p>
    <w:p w14:paraId="533FF05A" w14:textId="01831D49" w:rsidR="00E5565C" w:rsidRPr="008269ED" w:rsidRDefault="00E5565C" w:rsidP="008269ED">
      <w:pPr>
        <w:pStyle w:val="ListParagraph"/>
        <w:rPr>
          <w:lang w:val="ka-GE"/>
        </w:rPr>
      </w:pPr>
      <w:r w:rsidRPr="008269ED">
        <w:rPr>
          <w:lang w:val="ka-GE"/>
        </w:rPr>
        <w:lastRenderedPageBreak/>
        <w:t>ალაგ-ალაგ წარმოდგენილია F9.1 მდინარისპირა ბუჩქნარი;</w:t>
      </w:r>
    </w:p>
    <w:p w14:paraId="6B32CCC0" w14:textId="5BAEB450" w:rsidR="00E5565C" w:rsidRPr="008269ED" w:rsidRDefault="00E5565C" w:rsidP="008269ED">
      <w:pPr>
        <w:pStyle w:val="ListParagraph"/>
        <w:rPr>
          <w:lang w:val="ka-GE"/>
        </w:rPr>
      </w:pPr>
      <w:r w:rsidRPr="008269ED">
        <w:rPr>
          <w:lang w:val="ka-GE"/>
        </w:rPr>
        <w:t xml:space="preserve">ასევე ლოკალურად ვრცელდება C3.55 მდინარისპირების კენჭოვანი საფარი მეჩხერი მცენარეულობით. </w:t>
      </w:r>
    </w:p>
    <w:p w14:paraId="14B3DBB9" w14:textId="2CC97189" w:rsidR="00E5565C" w:rsidRPr="008269ED" w:rsidRDefault="00E5565C" w:rsidP="008269ED">
      <w:pPr>
        <w:rPr>
          <w:lang w:val="ka-GE"/>
        </w:rPr>
      </w:pPr>
      <w:r w:rsidRPr="008269ED">
        <w:rPr>
          <w:lang w:val="ka-GE"/>
        </w:rPr>
        <w:t>ბუ</w:t>
      </w:r>
      <w:r w:rsidR="00F83AF0" w:rsidRPr="008269ED">
        <w:rPr>
          <w:lang w:val="ka-GE"/>
        </w:rPr>
        <w:t>ჩქ</w:t>
      </w:r>
      <w:r w:rsidRPr="008269ED">
        <w:rPr>
          <w:lang w:val="ka-GE"/>
        </w:rPr>
        <w:t>ნარი და მდინარისპირა ჰაბიტატები მოზაიკურად არის განლაგებული მდინარის პირებზე და მდინარის კალაპოტის ცვლილების შემთხვევაში შესაძლოა მათი ერთმანეთთან მონაცვლეობა. აქედან გამომდინარე ამ ორი ტიპის ჰაბიტატს შორის უმეტეს შემთხვევაში ზუსტი საზღვრების გავლება პრაქტიკულად შეუძლებელია.</w:t>
      </w:r>
    </w:p>
    <w:p w14:paraId="54626F7D" w14:textId="54B1A4FA" w:rsidR="00C21A46" w:rsidRPr="008269ED" w:rsidRDefault="00E5565C" w:rsidP="008269ED">
      <w:pPr>
        <w:rPr>
          <w:rFonts w:cs="Times New Roman"/>
          <w:i/>
          <w:lang w:val="ka-GE"/>
        </w:rPr>
      </w:pPr>
      <w:r w:rsidRPr="008269ED">
        <w:rPr>
          <w:lang w:val="ka-GE"/>
        </w:rPr>
        <w:t>ტყის ტიპის ჰაბიტატებში</w:t>
      </w:r>
      <w:r w:rsidR="00C0727B" w:rsidRPr="008269ED">
        <w:rPr>
          <w:lang w:val="ka-GE"/>
        </w:rPr>
        <w:t xml:space="preserve"> გვხდება რცხილა</w:t>
      </w:r>
      <w:r w:rsidRPr="008269ED">
        <w:rPr>
          <w:lang w:val="ka-GE"/>
        </w:rPr>
        <w:t xml:space="preserve"> </w:t>
      </w:r>
      <w:r w:rsidRPr="008269ED">
        <w:rPr>
          <w:i/>
          <w:lang w:val="ka-GE"/>
        </w:rPr>
        <w:t xml:space="preserve">(Carpinus caucasica), </w:t>
      </w:r>
      <w:r w:rsidR="00C0727B" w:rsidRPr="008269ED">
        <w:rPr>
          <w:lang w:val="ka-GE"/>
        </w:rPr>
        <w:t>ფიჭვი</w:t>
      </w:r>
      <w:r w:rsidRPr="008269ED">
        <w:rPr>
          <w:lang w:val="ka-GE"/>
        </w:rPr>
        <w:t xml:space="preserve"> </w:t>
      </w:r>
      <w:r w:rsidRPr="008269ED">
        <w:rPr>
          <w:i/>
          <w:lang w:val="ka-GE"/>
        </w:rPr>
        <w:t>(Pinus kochiana),</w:t>
      </w:r>
      <w:r w:rsidRPr="008269ED">
        <w:rPr>
          <w:lang w:val="ka-GE"/>
        </w:rPr>
        <w:t xml:space="preserve"> </w:t>
      </w:r>
      <w:r w:rsidR="00C21A46" w:rsidRPr="008269ED">
        <w:rPr>
          <w:lang w:val="ka-GE"/>
        </w:rPr>
        <w:t>ნაძვი</w:t>
      </w:r>
      <w:r w:rsidRPr="008269ED">
        <w:rPr>
          <w:lang w:val="ka-GE"/>
        </w:rPr>
        <w:t xml:space="preserve"> </w:t>
      </w:r>
      <w:r w:rsidRPr="008269ED">
        <w:rPr>
          <w:i/>
          <w:lang w:val="ka-GE"/>
        </w:rPr>
        <w:t>(Picea</w:t>
      </w:r>
      <w:r w:rsidR="00C21A46" w:rsidRPr="008269ED">
        <w:rPr>
          <w:i/>
          <w:lang w:val="ka-GE"/>
        </w:rPr>
        <w:t xml:space="preserve"> </w:t>
      </w:r>
      <w:r w:rsidRPr="008269ED">
        <w:rPr>
          <w:i/>
          <w:lang w:val="ka-GE"/>
        </w:rPr>
        <w:t>orientalis),</w:t>
      </w:r>
      <w:r w:rsidRPr="008269ED">
        <w:rPr>
          <w:lang w:val="ka-GE"/>
        </w:rPr>
        <w:t xml:space="preserve"> </w:t>
      </w:r>
      <w:r w:rsidR="00C21A46" w:rsidRPr="008269ED">
        <w:rPr>
          <w:lang w:val="ka-GE"/>
        </w:rPr>
        <w:t>სოჭი (</w:t>
      </w:r>
      <w:r w:rsidR="00C21A46" w:rsidRPr="008269ED">
        <w:rPr>
          <w:rFonts w:eastAsia="Calibri" w:cs="Times New Roman"/>
          <w:i/>
          <w:color w:val="000000"/>
          <w:lang w:val="ka-GE"/>
        </w:rPr>
        <w:t>Abies nordmanniana</w:t>
      </w:r>
      <w:r w:rsidR="00C21A46" w:rsidRPr="008269ED">
        <w:rPr>
          <w:lang w:val="ka-GE"/>
        </w:rPr>
        <w:t>) ფრიალე</w:t>
      </w:r>
      <w:r w:rsidRPr="008269ED">
        <w:rPr>
          <w:lang w:val="ka-GE"/>
        </w:rPr>
        <w:t xml:space="preserve"> </w:t>
      </w:r>
      <w:r w:rsidRPr="008269ED">
        <w:rPr>
          <w:i/>
          <w:lang w:val="ka-GE"/>
        </w:rPr>
        <w:t>(Populus tremula).</w:t>
      </w:r>
      <w:r w:rsidRPr="008269ED">
        <w:rPr>
          <w:lang w:val="ka-GE"/>
        </w:rPr>
        <w:t xml:space="preserve"> </w:t>
      </w:r>
      <w:r w:rsidR="00C21A46" w:rsidRPr="008269ED">
        <w:rPr>
          <w:lang w:val="ka-GE"/>
        </w:rPr>
        <w:t>გზისპირებზე იზრდება ტრივიალური სახეობები</w:t>
      </w:r>
      <w:r w:rsidRPr="008269ED">
        <w:rPr>
          <w:lang w:val="ka-GE"/>
        </w:rPr>
        <w:t xml:space="preserve">: </w:t>
      </w:r>
      <w:r w:rsidRPr="008269ED">
        <w:rPr>
          <w:i/>
          <w:lang w:val="ka-GE"/>
        </w:rPr>
        <w:t>Lotus</w:t>
      </w:r>
      <w:r w:rsidR="00C21A46" w:rsidRPr="008269ED">
        <w:rPr>
          <w:i/>
          <w:lang w:val="ka-GE"/>
        </w:rPr>
        <w:t xml:space="preserve"> </w:t>
      </w:r>
      <w:r w:rsidRPr="008269ED">
        <w:rPr>
          <w:i/>
          <w:lang w:val="ka-GE"/>
        </w:rPr>
        <w:t>corniculatus, Trifolium ambiguum, Ajuga orientalis, Medicago minima.</w:t>
      </w:r>
      <w:r w:rsidR="00C21A46" w:rsidRPr="008269ED">
        <w:rPr>
          <w:lang w:val="ka-GE"/>
        </w:rPr>
        <w:t xml:space="preserve"> მდინარისპირა ჰაბიტატებში და ბუჩქნარებში წარმოდგენილია: </w:t>
      </w:r>
      <w:r w:rsidR="00C21A46" w:rsidRPr="008269ED">
        <w:rPr>
          <w:i/>
          <w:lang w:val="ka-GE"/>
        </w:rPr>
        <w:t xml:space="preserve">Rosa sp., Crataegus orientalis, </w:t>
      </w:r>
      <w:r w:rsidR="00C21A46" w:rsidRPr="008269ED">
        <w:rPr>
          <w:rFonts w:cs="Times New Roman"/>
          <w:i/>
          <w:lang w:val="ka-GE"/>
        </w:rPr>
        <w:t>Cynosorus cristatus, Trifolium  canescens</w:t>
      </w:r>
      <w:r w:rsidR="00F354E6" w:rsidRPr="008269ED">
        <w:rPr>
          <w:rFonts w:cs="Times New Roman"/>
          <w:i/>
          <w:lang w:val="ka-GE"/>
        </w:rPr>
        <w:t xml:space="preserve">, </w:t>
      </w:r>
      <w:r w:rsidR="00F354E6" w:rsidRPr="008269ED">
        <w:rPr>
          <w:rFonts w:eastAsia="Calibri" w:cs="Times New Roman"/>
          <w:i/>
          <w:color w:val="000000"/>
          <w:sz w:val="20"/>
          <w:szCs w:val="20"/>
          <w:lang w:val="ka-GE"/>
        </w:rPr>
        <w:t>Rhododendron luteum</w:t>
      </w:r>
      <w:r w:rsidR="00F354E6" w:rsidRPr="008269ED">
        <w:rPr>
          <w:rFonts w:cs="Times New Roman"/>
          <w:i/>
          <w:lang w:val="ka-GE"/>
        </w:rPr>
        <w:t xml:space="preserve"> </w:t>
      </w:r>
      <w:r w:rsidR="00C21A46" w:rsidRPr="008269ED">
        <w:rPr>
          <w:rFonts w:cs="Times New Roman"/>
          <w:i/>
          <w:lang w:val="ka-GE"/>
        </w:rPr>
        <w:t>და სხვა.</w:t>
      </w:r>
    </w:p>
    <w:p w14:paraId="6387F551" w14:textId="73A68F14" w:rsidR="00C21A46" w:rsidRPr="008269ED" w:rsidRDefault="00C21A46" w:rsidP="008269ED">
      <w:pPr>
        <w:rPr>
          <w:lang w:val="ka-GE"/>
        </w:rPr>
      </w:pPr>
      <w:r w:rsidRPr="008269ED">
        <w:rPr>
          <w:rFonts w:cs="Times New Roman"/>
          <w:lang w:val="ka-GE"/>
        </w:rPr>
        <w:t xml:space="preserve">საპროექტო დერეფნის 1-ელ მონაკვეთზე წარმოდგენილი ჰაბიტატების ზოგადი ხედები იხ. სურათებზე </w:t>
      </w:r>
      <w:r w:rsidRPr="008269ED">
        <w:rPr>
          <w:lang w:val="ka-GE"/>
        </w:rPr>
        <w:t>2.1.5.2.1.</w:t>
      </w:r>
    </w:p>
    <w:p w14:paraId="000D332F" w14:textId="03F4C695" w:rsidR="00C21A46" w:rsidRPr="008269ED" w:rsidRDefault="00C21A46" w:rsidP="008269ED">
      <w:pPr>
        <w:rPr>
          <w:rFonts w:cs="Times New Roman"/>
          <w:lang w:val="ka-GE"/>
        </w:rPr>
      </w:pPr>
      <w:r w:rsidRPr="008269ED">
        <w:rPr>
          <w:rFonts w:cs="Times New Roman"/>
          <w:lang w:val="ka-GE"/>
        </w:rPr>
        <w:t xml:space="preserve">მიუხედავად იმისა, რომ საპროექტო დერეფნის ეს ნაწილი გაცილებით ხელუხლებელია და ღირებულ ლანდშაფტს წარმოადგენს, ვიდრე დერეფნის დანარჩენი მონაკვეთი, მაინც შეინიშნება ჰაბიტატებზე ადამიანის საქმიანობის გავლენის კვალი. პირველ რიგში უნდა აღინიშნოს მიმდინარე საგზაო სამუშაოები, რომლის ფარგლებშიც ხდება გზის გაფართოება და შედეგად აქ წარმოდგენილ ჰაბიტატებზე და მცენარეულ საფარზე ზემოქმედება. ასევე შესწავლილი დერეფნის ზოგიერთ მონაკვეთზე აღინიშნება </w:t>
      </w:r>
      <w:r w:rsidR="00BB7EFD" w:rsidRPr="008269ED">
        <w:rPr>
          <w:rFonts w:cs="Times New Roman"/>
          <w:lang w:val="ka-GE"/>
        </w:rPr>
        <w:t xml:space="preserve">ხე-ტყის მოპოვების კვალი. ასევე </w:t>
      </w:r>
      <w:r w:rsidR="0042038A" w:rsidRPr="008269ED">
        <w:rPr>
          <w:rFonts w:cs="Times New Roman"/>
          <w:lang w:val="ka-GE"/>
        </w:rPr>
        <w:t xml:space="preserve">ზოგიერთ უბანზე </w:t>
      </w:r>
      <w:r w:rsidR="00BB7EFD" w:rsidRPr="008269ED">
        <w:rPr>
          <w:rFonts w:cs="Times New Roman"/>
          <w:lang w:val="ka-GE"/>
        </w:rPr>
        <w:t xml:space="preserve">მცენარეებს </w:t>
      </w:r>
      <w:r w:rsidR="0042038A" w:rsidRPr="008269ED">
        <w:rPr>
          <w:rFonts w:cs="Times New Roman"/>
          <w:lang w:val="ka-GE"/>
        </w:rPr>
        <w:t xml:space="preserve">აღენიშნებათ ხავსიან-ლიქენებიანი დაავადება. </w:t>
      </w:r>
    </w:p>
    <w:p w14:paraId="15713020" w14:textId="77777777" w:rsidR="00C21A46" w:rsidRPr="008269ED" w:rsidRDefault="00C21A46" w:rsidP="008269ED">
      <w:pPr>
        <w:rPr>
          <w:rFonts w:cs="Times New Roman"/>
          <w:i/>
          <w:lang w:val="ka-GE"/>
        </w:rPr>
      </w:pPr>
    </w:p>
    <w:p w14:paraId="4ED9CFC4" w14:textId="77777777" w:rsidR="00C21A46" w:rsidRPr="008269ED" w:rsidRDefault="00C21A46" w:rsidP="008269ED">
      <w:pPr>
        <w:rPr>
          <w:rFonts w:cs="Times New Roman"/>
          <w:i/>
          <w:lang w:val="ka-GE"/>
        </w:rPr>
      </w:pPr>
    </w:p>
    <w:p w14:paraId="30876262" w14:textId="77777777" w:rsidR="00C21A46" w:rsidRPr="008269ED" w:rsidRDefault="00C21A46" w:rsidP="008269ED">
      <w:pPr>
        <w:rPr>
          <w:rFonts w:cs="Times New Roman"/>
          <w:i/>
          <w:sz w:val="20"/>
          <w:lang w:val="ka-GE"/>
        </w:rPr>
      </w:pPr>
      <w:r w:rsidRPr="008269ED">
        <w:rPr>
          <w:rFonts w:cs="Times New Roman"/>
          <w:i/>
          <w:sz w:val="20"/>
          <w:lang w:val="ka-GE"/>
        </w:rPr>
        <w:t xml:space="preserve">სურათები </w:t>
      </w:r>
      <w:r w:rsidRPr="008269ED">
        <w:rPr>
          <w:i/>
          <w:sz w:val="20"/>
          <w:lang w:val="ka-GE"/>
        </w:rPr>
        <w:t xml:space="preserve">2.1.5.2.1. საპროექტო დერეფნის </w:t>
      </w:r>
      <w:r w:rsidRPr="008269ED">
        <w:rPr>
          <w:rFonts w:cs="Times New Roman"/>
          <w:i/>
          <w:sz w:val="20"/>
          <w:lang w:val="ka-GE"/>
        </w:rPr>
        <w:t>1-ელ მონაკვეთზე წარმოდგენილი ჰაბიტატები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42038A" w:rsidRPr="008269ED" w14:paraId="413C9A47" w14:textId="77777777" w:rsidTr="00F83AF0">
        <w:tc>
          <w:tcPr>
            <w:tcW w:w="4889" w:type="dxa"/>
          </w:tcPr>
          <w:p w14:paraId="69424F8D" w14:textId="77777777" w:rsidR="0042038A" w:rsidRPr="008269ED" w:rsidRDefault="0042038A" w:rsidP="008269ED">
            <w:pPr>
              <w:rPr>
                <w:rFonts w:cs="Times New Roman"/>
                <w:sz w:val="18"/>
                <w:lang w:val="ka-GE"/>
              </w:rPr>
            </w:pPr>
            <w:r w:rsidRPr="008269ED">
              <w:rPr>
                <w:rFonts w:cs="Times New Roman"/>
                <w:noProof/>
                <w:sz w:val="18"/>
                <w:lang w:eastAsia="fr-FR"/>
              </w:rPr>
              <w:drawing>
                <wp:inline distT="0" distB="0" distL="0" distR="0" wp14:anchorId="567CFD9F" wp14:editId="0425512C">
                  <wp:extent cx="2876309" cy="1921398"/>
                  <wp:effectExtent l="0" t="0" r="635" b="3175"/>
                  <wp:docPr id="21" name="Picture 21" descr="C:\Users\lenovo\OneDrive\Documents\2022\Mcire hesebi - zarzma da dgvani\Zarzma suratebi-20220913T113718Z-001\Zarzma suratebi\20220813_135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OneDrive\Documents\2022\Mcire hesebi - zarzma da dgvani\Zarzma suratebi-20220913T113718Z-001\Zarzma suratebi\20220813_135502.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a:stretch/>
                        </pic:blipFill>
                        <pic:spPr bwMode="auto">
                          <a:xfrm>
                            <a:off x="0" y="0"/>
                            <a:ext cx="2879640" cy="1923623"/>
                          </a:xfrm>
                          <a:prstGeom prst="rect">
                            <a:avLst/>
                          </a:prstGeom>
                          <a:noFill/>
                          <a:ln>
                            <a:noFill/>
                          </a:ln>
                          <a:extLst>
                            <a:ext uri="{53640926-AAD7-44D8-BBD7-CCE9431645EC}">
                              <a14:shadowObscured xmlns:a14="http://schemas.microsoft.com/office/drawing/2010/main"/>
                            </a:ext>
                          </a:extLst>
                        </pic:spPr>
                      </pic:pic>
                    </a:graphicData>
                  </a:graphic>
                </wp:inline>
              </w:drawing>
            </w:r>
          </w:p>
          <w:p w14:paraId="202924C6" w14:textId="0E25F54E" w:rsidR="0042038A" w:rsidRPr="008269ED" w:rsidRDefault="0042038A" w:rsidP="008269ED">
            <w:pPr>
              <w:rPr>
                <w:rFonts w:cs="Times New Roman"/>
                <w:sz w:val="18"/>
                <w:lang w:val="ka-GE"/>
              </w:rPr>
            </w:pPr>
            <w:r w:rsidRPr="008269ED">
              <w:rPr>
                <w:rFonts w:cs="Times New Roman"/>
                <w:sz w:val="18"/>
                <w:lang w:val="ka-GE"/>
              </w:rPr>
              <w:t>ტყის ტიპის ჰაბიტატები წიწვობანი სახეობების დომინირებით</w:t>
            </w:r>
          </w:p>
        </w:tc>
        <w:tc>
          <w:tcPr>
            <w:tcW w:w="4889" w:type="dxa"/>
          </w:tcPr>
          <w:p w14:paraId="51F28A6D" w14:textId="77777777" w:rsidR="0042038A" w:rsidRPr="008269ED" w:rsidRDefault="0042038A" w:rsidP="008269ED">
            <w:pPr>
              <w:rPr>
                <w:rFonts w:cs="Times New Roman"/>
                <w:sz w:val="18"/>
                <w:lang w:val="ka-GE"/>
              </w:rPr>
            </w:pPr>
            <w:r w:rsidRPr="008269ED">
              <w:rPr>
                <w:rFonts w:cs="Times New Roman"/>
                <w:noProof/>
                <w:sz w:val="18"/>
                <w:lang w:eastAsia="fr-FR"/>
              </w:rPr>
              <w:drawing>
                <wp:inline distT="0" distB="0" distL="0" distR="0" wp14:anchorId="4587B823" wp14:editId="6AA62D50">
                  <wp:extent cx="2869587" cy="1915611"/>
                  <wp:effectExtent l="0" t="0" r="6985" b="8890"/>
                  <wp:docPr id="42" name="Picture 42" descr="C:\Users\lenovo\OneDrive\Documents\2022\Mcire hesebi - zarzma da dgvani\Zarzma suratebi-20220913T113718Z-001\Zarzma suratebi\20220813_135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OneDrive\Documents\2022\Mcire hesebi - zarzma da dgvani\Zarzma suratebi-20220913T113718Z-001\Zarzma suratebi\20220813_13594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2878096" cy="1921292"/>
                          </a:xfrm>
                          <a:prstGeom prst="rect">
                            <a:avLst/>
                          </a:prstGeom>
                          <a:noFill/>
                          <a:ln>
                            <a:noFill/>
                          </a:ln>
                          <a:extLst>
                            <a:ext uri="{53640926-AAD7-44D8-BBD7-CCE9431645EC}">
                              <a14:shadowObscured xmlns:a14="http://schemas.microsoft.com/office/drawing/2010/main"/>
                            </a:ext>
                          </a:extLst>
                        </pic:spPr>
                      </pic:pic>
                    </a:graphicData>
                  </a:graphic>
                </wp:inline>
              </w:drawing>
            </w:r>
          </w:p>
          <w:p w14:paraId="65747F18" w14:textId="3453A594" w:rsidR="0042038A" w:rsidRPr="008269ED" w:rsidRDefault="0042038A" w:rsidP="008269ED">
            <w:pPr>
              <w:rPr>
                <w:rFonts w:cs="Times New Roman"/>
                <w:sz w:val="18"/>
                <w:lang w:val="ka-GE"/>
              </w:rPr>
            </w:pPr>
            <w:r w:rsidRPr="008269ED">
              <w:rPr>
                <w:rFonts w:cs="Times New Roman"/>
                <w:sz w:val="18"/>
                <w:lang w:val="ka-GE"/>
              </w:rPr>
              <w:t>ტყის ტიპის ჰაბიტატები სათავე ნაგებობის მიმდებარედ</w:t>
            </w:r>
          </w:p>
        </w:tc>
      </w:tr>
      <w:tr w:rsidR="0042038A" w:rsidRPr="008269ED" w14:paraId="39D89C2B" w14:textId="77777777" w:rsidTr="00F83AF0">
        <w:tc>
          <w:tcPr>
            <w:tcW w:w="4889" w:type="dxa"/>
          </w:tcPr>
          <w:p w14:paraId="125C6C02" w14:textId="77777777" w:rsidR="0042038A" w:rsidRPr="008269ED" w:rsidRDefault="0042038A" w:rsidP="008269ED">
            <w:pPr>
              <w:rPr>
                <w:rFonts w:cs="Times New Roman"/>
                <w:sz w:val="18"/>
                <w:lang w:val="ka-GE"/>
              </w:rPr>
            </w:pPr>
            <w:r w:rsidRPr="008269ED">
              <w:rPr>
                <w:rFonts w:cs="Times New Roman"/>
                <w:noProof/>
                <w:sz w:val="18"/>
                <w:lang w:eastAsia="fr-FR"/>
              </w:rPr>
              <w:lastRenderedPageBreak/>
              <w:drawing>
                <wp:inline distT="0" distB="0" distL="0" distR="0" wp14:anchorId="3A6DB979" wp14:editId="3348ABD0">
                  <wp:extent cx="2876309" cy="1949157"/>
                  <wp:effectExtent l="0" t="0" r="635" b="0"/>
                  <wp:docPr id="31" name="Picture 31" descr="C:\Users\lenovo\OneDrive\Documents\2022\Mcire hesebi - zarzma da dgvani\Zarzma suratebi-20220913T113718Z-001\Zarzma suratebi\20220813_135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OneDrive\Documents\2022\Mcire hesebi - zarzma da dgvani\Zarzma suratebi-20220913T113718Z-001\Zarzma suratebi\20220813_135532.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a:stretch/>
                        </pic:blipFill>
                        <pic:spPr bwMode="auto">
                          <a:xfrm>
                            <a:off x="0" y="0"/>
                            <a:ext cx="2879640" cy="1951414"/>
                          </a:xfrm>
                          <a:prstGeom prst="rect">
                            <a:avLst/>
                          </a:prstGeom>
                          <a:noFill/>
                          <a:ln>
                            <a:noFill/>
                          </a:ln>
                          <a:extLst>
                            <a:ext uri="{53640926-AAD7-44D8-BBD7-CCE9431645EC}">
                              <a14:shadowObscured xmlns:a14="http://schemas.microsoft.com/office/drawing/2010/main"/>
                            </a:ext>
                          </a:extLst>
                        </pic:spPr>
                      </pic:pic>
                    </a:graphicData>
                  </a:graphic>
                </wp:inline>
              </w:drawing>
            </w:r>
          </w:p>
          <w:p w14:paraId="4CF77879" w14:textId="383DCC71" w:rsidR="0042038A" w:rsidRPr="008269ED" w:rsidRDefault="00F83AF0" w:rsidP="008269ED">
            <w:pPr>
              <w:rPr>
                <w:rFonts w:cs="Times New Roman"/>
                <w:sz w:val="18"/>
                <w:lang w:val="ka-GE"/>
              </w:rPr>
            </w:pPr>
            <w:r w:rsidRPr="008269ED">
              <w:rPr>
                <w:rFonts w:cs="Times New Roman"/>
                <w:sz w:val="18"/>
                <w:lang w:val="ka-GE"/>
              </w:rPr>
              <w:t>საგზაო სამუშაოების გავლენით ფრაგმენტირებული ტყის ტიპის  ჰაბიტატი</w:t>
            </w:r>
          </w:p>
        </w:tc>
        <w:tc>
          <w:tcPr>
            <w:tcW w:w="4889" w:type="dxa"/>
          </w:tcPr>
          <w:p w14:paraId="3AE0792D" w14:textId="77777777" w:rsidR="0042038A" w:rsidRPr="008269ED" w:rsidRDefault="0042038A" w:rsidP="008269ED">
            <w:pPr>
              <w:rPr>
                <w:rFonts w:cs="Times New Roman"/>
                <w:sz w:val="18"/>
                <w:lang w:val="ka-GE"/>
              </w:rPr>
            </w:pPr>
            <w:r w:rsidRPr="008269ED">
              <w:rPr>
                <w:rFonts w:cs="Times New Roman"/>
                <w:noProof/>
                <w:sz w:val="18"/>
                <w:lang w:eastAsia="fr-FR"/>
              </w:rPr>
              <w:drawing>
                <wp:inline distT="0" distB="0" distL="0" distR="0" wp14:anchorId="423F9273" wp14:editId="0E49D827">
                  <wp:extent cx="2876309" cy="1950334"/>
                  <wp:effectExtent l="0" t="0" r="635" b="0"/>
                  <wp:docPr id="52" name="Picture 52" descr="C:\Users\lenovo\OneDrive\Documents\2022\Mcire hesebi - zarzma da dgvani\Zarzma suratebi-20220913T113718Z-001\Zarzma suratebi\20220813_14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OneDrive\Documents\2022\Mcire hesebi - zarzma da dgvani\Zarzma suratebi-20220913T113718Z-001\Zarzma suratebi\20220813_141358.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a:stretch/>
                        </pic:blipFill>
                        <pic:spPr bwMode="auto">
                          <a:xfrm>
                            <a:off x="0" y="0"/>
                            <a:ext cx="2879640" cy="1952593"/>
                          </a:xfrm>
                          <a:prstGeom prst="rect">
                            <a:avLst/>
                          </a:prstGeom>
                          <a:noFill/>
                          <a:ln>
                            <a:noFill/>
                          </a:ln>
                          <a:extLst>
                            <a:ext uri="{53640926-AAD7-44D8-BBD7-CCE9431645EC}">
                              <a14:shadowObscured xmlns:a14="http://schemas.microsoft.com/office/drawing/2010/main"/>
                            </a:ext>
                          </a:extLst>
                        </pic:spPr>
                      </pic:pic>
                    </a:graphicData>
                  </a:graphic>
                </wp:inline>
              </w:drawing>
            </w:r>
          </w:p>
          <w:p w14:paraId="4CD59C43" w14:textId="15E2E879" w:rsidR="0042038A" w:rsidRPr="008269ED" w:rsidRDefault="00F83AF0" w:rsidP="008269ED">
            <w:pPr>
              <w:rPr>
                <w:rFonts w:cs="Times New Roman"/>
                <w:sz w:val="18"/>
                <w:lang w:val="ka-GE"/>
              </w:rPr>
            </w:pPr>
            <w:r w:rsidRPr="008269ED">
              <w:rPr>
                <w:rFonts w:cs="Times New Roman"/>
                <w:sz w:val="18"/>
                <w:lang w:val="ka-GE"/>
              </w:rPr>
              <w:t>საგზაო სამუშაოების გავლენით ფრაგმენტირებული ტყის ტიპის  ჰაბიტატი</w:t>
            </w:r>
          </w:p>
        </w:tc>
      </w:tr>
      <w:tr w:rsidR="0042038A" w:rsidRPr="008269ED" w14:paraId="35A81CF1" w14:textId="77777777" w:rsidTr="00F83AF0">
        <w:tc>
          <w:tcPr>
            <w:tcW w:w="4889" w:type="dxa"/>
          </w:tcPr>
          <w:p w14:paraId="0AEA75C5" w14:textId="77777777" w:rsidR="0042038A" w:rsidRPr="008269ED" w:rsidRDefault="0042038A" w:rsidP="008269ED">
            <w:pPr>
              <w:rPr>
                <w:rFonts w:cs="Times New Roman"/>
                <w:sz w:val="18"/>
                <w:lang w:val="ka-GE"/>
              </w:rPr>
            </w:pPr>
            <w:r w:rsidRPr="008269ED">
              <w:rPr>
                <w:rFonts w:cs="Times New Roman"/>
                <w:noProof/>
                <w:sz w:val="18"/>
                <w:lang w:eastAsia="fr-FR"/>
              </w:rPr>
              <w:drawing>
                <wp:inline distT="0" distB="0" distL="0" distR="0" wp14:anchorId="24865A3B" wp14:editId="3A1E0184">
                  <wp:extent cx="2876309" cy="1966519"/>
                  <wp:effectExtent l="0" t="0" r="635" b="0"/>
                  <wp:docPr id="43" name="Picture 43" descr="C:\Users\lenovo\OneDrive\Documents\2022\Mcire hesebi - zarzma da dgvani\Zarzma suratebi-20220913T113718Z-001\Zarzma suratebi\20220813_140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OneDrive\Documents\2022\Mcire hesebi - zarzma da dgvani\Zarzma suratebi-20220913T113718Z-001\Zarzma suratebi\20220813_140839.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2879640" cy="1968796"/>
                          </a:xfrm>
                          <a:prstGeom prst="rect">
                            <a:avLst/>
                          </a:prstGeom>
                          <a:noFill/>
                          <a:ln>
                            <a:noFill/>
                          </a:ln>
                          <a:extLst>
                            <a:ext uri="{53640926-AAD7-44D8-BBD7-CCE9431645EC}">
                              <a14:shadowObscured xmlns:a14="http://schemas.microsoft.com/office/drawing/2010/main"/>
                            </a:ext>
                          </a:extLst>
                        </pic:spPr>
                      </pic:pic>
                    </a:graphicData>
                  </a:graphic>
                </wp:inline>
              </w:drawing>
            </w:r>
          </w:p>
          <w:p w14:paraId="45EBF1B1" w14:textId="67EDF66C" w:rsidR="0042038A" w:rsidRPr="008269ED" w:rsidRDefault="0042038A" w:rsidP="008269ED">
            <w:pPr>
              <w:rPr>
                <w:rFonts w:cs="Times New Roman"/>
                <w:sz w:val="18"/>
                <w:lang w:val="ka-GE"/>
              </w:rPr>
            </w:pPr>
            <w:r w:rsidRPr="008269ED">
              <w:rPr>
                <w:rFonts w:cs="Times New Roman"/>
                <w:sz w:val="18"/>
                <w:lang w:val="ka-GE"/>
              </w:rPr>
              <w:t>ხავსიანი დაავადება ხე-მცენარეების წიწვოვან სახეობებზე</w:t>
            </w:r>
          </w:p>
        </w:tc>
        <w:tc>
          <w:tcPr>
            <w:tcW w:w="4889" w:type="dxa"/>
          </w:tcPr>
          <w:p w14:paraId="0049C564" w14:textId="77777777" w:rsidR="0042038A" w:rsidRPr="008269ED" w:rsidRDefault="0042038A" w:rsidP="008269ED">
            <w:pPr>
              <w:rPr>
                <w:rFonts w:cs="Times New Roman"/>
                <w:sz w:val="18"/>
                <w:lang w:val="ka-GE"/>
              </w:rPr>
            </w:pPr>
            <w:r w:rsidRPr="008269ED">
              <w:rPr>
                <w:rFonts w:cs="Times New Roman"/>
                <w:noProof/>
                <w:sz w:val="18"/>
                <w:lang w:eastAsia="fr-FR"/>
              </w:rPr>
              <w:drawing>
                <wp:inline distT="0" distB="0" distL="0" distR="0" wp14:anchorId="551C4FB5" wp14:editId="26F4F958">
                  <wp:extent cx="2876309" cy="1954944"/>
                  <wp:effectExtent l="0" t="0" r="635" b="7620"/>
                  <wp:docPr id="51" name="Picture 51" descr="C:\Users\lenovo\OneDrive\Documents\2022\Mcire hesebi - zarzma da dgvani\Zarzma suratebi-20220913T113718Z-001\Zarzma suratebi\20220813_141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OneDrive\Documents\2022\Mcire hesebi - zarzma da dgvani\Zarzma suratebi-20220913T113718Z-001\Zarzma suratebi\20220813_141205.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a:stretch/>
                        </pic:blipFill>
                        <pic:spPr bwMode="auto">
                          <a:xfrm>
                            <a:off x="0" y="0"/>
                            <a:ext cx="2879640" cy="1957208"/>
                          </a:xfrm>
                          <a:prstGeom prst="rect">
                            <a:avLst/>
                          </a:prstGeom>
                          <a:noFill/>
                          <a:ln>
                            <a:noFill/>
                          </a:ln>
                          <a:extLst>
                            <a:ext uri="{53640926-AAD7-44D8-BBD7-CCE9431645EC}">
                              <a14:shadowObscured xmlns:a14="http://schemas.microsoft.com/office/drawing/2010/main"/>
                            </a:ext>
                          </a:extLst>
                        </pic:spPr>
                      </pic:pic>
                    </a:graphicData>
                  </a:graphic>
                </wp:inline>
              </w:drawing>
            </w:r>
          </w:p>
          <w:p w14:paraId="07A3E580" w14:textId="041285B4" w:rsidR="0042038A" w:rsidRPr="008269ED" w:rsidRDefault="0042038A" w:rsidP="008269ED">
            <w:pPr>
              <w:rPr>
                <w:rFonts w:cs="Times New Roman"/>
                <w:sz w:val="18"/>
                <w:lang w:val="ka-GE"/>
              </w:rPr>
            </w:pPr>
            <w:r w:rsidRPr="008269ED">
              <w:rPr>
                <w:rFonts w:cs="Times New Roman"/>
                <w:sz w:val="18"/>
                <w:lang w:val="ka-GE"/>
              </w:rPr>
              <w:t>ხე-ტყის მოპოვების კვალი სათავე ნაგებობასთან წარმოდგენილ ჰაბიტატები</w:t>
            </w:r>
          </w:p>
        </w:tc>
      </w:tr>
      <w:tr w:rsidR="00F83AF0" w:rsidRPr="008269ED" w14:paraId="4A54FC52" w14:textId="77777777" w:rsidTr="00F83AF0">
        <w:tc>
          <w:tcPr>
            <w:tcW w:w="4889" w:type="dxa"/>
          </w:tcPr>
          <w:p w14:paraId="41182B55" w14:textId="77777777" w:rsidR="00F83AF0" w:rsidRPr="008269ED" w:rsidRDefault="00F83AF0" w:rsidP="008269ED">
            <w:pPr>
              <w:rPr>
                <w:rFonts w:cs="Times New Roman"/>
                <w:noProof/>
                <w:sz w:val="18"/>
                <w:lang w:val="ka-GE" w:eastAsia="fr-FR"/>
              </w:rPr>
            </w:pPr>
            <w:r w:rsidRPr="008269ED">
              <w:rPr>
                <w:rFonts w:cs="Times New Roman"/>
                <w:noProof/>
                <w:sz w:val="18"/>
                <w:lang w:eastAsia="fr-FR"/>
              </w:rPr>
              <w:drawing>
                <wp:inline distT="0" distB="0" distL="0" distR="0" wp14:anchorId="429E0208" wp14:editId="4118A20D">
                  <wp:extent cx="2876309" cy="1915610"/>
                  <wp:effectExtent l="0" t="0" r="635" b="8890"/>
                  <wp:docPr id="53" name="Picture 53" descr="C:\Users\lenovo\OneDrive\Documents\2022\Mcire hesebi - zarzma da dgvani\Zarzma suratebi-20220913T113718Z-001\Zarzma suratebi\20220813_15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OneDrive\Documents\2022\Mcire hesebi - zarzma da dgvani\Zarzma suratebi-20220913T113718Z-001\Zarzma suratebi\20220813_152139.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a:stretch/>
                        </pic:blipFill>
                        <pic:spPr bwMode="auto">
                          <a:xfrm>
                            <a:off x="0" y="0"/>
                            <a:ext cx="2879640" cy="1917828"/>
                          </a:xfrm>
                          <a:prstGeom prst="rect">
                            <a:avLst/>
                          </a:prstGeom>
                          <a:noFill/>
                          <a:ln>
                            <a:noFill/>
                          </a:ln>
                          <a:extLst>
                            <a:ext uri="{53640926-AAD7-44D8-BBD7-CCE9431645EC}">
                              <a14:shadowObscured xmlns:a14="http://schemas.microsoft.com/office/drawing/2010/main"/>
                            </a:ext>
                          </a:extLst>
                        </pic:spPr>
                      </pic:pic>
                    </a:graphicData>
                  </a:graphic>
                </wp:inline>
              </w:drawing>
            </w:r>
          </w:p>
          <w:p w14:paraId="0013BD25" w14:textId="349BDD7D" w:rsidR="00F83AF0" w:rsidRPr="008269ED" w:rsidRDefault="00F83AF0" w:rsidP="008269ED">
            <w:pPr>
              <w:rPr>
                <w:rFonts w:cs="Times New Roman"/>
                <w:noProof/>
                <w:sz w:val="18"/>
                <w:lang w:val="ka-GE" w:eastAsia="fr-FR"/>
              </w:rPr>
            </w:pPr>
            <w:r w:rsidRPr="008269ED">
              <w:rPr>
                <w:rFonts w:cs="Times New Roman"/>
                <w:noProof/>
                <w:sz w:val="18"/>
                <w:lang w:val="ka-GE" w:eastAsia="fr-FR"/>
              </w:rPr>
              <w:t>შერეულფოთლოვანი ტყის ჰაბიტატი მილსადენის დერეფანში</w:t>
            </w:r>
          </w:p>
        </w:tc>
        <w:tc>
          <w:tcPr>
            <w:tcW w:w="4889" w:type="dxa"/>
          </w:tcPr>
          <w:p w14:paraId="039192C4" w14:textId="77777777" w:rsidR="00F83AF0" w:rsidRPr="008269ED" w:rsidRDefault="00F83AF0" w:rsidP="008269ED">
            <w:pPr>
              <w:rPr>
                <w:rFonts w:cs="Times New Roman"/>
                <w:noProof/>
                <w:sz w:val="18"/>
                <w:lang w:val="ka-GE" w:eastAsia="fr-FR"/>
              </w:rPr>
            </w:pPr>
            <w:r w:rsidRPr="008269ED">
              <w:rPr>
                <w:rFonts w:cs="Times New Roman"/>
                <w:noProof/>
                <w:sz w:val="18"/>
                <w:lang w:eastAsia="fr-FR"/>
              </w:rPr>
              <w:drawing>
                <wp:inline distT="0" distB="0" distL="0" distR="0" wp14:anchorId="57230950" wp14:editId="00FC856E">
                  <wp:extent cx="2876309" cy="1909822"/>
                  <wp:effectExtent l="0" t="0" r="635" b="0"/>
                  <wp:docPr id="57" name="Picture 57" descr="C:\Users\lenovo\OneDrive\Documents\2022\Mcire hesebi - zarzma da dgvani\Zarzma suratebi-20220913T113718Z-001\Zarzma suratebi\20220813_152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OneDrive\Documents\2022\Mcire hesebi - zarzma da dgvani\Zarzma suratebi-20220913T113718Z-001\Zarzma suratebi\20220813_152147.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a:stretch/>
                        </pic:blipFill>
                        <pic:spPr bwMode="auto">
                          <a:xfrm>
                            <a:off x="0" y="0"/>
                            <a:ext cx="2879640" cy="1912034"/>
                          </a:xfrm>
                          <a:prstGeom prst="rect">
                            <a:avLst/>
                          </a:prstGeom>
                          <a:noFill/>
                          <a:ln>
                            <a:noFill/>
                          </a:ln>
                          <a:extLst>
                            <a:ext uri="{53640926-AAD7-44D8-BBD7-CCE9431645EC}">
                              <a14:shadowObscured xmlns:a14="http://schemas.microsoft.com/office/drawing/2010/main"/>
                            </a:ext>
                          </a:extLst>
                        </pic:spPr>
                      </pic:pic>
                    </a:graphicData>
                  </a:graphic>
                </wp:inline>
              </w:drawing>
            </w:r>
          </w:p>
          <w:p w14:paraId="104BE320" w14:textId="522EA443" w:rsidR="00F83AF0" w:rsidRPr="008269ED" w:rsidRDefault="00F83AF0" w:rsidP="008269ED">
            <w:pPr>
              <w:rPr>
                <w:rFonts w:cs="Times New Roman"/>
                <w:noProof/>
                <w:sz w:val="18"/>
                <w:lang w:val="ka-GE" w:eastAsia="fr-FR"/>
              </w:rPr>
            </w:pPr>
            <w:r w:rsidRPr="008269ED">
              <w:rPr>
                <w:rFonts w:cs="Times New Roman"/>
                <w:noProof/>
                <w:sz w:val="18"/>
                <w:lang w:val="ka-GE" w:eastAsia="fr-FR"/>
              </w:rPr>
              <w:t>შერეულფოთლოვანი ტყის ჰაბიტატი მილსადენის დერეფანში</w:t>
            </w:r>
          </w:p>
        </w:tc>
      </w:tr>
    </w:tbl>
    <w:p w14:paraId="4C178FAD" w14:textId="091B1553" w:rsidR="00C21A46" w:rsidRPr="008269ED" w:rsidRDefault="00F83AF0" w:rsidP="008269ED">
      <w:pPr>
        <w:rPr>
          <w:rFonts w:cs="Times New Roman"/>
          <w:lang w:val="ka-GE"/>
        </w:rPr>
      </w:pPr>
      <w:r w:rsidRPr="008269ED">
        <w:rPr>
          <w:rFonts w:cs="Times New Roman"/>
          <w:lang w:val="ka-GE"/>
        </w:rPr>
        <w:t xml:space="preserve">ზარზმა ჰესის საპროექტო დერეფნის </w:t>
      </w:r>
      <w:r w:rsidRPr="008269ED">
        <w:rPr>
          <w:rFonts w:cs="Times New Roman"/>
          <w:b/>
          <w:lang w:val="ka-GE"/>
        </w:rPr>
        <w:t>მე-2 მონაკვეთი</w:t>
      </w:r>
      <w:r w:rsidRPr="008269ED">
        <w:rPr>
          <w:rFonts w:cs="Times New Roman"/>
          <w:lang w:val="ka-GE"/>
        </w:rPr>
        <w:t xml:space="preserve">, გადის სოფ. ზარზმის სიახლოვეს. აქ ბუნებრივი მცენარეულობა საგრძნობლად სახეცვლილია ადამიანის სამეურნეო გავლენით. ალაგ-ალაგ გვხდება გვხდება მდინარიპირა ტყე მურყანის დომინირებით. ეს ჰაბიტატი შესაძლებელია შევუსაბამოთ </w:t>
      </w:r>
      <w:r w:rsidR="00F354E6" w:rsidRPr="008269ED">
        <w:rPr>
          <w:rFonts w:cs="Times New Roman"/>
          <w:lang w:val="ka-GE"/>
        </w:rPr>
        <w:t xml:space="preserve">ზურმუხტის ქსელის შეთავაზებული უბნის ჰაბიტატს - </w:t>
      </w:r>
      <w:r w:rsidRPr="008269ED">
        <w:rPr>
          <w:rFonts w:cs="Times New Roman"/>
          <w:lang w:val="ka-GE"/>
        </w:rPr>
        <w:t>G1.21 მდინარისპირა Fraxinus – Alnus-ის ტყე, რომელიც მხოლოდ წყლის დონის აწევისას სველდება</w:t>
      </w:r>
      <w:r w:rsidR="00F354E6" w:rsidRPr="008269ED">
        <w:rPr>
          <w:rFonts w:cs="Times New Roman"/>
          <w:lang w:val="ka-GE"/>
        </w:rPr>
        <w:t>. ალაგ-ალაგ წარმოდგენილია ფიჭვის და ნაძვის კორომები და ასევე F9.1 მდინარისპირა ბუჩქნარი. მდინარის კალაპოტის სიახლოვეს უფრო მკვეთრად არის გამოხატული მდინარისპირების კენჭოვანი საფარი მეჩხერი მცენარეულობით, ვიდრე დერეფნის 1-ლე მონაკვეთზე.</w:t>
      </w:r>
    </w:p>
    <w:p w14:paraId="473AA82F" w14:textId="0240F610" w:rsidR="00F354E6" w:rsidRPr="008269ED" w:rsidRDefault="00F354E6" w:rsidP="008269ED">
      <w:pPr>
        <w:rPr>
          <w:rFonts w:cs="Times New Roman"/>
          <w:lang w:val="ka-GE"/>
        </w:rPr>
      </w:pPr>
      <w:r w:rsidRPr="008269ED">
        <w:rPr>
          <w:rFonts w:cs="Times New Roman"/>
          <w:lang w:val="ka-GE"/>
        </w:rPr>
        <w:lastRenderedPageBreak/>
        <w:t xml:space="preserve">მცენარეული საფარი წარმოდგენილია შემდეგი სახეობებით: მურყანი </w:t>
      </w:r>
      <w:r w:rsidRPr="008269ED">
        <w:rPr>
          <w:rFonts w:cs="Times New Roman"/>
          <w:i/>
          <w:lang w:val="ka-GE"/>
        </w:rPr>
        <w:t>Alnus barbata,</w:t>
      </w:r>
      <w:r w:rsidRPr="008269ED">
        <w:rPr>
          <w:rFonts w:cs="Times New Roman"/>
          <w:lang w:val="ka-GE"/>
        </w:rPr>
        <w:t xml:space="preserve"> ფიჭვი </w:t>
      </w:r>
      <w:r w:rsidRPr="008269ED">
        <w:rPr>
          <w:rFonts w:cs="Times New Roman"/>
          <w:i/>
          <w:lang w:val="ka-GE"/>
        </w:rPr>
        <w:t>Pinus sosnowskyi,</w:t>
      </w:r>
      <w:r w:rsidRPr="008269ED">
        <w:rPr>
          <w:rFonts w:cs="Times New Roman"/>
          <w:lang w:val="ka-GE"/>
        </w:rPr>
        <w:t xml:space="preserve"> რცხილა</w:t>
      </w:r>
      <w:r w:rsidRPr="008269ED">
        <w:rPr>
          <w:rFonts w:cs="Times New Roman"/>
          <w:lang w:val="ka-GE"/>
        </w:rPr>
        <w:tab/>
      </w:r>
      <w:r w:rsidRPr="008269ED">
        <w:rPr>
          <w:rFonts w:cs="Times New Roman"/>
          <w:i/>
          <w:lang w:val="ka-GE"/>
        </w:rPr>
        <w:t>Carpinus betulus,</w:t>
      </w:r>
      <w:r w:rsidRPr="008269ED">
        <w:rPr>
          <w:rFonts w:cs="Times New Roman"/>
          <w:lang w:val="ka-GE"/>
        </w:rPr>
        <w:t xml:space="preserve"> ხემყრალა </w:t>
      </w:r>
      <w:r w:rsidRPr="008269ED">
        <w:rPr>
          <w:rFonts w:cs="Times New Roman"/>
          <w:i/>
          <w:lang w:val="ka-GE"/>
        </w:rPr>
        <w:t>Ailanthus altisima.</w:t>
      </w:r>
      <w:r w:rsidRPr="008269ED">
        <w:rPr>
          <w:rFonts w:cs="Times New Roman"/>
          <w:lang w:val="ka-GE"/>
        </w:rPr>
        <w:t xml:space="preserve"> ბიჩქოვანი და ბალახოვანის ახეობებიდან აღინიშნება: </w:t>
      </w:r>
      <w:r w:rsidRPr="008269ED">
        <w:rPr>
          <w:rFonts w:cs="Times New Roman"/>
          <w:i/>
          <w:lang w:val="ka-GE"/>
        </w:rPr>
        <w:t>Euphorbia macroceras, Rubus anatolicus, Rubus sp., Pachyphragma</w:t>
      </w:r>
      <w:r w:rsidRPr="008269ED">
        <w:rPr>
          <w:rFonts w:cs="Times New Roman"/>
          <w:lang w:val="ka-GE"/>
        </w:rPr>
        <w:t xml:space="preserve"> </w:t>
      </w:r>
      <w:r w:rsidRPr="008269ED">
        <w:rPr>
          <w:rFonts w:cs="Times New Roman"/>
          <w:i/>
          <w:lang w:val="ka-GE"/>
        </w:rPr>
        <w:t>macrophyllum, Paris quadrifolia, Petasites albus</w:t>
      </w:r>
      <w:r w:rsidRPr="008269ED">
        <w:rPr>
          <w:rFonts w:cs="Times New Roman"/>
          <w:lang w:val="ka-GE"/>
        </w:rPr>
        <w:t xml:space="preserve"> და სხვა. </w:t>
      </w:r>
    </w:p>
    <w:p w14:paraId="7DD2CAF1" w14:textId="63EDB319" w:rsidR="00F354E6" w:rsidRPr="008269ED" w:rsidRDefault="00F354E6" w:rsidP="008269ED">
      <w:pPr>
        <w:rPr>
          <w:rFonts w:cs="Times New Roman"/>
          <w:lang w:val="ka-GE"/>
        </w:rPr>
      </w:pPr>
      <w:r w:rsidRPr="008269ED">
        <w:rPr>
          <w:rFonts w:cs="Times New Roman"/>
          <w:lang w:val="ka-GE"/>
        </w:rPr>
        <w:t xml:space="preserve">ჰაბიტატზე ზემოქმედების მთავარი ფაქტორებია: აქ გამავალი ელექტროგადამცემი ხაზი და გრუნტის საავტომობილო გზა, ცენტრალური საავტომობილო გზის მიმდინარე სამშენებლო სამუშაოები, სასოფლო-სამეურნეო საქმიანობა. </w:t>
      </w:r>
    </w:p>
    <w:p w14:paraId="112C653C" w14:textId="53126F5A" w:rsidR="00F354E6" w:rsidRPr="008269ED" w:rsidRDefault="00F354E6" w:rsidP="008269ED">
      <w:pPr>
        <w:rPr>
          <w:rFonts w:cs="Times New Roman"/>
          <w:lang w:val="ka-GE"/>
        </w:rPr>
      </w:pPr>
      <w:r w:rsidRPr="008269ED">
        <w:rPr>
          <w:rFonts w:cs="Times New Roman"/>
          <w:lang w:val="ka-GE"/>
        </w:rPr>
        <w:t>საპროექტო დერეფნის მე-2 მონაკვეთზე წარმოდგენილი ჰაბიტატების ზოგადი ხედები იხ. სურათებზე 2.1.5.2.2.</w:t>
      </w:r>
    </w:p>
    <w:p w14:paraId="0B28F148" w14:textId="49970E8A" w:rsidR="00F354E6" w:rsidRPr="008269ED" w:rsidRDefault="00F354E6" w:rsidP="008269ED">
      <w:pPr>
        <w:rPr>
          <w:rFonts w:cs="Times New Roman"/>
          <w:i/>
          <w:sz w:val="20"/>
          <w:lang w:val="ka-GE"/>
        </w:rPr>
      </w:pPr>
      <w:r w:rsidRPr="008269ED">
        <w:rPr>
          <w:rFonts w:cs="Times New Roman"/>
          <w:i/>
          <w:sz w:val="20"/>
          <w:lang w:val="ka-GE"/>
        </w:rPr>
        <w:t xml:space="preserve">სურათები </w:t>
      </w:r>
      <w:r w:rsidRPr="008269ED">
        <w:rPr>
          <w:i/>
          <w:sz w:val="20"/>
          <w:lang w:val="ka-GE"/>
        </w:rPr>
        <w:t xml:space="preserve">2.1.5.2.2. საპროექტო დერეფნის </w:t>
      </w:r>
      <w:r w:rsidRPr="008269ED">
        <w:rPr>
          <w:rFonts w:cs="Times New Roman"/>
          <w:i/>
          <w:sz w:val="20"/>
          <w:lang w:val="ka-GE"/>
        </w:rPr>
        <w:t>მე-2 მონაკვეთზე წარმოდგენილი ტიპიური ჰაბიტატები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F354E6" w:rsidRPr="008269ED" w14:paraId="5C7C4F98" w14:textId="77777777" w:rsidTr="00F354E6">
        <w:tc>
          <w:tcPr>
            <w:tcW w:w="4889" w:type="dxa"/>
          </w:tcPr>
          <w:p w14:paraId="3CC2B901" w14:textId="7F953C68" w:rsidR="00F354E6" w:rsidRPr="008269ED" w:rsidRDefault="00F354E6" w:rsidP="008269ED">
            <w:pPr>
              <w:rPr>
                <w:rFonts w:cs="Times New Roman"/>
                <w:sz w:val="20"/>
                <w:lang w:val="ka-GE"/>
              </w:rPr>
            </w:pPr>
            <w:r w:rsidRPr="008269ED">
              <w:rPr>
                <w:rFonts w:cs="Times New Roman"/>
                <w:noProof/>
                <w:sz w:val="20"/>
                <w:lang w:eastAsia="fr-FR"/>
              </w:rPr>
              <w:drawing>
                <wp:inline distT="0" distB="0" distL="0" distR="0" wp14:anchorId="0A950C4C" wp14:editId="6CAA8F31">
                  <wp:extent cx="2879640" cy="2160000"/>
                  <wp:effectExtent l="0" t="0" r="0" b="0"/>
                  <wp:docPr id="58" name="Picture 58" descr="C:\Users\lenovo\OneDrive\Documents\2022\Mcire hesebi - zarzma da dgvani\Zarzma suratebi-20220913T113718Z-001\Zarzma suratebi\20220813_161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OneDrive\Documents\2022\Mcire hesebi - zarzma da dgvani\Zarzma suratebi-20220913T113718Z-001\Zarzma suratebi\20220813_161357.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79640" cy="2160000"/>
                          </a:xfrm>
                          <a:prstGeom prst="rect">
                            <a:avLst/>
                          </a:prstGeom>
                          <a:noFill/>
                          <a:ln>
                            <a:noFill/>
                          </a:ln>
                        </pic:spPr>
                      </pic:pic>
                    </a:graphicData>
                  </a:graphic>
                </wp:inline>
              </w:drawing>
            </w:r>
          </w:p>
        </w:tc>
        <w:tc>
          <w:tcPr>
            <w:tcW w:w="4889" w:type="dxa"/>
          </w:tcPr>
          <w:p w14:paraId="15403D4C" w14:textId="61F22959" w:rsidR="00F354E6" w:rsidRPr="008269ED" w:rsidRDefault="00F354E6" w:rsidP="008269ED">
            <w:pPr>
              <w:rPr>
                <w:rFonts w:cs="Times New Roman"/>
                <w:sz w:val="20"/>
                <w:lang w:val="ka-GE"/>
              </w:rPr>
            </w:pPr>
            <w:r w:rsidRPr="008269ED">
              <w:rPr>
                <w:rFonts w:cs="Times New Roman"/>
                <w:noProof/>
                <w:sz w:val="20"/>
                <w:lang w:eastAsia="fr-FR"/>
              </w:rPr>
              <w:drawing>
                <wp:inline distT="0" distB="0" distL="0" distR="0" wp14:anchorId="0C3D7648" wp14:editId="12559DE3">
                  <wp:extent cx="2879640" cy="2160000"/>
                  <wp:effectExtent l="0" t="0" r="0" b="0"/>
                  <wp:docPr id="59" name="Picture 59" descr="C:\Users\lenovo\OneDrive\Documents\2022\Mcire hesebi - zarzma da dgvani\Zarzma suratebi-20220913T113718Z-001\Zarzma suratebi\20220813_162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OneDrive\Documents\2022\Mcire hesebi - zarzma da dgvani\Zarzma suratebi-20220913T113718Z-001\Zarzma suratebi\20220813_162046.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79640" cy="2160000"/>
                          </a:xfrm>
                          <a:prstGeom prst="rect">
                            <a:avLst/>
                          </a:prstGeom>
                          <a:noFill/>
                          <a:ln>
                            <a:noFill/>
                          </a:ln>
                        </pic:spPr>
                      </pic:pic>
                    </a:graphicData>
                  </a:graphic>
                </wp:inline>
              </w:drawing>
            </w:r>
          </w:p>
        </w:tc>
      </w:tr>
    </w:tbl>
    <w:p w14:paraId="32E38878" w14:textId="77777777" w:rsidR="00F354E6" w:rsidRPr="008269ED" w:rsidRDefault="00F354E6" w:rsidP="008269ED">
      <w:pPr>
        <w:rPr>
          <w:rFonts w:eastAsia="Calibri" w:cs="Times New Roman"/>
          <w:shd w:val="clear" w:color="auto" w:fill="FFFFFF"/>
          <w:lang w:val="ka-GE"/>
        </w:rPr>
      </w:pPr>
      <w:r w:rsidRPr="008269ED">
        <w:rPr>
          <w:rFonts w:eastAsia="Calibri" w:cs="Times New Roman"/>
          <w:lang w:val="ka-GE"/>
        </w:rPr>
        <w:t>სტანდარტული მონაცემთა ფორმის მიხედვით ზურმუხტის ქსელის უბან „გოდერძი</w:t>
      </w:r>
      <w:r w:rsidRPr="008269ED">
        <w:rPr>
          <w:rFonts w:eastAsia="Calibri" w:cs="Times New Roman"/>
          <w:bCs/>
          <w:color w:val="000000"/>
          <w:shd w:val="clear" w:color="auto" w:fill="FFFFFF"/>
          <w:lang w:val="ka-GE"/>
        </w:rPr>
        <w:t>“ GE0000026</w:t>
      </w:r>
      <w:r w:rsidRPr="008269ED">
        <w:rPr>
          <w:rFonts w:eastAsia="Calibri" w:cs="Times New Roman"/>
          <w:bCs/>
          <w:color w:val="000000"/>
          <w:shd w:val="clear" w:color="auto" w:fill="FFFFFF"/>
          <w:lang w:val="en-US"/>
        </w:rPr>
        <w:t xml:space="preserve"> </w:t>
      </w:r>
      <w:r w:rsidRPr="008269ED">
        <w:rPr>
          <w:rFonts w:eastAsia="Calibri" w:cs="Times New Roman"/>
          <w:shd w:val="clear" w:color="auto" w:fill="FFFFFF"/>
          <w:lang w:val="ka-GE"/>
        </w:rPr>
        <w:t>ტერიტორიის ფარგლებში გვხვდება ბერნის კონვენციით დაცული სამი სახეობის მცენარე:</w:t>
      </w:r>
    </w:p>
    <w:p w14:paraId="5DF7339E" w14:textId="77777777" w:rsidR="00F354E6" w:rsidRPr="008269ED" w:rsidRDefault="00F354E6" w:rsidP="008269ED">
      <w:pPr>
        <w:rPr>
          <w:rFonts w:eastAsia="Calibri" w:cs="Times New Roman"/>
          <w:i/>
          <w:color w:val="000000"/>
          <w:lang w:val="ka-GE"/>
        </w:rPr>
      </w:pPr>
      <w:r w:rsidRPr="008269ED">
        <w:rPr>
          <w:rFonts w:eastAsia="Times New Roman" w:cs="Calibri"/>
          <w:i/>
          <w:iCs/>
          <w:lang w:val="ka-GE"/>
        </w:rPr>
        <w:t>ჯადვარი -</w:t>
      </w:r>
      <w:r w:rsidRPr="008269ED">
        <w:rPr>
          <w:rFonts w:eastAsia="Times New Roman" w:cs="Calibri"/>
          <w:i/>
          <w:iCs/>
          <w:lang w:val="en-US"/>
        </w:rPr>
        <w:t>Steveniella satyrioides</w:t>
      </w:r>
      <w:r w:rsidRPr="008269ED">
        <w:rPr>
          <w:rFonts w:eastAsia="Times New Roman" w:cs="Calibri"/>
          <w:i/>
          <w:iCs/>
          <w:lang w:val="ka-GE"/>
        </w:rPr>
        <w:t>;</w:t>
      </w:r>
    </w:p>
    <w:p w14:paraId="6F840DEF" w14:textId="77777777" w:rsidR="00F354E6" w:rsidRPr="008269ED" w:rsidRDefault="00F354E6" w:rsidP="008269ED">
      <w:pPr>
        <w:rPr>
          <w:rFonts w:eastAsia="Calibri" w:cs="Times New Roman"/>
          <w:i/>
          <w:color w:val="000000"/>
          <w:lang w:val="ka-GE"/>
        </w:rPr>
      </w:pPr>
      <w:r w:rsidRPr="008269ED">
        <w:rPr>
          <w:rFonts w:eastAsia="Calibri" w:cs="Times New Roman"/>
          <w:iCs/>
          <w:color w:val="000000"/>
          <w:lang w:val="ka-GE"/>
        </w:rPr>
        <w:t>მაღალი მოცვი -</w:t>
      </w:r>
      <w:r w:rsidRPr="008269ED">
        <w:rPr>
          <w:rFonts w:eastAsia="Calibri" w:cs="Times New Roman"/>
          <w:i/>
          <w:color w:val="000000"/>
          <w:lang w:val="ka-GE"/>
        </w:rPr>
        <w:t>Vaccinium arctostaphylos</w:t>
      </w:r>
      <w:r w:rsidRPr="008269ED">
        <w:rPr>
          <w:rFonts w:eastAsia="Calibri" w:cs="Times New Roman"/>
          <w:iCs/>
          <w:color w:val="000000"/>
          <w:lang w:val="ka-GE"/>
        </w:rPr>
        <w:t>;</w:t>
      </w:r>
    </w:p>
    <w:p w14:paraId="38178C5A" w14:textId="77777777" w:rsidR="00F354E6" w:rsidRPr="008269ED" w:rsidRDefault="00F354E6" w:rsidP="008269ED">
      <w:pPr>
        <w:rPr>
          <w:rFonts w:eastAsia="Calibri" w:cs="Times New Roman"/>
          <w:iCs/>
          <w:color w:val="000000"/>
          <w:lang w:val="ka-GE"/>
        </w:rPr>
      </w:pPr>
      <w:r w:rsidRPr="008269ED">
        <w:rPr>
          <w:rFonts w:eastAsia="Calibri" w:cs="Times New Roman"/>
          <w:iCs/>
          <w:color w:val="000000"/>
          <w:lang w:val="ka-GE"/>
        </w:rPr>
        <w:t xml:space="preserve">იელი - </w:t>
      </w:r>
      <w:r w:rsidRPr="008269ED">
        <w:rPr>
          <w:rFonts w:eastAsia="Calibri" w:cs="Times New Roman"/>
          <w:i/>
          <w:iCs/>
          <w:color w:val="000000"/>
          <w:lang w:val="ka-GE"/>
        </w:rPr>
        <w:t>Rhododendron luteum</w:t>
      </w:r>
      <w:r w:rsidRPr="008269ED">
        <w:rPr>
          <w:rFonts w:eastAsia="Calibri" w:cs="Times New Roman"/>
          <w:iCs/>
          <w:color w:val="000000"/>
          <w:lang w:val="ka-GE"/>
        </w:rPr>
        <w:t>.</w:t>
      </w:r>
    </w:p>
    <w:p w14:paraId="7A701C5A" w14:textId="7447C8A4" w:rsidR="00F354E6" w:rsidRPr="008269ED" w:rsidRDefault="00F354E6" w:rsidP="008269ED">
      <w:pPr>
        <w:rPr>
          <w:rFonts w:eastAsia="Calibri" w:cs="Times New Roman"/>
          <w:lang w:val="ka-GE"/>
        </w:rPr>
      </w:pPr>
      <w:r w:rsidRPr="008269ED">
        <w:rPr>
          <w:rFonts w:eastAsia="Times New Roman" w:cs="Calibri"/>
          <w:i/>
          <w:iCs/>
          <w:lang w:val="ka-GE"/>
        </w:rPr>
        <w:t>ჯადვარი -</w:t>
      </w:r>
      <w:r w:rsidRPr="008269ED">
        <w:rPr>
          <w:rFonts w:eastAsia="Times New Roman" w:cs="Calibri"/>
          <w:i/>
          <w:iCs/>
          <w:lang w:val="en-US"/>
        </w:rPr>
        <w:t>Steveniella satyrioides</w:t>
      </w:r>
      <w:r w:rsidRPr="008269ED">
        <w:rPr>
          <w:rFonts w:eastAsia="Times New Roman" w:cs="Calibri"/>
          <w:i/>
          <w:iCs/>
          <w:lang w:val="ka-GE"/>
        </w:rPr>
        <w:t xml:space="preserve"> </w:t>
      </w:r>
      <w:r w:rsidRPr="008269ED">
        <w:rPr>
          <w:rFonts w:eastAsia="Times New Roman" w:cs="Calibri"/>
          <w:iCs/>
          <w:lang w:val="ka-GE"/>
        </w:rPr>
        <w:t>აღნიშნული სახეობის საქართველოში არსებობა დღემდე არ არის დამტკიცებული.  თუმცა მის არსებობაზე საპროექტო ტერიტორიაზე განსაკუთრებული  ყურადღება გამახვილდება შემდგომი კვლევების დროს</w:t>
      </w:r>
    </w:p>
    <w:p w14:paraId="39FCA9B9" w14:textId="77777777" w:rsidR="00F354E6" w:rsidRPr="008269ED" w:rsidRDefault="00F354E6" w:rsidP="008269ED">
      <w:pPr>
        <w:rPr>
          <w:rFonts w:eastAsia="Calibri" w:cs="Times New Roman"/>
          <w:lang w:val="ka-GE"/>
        </w:rPr>
      </w:pPr>
      <w:r w:rsidRPr="008269ED">
        <w:rPr>
          <w:rFonts w:eastAsia="Calibri" w:cs="Times New Roman"/>
          <w:lang w:val="ka-GE"/>
        </w:rPr>
        <w:t xml:space="preserve">იელი - </w:t>
      </w:r>
      <w:r w:rsidRPr="008269ED">
        <w:rPr>
          <w:rFonts w:eastAsia="Calibri" w:cs="Times New Roman"/>
          <w:i/>
          <w:lang w:val="ka-GE"/>
        </w:rPr>
        <w:t>Rhododendron luteum</w:t>
      </w:r>
      <w:r w:rsidRPr="008269ED">
        <w:rPr>
          <w:rFonts w:eastAsia="Calibri" w:cs="Times New Roman"/>
          <w:lang w:val="ka-GE"/>
        </w:rPr>
        <w:t xml:space="preserve"> გვხვდება საქართველოს ტერიტორიის თითქმის ყველა რეგიონში, როგორც ტყის ზონაში, ასევე სუბალპურ და ალპურ სარტყელშიც. საპროექტო ტერიტორიის მიმდებარედ ერთეული ბუჩქების სახით გვხვდება იელი. </w:t>
      </w:r>
    </w:p>
    <w:p w14:paraId="2D07EFF5" w14:textId="77777777" w:rsidR="00F354E6" w:rsidRPr="008269ED" w:rsidRDefault="00F354E6" w:rsidP="008269ED">
      <w:pPr>
        <w:rPr>
          <w:rFonts w:eastAsia="Calibri" w:cs="Times New Roman"/>
          <w:lang w:val="ka-GE"/>
        </w:rPr>
      </w:pPr>
      <w:r w:rsidRPr="008269ED">
        <w:rPr>
          <w:rFonts w:eastAsia="Calibri" w:cs="Times New Roman"/>
          <w:lang w:val="ka-GE"/>
        </w:rPr>
        <w:t xml:space="preserve">კავკასიური მოცვი - </w:t>
      </w:r>
      <w:r w:rsidRPr="008269ED">
        <w:rPr>
          <w:rFonts w:eastAsia="Calibri" w:cs="Times New Roman"/>
          <w:i/>
          <w:lang w:val="ka-GE"/>
        </w:rPr>
        <w:t>Vaccinium arctostaphylos</w:t>
      </w:r>
      <w:r w:rsidRPr="008269ED">
        <w:rPr>
          <w:rFonts w:eastAsia="Calibri" w:cs="Times New Roman"/>
          <w:lang w:val="ka-GE"/>
        </w:rPr>
        <w:t xml:space="preserve"> ტყის ზონაში გავრცელებული ბუჩქოვანი მცენარეა, რომელიც ხშირ შემთხვევაში ტყის ქვედა იარუსში დომინანტურ სახეობას წარმოადგენს. საპროექტო ტერიტორიის მიმდებარედ ერთეული ეგზემპლარების სახით გვხვდება კავკასიური მოცვის ბუჩქები. მისი ნაყოფები მნიშვნელოვან საკვებს წარმოადგენს ფაუნის სხვადასხვა წარმომადგენლებისთვის. </w:t>
      </w:r>
    </w:p>
    <w:p w14:paraId="248D4400" w14:textId="634D7BFC" w:rsidR="00F354E6" w:rsidRPr="008269ED" w:rsidRDefault="00F354E6" w:rsidP="008269ED">
      <w:pPr>
        <w:rPr>
          <w:rFonts w:eastAsia="Calibri" w:cs="Times New Roman"/>
          <w:lang w:val="ka-GE"/>
        </w:rPr>
      </w:pPr>
      <w:r w:rsidRPr="008269ED">
        <w:rPr>
          <w:rFonts w:eastAsia="Calibri" w:cs="Times New Roman"/>
          <w:lang w:val="ka-GE"/>
        </w:rPr>
        <w:t xml:space="preserve">წინასწარი კვლევის დროს საპროექტო ტერიტორიებზე და მის მიმდებარედ არ შეგხვედრია საქართველოს „წითელი ნუსხით“ დაცული მცენარეთა სახეობები. თუმცა გამორიცხული არ არის შემდგომ დაგეგმილი დეტალური კვლევის სურათი შეიცვალოს. </w:t>
      </w:r>
    </w:p>
    <w:p w14:paraId="76751A4C" w14:textId="44668797" w:rsidR="00C21A46" w:rsidRPr="008269ED" w:rsidRDefault="00C21A46" w:rsidP="008269ED">
      <w:pPr>
        <w:rPr>
          <w:lang w:val="ka-GE"/>
        </w:rPr>
      </w:pPr>
      <w:r w:rsidRPr="008269ED">
        <w:rPr>
          <w:lang w:val="ka-GE"/>
        </w:rPr>
        <w:t xml:space="preserve">წინასწარი საველე კვლევის დროს საპროექტო ტერიტორიასა და მის მიმდებარედ ნანახი მცენარეთა სახეობების ნუსხა მოცემულია ცხრილში 2.1.5.2.1. </w:t>
      </w:r>
    </w:p>
    <w:p w14:paraId="76E9138F" w14:textId="5951FAD8" w:rsidR="00C21A46" w:rsidRPr="008269ED" w:rsidRDefault="00C21A46" w:rsidP="008269ED">
      <w:pPr>
        <w:rPr>
          <w:i/>
          <w:sz w:val="20"/>
          <w:lang w:val="ka-GE"/>
        </w:rPr>
      </w:pPr>
      <w:r w:rsidRPr="008269ED">
        <w:rPr>
          <w:i/>
          <w:sz w:val="20"/>
          <w:lang w:val="ka-GE"/>
        </w:rPr>
        <w:t>ცხრილი 2.1.5.2.1. წინასწარი საველე კვლევების დროს გამოვლენილი მცენარეთა სახეობების ნუსხა</w:t>
      </w:r>
    </w:p>
    <w:tbl>
      <w:tblPr>
        <w:tblStyle w:val="TableGrid8"/>
        <w:tblW w:w="0" w:type="auto"/>
        <w:jc w:val="center"/>
        <w:tblLook w:val="04A0" w:firstRow="1" w:lastRow="0" w:firstColumn="1" w:lastColumn="0" w:noHBand="0" w:noVBand="1"/>
      </w:tblPr>
      <w:tblGrid>
        <w:gridCol w:w="672"/>
        <w:gridCol w:w="2203"/>
        <w:gridCol w:w="3167"/>
        <w:gridCol w:w="1501"/>
        <w:gridCol w:w="1807"/>
      </w:tblGrid>
      <w:tr w:rsidR="00E5565C" w:rsidRPr="008269ED" w14:paraId="1842A84A" w14:textId="77777777" w:rsidTr="00C0727B">
        <w:trPr>
          <w:trHeight w:val="60"/>
          <w:jc w:val="center"/>
        </w:trPr>
        <w:tc>
          <w:tcPr>
            <w:tcW w:w="672" w:type="dxa"/>
            <w:vAlign w:val="center"/>
          </w:tcPr>
          <w:p w14:paraId="5FE9076F" w14:textId="77777777" w:rsidR="00E5565C" w:rsidRPr="008269ED" w:rsidRDefault="00E5565C" w:rsidP="008269ED">
            <w:pPr>
              <w:rPr>
                <w:rFonts w:eastAsia="Calibri" w:cs="Times New Roman"/>
                <w:color w:val="000000"/>
                <w:sz w:val="20"/>
                <w:szCs w:val="20"/>
                <w:lang w:val="en-US"/>
              </w:rPr>
            </w:pPr>
            <w:r w:rsidRPr="008269ED">
              <w:rPr>
                <w:rFonts w:eastAsia="Calibri" w:cs="Times New Roman"/>
                <w:color w:val="000000"/>
                <w:sz w:val="20"/>
                <w:szCs w:val="20"/>
                <w:lang w:val="en-US"/>
              </w:rPr>
              <w:lastRenderedPageBreak/>
              <w:t>#</w:t>
            </w:r>
          </w:p>
        </w:tc>
        <w:tc>
          <w:tcPr>
            <w:tcW w:w="2203" w:type="dxa"/>
            <w:vAlign w:val="center"/>
          </w:tcPr>
          <w:p w14:paraId="09CF04FE" w14:textId="77777777" w:rsidR="00E5565C" w:rsidRPr="008269ED" w:rsidRDefault="00E5565C" w:rsidP="008269ED">
            <w:pPr>
              <w:rPr>
                <w:rFonts w:eastAsia="Calibri" w:cs="Times New Roman"/>
                <w:color w:val="000000"/>
                <w:sz w:val="20"/>
                <w:szCs w:val="20"/>
                <w:lang w:val="ka-GE"/>
              </w:rPr>
            </w:pPr>
            <w:r w:rsidRPr="008269ED">
              <w:rPr>
                <w:rFonts w:eastAsia="Calibri" w:cs="Times New Roman"/>
                <w:color w:val="000000"/>
                <w:sz w:val="20"/>
                <w:szCs w:val="20"/>
                <w:lang w:val="ka-GE"/>
              </w:rPr>
              <w:t>მცენარის ქართული სახელწოდება</w:t>
            </w:r>
          </w:p>
        </w:tc>
        <w:tc>
          <w:tcPr>
            <w:tcW w:w="3167" w:type="dxa"/>
            <w:vAlign w:val="center"/>
          </w:tcPr>
          <w:p w14:paraId="65FF4BAE" w14:textId="77777777" w:rsidR="00E5565C" w:rsidRPr="008269ED" w:rsidRDefault="00E5565C" w:rsidP="008269ED">
            <w:pPr>
              <w:rPr>
                <w:rFonts w:eastAsia="Calibri" w:cs="Times New Roman"/>
                <w:i/>
                <w:color w:val="000000"/>
                <w:sz w:val="20"/>
                <w:szCs w:val="20"/>
                <w:lang w:val="en-US"/>
              </w:rPr>
            </w:pPr>
            <w:r w:rsidRPr="008269ED">
              <w:rPr>
                <w:rFonts w:eastAsia="Calibri" w:cs="Times New Roman"/>
                <w:bCs/>
                <w:color w:val="000000"/>
                <w:sz w:val="20"/>
                <w:szCs w:val="20"/>
                <w:lang w:val="ka-GE"/>
              </w:rPr>
              <w:t>მცენერეების ლათინური სახელწოდება</w:t>
            </w:r>
          </w:p>
        </w:tc>
        <w:tc>
          <w:tcPr>
            <w:tcW w:w="1501" w:type="dxa"/>
            <w:vAlign w:val="center"/>
          </w:tcPr>
          <w:p w14:paraId="0E073006" w14:textId="77777777" w:rsidR="00E5565C" w:rsidRPr="008269ED" w:rsidRDefault="00E5565C" w:rsidP="008269ED">
            <w:pPr>
              <w:rPr>
                <w:rFonts w:eastAsia="Calibri" w:cs="Times New Roman"/>
                <w:bCs/>
                <w:color w:val="000000"/>
                <w:sz w:val="20"/>
                <w:szCs w:val="20"/>
                <w:lang w:val="en-US"/>
              </w:rPr>
            </w:pPr>
            <w:r w:rsidRPr="008269ED">
              <w:rPr>
                <w:rFonts w:eastAsia="Calibri" w:cs="Times New Roman"/>
                <w:bCs/>
                <w:color w:val="000000"/>
                <w:sz w:val="20"/>
                <w:szCs w:val="20"/>
                <w:lang w:val="en-US"/>
              </w:rPr>
              <w:t>IUSN red list</w:t>
            </w:r>
          </w:p>
        </w:tc>
        <w:tc>
          <w:tcPr>
            <w:tcW w:w="1807" w:type="dxa"/>
            <w:vAlign w:val="center"/>
          </w:tcPr>
          <w:p w14:paraId="44CA198A" w14:textId="77777777" w:rsidR="00E5565C" w:rsidRPr="008269ED" w:rsidRDefault="00E5565C" w:rsidP="008269ED">
            <w:pPr>
              <w:rPr>
                <w:rFonts w:eastAsia="Calibri" w:cs="Times New Roman"/>
                <w:color w:val="000000"/>
                <w:sz w:val="20"/>
                <w:szCs w:val="20"/>
                <w:lang w:val="ka-GE"/>
              </w:rPr>
            </w:pPr>
            <w:r w:rsidRPr="008269ED">
              <w:rPr>
                <w:rFonts w:eastAsia="Calibri" w:cs="Times New Roman"/>
                <w:color w:val="000000"/>
                <w:sz w:val="20"/>
                <w:szCs w:val="20"/>
                <w:lang w:val="ka-GE"/>
              </w:rPr>
              <w:t>საქართველოს წითელი ნუსხა</w:t>
            </w:r>
          </w:p>
        </w:tc>
      </w:tr>
      <w:tr w:rsidR="00E5565C" w:rsidRPr="008269ED" w14:paraId="3C7903E3" w14:textId="77777777" w:rsidTr="00C0727B">
        <w:trPr>
          <w:trHeight w:val="75"/>
          <w:jc w:val="center"/>
        </w:trPr>
        <w:tc>
          <w:tcPr>
            <w:tcW w:w="672" w:type="dxa"/>
            <w:vAlign w:val="center"/>
          </w:tcPr>
          <w:p w14:paraId="503EDA9A" w14:textId="77777777" w:rsidR="00E5565C" w:rsidRPr="008269ED" w:rsidRDefault="00E5565C" w:rsidP="008269ED">
            <w:pPr>
              <w:rPr>
                <w:rFonts w:eastAsia="Times New Roman" w:cs="Times New Roman"/>
                <w:iCs/>
                <w:color w:val="000000"/>
                <w:sz w:val="20"/>
                <w:szCs w:val="20"/>
                <w:lang w:val="en-US"/>
              </w:rPr>
            </w:pPr>
          </w:p>
        </w:tc>
        <w:tc>
          <w:tcPr>
            <w:tcW w:w="2203" w:type="dxa"/>
          </w:tcPr>
          <w:p w14:paraId="165516DF" w14:textId="77777777" w:rsidR="00E5565C" w:rsidRPr="008269ED" w:rsidRDefault="00E5565C" w:rsidP="008269ED">
            <w:pPr>
              <w:rPr>
                <w:rFonts w:eastAsia="Calibri" w:cs="Times New Roman"/>
                <w:color w:val="000000"/>
                <w:sz w:val="20"/>
                <w:szCs w:val="20"/>
                <w:lang w:val="ka-GE"/>
              </w:rPr>
            </w:pPr>
            <w:r w:rsidRPr="008269ED">
              <w:rPr>
                <w:rFonts w:eastAsia="Calibri" w:cs="Times New Roman"/>
                <w:color w:val="000000"/>
                <w:sz w:val="20"/>
                <w:szCs w:val="20"/>
                <w:lang w:val="ka-GE"/>
              </w:rPr>
              <w:t>სოჭი</w:t>
            </w:r>
          </w:p>
        </w:tc>
        <w:tc>
          <w:tcPr>
            <w:tcW w:w="3167" w:type="dxa"/>
            <w:vAlign w:val="center"/>
          </w:tcPr>
          <w:p w14:paraId="595B2314" w14:textId="77777777" w:rsidR="00E5565C" w:rsidRPr="008269ED" w:rsidRDefault="00E5565C" w:rsidP="008269ED">
            <w:pPr>
              <w:rPr>
                <w:rFonts w:eastAsia="Calibri" w:cs="Times New Roman"/>
                <w:i/>
                <w:color w:val="000000"/>
                <w:sz w:val="20"/>
                <w:szCs w:val="20"/>
                <w:lang w:val="en-US"/>
              </w:rPr>
            </w:pPr>
            <w:r w:rsidRPr="008269ED">
              <w:rPr>
                <w:rFonts w:eastAsia="Calibri" w:cs="Times New Roman"/>
                <w:i/>
                <w:color w:val="000000"/>
                <w:sz w:val="20"/>
                <w:szCs w:val="20"/>
                <w:lang w:val="en-US"/>
              </w:rPr>
              <w:t>Abies nordmanniana</w:t>
            </w:r>
          </w:p>
        </w:tc>
        <w:tc>
          <w:tcPr>
            <w:tcW w:w="1501" w:type="dxa"/>
          </w:tcPr>
          <w:p w14:paraId="185DADB4" w14:textId="77777777" w:rsidR="00E5565C" w:rsidRPr="008269ED" w:rsidRDefault="00E5565C"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5CDD9A65" w14:textId="77777777" w:rsidR="00E5565C" w:rsidRPr="008269ED" w:rsidRDefault="00E5565C" w:rsidP="008269ED">
            <w:pPr>
              <w:rPr>
                <w:rFonts w:eastAsia="Calibri" w:cs="Times New Roman"/>
                <w:color w:val="000000"/>
                <w:sz w:val="20"/>
                <w:szCs w:val="20"/>
                <w:lang w:val="en-US"/>
              </w:rPr>
            </w:pPr>
          </w:p>
        </w:tc>
      </w:tr>
      <w:tr w:rsidR="00E5565C" w:rsidRPr="008269ED" w14:paraId="16792971" w14:textId="77777777" w:rsidTr="00C0727B">
        <w:trPr>
          <w:trHeight w:val="75"/>
          <w:jc w:val="center"/>
        </w:trPr>
        <w:tc>
          <w:tcPr>
            <w:tcW w:w="672" w:type="dxa"/>
            <w:vAlign w:val="center"/>
          </w:tcPr>
          <w:p w14:paraId="0996E439" w14:textId="77777777" w:rsidR="00E5565C" w:rsidRPr="008269ED" w:rsidRDefault="00E5565C" w:rsidP="008269ED">
            <w:pPr>
              <w:rPr>
                <w:rFonts w:eastAsia="Times New Roman" w:cs="Times New Roman"/>
                <w:iCs/>
                <w:color w:val="000000"/>
                <w:sz w:val="20"/>
                <w:szCs w:val="20"/>
                <w:lang w:val="en-US"/>
              </w:rPr>
            </w:pPr>
          </w:p>
        </w:tc>
        <w:tc>
          <w:tcPr>
            <w:tcW w:w="2203" w:type="dxa"/>
          </w:tcPr>
          <w:p w14:paraId="7CBE207E" w14:textId="77777777" w:rsidR="00E5565C" w:rsidRPr="008269ED" w:rsidRDefault="00E5565C" w:rsidP="008269ED">
            <w:pPr>
              <w:rPr>
                <w:rFonts w:eastAsia="Calibri" w:cs="Times New Roman"/>
                <w:color w:val="000000"/>
                <w:sz w:val="20"/>
                <w:szCs w:val="20"/>
                <w:lang w:val="ka-GE"/>
              </w:rPr>
            </w:pPr>
            <w:r w:rsidRPr="008269ED">
              <w:rPr>
                <w:rFonts w:eastAsia="Calibri" w:cs="Times New Roman"/>
                <w:color w:val="000000"/>
                <w:sz w:val="20"/>
                <w:szCs w:val="20"/>
                <w:lang w:val="ka-GE"/>
              </w:rPr>
              <w:t>ფიჭვი</w:t>
            </w:r>
          </w:p>
        </w:tc>
        <w:tc>
          <w:tcPr>
            <w:tcW w:w="3167" w:type="dxa"/>
            <w:vAlign w:val="center"/>
          </w:tcPr>
          <w:p w14:paraId="24F16E0C" w14:textId="77777777" w:rsidR="00E5565C" w:rsidRPr="008269ED" w:rsidRDefault="00E5565C" w:rsidP="008269ED">
            <w:pPr>
              <w:rPr>
                <w:rFonts w:eastAsia="Calibri" w:cs="Times New Roman"/>
                <w:i/>
                <w:color w:val="000000"/>
                <w:sz w:val="20"/>
                <w:szCs w:val="20"/>
                <w:lang w:val="en-US"/>
              </w:rPr>
            </w:pPr>
            <w:r w:rsidRPr="008269ED">
              <w:rPr>
                <w:rFonts w:eastAsia="Calibri" w:cs="Times New Roman"/>
                <w:i/>
                <w:color w:val="000000"/>
                <w:sz w:val="20"/>
                <w:szCs w:val="20"/>
                <w:lang w:val="en-US"/>
              </w:rPr>
              <w:t>Pinus sosnowskyi</w:t>
            </w:r>
          </w:p>
        </w:tc>
        <w:tc>
          <w:tcPr>
            <w:tcW w:w="1501" w:type="dxa"/>
          </w:tcPr>
          <w:p w14:paraId="5D1787F7" w14:textId="77777777" w:rsidR="00E5565C" w:rsidRPr="008269ED" w:rsidRDefault="00E5565C" w:rsidP="008269ED">
            <w:pPr>
              <w:rPr>
                <w:rFonts w:eastAsia="Calibri" w:cs="Times New Roman"/>
                <w:color w:val="000000"/>
                <w:sz w:val="20"/>
                <w:szCs w:val="20"/>
                <w:lang w:val="en-US"/>
              </w:rPr>
            </w:pPr>
          </w:p>
        </w:tc>
        <w:tc>
          <w:tcPr>
            <w:tcW w:w="1807" w:type="dxa"/>
          </w:tcPr>
          <w:p w14:paraId="6AC8051D" w14:textId="77777777" w:rsidR="00E5565C" w:rsidRPr="008269ED" w:rsidRDefault="00E5565C" w:rsidP="008269ED">
            <w:pPr>
              <w:rPr>
                <w:rFonts w:eastAsia="Calibri" w:cs="Times New Roman"/>
                <w:color w:val="000000"/>
                <w:sz w:val="20"/>
                <w:szCs w:val="20"/>
                <w:lang w:val="en-US"/>
              </w:rPr>
            </w:pPr>
          </w:p>
        </w:tc>
      </w:tr>
      <w:tr w:rsidR="00C0727B" w:rsidRPr="008269ED" w14:paraId="245F0733" w14:textId="77777777" w:rsidTr="00C0727B">
        <w:trPr>
          <w:trHeight w:val="75"/>
          <w:jc w:val="center"/>
        </w:trPr>
        <w:tc>
          <w:tcPr>
            <w:tcW w:w="672" w:type="dxa"/>
            <w:vAlign w:val="center"/>
          </w:tcPr>
          <w:p w14:paraId="41CDBB65" w14:textId="77777777" w:rsidR="00C0727B" w:rsidRPr="008269ED" w:rsidRDefault="00C0727B" w:rsidP="008269ED">
            <w:pPr>
              <w:rPr>
                <w:rFonts w:eastAsia="Times New Roman" w:cs="Times New Roman"/>
                <w:iCs/>
                <w:color w:val="000000"/>
                <w:sz w:val="20"/>
                <w:szCs w:val="20"/>
                <w:lang w:val="en-US"/>
              </w:rPr>
            </w:pPr>
          </w:p>
        </w:tc>
        <w:tc>
          <w:tcPr>
            <w:tcW w:w="2203" w:type="dxa"/>
          </w:tcPr>
          <w:p w14:paraId="0C9AE41E" w14:textId="5D03B6AB" w:rsidR="00C0727B" w:rsidRPr="008269ED" w:rsidRDefault="00C0727B" w:rsidP="008269ED">
            <w:pPr>
              <w:rPr>
                <w:rFonts w:eastAsia="Calibri" w:cs="Times New Roman"/>
                <w:color w:val="000000"/>
                <w:sz w:val="20"/>
                <w:szCs w:val="20"/>
                <w:lang w:val="ka-GE"/>
              </w:rPr>
            </w:pPr>
            <w:r w:rsidRPr="008269ED">
              <w:rPr>
                <w:rFonts w:eastAsia="Calibri" w:cs="Times New Roman"/>
                <w:color w:val="000000" w:themeColor="text1"/>
                <w:sz w:val="20"/>
                <w:szCs w:val="20"/>
                <w:lang w:val="ka-GE"/>
              </w:rPr>
              <w:t>რცხილა</w:t>
            </w:r>
          </w:p>
        </w:tc>
        <w:tc>
          <w:tcPr>
            <w:tcW w:w="3167" w:type="dxa"/>
          </w:tcPr>
          <w:p w14:paraId="2D2DFEE2" w14:textId="72839C4E"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themeColor="text1"/>
                <w:sz w:val="20"/>
                <w:szCs w:val="20"/>
                <w:lang w:val="en-US"/>
              </w:rPr>
              <w:t>Carpinus betulus</w:t>
            </w:r>
          </w:p>
        </w:tc>
        <w:tc>
          <w:tcPr>
            <w:tcW w:w="1501" w:type="dxa"/>
          </w:tcPr>
          <w:p w14:paraId="5897EF7A" w14:textId="77777777" w:rsidR="00C0727B" w:rsidRPr="008269ED" w:rsidRDefault="00C0727B" w:rsidP="008269ED">
            <w:pPr>
              <w:rPr>
                <w:rFonts w:eastAsia="Calibri" w:cs="Times New Roman"/>
                <w:color w:val="000000"/>
                <w:sz w:val="20"/>
                <w:szCs w:val="20"/>
                <w:lang w:val="en-US"/>
              </w:rPr>
            </w:pPr>
          </w:p>
        </w:tc>
        <w:tc>
          <w:tcPr>
            <w:tcW w:w="1807" w:type="dxa"/>
          </w:tcPr>
          <w:p w14:paraId="57CB112E" w14:textId="77777777" w:rsidR="00C0727B" w:rsidRPr="008269ED" w:rsidRDefault="00C0727B" w:rsidP="008269ED">
            <w:pPr>
              <w:rPr>
                <w:rFonts w:eastAsia="Calibri" w:cs="Times New Roman"/>
                <w:color w:val="000000"/>
                <w:sz w:val="20"/>
                <w:szCs w:val="20"/>
                <w:lang w:val="en-US"/>
              </w:rPr>
            </w:pPr>
          </w:p>
        </w:tc>
      </w:tr>
      <w:tr w:rsidR="00C0727B" w:rsidRPr="008269ED" w14:paraId="76D5EE10" w14:textId="77777777" w:rsidTr="00C0727B">
        <w:trPr>
          <w:trHeight w:val="78"/>
          <w:jc w:val="center"/>
        </w:trPr>
        <w:tc>
          <w:tcPr>
            <w:tcW w:w="672" w:type="dxa"/>
            <w:vAlign w:val="center"/>
          </w:tcPr>
          <w:p w14:paraId="413789ED" w14:textId="77777777" w:rsidR="00C0727B" w:rsidRPr="008269ED" w:rsidRDefault="00C0727B" w:rsidP="008269ED">
            <w:pPr>
              <w:rPr>
                <w:rFonts w:eastAsia="Times New Roman" w:cs="Times New Roman"/>
                <w:iCs/>
                <w:color w:val="000000"/>
                <w:sz w:val="20"/>
                <w:szCs w:val="20"/>
                <w:lang w:val="en-US"/>
              </w:rPr>
            </w:pPr>
          </w:p>
        </w:tc>
        <w:tc>
          <w:tcPr>
            <w:tcW w:w="2203" w:type="dxa"/>
          </w:tcPr>
          <w:p w14:paraId="0AB31394"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ხემყრალა</w:t>
            </w:r>
          </w:p>
        </w:tc>
        <w:tc>
          <w:tcPr>
            <w:tcW w:w="3167" w:type="dxa"/>
          </w:tcPr>
          <w:p w14:paraId="1302DD60"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Ailanthus altisima</w:t>
            </w:r>
          </w:p>
        </w:tc>
        <w:tc>
          <w:tcPr>
            <w:tcW w:w="1501" w:type="dxa"/>
          </w:tcPr>
          <w:p w14:paraId="6FF35FB9" w14:textId="77777777" w:rsidR="00C0727B" w:rsidRPr="008269ED" w:rsidRDefault="00C0727B" w:rsidP="008269ED">
            <w:pPr>
              <w:rPr>
                <w:rFonts w:eastAsia="Calibri" w:cs="Times New Roman"/>
                <w:color w:val="000000"/>
                <w:sz w:val="20"/>
                <w:szCs w:val="20"/>
                <w:lang w:val="en-US"/>
              </w:rPr>
            </w:pPr>
          </w:p>
        </w:tc>
        <w:tc>
          <w:tcPr>
            <w:tcW w:w="1807" w:type="dxa"/>
          </w:tcPr>
          <w:p w14:paraId="66AC30B8" w14:textId="77777777" w:rsidR="00C0727B" w:rsidRPr="008269ED" w:rsidRDefault="00C0727B" w:rsidP="008269ED">
            <w:pPr>
              <w:rPr>
                <w:rFonts w:eastAsia="Calibri" w:cs="Times New Roman"/>
                <w:color w:val="000000"/>
                <w:sz w:val="20"/>
                <w:szCs w:val="20"/>
                <w:lang w:val="en-US"/>
              </w:rPr>
            </w:pPr>
          </w:p>
        </w:tc>
      </w:tr>
      <w:tr w:rsidR="00C0727B" w:rsidRPr="008269ED" w14:paraId="3CFE97E8" w14:textId="77777777" w:rsidTr="00C0727B">
        <w:trPr>
          <w:trHeight w:val="75"/>
          <w:jc w:val="center"/>
        </w:trPr>
        <w:tc>
          <w:tcPr>
            <w:tcW w:w="672" w:type="dxa"/>
            <w:vAlign w:val="center"/>
          </w:tcPr>
          <w:p w14:paraId="081AD93F" w14:textId="77777777" w:rsidR="00C0727B" w:rsidRPr="008269ED" w:rsidRDefault="00C0727B" w:rsidP="008269ED">
            <w:pPr>
              <w:rPr>
                <w:rFonts w:eastAsia="Times New Roman" w:cs="Times New Roman"/>
                <w:iCs/>
                <w:color w:val="000000"/>
                <w:sz w:val="20"/>
                <w:szCs w:val="20"/>
                <w:lang w:val="en-US"/>
              </w:rPr>
            </w:pPr>
          </w:p>
        </w:tc>
        <w:tc>
          <w:tcPr>
            <w:tcW w:w="2203" w:type="dxa"/>
          </w:tcPr>
          <w:p w14:paraId="090CFC10"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აიუგა</w:t>
            </w:r>
          </w:p>
        </w:tc>
        <w:tc>
          <w:tcPr>
            <w:tcW w:w="3167" w:type="dxa"/>
          </w:tcPr>
          <w:p w14:paraId="522EB1CD"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Ajuga reptans</w:t>
            </w:r>
          </w:p>
        </w:tc>
        <w:tc>
          <w:tcPr>
            <w:tcW w:w="1501" w:type="dxa"/>
          </w:tcPr>
          <w:p w14:paraId="6467E3F5"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00A109B8" w14:textId="77777777" w:rsidR="00C0727B" w:rsidRPr="008269ED" w:rsidRDefault="00C0727B" w:rsidP="008269ED">
            <w:pPr>
              <w:rPr>
                <w:rFonts w:eastAsia="Calibri" w:cs="Times New Roman"/>
                <w:color w:val="000000"/>
                <w:sz w:val="20"/>
                <w:szCs w:val="20"/>
                <w:lang w:val="en-US"/>
              </w:rPr>
            </w:pPr>
          </w:p>
        </w:tc>
      </w:tr>
      <w:tr w:rsidR="00C0727B" w:rsidRPr="008269ED" w14:paraId="673A14A8" w14:textId="77777777" w:rsidTr="00C0727B">
        <w:trPr>
          <w:trHeight w:val="191"/>
          <w:jc w:val="center"/>
        </w:trPr>
        <w:tc>
          <w:tcPr>
            <w:tcW w:w="672" w:type="dxa"/>
            <w:vAlign w:val="center"/>
          </w:tcPr>
          <w:p w14:paraId="0E1684BD" w14:textId="77777777" w:rsidR="00C0727B" w:rsidRPr="008269ED" w:rsidRDefault="00C0727B" w:rsidP="008269ED">
            <w:pPr>
              <w:rPr>
                <w:rFonts w:eastAsia="Times New Roman" w:cs="Times New Roman"/>
                <w:iCs/>
                <w:color w:val="000000"/>
                <w:sz w:val="20"/>
                <w:szCs w:val="20"/>
                <w:lang w:val="en-US"/>
              </w:rPr>
            </w:pPr>
          </w:p>
        </w:tc>
        <w:tc>
          <w:tcPr>
            <w:tcW w:w="2203" w:type="dxa"/>
          </w:tcPr>
          <w:p w14:paraId="10EF035B"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კავკასიური მარმუჭი</w:t>
            </w:r>
          </w:p>
        </w:tc>
        <w:tc>
          <w:tcPr>
            <w:tcW w:w="3167" w:type="dxa"/>
          </w:tcPr>
          <w:p w14:paraId="3C60727B"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Alchemilla caucasica</w:t>
            </w:r>
          </w:p>
        </w:tc>
        <w:tc>
          <w:tcPr>
            <w:tcW w:w="1501" w:type="dxa"/>
          </w:tcPr>
          <w:p w14:paraId="5B14A9E8" w14:textId="77777777" w:rsidR="00C0727B" w:rsidRPr="008269ED" w:rsidRDefault="00C0727B" w:rsidP="008269ED">
            <w:pPr>
              <w:rPr>
                <w:rFonts w:eastAsia="Calibri" w:cs="Times New Roman"/>
                <w:color w:val="000000"/>
                <w:sz w:val="20"/>
                <w:szCs w:val="20"/>
                <w:lang w:val="en-US"/>
              </w:rPr>
            </w:pPr>
          </w:p>
        </w:tc>
        <w:tc>
          <w:tcPr>
            <w:tcW w:w="1807" w:type="dxa"/>
          </w:tcPr>
          <w:p w14:paraId="42C6FF39" w14:textId="77777777" w:rsidR="00C0727B" w:rsidRPr="008269ED" w:rsidRDefault="00C0727B" w:rsidP="008269ED">
            <w:pPr>
              <w:rPr>
                <w:rFonts w:eastAsia="Calibri" w:cs="Times New Roman"/>
                <w:color w:val="000000"/>
                <w:sz w:val="20"/>
                <w:szCs w:val="20"/>
                <w:lang w:val="en-US"/>
              </w:rPr>
            </w:pPr>
          </w:p>
        </w:tc>
      </w:tr>
      <w:tr w:rsidR="00C0727B" w:rsidRPr="008269ED" w14:paraId="73D149D6" w14:textId="77777777" w:rsidTr="00C0727B">
        <w:trPr>
          <w:trHeight w:val="75"/>
          <w:jc w:val="center"/>
        </w:trPr>
        <w:tc>
          <w:tcPr>
            <w:tcW w:w="672" w:type="dxa"/>
            <w:vAlign w:val="center"/>
          </w:tcPr>
          <w:p w14:paraId="3A3760E6" w14:textId="77777777" w:rsidR="00C0727B" w:rsidRPr="008269ED" w:rsidRDefault="00C0727B" w:rsidP="008269ED">
            <w:pPr>
              <w:rPr>
                <w:rFonts w:eastAsia="Times New Roman" w:cs="Times New Roman"/>
                <w:iCs/>
                <w:color w:val="000000"/>
                <w:sz w:val="20"/>
                <w:szCs w:val="20"/>
                <w:lang w:val="en-US"/>
              </w:rPr>
            </w:pPr>
          </w:p>
        </w:tc>
        <w:tc>
          <w:tcPr>
            <w:tcW w:w="2203" w:type="dxa"/>
          </w:tcPr>
          <w:p w14:paraId="798D38A9"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მურყანი</w:t>
            </w:r>
          </w:p>
        </w:tc>
        <w:tc>
          <w:tcPr>
            <w:tcW w:w="3167" w:type="dxa"/>
            <w:vAlign w:val="center"/>
          </w:tcPr>
          <w:p w14:paraId="39C394D2"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Alnus barbata</w:t>
            </w:r>
          </w:p>
        </w:tc>
        <w:tc>
          <w:tcPr>
            <w:tcW w:w="1501" w:type="dxa"/>
          </w:tcPr>
          <w:p w14:paraId="1F3105A5"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DD</w:t>
            </w:r>
          </w:p>
        </w:tc>
        <w:tc>
          <w:tcPr>
            <w:tcW w:w="1807" w:type="dxa"/>
          </w:tcPr>
          <w:p w14:paraId="36B25E1D" w14:textId="77777777" w:rsidR="00C0727B" w:rsidRPr="008269ED" w:rsidRDefault="00C0727B" w:rsidP="008269ED">
            <w:pPr>
              <w:rPr>
                <w:rFonts w:eastAsia="Calibri" w:cs="Times New Roman"/>
                <w:color w:val="000000"/>
                <w:sz w:val="20"/>
                <w:szCs w:val="20"/>
                <w:lang w:val="en-US"/>
              </w:rPr>
            </w:pPr>
          </w:p>
        </w:tc>
      </w:tr>
      <w:tr w:rsidR="00C0727B" w:rsidRPr="008269ED" w14:paraId="373BEB87" w14:textId="77777777" w:rsidTr="00C0727B">
        <w:trPr>
          <w:trHeight w:val="75"/>
          <w:jc w:val="center"/>
        </w:trPr>
        <w:tc>
          <w:tcPr>
            <w:tcW w:w="672" w:type="dxa"/>
            <w:vAlign w:val="center"/>
          </w:tcPr>
          <w:p w14:paraId="3F0A85A3" w14:textId="77777777" w:rsidR="00C0727B" w:rsidRPr="008269ED" w:rsidRDefault="00C0727B" w:rsidP="008269ED">
            <w:pPr>
              <w:rPr>
                <w:rFonts w:eastAsia="Times New Roman" w:cs="Times New Roman"/>
                <w:iCs/>
                <w:color w:val="000000"/>
                <w:sz w:val="20"/>
                <w:szCs w:val="20"/>
                <w:lang w:val="en-US"/>
              </w:rPr>
            </w:pPr>
          </w:p>
        </w:tc>
        <w:tc>
          <w:tcPr>
            <w:tcW w:w="2203" w:type="dxa"/>
          </w:tcPr>
          <w:p w14:paraId="11B59177"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ტყის ჩიტისთვალა</w:t>
            </w:r>
          </w:p>
        </w:tc>
        <w:tc>
          <w:tcPr>
            <w:tcW w:w="3167" w:type="dxa"/>
          </w:tcPr>
          <w:p w14:paraId="7D9A2E23"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Asperula odorata</w:t>
            </w:r>
          </w:p>
        </w:tc>
        <w:tc>
          <w:tcPr>
            <w:tcW w:w="1501" w:type="dxa"/>
          </w:tcPr>
          <w:p w14:paraId="1EE8DF7D"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66D2921A" w14:textId="77777777" w:rsidR="00C0727B" w:rsidRPr="008269ED" w:rsidRDefault="00C0727B" w:rsidP="008269ED">
            <w:pPr>
              <w:rPr>
                <w:rFonts w:eastAsia="Calibri" w:cs="Times New Roman"/>
                <w:color w:val="000000"/>
                <w:sz w:val="20"/>
                <w:szCs w:val="20"/>
                <w:lang w:val="en-US"/>
              </w:rPr>
            </w:pPr>
          </w:p>
        </w:tc>
      </w:tr>
      <w:tr w:rsidR="00C0727B" w:rsidRPr="008269ED" w14:paraId="1B2D06F7" w14:textId="77777777" w:rsidTr="00C0727B">
        <w:trPr>
          <w:trHeight w:val="75"/>
          <w:jc w:val="center"/>
        </w:trPr>
        <w:tc>
          <w:tcPr>
            <w:tcW w:w="672" w:type="dxa"/>
            <w:vAlign w:val="center"/>
          </w:tcPr>
          <w:p w14:paraId="10C76C18" w14:textId="77777777" w:rsidR="00C0727B" w:rsidRPr="008269ED" w:rsidRDefault="00C0727B" w:rsidP="008269ED">
            <w:pPr>
              <w:rPr>
                <w:rFonts w:eastAsia="Times New Roman" w:cs="Times New Roman"/>
                <w:iCs/>
                <w:color w:val="000000"/>
                <w:sz w:val="20"/>
                <w:szCs w:val="20"/>
                <w:lang w:val="en-US"/>
              </w:rPr>
            </w:pPr>
          </w:p>
        </w:tc>
        <w:tc>
          <w:tcPr>
            <w:tcW w:w="2203" w:type="dxa"/>
          </w:tcPr>
          <w:p w14:paraId="4D8A8439" w14:textId="77777777" w:rsidR="00C0727B" w:rsidRPr="008269ED" w:rsidRDefault="00C0727B" w:rsidP="008269ED">
            <w:pPr>
              <w:rPr>
                <w:rFonts w:eastAsia="Calibri" w:cs="Times New Roman"/>
                <w:color w:val="000000"/>
                <w:sz w:val="20"/>
                <w:szCs w:val="20"/>
                <w:lang w:val="en-US"/>
              </w:rPr>
            </w:pPr>
          </w:p>
        </w:tc>
        <w:tc>
          <w:tcPr>
            <w:tcW w:w="3167" w:type="dxa"/>
            <w:vAlign w:val="center"/>
          </w:tcPr>
          <w:p w14:paraId="55FF5EB0"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Athyrium filix-femina</w:t>
            </w:r>
          </w:p>
        </w:tc>
        <w:tc>
          <w:tcPr>
            <w:tcW w:w="1501" w:type="dxa"/>
          </w:tcPr>
          <w:p w14:paraId="40E079ED"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7EB259D4" w14:textId="77777777" w:rsidR="00C0727B" w:rsidRPr="008269ED" w:rsidRDefault="00C0727B" w:rsidP="008269ED">
            <w:pPr>
              <w:rPr>
                <w:rFonts w:eastAsia="Calibri" w:cs="Times New Roman"/>
                <w:color w:val="000000"/>
                <w:sz w:val="20"/>
                <w:szCs w:val="20"/>
                <w:lang w:val="en-US"/>
              </w:rPr>
            </w:pPr>
          </w:p>
        </w:tc>
      </w:tr>
      <w:tr w:rsidR="00C0727B" w:rsidRPr="008269ED" w14:paraId="26DE1FB9" w14:textId="77777777" w:rsidTr="00C0727B">
        <w:trPr>
          <w:trHeight w:val="75"/>
          <w:jc w:val="center"/>
        </w:trPr>
        <w:tc>
          <w:tcPr>
            <w:tcW w:w="672" w:type="dxa"/>
            <w:vAlign w:val="center"/>
          </w:tcPr>
          <w:p w14:paraId="2970E967" w14:textId="77777777" w:rsidR="00C0727B" w:rsidRPr="008269ED" w:rsidRDefault="00C0727B" w:rsidP="008269ED">
            <w:pPr>
              <w:rPr>
                <w:rFonts w:eastAsia="Times New Roman" w:cs="Times New Roman"/>
                <w:iCs/>
                <w:color w:val="000000"/>
                <w:sz w:val="20"/>
                <w:szCs w:val="20"/>
                <w:lang w:val="en-US"/>
              </w:rPr>
            </w:pPr>
          </w:p>
        </w:tc>
        <w:tc>
          <w:tcPr>
            <w:tcW w:w="2203" w:type="dxa"/>
          </w:tcPr>
          <w:p w14:paraId="6BB6ECAE"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მთის პიტნა</w:t>
            </w:r>
          </w:p>
        </w:tc>
        <w:tc>
          <w:tcPr>
            <w:tcW w:w="3167" w:type="dxa"/>
          </w:tcPr>
          <w:p w14:paraId="63A2CE5D"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Calamintha grandiflora</w:t>
            </w:r>
          </w:p>
        </w:tc>
        <w:tc>
          <w:tcPr>
            <w:tcW w:w="1501" w:type="dxa"/>
          </w:tcPr>
          <w:p w14:paraId="77D3A910" w14:textId="77777777" w:rsidR="00C0727B" w:rsidRPr="008269ED" w:rsidRDefault="00C0727B" w:rsidP="008269ED">
            <w:pPr>
              <w:rPr>
                <w:rFonts w:eastAsia="Calibri" w:cs="Times New Roman"/>
                <w:color w:val="000000"/>
                <w:sz w:val="20"/>
                <w:szCs w:val="20"/>
                <w:lang w:val="en-US"/>
              </w:rPr>
            </w:pPr>
          </w:p>
        </w:tc>
        <w:tc>
          <w:tcPr>
            <w:tcW w:w="1807" w:type="dxa"/>
          </w:tcPr>
          <w:p w14:paraId="0E09BE81" w14:textId="77777777" w:rsidR="00C0727B" w:rsidRPr="008269ED" w:rsidRDefault="00C0727B" w:rsidP="008269ED">
            <w:pPr>
              <w:rPr>
                <w:rFonts w:eastAsia="Calibri" w:cs="Times New Roman"/>
                <w:color w:val="000000"/>
                <w:sz w:val="20"/>
                <w:szCs w:val="20"/>
                <w:lang w:val="en-US"/>
              </w:rPr>
            </w:pPr>
          </w:p>
        </w:tc>
      </w:tr>
      <w:tr w:rsidR="00C0727B" w:rsidRPr="008269ED" w14:paraId="352D2273" w14:textId="77777777" w:rsidTr="00C0727B">
        <w:trPr>
          <w:trHeight w:val="75"/>
          <w:jc w:val="center"/>
        </w:trPr>
        <w:tc>
          <w:tcPr>
            <w:tcW w:w="672" w:type="dxa"/>
            <w:vAlign w:val="center"/>
          </w:tcPr>
          <w:p w14:paraId="3273D346" w14:textId="77777777" w:rsidR="00C0727B" w:rsidRPr="008269ED" w:rsidRDefault="00C0727B" w:rsidP="008269ED">
            <w:pPr>
              <w:rPr>
                <w:rFonts w:eastAsia="Times New Roman" w:cs="Times New Roman"/>
                <w:iCs/>
                <w:color w:val="000000"/>
                <w:sz w:val="20"/>
                <w:szCs w:val="20"/>
                <w:lang w:val="en-US"/>
              </w:rPr>
            </w:pPr>
          </w:p>
        </w:tc>
        <w:tc>
          <w:tcPr>
            <w:tcW w:w="2203" w:type="dxa"/>
          </w:tcPr>
          <w:p w14:paraId="207D00D2"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რძიანა</w:t>
            </w:r>
          </w:p>
        </w:tc>
        <w:tc>
          <w:tcPr>
            <w:tcW w:w="3167" w:type="dxa"/>
            <w:vAlign w:val="center"/>
          </w:tcPr>
          <w:p w14:paraId="76952A57"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Euphorbia macroceras</w:t>
            </w:r>
          </w:p>
        </w:tc>
        <w:tc>
          <w:tcPr>
            <w:tcW w:w="1501" w:type="dxa"/>
          </w:tcPr>
          <w:p w14:paraId="53863255" w14:textId="77777777" w:rsidR="00C0727B" w:rsidRPr="008269ED" w:rsidRDefault="00C0727B" w:rsidP="008269ED">
            <w:pPr>
              <w:rPr>
                <w:rFonts w:eastAsia="Calibri" w:cs="Times New Roman"/>
                <w:color w:val="000000"/>
                <w:sz w:val="20"/>
                <w:szCs w:val="20"/>
                <w:lang w:val="en-US"/>
              </w:rPr>
            </w:pPr>
          </w:p>
        </w:tc>
        <w:tc>
          <w:tcPr>
            <w:tcW w:w="1807" w:type="dxa"/>
          </w:tcPr>
          <w:p w14:paraId="5E45C1EA" w14:textId="77777777" w:rsidR="00C0727B" w:rsidRPr="008269ED" w:rsidRDefault="00C0727B" w:rsidP="008269ED">
            <w:pPr>
              <w:rPr>
                <w:rFonts w:eastAsia="Calibri" w:cs="Times New Roman"/>
                <w:color w:val="000000"/>
                <w:sz w:val="20"/>
                <w:szCs w:val="20"/>
                <w:lang w:val="en-US"/>
              </w:rPr>
            </w:pPr>
          </w:p>
        </w:tc>
      </w:tr>
      <w:tr w:rsidR="00C0727B" w:rsidRPr="008269ED" w14:paraId="211C9345" w14:textId="77777777" w:rsidTr="00C0727B">
        <w:trPr>
          <w:trHeight w:val="75"/>
          <w:jc w:val="center"/>
        </w:trPr>
        <w:tc>
          <w:tcPr>
            <w:tcW w:w="672" w:type="dxa"/>
            <w:vAlign w:val="center"/>
          </w:tcPr>
          <w:p w14:paraId="1F8F5398" w14:textId="77777777" w:rsidR="00C0727B" w:rsidRPr="008269ED" w:rsidRDefault="00C0727B" w:rsidP="008269ED">
            <w:pPr>
              <w:rPr>
                <w:rFonts w:eastAsia="Times New Roman" w:cs="Times New Roman"/>
                <w:iCs/>
                <w:color w:val="000000"/>
                <w:sz w:val="20"/>
                <w:szCs w:val="20"/>
                <w:lang w:val="en-US"/>
              </w:rPr>
            </w:pPr>
          </w:p>
        </w:tc>
        <w:tc>
          <w:tcPr>
            <w:tcW w:w="2203" w:type="dxa"/>
          </w:tcPr>
          <w:p w14:paraId="5886C270"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ტყის წივანა</w:t>
            </w:r>
          </w:p>
        </w:tc>
        <w:tc>
          <w:tcPr>
            <w:tcW w:w="3167" w:type="dxa"/>
            <w:vAlign w:val="center"/>
          </w:tcPr>
          <w:p w14:paraId="44DE22D2"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Festuca drymeja</w:t>
            </w:r>
          </w:p>
        </w:tc>
        <w:tc>
          <w:tcPr>
            <w:tcW w:w="1501" w:type="dxa"/>
          </w:tcPr>
          <w:p w14:paraId="18EAADDB" w14:textId="77777777" w:rsidR="00C0727B" w:rsidRPr="008269ED" w:rsidRDefault="00C0727B" w:rsidP="008269ED">
            <w:pPr>
              <w:rPr>
                <w:rFonts w:eastAsia="Calibri" w:cs="Times New Roman"/>
                <w:color w:val="000000"/>
                <w:sz w:val="20"/>
                <w:szCs w:val="20"/>
                <w:lang w:val="en-US"/>
              </w:rPr>
            </w:pPr>
          </w:p>
        </w:tc>
        <w:tc>
          <w:tcPr>
            <w:tcW w:w="1807" w:type="dxa"/>
          </w:tcPr>
          <w:p w14:paraId="7E1C5CAF" w14:textId="77777777" w:rsidR="00C0727B" w:rsidRPr="008269ED" w:rsidRDefault="00C0727B" w:rsidP="008269ED">
            <w:pPr>
              <w:rPr>
                <w:rFonts w:eastAsia="Calibri" w:cs="Times New Roman"/>
                <w:color w:val="000000"/>
                <w:sz w:val="20"/>
                <w:szCs w:val="20"/>
                <w:lang w:val="en-US"/>
              </w:rPr>
            </w:pPr>
          </w:p>
        </w:tc>
      </w:tr>
      <w:tr w:rsidR="00C0727B" w:rsidRPr="008269ED" w14:paraId="21AE8288" w14:textId="77777777" w:rsidTr="00C0727B">
        <w:trPr>
          <w:trHeight w:val="75"/>
          <w:jc w:val="center"/>
        </w:trPr>
        <w:tc>
          <w:tcPr>
            <w:tcW w:w="672" w:type="dxa"/>
            <w:vAlign w:val="center"/>
          </w:tcPr>
          <w:p w14:paraId="604A94E8" w14:textId="77777777" w:rsidR="00C0727B" w:rsidRPr="008269ED" w:rsidRDefault="00C0727B" w:rsidP="008269ED">
            <w:pPr>
              <w:rPr>
                <w:rFonts w:eastAsia="Times New Roman" w:cs="Times New Roman"/>
                <w:iCs/>
                <w:color w:val="000000"/>
                <w:sz w:val="20"/>
                <w:szCs w:val="20"/>
                <w:lang w:val="en-US"/>
              </w:rPr>
            </w:pPr>
          </w:p>
        </w:tc>
        <w:tc>
          <w:tcPr>
            <w:tcW w:w="2203" w:type="dxa"/>
          </w:tcPr>
          <w:p w14:paraId="283F7621"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ტყის მარწყვი</w:t>
            </w:r>
          </w:p>
        </w:tc>
        <w:tc>
          <w:tcPr>
            <w:tcW w:w="3167" w:type="dxa"/>
            <w:vAlign w:val="center"/>
          </w:tcPr>
          <w:p w14:paraId="25A38E68"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Fragaria vesca</w:t>
            </w:r>
          </w:p>
        </w:tc>
        <w:tc>
          <w:tcPr>
            <w:tcW w:w="1501" w:type="dxa"/>
          </w:tcPr>
          <w:p w14:paraId="0E9AEB06"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68370458" w14:textId="77777777" w:rsidR="00C0727B" w:rsidRPr="008269ED" w:rsidRDefault="00C0727B" w:rsidP="008269ED">
            <w:pPr>
              <w:rPr>
                <w:rFonts w:eastAsia="Calibri" w:cs="Times New Roman"/>
                <w:color w:val="000000"/>
                <w:sz w:val="20"/>
                <w:szCs w:val="20"/>
                <w:lang w:val="en-US"/>
              </w:rPr>
            </w:pPr>
          </w:p>
        </w:tc>
      </w:tr>
      <w:tr w:rsidR="00C0727B" w:rsidRPr="008269ED" w14:paraId="56BBCB44" w14:textId="77777777" w:rsidTr="00C0727B">
        <w:trPr>
          <w:trHeight w:val="75"/>
          <w:jc w:val="center"/>
        </w:trPr>
        <w:tc>
          <w:tcPr>
            <w:tcW w:w="672" w:type="dxa"/>
            <w:vAlign w:val="center"/>
          </w:tcPr>
          <w:p w14:paraId="3ED257B9" w14:textId="77777777" w:rsidR="00C0727B" w:rsidRPr="008269ED" w:rsidRDefault="00C0727B" w:rsidP="008269ED">
            <w:pPr>
              <w:rPr>
                <w:rFonts w:eastAsia="Times New Roman" w:cs="Times New Roman"/>
                <w:iCs/>
                <w:color w:val="000000"/>
                <w:sz w:val="20"/>
                <w:szCs w:val="20"/>
                <w:lang w:val="en-US"/>
              </w:rPr>
            </w:pPr>
          </w:p>
        </w:tc>
        <w:tc>
          <w:tcPr>
            <w:tcW w:w="2203" w:type="dxa"/>
          </w:tcPr>
          <w:p w14:paraId="267C3684"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ნიგვზისძირა</w:t>
            </w:r>
          </w:p>
        </w:tc>
        <w:tc>
          <w:tcPr>
            <w:tcW w:w="3167" w:type="dxa"/>
            <w:vAlign w:val="center"/>
          </w:tcPr>
          <w:p w14:paraId="0644256C"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Geum urbanum</w:t>
            </w:r>
          </w:p>
        </w:tc>
        <w:tc>
          <w:tcPr>
            <w:tcW w:w="1501" w:type="dxa"/>
          </w:tcPr>
          <w:p w14:paraId="7F5C4DF0"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1326E8C0" w14:textId="77777777" w:rsidR="00C0727B" w:rsidRPr="008269ED" w:rsidRDefault="00C0727B" w:rsidP="008269ED">
            <w:pPr>
              <w:rPr>
                <w:rFonts w:eastAsia="Calibri" w:cs="Times New Roman"/>
                <w:color w:val="000000"/>
                <w:sz w:val="20"/>
                <w:szCs w:val="20"/>
                <w:lang w:val="en-US"/>
              </w:rPr>
            </w:pPr>
          </w:p>
        </w:tc>
      </w:tr>
      <w:tr w:rsidR="00C0727B" w:rsidRPr="008269ED" w14:paraId="3C78AB8D" w14:textId="77777777" w:rsidTr="00C0727B">
        <w:trPr>
          <w:trHeight w:val="75"/>
          <w:jc w:val="center"/>
        </w:trPr>
        <w:tc>
          <w:tcPr>
            <w:tcW w:w="672" w:type="dxa"/>
            <w:vAlign w:val="center"/>
          </w:tcPr>
          <w:p w14:paraId="7D71CE69" w14:textId="77777777" w:rsidR="00C0727B" w:rsidRPr="008269ED" w:rsidRDefault="00C0727B" w:rsidP="008269ED">
            <w:pPr>
              <w:rPr>
                <w:rFonts w:eastAsia="Times New Roman" w:cs="Times New Roman"/>
                <w:iCs/>
                <w:color w:val="000000"/>
                <w:sz w:val="20"/>
                <w:szCs w:val="20"/>
                <w:lang w:val="en-US"/>
              </w:rPr>
            </w:pPr>
          </w:p>
        </w:tc>
        <w:tc>
          <w:tcPr>
            <w:tcW w:w="2203" w:type="dxa"/>
          </w:tcPr>
          <w:p w14:paraId="120882C4"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სურო</w:t>
            </w:r>
          </w:p>
        </w:tc>
        <w:tc>
          <w:tcPr>
            <w:tcW w:w="3167" w:type="dxa"/>
          </w:tcPr>
          <w:p w14:paraId="6B8D4CFA"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Hedera helix</w:t>
            </w:r>
          </w:p>
        </w:tc>
        <w:tc>
          <w:tcPr>
            <w:tcW w:w="1501" w:type="dxa"/>
          </w:tcPr>
          <w:p w14:paraId="26CF005E"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6E4DDF33" w14:textId="77777777" w:rsidR="00C0727B" w:rsidRPr="008269ED" w:rsidRDefault="00C0727B" w:rsidP="008269ED">
            <w:pPr>
              <w:rPr>
                <w:rFonts w:eastAsia="Calibri" w:cs="Times New Roman"/>
                <w:color w:val="000000"/>
                <w:sz w:val="20"/>
                <w:szCs w:val="20"/>
                <w:lang w:val="en-US"/>
              </w:rPr>
            </w:pPr>
          </w:p>
        </w:tc>
      </w:tr>
      <w:tr w:rsidR="00C0727B" w:rsidRPr="008269ED" w14:paraId="6091C79A" w14:textId="77777777" w:rsidTr="00C0727B">
        <w:trPr>
          <w:trHeight w:val="75"/>
          <w:jc w:val="center"/>
        </w:trPr>
        <w:tc>
          <w:tcPr>
            <w:tcW w:w="672" w:type="dxa"/>
            <w:vAlign w:val="center"/>
          </w:tcPr>
          <w:p w14:paraId="7C5A1C28" w14:textId="77777777" w:rsidR="00C0727B" w:rsidRPr="008269ED" w:rsidRDefault="00C0727B" w:rsidP="008269ED">
            <w:pPr>
              <w:rPr>
                <w:rFonts w:eastAsia="Times New Roman" w:cs="Times New Roman"/>
                <w:iCs/>
                <w:color w:val="000000"/>
                <w:sz w:val="20"/>
                <w:szCs w:val="20"/>
                <w:lang w:val="en-US"/>
              </w:rPr>
            </w:pPr>
          </w:p>
        </w:tc>
        <w:tc>
          <w:tcPr>
            <w:tcW w:w="2203" w:type="dxa"/>
          </w:tcPr>
          <w:p w14:paraId="27F725DD"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დიყი</w:t>
            </w:r>
          </w:p>
        </w:tc>
        <w:tc>
          <w:tcPr>
            <w:tcW w:w="3167" w:type="dxa"/>
          </w:tcPr>
          <w:p w14:paraId="4F746886" w14:textId="77777777" w:rsidR="00C0727B" w:rsidRPr="008269ED" w:rsidRDefault="00C0727B" w:rsidP="008269ED">
            <w:pPr>
              <w:rPr>
                <w:rFonts w:eastAsia="Calibri" w:cs="Times New Roman"/>
                <w:i/>
                <w:color w:val="000000"/>
                <w:sz w:val="20"/>
                <w:szCs w:val="20"/>
                <w:lang w:val="ka-GE"/>
              </w:rPr>
            </w:pPr>
            <w:r w:rsidRPr="008269ED">
              <w:rPr>
                <w:rFonts w:eastAsia="Calibri" w:cs="Times New Roman"/>
                <w:i/>
                <w:color w:val="000000"/>
                <w:sz w:val="20"/>
                <w:szCs w:val="20"/>
                <w:lang w:val="ka-GE"/>
              </w:rPr>
              <w:t>Heracleum sosnowskyi</w:t>
            </w:r>
          </w:p>
        </w:tc>
        <w:tc>
          <w:tcPr>
            <w:tcW w:w="1501" w:type="dxa"/>
          </w:tcPr>
          <w:p w14:paraId="3FDAC355" w14:textId="77777777" w:rsidR="00C0727B" w:rsidRPr="008269ED" w:rsidRDefault="00C0727B" w:rsidP="008269ED">
            <w:pPr>
              <w:rPr>
                <w:rFonts w:eastAsia="Calibri" w:cs="Times New Roman"/>
                <w:color w:val="000000"/>
                <w:sz w:val="20"/>
                <w:szCs w:val="20"/>
                <w:lang w:val="en-US"/>
              </w:rPr>
            </w:pPr>
          </w:p>
        </w:tc>
        <w:tc>
          <w:tcPr>
            <w:tcW w:w="1807" w:type="dxa"/>
          </w:tcPr>
          <w:p w14:paraId="468467E0" w14:textId="77777777" w:rsidR="00C0727B" w:rsidRPr="008269ED" w:rsidRDefault="00C0727B" w:rsidP="008269ED">
            <w:pPr>
              <w:rPr>
                <w:rFonts w:eastAsia="Calibri" w:cs="Times New Roman"/>
                <w:color w:val="000000"/>
                <w:sz w:val="20"/>
                <w:szCs w:val="20"/>
                <w:lang w:val="en-US"/>
              </w:rPr>
            </w:pPr>
          </w:p>
        </w:tc>
      </w:tr>
      <w:tr w:rsidR="00C0727B" w:rsidRPr="008269ED" w14:paraId="75E2457F" w14:textId="77777777" w:rsidTr="00C0727B">
        <w:trPr>
          <w:trHeight w:val="75"/>
          <w:jc w:val="center"/>
        </w:trPr>
        <w:tc>
          <w:tcPr>
            <w:tcW w:w="672" w:type="dxa"/>
            <w:vAlign w:val="center"/>
          </w:tcPr>
          <w:p w14:paraId="53A346DF" w14:textId="77777777" w:rsidR="00C0727B" w:rsidRPr="008269ED" w:rsidRDefault="00C0727B" w:rsidP="008269ED">
            <w:pPr>
              <w:rPr>
                <w:rFonts w:eastAsia="Times New Roman" w:cs="Times New Roman"/>
                <w:iCs/>
                <w:color w:val="000000"/>
                <w:sz w:val="20"/>
                <w:szCs w:val="20"/>
                <w:lang w:val="en-US"/>
              </w:rPr>
            </w:pPr>
          </w:p>
        </w:tc>
        <w:tc>
          <w:tcPr>
            <w:tcW w:w="2203" w:type="dxa"/>
          </w:tcPr>
          <w:p w14:paraId="39E2B061"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ისლურა</w:t>
            </w:r>
          </w:p>
        </w:tc>
        <w:tc>
          <w:tcPr>
            <w:tcW w:w="3167" w:type="dxa"/>
          </w:tcPr>
          <w:p w14:paraId="48954B22"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Luzula sylvatica</w:t>
            </w:r>
          </w:p>
        </w:tc>
        <w:tc>
          <w:tcPr>
            <w:tcW w:w="1501" w:type="dxa"/>
          </w:tcPr>
          <w:p w14:paraId="227045A6" w14:textId="77777777" w:rsidR="00C0727B" w:rsidRPr="008269ED" w:rsidRDefault="00C0727B" w:rsidP="008269ED">
            <w:pPr>
              <w:rPr>
                <w:rFonts w:eastAsia="Calibri" w:cs="Times New Roman"/>
                <w:color w:val="000000"/>
                <w:sz w:val="20"/>
                <w:szCs w:val="20"/>
                <w:lang w:val="en-US"/>
              </w:rPr>
            </w:pPr>
          </w:p>
        </w:tc>
        <w:tc>
          <w:tcPr>
            <w:tcW w:w="1807" w:type="dxa"/>
          </w:tcPr>
          <w:p w14:paraId="482CB32B" w14:textId="77777777" w:rsidR="00C0727B" w:rsidRPr="008269ED" w:rsidRDefault="00C0727B" w:rsidP="008269ED">
            <w:pPr>
              <w:rPr>
                <w:rFonts w:eastAsia="Calibri" w:cs="Times New Roman"/>
                <w:color w:val="000000"/>
                <w:sz w:val="20"/>
                <w:szCs w:val="20"/>
                <w:lang w:val="en-US"/>
              </w:rPr>
            </w:pPr>
          </w:p>
        </w:tc>
      </w:tr>
      <w:tr w:rsidR="00C0727B" w:rsidRPr="008269ED" w14:paraId="4AD5F291" w14:textId="77777777" w:rsidTr="00C0727B">
        <w:trPr>
          <w:trHeight w:val="75"/>
          <w:jc w:val="center"/>
        </w:trPr>
        <w:tc>
          <w:tcPr>
            <w:tcW w:w="672" w:type="dxa"/>
            <w:vAlign w:val="center"/>
          </w:tcPr>
          <w:p w14:paraId="049100EB" w14:textId="77777777" w:rsidR="00C0727B" w:rsidRPr="008269ED" w:rsidRDefault="00C0727B" w:rsidP="008269ED">
            <w:pPr>
              <w:rPr>
                <w:rFonts w:eastAsia="Times New Roman" w:cs="Times New Roman"/>
                <w:iCs/>
                <w:color w:val="000000"/>
                <w:sz w:val="20"/>
                <w:szCs w:val="20"/>
                <w:lang w:val="en-US"/>
              </w:rPr>
            </w:pPr>
          </w:p>
        </w:tc>
        <w:tc>
          <w:tcPr>
            <w:tcW w:w="2203" w:type="dxa"/>
          </w:tcPr>
          <w:p w14:paraId="49DCDA83"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კატაპიტნა</w:t>
            </w:r>
          </w:p>
        </w:tc>
        <w:tc>
          <w:tcPr>
            <w:tcW w:w="3167" w:type="dxa"/>
          </w:tcPr>
          <w:p w14:paraId="38B7B4B3"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Nepeta grandiflora</w:t>
            </w:r>
          </w:p>
        </w:tc>
        <w:tc>
          <w:tcPr>
            <w:tcW w:w="1501" w:type="dxa"/>
          </w:tcPr>
          <w:p w14:paraId="7A9BFA16" w14:textId="77777777" w:rsidR="00C0727B" w:rsidRPr="008269ED" w:rsidRDefault="00C0727B" w:rsidP="008269ED">
            <w:pPr>
              <w:rPr>
                <w:rFonts w:eastAsia="Calibri" w:cs="Times New Roman"/>
                <w:color w:val="000000"/>
                <w:sz w:val="20"/>
                <w:szCs w:val="20"/>
                <w:lang w:val="en-US"/>
              </w:rPr>
            </w:pPr>
          </w:p>
        </w:tc>
        <w:tc>
          <w:tcPr>
            <w:tcW w:w="1807" w:type="dxa"/>
          </w:tcPr>
          <w:p w14:paraId="4CD60DA3" w14:textId="77777777" w:rsidR="00C0727B" w:rsidRPr="008269ED" w:rsidRDefault="00C0727B" w:rsidP="008269ED">
            <w:pPr>
              <w:rPr>
                <w:rFonts w:eastAsia="Calibri" w:cs="Times New Roman"/>
                <w:color w:val="000000"/>
                <w:sz w:val="20"/>
                <w:szCs w:val="20"/>
                <w:lang w:val="en-US"/>
              </w:rPr>
            </w:pPr>
          </w:p>
        </w:tc>
      </w:tr>
      <w:tr w:rsidR="00C0727B" w:rsidRPr="008269ED" w14:paraId="7F734DCF" w14:textId="77777777" w:rsidTr="00C0727B">
        <w:trPr>
          <w:trHeight w:val="275"/>
          <w:jc w:val="center"/>
        </w:trPr>
        <w:tc>
          <w:tcPr>
            <w:tcW w:w="672" w:type="dxa"/>
            <w:vAlign w:val="center"/>
          </w:tcPr>
          <w:p w14:paraId="0CC7820A" w14:textId="77777777" w:rsidR="00C0727B" w:rsidRPr="008269ED" w:rsidRDefault="00C0727B" w:rsidP="008269ED">
            <w:pPr>
              <w:rPr>
                <w:rFonts w:eastAsia="Times New Roman" w:cs="Times New Roman"/>
                <w:iCs/>
                <w:color w:val="000000"/>
                <w:sz w:val="20"/>
                <w:szCs w:val="20"/>
                <w:lang w:val="en-US"/>
              </w:rPr>
            </w:pPr>
          </w:p>
        </w:tc>
        <w:tc>
          <w:tcPr>
            <w:tcW w:w="2203" w:type="dxa"/>
          </w:tcPr>
          <w:p w14:paraId="5CD4798C"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მჟაველა</w:t>
            </w:r>
          </w:p>
        </w:tc>
        <w:tc>
          <w:tcPr>
            <w:tcW w:w="3167" w:type="dxa"/>
            <w:vAlign w:val="center"/>
          </w:tcPr>
          <w:p w14:paraId="5E47C760"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Oxalis acetosella</w:t>
            </w:r>
          </w:p>
        </w:tc>
        <w:tc>
          <w:tcPr>
            <w:tcW w:w="1501" w:type="dxa"/>
          </w:tcPr>
          <w:p w14:paraId="02B88DB6" w14:textId="77777777" w:rsidR="00C0727B" w:rsidRPr="008269ED" w:rsidRDefault="00C0727B" w:rsidP="008269ED">
            <w:pPr>
              <w:rPr>
                <w:rFonts w:eastAsia="Calibri" w:cs="Times New Roman"/>
                <w:color w:val="000000"/>
                <w:sz w:val="20"/>
                <w:szCs w:val="20"/>
                <w:lang w:val="en-US"/>
              </w:rPr>
            </w:pPr>
          </w:p>
        </w:tc>
        <w:tc>
          <w:tcPr>
            <w:tcW w:w="1807" w:type="dxa"/>
          </w:tcPr>
          <w:p w14:paraId="7D213ECE" w14:textId="77777777" w:rsidR="00C0727B" w:rsidRPr="008269ED" w:rsidRDefault="00C0727B" w:rsidP="008269ED">
            <w:pPr>
              <w:rPr>
                <w:rFonts w:eastAsia="Calibri" w:cs="Times New Roman"/>
                <w:color w:val="000000"/>
                <w:sz w:val="20"/>
                <w:szCs w:val="20"/>
                <w:lang w:val="en-US"/>
              </w:rPr>
            </w:pPr>
          </w:p>
        </w:tc>
      </w:tr>
      <w:tr w:rsidR="00C0727B" w:rsidRPr="008269ED" w14:paraId="248749DC" w14:textId="77777777" w:rsidTr="00C0727B">
        <w:trPr>
          <w:trHeight w:val="275"/>
          <w:jc w:val="center"/>
        </w:trPr>
        <w:tc>
          <w:tcPr>
            <w:tcW w:w="672" w:type="dxa"/>
            <w:vAlign w:val="center"/>
          </w:tcPr>
          <w:p w14:paraId="057D0167" w14:textId="77777777" w:rsidR="00C0727B" w:rsidRPr="008269ED" w:rsidRDefault="00C0727B" w:rsidP="008269ED">
            <w:pPr>
              <w:rPr>
                <w:rFonts w:eastAsia="Times New Roman" w:cs="Times New Roman"/>
                <w:iCs/>
                <w:color w:val="000000"/>
                <w:sz w:val="20"/>
                <w:szCs w:val="20"/>
                <w:lang w:val="en-US"/>
              </w:rPr>
            </w:pPr>
          </w:p>
        </w:tc>
        <w:tc>
          <w:tcPr>
            <w:tcW w:w="2203" w:type="dxa"/>
          </w:tcPr>
          <w:p w14:paraId="27AB81FE"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ხახია</w:t>
            </w:r>
          </w:p>
        </w:tc>
        <w:tc>
          <w:tcPr>
            <w:tcW w:w="3167" w:type="dxa"/>
          </w:tcPr>
          <w:p w14:paraId="79A6C23D"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Pachyphragma macrophyllum</w:t>
            </w:r>
          </w:p>
        </w:tc>
        <w:tc>
          <w:tcPr>
            <w:tcW w:w="1501" w:type="dxa"/>
          </w:tcPr>
          <w:p w14:paraId="0D769D9E" w14:textId="77777777" w:rsidR="00C0727B" w:rsidRPr="008269ED" w:rsidRDefault="00C0727B" w:rsidP="008269ED">
            <w:pPr>
              <w:rPr>
                <w:rFonts w:eastAsia="Calibri" w:cs="Times New Roman"/>
                <w:color w:val="000000"/>
                <w:sz w:val="20"/>
                <w:szCs w:val="20"/>
                <w:lang w:val="en-US"/>
              </w:rPr>
            </w:pPr>
          </w:p>
        </w:tc>
        <w:tc>
          <w:tcPr>
            <w:tcW w:w="1807" w:type="dxa"/>
          </w:tcPr>
          <w:p w14:paraId="1A8968D4" w14:textId="77777777" w:rsidR="00C0727B" w:rsidRPr="008269ED" w:rsidRDefault="00C0727B" w:rsidP="008269ED">
            <w:pPr>
              <w:rPr>
                <w:rFonts w:eastAsia="Calibri" w:cs="Times New Roman"/>
                <w:color w:val="000000"/>
                <w:sz w:val="20"/>
                <w:szCs w:val="20"/>
                <w:lang w:val="en-US"/>
              </w:rPr>
            </w:pPr>
          </w:p>
        </w:tc>
      </w:tr>
      <w:tr w:rsidR="00C0727B" w:rsidRPr="008269ED" w14:paraId="2A9F2844" w14:textId="77777777" w:rsidTr="00C0727B">
        <w:trPr>
          <w:trHeight w:val="303"/>
          <w:jc w:val="center"/>
        </w:trPr>
        <w:tc>
          <w:tcPr>
            <w:tcW w:w="672" w:type="dxa"/>
            <w:vAlign w:val="center"/>
          </w:tcPr>
          <w:p w14:paraId="75294347" w14:textId="77777777" w:rsidR="00C0727B" w:rsidRPr="008269ED" w:rsidRDefault="00C0727B" w:rsidP="008269ED">
            <w:pPr>
              <w:rPr>
                <w:rFonts w:eastAsia="Times New Roman" w:cs="Times New Roman"/>
                <w:iCs/>
                <w:color w:val="000000"/>
                <w:sz w:val="20"/>
                <w:szCs w:val="20"/>
                <w:lang w:val="en-US"/>
              </w:rPr>
            </w:pPr>
          </w:p>
        </w:tc>
        <w:tc>
          <w:tcPr>
            <w:tcW w:w="2203" w:type="dxa"/>
          </w:tcPr>
          <w:p w14:paraId="4B06EA23"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ხარისთვალა</w:t>
            </w:r>
          </w:p>
        </w:tc>
        <w:tc>
          <w:tcPr>
            <w:tcW w:w="3167" w:type="dxa"/>
            <w:vAlign w:val="center"/>
          </w:tcPr>
          <w:p w14:paraId="6351178E"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Paris quadrifolia</w:t>
            </w:r>
          </w:p>
        </w:tc>
        <w:tc>
          <w:tcPr>
            <w:tcW w:w="1501" w:type="dxa"/>
          </w:tcPr>
          <w:p w14:paraId="3901906E"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0C0EB0BE" w14:textId="77777777" w:rsidR="00C0727B" w:rsidRPr="008269ED" w:rsidRDefault="00C0727B" w:rsidP="008269ED">
            <w:pPr>
              <w:rPr>
                <w:rFonts w:eastAsia="Calibri" w:cs="Times New Roman"/>
                <w:color w:val="000000"/>
                <w:sz w:val="20"/>
                <w:szCs w:val="20"/>
                <w:lang w:val="en-US"/>
              </w:rPr>
            </w:pPr>
          </w:p>
        </w:tc>
      </w:tr>
      <w:tr w:rsidR="00C0727B" w:rsidRPr="008269ED" w14:paraId="66BEA8FE" w14:textId="77777777" w:rsidTr="00C0727B">
        <w:trPr>
          <w:trHeight w:val="220"/>
          <w:jc w:val="center"/>
        </w:trPr>
        <w:tc>
          <w:tcPr>
            <w:tcW w:w="672" w:type="dxa"/>
            <w:vAlign w:val="center"/>
          </w:tcPr>
          <w:p w14:paraId="36D877DE" w14:textId="77777777" w:rsidR="00C0727B" w:rsidRPr="008269ED" w:rsidRDefault="00C0727B" w:rsidP="008269ED">
            <w:pPr>
              <w:rPr>
                <w:rFonts w:eastAsia="Times New Roman" w:cs="Times New Roman"/>
                <w:iCs/>
                <w:color w:val="000000"/>
                <w:sz w:val="20"/>
                <w:szCs w:val="20"/>
                <w:lang w:val="en-US"/>
              </w:rPr>
            </w:pPr>
          </w:p>
        </w:tc>
        <w:tc>
          <w:tcPr>
            <w:tcW w:w="2203" w:type="dxa"/>
          </w:tcPr>
          <w:p w14:paraId="297B5E36"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ბუერა</w:t>
            </w:r>
          </w:p>
        </w:tc>
        <w:tc>
          <w:tcPr>
            <w:tcW w:w="3167" w:type="dxa"/>
            <w:vAlign w:val="center"/>
          </w:tcPr>
          <w:p w14:paraId="7CD9F9EE"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Petasites albus</w:t>
            </w:r>
          </w:p>
        </w:tc>
        <w:tc>
          <w:tcPr>
            <w:tcW w:w="1501" w:type="dxa"/>
          </w:tcPr>
          <w:p w14:paraId="51562821"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714E5FD0" w14:textId="77777777" w:rsidR="00C0727B" w:rsidRPr="008269ED" w:rsidRDefault="00C0727B" w:rsidP="008269ED">
            <w:pPr>
              <w:rPr>
                <w:rFonts w:eastAsia="Calibri" w:cs="Times New Roman"/>
                <w:color w:val="000000"/>
                <w:sz w:val="20"/>
                <w:szCs w:val="20"/>
                <w:lang w:val="en-US"/>
              </w:rPr>
            </w:pPr>
          </w:p>
        </w:tc>
      </w:tr>
      <w:tr w:rsidR="00C0727B" w:rsidRPr="008269ED" w14:paraId="29D4134F" w14:textId="77777777" w:rsidTr="00C0727B">
        <w:trPr>
          <w:trHeight w:val="270"/>
          <w:jc w:val="center"/>
        </w:trPr>
        <w:tc>
          <w:tcPr>
            <w:tcW w:w="672" w:type="dxa"/>
            <w:vAlign w:val="center"/>
          </w:tcPr>
          <w:p w14:paraId="3B6610FC" w14:textId="77777777" w:rsidR="00C0727B" w:rsidRPr="008269ED" w:rsidRDefault="00C0727B" w:rsidP="008269ED">
            <w:pPr>
              <w:rPr>
                <w:rFonts w:eastAsia="Times New Roman" w:cs="Times New Roman"/>
                <w:iCs/>
                <w:color w:val="000000"/>
                <w:sz w:val="20"/>
                <w:szCs w:val="20"/>
                <w:lang w:val="en-US"/>
              </w:rPr>
            </w:pPr>
          </w:p>
        </w:tc>
        <w:tc>
          <w:tcPr>
            <w:tcW w:w="2203" w:type="dxa"/>
          </w:tcPr>
          <w:p w14:paraId="55A65EEC"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ნაძვი</w:t>
            </w:r>
          </w:p>
        </w:tc>
        <w:tc>
          <w:tcPr>
            <w:tcW w:w="3167" w:type="dxa"/>
          </w:tcPr>
          <w:p w14:paraId="6A947998"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Picea orientalis</w:t>
            </w:r>
          </w:p>
        </w:tc>
        <w:tc>
          <w:tcPr>
            <w:tcW w:w="1501" w:type="dxa"/>
          </w:tcPr>
          <w:p w14:paraId="5D09B1B4"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57F33F66" w14:textId="77777777" w:rsidR="00C0727B" w:rsidRPr="008269ED" w:rsidRDefault="00C0727B" w:rsidP="008269ED">
            <w:pPr>
              <w:rPr>
                <w:rFonts w:eastAsia="Calibri" w:cs="Times New Roman"/>
                <w:color w:val="000000"/>
                <w:sz w:val="20"/>
                <w:szCs w:val="20"/>
                <w:lang w:val="en-US"/>
              </w:rPr>
            </w:pPr>
          </w:p>
        </w:tc>
      </w:tr>
      <w:tr w:rsidR="00C0727B" w:rsidRPr="008269ED" w14:paraId="21CD0742" w14:textId="77777777" w:rsidTr="00C0727B">
        <w:trPr>
          <w:trHeight w:val="275"/>
          <w:jc w:val="center"/>
        </w:trPr>
        <w:tc>
          <w:tcPr>
            <w:tcW w:w="672" w:type="dxa"/>
          </w:tcPr>
          <w:p w14:paraId="47F57CB7" w14:textId="77777777" w:rsidR="00C0727B" w:rsidRPr="008269ED" w:rsidRDefault="00C0727B" w:rsidP="008269ED">
            <w:pPr>
              <w:rPr>
                <w:rFonts w:eastAsia="Calibri" w:cs="Times New Roman"/>
                <w:color w:val="000000"/>
                <w:sz w:val="20"/>
                <w:szCs w:val="20"/>
                <w:lang w:val="en-US"/>
              </w:rPr>
            </w:pPr>
          </w:p>
        </w:tc>
        <w:tc>
          <w:tcPr>
            <w:tcW w:w="2203" w:type="dxa"/>
          </w:tcPr>
          <w:p w14:paraId="2FBE491B"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იელი</w:t>
            </w:r>
          </w:p>
        </w:tc>
        <w:tc>
          <w:tcPr>
            <w:tcW w:w="3167" w:type="dxa"/>
          </w:tcPr>
          <w:p w14:paraId="3207555F"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Rhododendron luteum</w:t>
            </w:r>
          </w:p>
        </w:tc>
        <w:tc>
          <w:tcPr>
            <w:tcW w:w="1501" w:type="dxa"/>
          </w:tcPr>
          <w:p w14:paraId="5E62D8B4"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11205E44" w14:textId="77777777" w:rsidR="00C0727B" w:rsidRPr="008269ED" w:rsidRDefault="00C0727B" w:rsidP="008269ED">
            <w:pPr>
              <w:rPr>
                <w:rFonts w:eastAsia="Calibri" w:cs="Times New Roman"/>
                <w:color w:val="000000"/>
                <w:sz w:val="20"/>
                <w:szCs w:val="20"/>
                <w:lang w:val="en-US"/>
              </w:rPr>
            </w:pPr>
          </w:p>
        </w:tc>
      </w:tr>
      <w:tr w:rsidR="00C0727B" w:rsidRPr="008269ED" w14:paraId="31218A9B" w14:textId="77777777" w:rsidTr="00C0727B">
        <w:trPr>
          <w:trHeight w:val="275"/>
          <w:jc w:val="center"/>
        </w:trPr>
        <w:tc>
          <w:tcPr>
            <w:tcW w:w="672" w:type="dxa"/>
          </w:tcPr>
          <w:p w14:paraId="519C3D6D" w14:textId="77777777" w:rsidR="00C0727B" w:rsidRPr="008269ED" w:rsidRDefault="00C0727B" w:rsidP="008269ED">
            <w:pPr>
              <w:rPr>
                <w:rFonts w:eastAsia="Calibri" w:cs="Times New Roman"/>
                <w:color w:val="000000"/>
                <w:sz w:val="20"/>
                <w:szCs w:val="20"/>
                <w:lang w:val="en-US"/>
              </w:rPr>
            </w:pPr>
          </w:p>
        </w:tc>
        <w:tc>
          <w:tcPr>
            <w:tcW w:w="2203" w:type="dxa"/>
          </w:tcPr>
          <w:p w14:paraId="71ED5F41"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მაყვალი</w:t>
            </w:r>
          </w:p>
        </w:tc>
        <w:tc>
          <w:tcPr>
            <w:tcW w:w="3167" w:type="dxa"/>
          </w:tcPr>
          <w:p w14:paraId="3A6C2697"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Rubus anatolicus</w:t>
            </w:r>
          </w:p>
        </w:tc>
        <w:tc>
          <w:tcPr>
            <w:tcW w:w="1501" w:type="dxa"/>
          </w:tcPr>
          <w:p w14:paraId="621150EF" w14:textId="77777777" w:rsidR="00C0727B" w:rsidRPr="008269ED" w:rsidRDefault="00C0727B" w:rsidP="008269ED">
            <w:pPr>
              <w:rPr>
                <w:rFonts w:eastAsia="Calibri" w:cs="Times New Roman"/>
                <w:color w:val="000000"/>
                <w:sz w:val="20"/>
                <w:szCs w:val="20"/>
                <w:lang w:val="en-US"/>
              </w:rPr>
            </w:pPr>
          </w:p>
        </w:tc>
        <w:tc>
          <w:tcPr>
            <w:tcW w:w="1807" w:type="dxa"/>
          </w:tcPr>
          <w:p w14:paraId="4D5AD81C" w14:textId="77777777" w:rsidR="00C0727B" w:rsidRPr="008269ED" w:rsidRDefault="00C0727B" w:rsidP="008269ED">
            <w:pPr>
              <w:rPr>
                <w:rFonts w:eastAsia="Calibri" w:cs="Times New Roman"/>
                <w:color w:val="000000"/>
                <w:sz w:val="20"/>
                <w:szCs w:val="20"/>
                <w:lang w:val="en-US"/>
              </w:rPr>
            </w:pPr>
          </w:p>
        </w:tc>
      </w:tr>
      <w:tr w:rsidR="00C0727B" w:rsidRPr="008269ED" w14:paraId="7F58BA54" w14:textId="77777777" w:rsidTr="00C0727B">
        <w:trPr>
          <w:trHeight w:val="142"/>
          <w:jc w:val="center"/>
        </w:trPr>
        <w:tc>
          <w:tcPr>
            <w:tcW w:w="672" w:type="dxa"/>
          </w:tcPr>
          <w:p w14:paraId="6ECF2D61" w14:textId="77777777" w:rsidR="00C0727B" w:rsidRPr="008269ED" w:rsidRDefault="00C0727B" w:rsidP="008269ED">
            <w:pPr>
              <w:rPr>
                <w:rFonts w:eastAsia="Calibri" w:cs="Times New Roman"/>
                <w:color w:val="000000"/>
                <w:sz w:val="20"/>
                <w:szCs w:val="20"/>
                <w:lang w:val="en-US"/>
              </w:rPr>
            </w:pPr>
          </w:p>
        </w:tc>
        <w:tc>
          <w:tcPr>
            <w:tcW w:w="2203" w:type="dxa"/>
          </w:tcPr>
          <w:p w14:paraId="1D0CD09C"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მაყვალი</w:t>
            </w:r>
          </w:p>
        </w:tc>
        <w:tc>
          <w:tcPr>
            <w:tcW w:w="3167" w:type="dxa"/>
          </w:tcPr>
          <w:p w14:paraId="0FABB995"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Rubus sp.</w:t>
            </w:r>
          </w:p>
        </w:tc>
        <w:tc>
          <w:tcPr>
            <w:tcW w:w="1501" w:type="dxa"/>
          </w:tcPr>
          <w:p w14:paraId="49FB327D" w14:textId="77777777" w:rsidR="00C0727B" w:rsidRPr="008269ED" w:rsidRDefault="00C0727B" w:rsidP="008269ED">
            <w:pPr>
              <w:rPr>
                <w:rFonts w:eastAsia="Calibri" w:cs="Times New Roman"/>
                <w:color w:val="000000"/>
                <w:sz w:val="20"/>
                <w:szCs w:val="20"/>
                <w:lang w:val="en-US"/>
              </w:rPr>
            </w:pPr>
          </w:p>
        </w:tc>
        <w:tc>
          <w:tcPr>
            <w:tcW w:w="1807" w:type="dxa"/>
          </w:tcPr>
          <w:p w14:paraId="44CCC971" w14:textId="77777777" w:rsidR="00C0727B" w:rsidRPr="008269ED" w:rsidRDefault="00C0727B" w:rsidP="008269ED">
            <w:pPr>
              <w:rPr>
                <w:rFonts w:eastAsia="Calibri" w:cs="Times New Roman"/>
                <w:color w:val="000000"/>
                <w:sz w:val="20"/>
                <w:szCs w:val="20"/>
                <w:lang w:val="en-US"/>
              </w:rPr>
            </w:pPr>
          </w:p>
        </w:tc>
      </w:tr>
      <w:tr w:rsidR="00C0727B" w:rsidRPr="008269ED" w14:paraId="74B55290" w14:textId="77777777" w:rsidTr="00C0727B">
        <w:trPr>
          <w:trHeight w:val="137"/>
          <w:jc w:val="center"/>
        </w:trPr>
        <w:tc>
          <w:tcPr>
            <w:tcW w:w="672" w:type="dxa"/>
          </w:tcPr>
          <w:p w14:paraId="09F13742" w14:textId="77777777" w:rsidR="00C0727B" w:rsidRPr="008269ED" w:rsidRDefault="00C0727B" w:rsidP="008269ED">
            <w:pPr>
              <w:rPr>
                <w:rFonts w:eastAsia="Calibri" w:cs="Times New Roman"/>
                <w:color w:val="000000"/>
                <w:sz w:val="20"/>
                <w:szCs w:val="20"/>
                <w:lang w:val="en-US"/>
              </w:rPr>
            </w:pPr>
          </w:p>
        </w:tc>
        <w:tc>
          <w:tcPr>
            <w:tcW w:w="2203" w:type="dxa"/>
          </w:tcPr>
          <w:p w14:paraId="05E19381"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ტირიფი</w:t>
            </w:r>
          </w:p>
        </w:tc>
        <w:tc>
          <w:tcPr>
            <w:tcW w:w="3167" w:type="dxa"/>
            <w:vAlign w:val="center"/>
          </w:tcPr>
          <w:p w14:paraId="39E47C01"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Salix alba</w:t>
            </w:r>
          </w:p>
        </w:tc>
        <w:tc>
          <w:tcPr>
            <w:tcW w:w="1501" w:type="dxa"/>
          </w:tcPr>
          <w:p w14:paraId="0D75F86D"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01C81AB5" w14:textId="77777777" w:rsidR="00C0727B" w:rsidRPr="008269ED" w:rsidRDefault="00C0727B" w:rsidP="008269ED">
            <w:pPr>
              <w:rPr>
                <w:rFonts w:eastAsia="Calibri" w:cs="Times New Roman"/>
                <w:color w:val="000000"/>
                <w:sz w:val="20"/>
                <w:szCs w:val="20"/>
                <w:lang w:val="en-US"/>
              </w:rPr>
            </w:pPr>
          </w:p>
        </w:tc>
      </w:tr>
      <w:tr w:rsidR="00C0727B" w:rsidRPr="008269ED" w14:paraId="66AAC46D" w14:textId="77777777" w:rsidTr="00C0727B">
        <w:trPr>
          <w:trHeight w:val="299"/>
          <w:jc w:val="center"/>
        </w:trPr>
        <w:tc>
          <w:tcPr>
            <w:tcW w:w="672" w:type="dxa"/>
          </w:tcPr>
          <w:p w14:paraId="6B2D6316" w14:textId="77777777" w:rsidR="00C0727B" w:rsidRPr="008269ED" w:rsidRDefault="00C0727B" w:rsidP="008269ED">
            <w:pPr>
              <w:rPr>
                <w:rFonts w:eastAsia="Calibri" w:cs="Times New Roman"/>
                <w:color w:val="000000"/>
                <w:sz w:val="20"/>
                <w:szCs w:val="20"/>
                <w:lang w:val="en-US"/>
              </w:rPr>
            </w:pPr>
          </w:p>
        </w:tc>
        <w:tc>
          <w:tcPr>
            <w:tcW w:w="2203" w:type="dxa"/>
          </w:tcPr>
          <w:p w14:paraId="473F2ED0"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ანწლი</w:t>
            </w:r>
          </w:p>
        </w:tc>
        <w:tc>
          <w:tcPr>
            <w:tcW w:w="3167" w:type="dxa"/>
            <w:vAlign w:val="center"/>
          </w:tcPr>
          <w:p w14:paraId="5DF3CA16"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Sambucus ebulus</w:t>
            </w:r>
          </w:p>
        </w:tc>
        <w:tc>
          <w:tcPr>
            <w:tcW w:w="1501" w:type="dxa"/>
          </w:tcPr>
          <w:p w14:paraId="6C9C96BD"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4E4FCE50" w14:textId="77777777" w:rsidR="00C0727B" w:rsidRPr="008269ED" w:rsidRDefault="00C0727B" w:rsidP="008269ED">
            <w:pPr>
              <w:rPr>
                <w:rFonts w:eastAsia="Calibri" w:cs="Times New Roman"/>
                <w:color w:val="000000"/>
                <w:sz w:val="20"/>
                <w:szCs w:val="20"/>
                <w:lang w:val="en-US"/>
              </w:rPr>
            </w:pPr>
          </w:p>
        </w:tc>
      </w:tr>
      <w:tr w:rsidR="00C0727B" w:rsidRPr="008269ED" w14:paraId="3E704B4E" w14:textId="77777777" w:rsidTr="00C0727B">
        <w:trPr>
          <w:trHeight w:val="142"/>
          <w:jc w:val="center"/>
        </w:trPr>
        <w:tc>
          <w:tcPr>
            <w:tcW w:w="672" w:type="dxa"/>
          </w:tcPr>
          <w:p w14:paraId="403E82FB" w14:textId="77777777" w:rsidR="00C0727B" w:rsidRPr="008269ED" w:rsidRDefault="00C0727B" w:rsidP="008269ED">
            <w:pPr>
              <w:rPr>
                <w:rFonts w:eastAsia="Calibri" w:cs="Times New Roman"/>
                <w:color w:val="000000"/>
                <w:sz w:val="20"/>
                <w:szCs w:val="20"/>
                <w:lang w:val="en-US"/>
              </w:rPr>
            </w:pPr>
          </w:p>
        </w:tc>
        <w:tc>
          <w:tcPr>
            <w:tcW w:w="2203" w:type="dxa"/>
          </w:tcPr>
          <w:p w14:paraId="3933BAEA"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დიდგულა</w:t>
            </w:r>
          </w:p>
        </w:tc>
        <w:tc>
          <w:tcPr>
            <w:tcW w:w="3167" w:type="dxa"/>
            <w:vAlign w:val="center"/>
          </w:tcPr>
          <w:p w14:paraId="109673C9"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Sambucus nigra</w:t>
            </w:r>
          </w:p>
        </w:tc>
        <w:tc>
          <w:tcPr>
            <w:tcW w:w="1501" w:type="dxa"/>
          </w:tcPr>
          <w:p w14:paraId="76E49226"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39C7BB7C" w14:textId="77777777" w:rsidR="00C0727B" w:rsidRPr="008269ED" w:rsidRDefault="00C0727B" w:rsidP="008269ED">
            <w:pPr>
              <w:rPr>
                <w:rFonts w:eastAsia="Calibri" w:cs="Times New Roman"/>
                <w:color w:val="000000"/>
                <w:sz w:val="20"/>
                <w:szCs w:val="20"/>
                <w:lang w:val="en-US"/>
              </w:rPr>
            </w:pPr>
          </w:p>
        </w:tc>
      </w:tr>
      <w:tr w:rsidR="00C0727B" w:rsidRPr="008269ED" w14:paraId="717C3733" w14:textId="77777777" w:rsidTr="00C0727B">
        <w:trPr>
          <w:trHeight w:val="275"/>
          <w:jc w:val="center"/>
        </w:trPr>
        <w:tc>
          <w:tcPr>
            <w:tcW w:w="672" w:type="dxa"/>
          </w:tcPr>
          <w:p w14:paraId="7505BF35" w14:textId="77777777" w:rsidR="00C0727B" w:rsidRPr="008269ED" w:rsidRDefault="00C0727B" w:rsidP="008269ED">
            <w:pPr>
              <w:rPr>
                <w:rFonts w:eastAsia="Calibri" w:cs="Times New Roman"/>
                <w:color w:val="000000"/>
                <w:sz w:val="20"/>
                <w:szCs w:val="20"/>
                <w:lang w:val="en-US"/>
              </w:rPr>
            </w:pPr>
          </w:p>
        </w:tc>
        <w:tc>
          <w:tcPr>
            <w:tcW w:w="2203" w:type="dxa"/>
          </w:tcPr>
          <w:p w14:paraId="78854637"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ქრისტესბეჭედა</w:t>
            </w:r>
          </w:p>
        </w:tc>
        <w:tc>
          <w:tcPr>
            <w:tcW w:w="3167" w:type="dxa"/>
          </w:tcPr>
          <w:p w14:paraId="2BE3B6D3"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Sanicula europaea</w:t>
            </w:r>
          </w:p>
        </w:tc>
        <w:tc>
          <w:tcPr>
            <w:tcW w:w="1501" w:type="dxa"/>
          </w:tcPr>
          <w:p w14:paraId="59E98675"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6ED80D1E" w14:textId="77777777" w:rsidR="00C0727B" w:rsidRPr="008269ED" w:rsidRDefault="00C0727B" w:rsidP="008269ED">
            <w:pPr>
              <w:rPr>
                <w:rFonts w:eastAsia="Calibri" w:cs="Times New Roman"/>
                <w:color w:val="000000"/>
                <w:sz w:val="20"/>
                <w:szCs w:val="20"/>
                <w:lang w:val="en-US"/>
              </w:rPr>
            </w:pPr>
          </w:p>
        </w:tc>
      </w:tr>
      <w:tr w:rsidR="00C0727B" w:rsidRPr="008269ED" w14:paraId="1619BB36" w14:textId="77777777" w:rsidTr="00C0727B">
        <w:trPr>
          <w:trHeight w:val="147"/>
          <w:jc w:val="center"/>
        </w:trPr>
        <w:tc>
          <w:tcPr>
            <w:tcW w:w="672" w:type="dxa"/>
          </w:tcPr>
          <w:p w14:paraId="455E90BE" w14:textId="77777777" w:rsidR="00C0727B" w:rsidRPr="008269ED" w:rsidRDefault="00C0727B" w:rsidP="008269ED">
            <w:pPr>
              <w:rPr>
                <w:rFonts w:eastAsia="Calibri" w:cs="Times New Roman"/>
                <w:color w:val="000000"/>
                <w:sz w:val="20"/>
                <w:szCs w:val="20"/>
                <w:lang w:val="en-US"/>
              </w:rPr>
            </w:pPr>
          </w:p>
        </w:tc>
        <w:tc>
          <w:tcPr>
            <w:tcW w:w="2203" w:type="dxa"/>
          </w:tcPr>
          <w:p w14:paraId="57E3B48B"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ჭინჭარი</w:t>
            </w:r>
          </w:p>
        </w:tc>
        <w:tc>
          <w:tcPr>
            <w:tcW w:w="3167" w:type="dxa"/>
            <w:vAlign w:val="center"/>
          </w:tcPr>
          <w:p w14:paraId="55922B6F"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Urtica dioica</w:t>
            </w:r>
          </w:p>
        </w:tc>
        <w:tc>
          <w:tcPr>
            <w:tcW w:w="1501" w:type="dxa"/>
          </w:tcPr>
          <w:p w14:paraId="63993397"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075D01C6" w14:textId="77777777" w:rsidR="00C0727B" w:rsidRPr="008269ED" w:rsidRDefault="00C0727B" w:rsidP="008269ED">
            <w:pPr>
              <w:rPr>
                <w:rFonts w:eastAsia="Calibri" w:cs="Times New Roman"/>
                <w:color w:val="000000"/>
                <w:sz w:val="20"/>
                <w:szCs w:val="20"/>
                <w:lang w:val="en-US"/>
              </w:rPr>
            </w:pPr>
          </w:p>
        </w:tc>
      </w:tr>
      <w:tr w:rsidR="00C0727B" w:rsidRPr="008269ED" w14:paraId="51733C22" w14:textId="77777777" w:rsidTr="00C0727B">
        <w:trPr>
          <w:trHeight w:val="46"/>
          <w:jc w:val="center"/>
        </w:trPr>
        <w:tc>
          <w:tcPr>
            <w:tcW w:w="672" w:type="dxa"/>
          </w:tcPr>
          <w:p w14:paraId="742FB585" w14:textId="77777777" w:rsidR="00C0727B" w:rsidRPr="008269ED" w:rsidRDefault="00C0727B" w:rsidP="008269ED">
            <w:pPr>
              <w:rPr>
                <w:rFonts w:eastAsia="Calibri" w:cs="Times New Roman"/>
                <w:color w:val="000000"/>
                <w:sz w:val="20"/>
                <w:szCs w:val="20"/>
                <w:lang w:val="en-US"/>
              </w:rPr>
            </w:pPr>
          </w:p>
        </w:tc>
        <w:tc>
          <w:tcPr>
            <w:tcW w:w="2203" w:type="dxa"/>
          </w:tcPr>
          <w:p w14:paraId="6553A447"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ძახველი</w:t>
            </w:r>
          </w:p>
        </w:tc>
        <w:tc>
          <w:tcPr>
            <w:tcW w:w="3167" w:type="dxa"/>
          </w:tcPr>
          <w:p w14:paraId="54D22676"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Viburnum opulus</w:t>
            </w:r>
          </w:p>
        </w:tc>
        <w:tc>
          <w:tcPr>
            <w:tcW w:w="1501" w:type="dxa"/>
          </w:tcPr>
          <w:p w14:paraId="1D1A6193" w14:textId="77777777" w:rsidR="00C0727B" w:rsidRPr="008269ED" w:rsidRDefault="00C0727B" w:rsidP="008269ED">
            <w:pPr>
              <w:rPr>
                <w:rFonts w:eastAsia="Calibri" w:cs="Times New Roman"/>
                <w:color w:val="000000"/>
                <w:sz w:val="20"/>
                <w:szCs w:val="20"/>
                <w:lang w:val="en-US"/>
              </w:rPr>
            </w:pPr>
            <w:r w:rsidRPr="008269ED">
              <w:rPr>
                <w:rFonts w:eastAsia="Calibri" w:cs="Times New Roman"/>
                <w:color w:val="000000"/>
                <w:sz w:val="20"/>
                <w:szCs w:val="20"/>
                <w:lang w:val="en-US"/>
              </w:rPr>
              <w:t>LC</w:t>
            </w:r>
          </w:p>
        </w:tc>
        <w:tc>
          <w:tcPr>
            <w:tcW w:w="1807" w:type="dxa"/>
          </w:tcPr>
          <w:p w14:paraId="181DFCAD" w14:textId="77777777" w:rsidR="00C0727B" w:rsidRPr="008269ED" w:rsidRDefault="00C0727B" w:rsidP="008269ED">
            <w:pPr>
              <w:rPr>
                <w:rFonts w:eastAsia="Calibri" w:cs="Times New Roman"/>
                <w:color w:val="000000"/>
                <w:sz w:val="20"/>
                <w:szCs w:val="20"/>
                <w:lang w:val="en-US"/>
              </w:rPr>
            </w:pPr>
          </w:p>
        </w:tc>
      </w:tr>
      <w:tr w:rsidR="00C0727B" w:rsidRPr="008269ED" w14:paraId="514F2CF1" w14:textId="77777777" w:rsidTr="00C0727B">
        <w:trPr>
          <w:trHeight w:val="46"/>
          <w:jc w:val="center"/>
        </w:trPr>
        <w:tc>
          <w:tcPr>
            <w:tcW w:w="672" w:type="dxa"/>
          </w:tcPr>
          <w:p w14:paraId="4CD6C289" w14:textId="77777777" w:rsidR="00C0727B" w:rsidRPr="008269ED" w:rsidRDefault="00C0727B" w:rsidP="008269ED">
            <w:pPr>
              <w:rPr>
                <w:rFonts w:eastAsia="Calibri" w:cs="Times New Roman"/>
                <w:color w:val="000000"/>
                <w:sz w:val="20"/>
                <w:szCs w:val="20"/>
                <w:lang w:val="en-US"/>
              </w:rPr>
            </w:pPr>
          </w:p>
        </w:tc>
        <w:tc>
          <w:tcPr>
            <w:tcW w:w="2203" w:type="dxa"/>
          </w:tcPr>
          <w:p w14:paraId="65F1E7F8" w14:textId="77777777" w:rsidR="00C0727B" w:rsidRPr="008269ED" w:rsidRDefault="00C0727B"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სამფერა ია</w:t>
            </w:r>
          </w:p>
        </w:tc>
        <w:tc>
          <w:tcPr>
            <w:tcW w:w="3167" w:type="dxa"/>
          </w:tcPr>
          <w:p w14:paraId="0C5D0C02" w14:textId="77777777" w:rsidR="00C0727B" w:rsidRPr="008269ED" w:rsidRDefault="00C0727B" w:rsidP="008269ED">
            <w:pPr>
              <w:rPr>
                <w:rFonts w:eastAsia="Calibri" w:cs="Times New Roman"/>
                <w:i/>
                <w:color w:val="000000"/>
                <w:sz w:val="20"/>
                <w:szCs w:val="20"/>
                <w:lang w:val="en-US"/>
              </w:rPr>
            </w:pPr>
            <w:r w:rsidRPr="008269ED">
              <w:rPr>
                <w:rFonts w:eastAsia="Calibri" w:cs="Times New Roman"/>
                <w:i/>
                <w:color w:val="000000"/>
                <w:sz w:val="20"/>
                <w:szCs w:val="20"/>
                <w:lang w:val="en-US"/>
              </w:rPr>
              <w:t>Viola alba</w:t>
            </w:r>
          </w:p>
        </w:tc>
        <w:tc>
          <w:tcPr>
            <w:tcW w:w="1501" w:type="dxa"/>
          </w:tcPr>
          <w:p w14:paraId="68A26651" w14:textId="77777777" w:rsidR="00C0727B" w:rsidRPr="008269ED" w:rsidRDefault="00C0727B" w:rsidP="008269ED">
            <w:pPr>
              <w:rPr>
                <w:rFonts w:eastAsia="Calibri" w:cs="Times New Roman"/>
                <w:color w:val="000000"/>
                <w:sz w:val="20"/>
                <w:szCs w:val="20"/>
                <w:lang w:val="en-US"/>
              </w:rPr>
            </w:pPr>
          </w:p>
        </w:tc>
        <w:tc>
          <w:tcPr>
            <w:tcW w:w="1807" w:type="dxa"/>
          </w:tcPr>
          <w:p w14:paraId="393C171B" w14:textId="77777777" w:rsidR="00C0727B" w:rsidRPr="008269ED" w:rsidRDefault="00C0727B" w:rsidP="008269ED">
            <w:pPr>
              <w:rPr>
                <w:rFonts w:eastAsia="Calibri" w:cs="Times New Roman"/>
                <w:color w:val="000000"/>
                <w:sz w:val="20"/>
                <w:szCs w:val="20"/>
                <w:lang w:val="en-US"/>
              </w:rPr>
            </w:pPr>
          </w:p>
        </w:tc>
      </w:tr>
    </w:tbl>
    <w:p w14:paraId="7442CC23" w14:textId="77777777" w:rsidR="00E5565C" w:rsidRPr="008269ED" w:rsidRDefault="00E5565C" w:rsidP="008269ED">
      <w:pPr>
        <w:rPr>
          <w:lang w:val="ka-GE"/>
        </w:rPr>
      </w:pPr>
    </w:p>
    <w:p w14:paraId="23960C7D" w14:textId="77777777" w:rsidR="003318FE" w:rsidRPr="008269ED" w:rsidRDefault="003318FE" w:rsidP="002F60AC">
      <w:pPr>
        <w:pStyle w:val="Heading4"/>
        <w:rPr>
          <w:lang w:val="ka-GE"/>
        </w:rPr>
      </w:pPr>
      <w:bookmarkStart w:id="89" w:name="_Toc115437527"/>
      <w:r w:rsidRPr="008269ED">
        <w:rPr>
          <w:lang w:val="ka-GE"/>
        </w:rPr>
        <w:lastRenderedPageBreak/>
        <w:t>ხმელეთის ცხოველები</w:t>
      </w:r>
      <w:bookmarkEnd w:id="89"/>
    </w:p>
    <w:p w14:paraId="4E69D659" w14:textId="77777777" w:rsidR="00EF6107" w:rsidRPr="008269ED" w:rsidRDefault="00EF6107" w:rsidP="00EF6107">
      <w:pPr>
        <w:rPr>
          <w:b/>
          <w:lang w:val="ka-GE"/>
        </w:rPr>
      </w:pPr>
      <w:r w:rsidRPr="008269ED">
        <w:rPr>
          <w:b/>
          <w:lang w:val="ka-GE"/>
        </w:rPr>
        <w:t>კვლევის მეთოდოლოგია</w:t>
      </w:r>
    </w:p>
    <w:p w14:paraId="47C4438E" w14:textId="77777777" w:rsidR="00F51B1E" w:rsidRPr="008269ED" w:rsidRDefault="00F51B1E" w:rsidP="00F51B1E">
      <w:pPr>
        <w:rPr>
          <w:rFonts w:eastAsia="Calibri" w:cs="Times New Roman"/>
          <w:lang w:val="ka-GE"/>
        </w:rPr>
      </w:pPr>
      <w:r w:rsidRPr="008269ED">
        <w:rPr>
          <w:rFonts w:eastAsia="Calibri" w:cs="Times New Roman"/>
          <w:lang w:val="ka-GE"/>
        </w:rPr>
        <w:t>ბიომრავალფეროვნების ფონური მდგომარეობის წინასწარი შესწავლა განხორციელდა ორ ეტაპად. საწყისი ეტაპი მოიცავდა ლიტერატურული მონაცემების (სტატიები, კვლევის ანგარიშები და სხვა) დამუშავებას (მ.შ. მათ ანალიზს). მონაცემების ანალიზის შედეგად შესაძლებელი გახდა საველე გასვლებისთვის პრიორიტეტების დასახვა და შესრულდა საველე სამუშაოები.</w:t>
      </w:r>
    </w:p>
    <w:p w14:paraId="4F60872F" w14:textId="54703661" w:rsidR="00F51B1E" w:rsidRPr="008269ED" w:rsidRDefault="00F51B1E" w:rsidP="008269ED">
      <w:pPr>
        <w:rPr>
          <w:rFonts w:eastAsia="Calibri" w:cs="Sylfaen"/>
          <w:color w:val="000000"/>
          <w:szCs w:val="24"/>
          <w:lang w:val="ka-GE"/>
        </w:rPr>
      </w:pPr>
      <w:r w:rsidRPr="008269ED">
        <w:rPr>
          <w:rFonts w:eastAsia="Calibri" w:cs="Sylfaen"/>
          <w:color w:val="000000"/>
          <w:szCs w:val="24"/>
          <w:u w:val="single"/>
          <w:lang w:val="ka-GE"/>
        </w:rPr>
        <w:t xml:space="preserve">ძუძუმწოვრები </w:t>
      </w:r>
      <w:r w:rsidRPr="008269ED">
        <w:rPr>
          <w:rFonts w:eastAsia="Calibri" w:cs="Sylfaen"/>
          <w:color w:val="000000"/>
          <w:szCs w:val="24"/>
          <w:lang w:val="ka-GE"/>
        </w:rPr>
        <w:t xml:space="preserve">- კვლევა მოიცავდა უშუალო შეხვედრიანობას, ნაკვალევის, ექსკრემენტის, სოროების, ფუღუროებისა და ბუნაგების აღმოჩენას. </w:t>
      </w:r>
    </w:p>
    <w:p w14:paraId="452F05CB" w14:textId="77777777" w:rsidR="00F51B1E" w:rsidRPr="008269ED" w:rsidRDefault="00F51B1E" w:rsidP="008269ED">
      <w:pPr>
        <w:rPr>
          <w:rFonts w:eastAsia="Calibri" w:cs="Sylfaen"/>
          <w:color w:val="000000"/>
          <w:szCs w:val="24"/>
          <w:lang w:val="ka-GE"/>
        </w:rPr>
      </w:pPr>
      <w:r w:rsidRPr="008269ED">
        <w:rPr>
          <w:rFonts w:eastAsia="Calibri" w:cs="Sylfaen"/>
          <w:color w:val="000000"/>
          <w:szCs w:val="24"/>
          <w:u w:val="single"/>
          <w:lang w:val="ka-GE"/>
        </w:rPr>
        <w:t>ხელფრთიანებზე</w:t>
      </w:r>
      <w:r w:rsidRPr="008269ED">
        <w:rPr>
          <w:rFonts w:eastAsia="Calibri" w:cs="Sylfaen"/>
          <w:color w:val="000000"/>
          <w:szCs w:val="24"/>
          <w:lang w:val="ka-GE"/>
        </w:rPr>
        <w:t xml:space="preserve"> დაკვირვება ხდებოდა საპროექტო დერეფნის სიახლოვეს ღამურებისთვის ხელსაყრელი თავშესაფრების დაფიქსირება კერძოდ: ფუღუროიანი ხეები, გამოქვაბულები და მღვიმეები, მიტოვებული შენობები. </w:t>
      </w:r>
    </w:p>
    <w:p w14:paraId="37FE0FEB" w14:textId="6FE2FA7B" w:rsidR="00F51B1E" w:rsidRPr="008269ED" w:rsidRDefault="00F51B1E" w:rsidP="008269ED">
      <w:pPr>
        <w:rPr>
          <w:rFonts w:eastAsia="Calibri" w:cs="Sylfaen"/>
          <w:color w:val="000000"/>
          <w:szCs w:val="24"/>
          <w:lang w:val="ka-GE"/>
        </w:rPr>
      </w:pPr>
      <w:r w:rsidRPr="008269ED">
        <w:rPr>
          <w:rFonts w:eastAsia="Calibri" w:cs="Sylfaen"/>
          <w:color w:val="000000"/>
          <w:szCs w:val="24"/>
          <w:u w:val="single"/>
          <w:lang w:val="ka-GE"/>
        </w:rPr>
        <w:t>ფრინველები</w:t>
      </w:r>
      <w:r w:rsidRPr="008269ED">
        <w:rPr>
          <w:rFonts w:eastAsia="Calibri" w:cs="Sylfaen"/>
          <w:color w:val="000000"/>
          <w:szCs w:val="24"/>
          <w:lang w:val="ka-GE"/>
        </w:rPr>
        <w:t xml:space="preserve"> - კვლევა მოიცავდა უშუალო შეხვედრიანობას ან/და ცხოველქმედების ნიშნების - ბუმბული, კვალი - მეშვეობით სახეობების დადგენა-აღწერას. ფრინველების სახეობრივი აღრიცხვა ხდებოდა მზიან და უქარო ამინდში. სახეობების ამოსაცნობად გამოიყენებოდა ბინოკლი.</w:t>
      </w:r>
    </w:p>
    <w:p w14:paraId="28B575AD" w14:textId="77777777" w:rsidR="00F51B1E" w:rsidRPr="008269ED" w:rsidRDefault="00F51B1E" w:rsidP="008269ED">
      <w:pPr>
        <w:rPr>
          <w:rFonts w:eastAsia="Calibri" w:cs="Sylfaen"/>
          <w:color w:val="000000"/>
          <w:szCs w:val="24"/>
          <w:lang w:val="ka-GE"/>
        </w:rPr>
      </w:pPr>
      <w:r w:rsidRPr="008269ED">
        <w:rPr>
          <w:rFonts w:eastAsia="Calibri" w:cs="Sylfaen"/>
          <w:color w:val="000000"/>
          <w:szCs w:val="24"/>
          <w:u w:val="single"/>
          <w:lang w:val="ka-GE"/>
        </w:rPr>
        <w:t>ქვეწარმავლები და ამფიბიები</w:t>
      </w:r>
      <w:r w:rsidRPr="008269ED">
        <w:rPr>
          <w:rFonts w:eastAsia="Calibri" w:cs="Sylfaen"/>
          <w:color w:val="000000"/>
          <w:szCs w:val="24"/>
          <w:lang w:val="ka-GE"/>
        </w:rPr>
        <w:t xml:space="preserve"> -  კვლევა მოიცავდა მათთან უშუალო შეხვედრიანობას. ასევე კვლევის დროს საპროექტო დერეფნის მიმდებარედ ხდებოდა ქვებისა და ძველი მორების გადაბრუნება ქვეწარმავლების დასაფიქსირებლად. ამფიბიების აღრიცხვისთვის დეტალურად თვალიერდებოდა საპროექტო დერეფანში მოქცეული გუბურები და მცირე ზომის ტბორები.</w:t>
      </w:r>
    </w:p>
    <w:p w14:paraId="1718386A" w14:textId="77777777" w:rsidR="00EF6107" w:rsidRPr="008269ED" w:rsidRDefault="00EF6107" w:rsidP="008269ED">
      <w:pPr>
        <w:rPr>
          <w:lang w:val="ka-GE"/>
        </w:rPr>
      </w:pPr>
      <w:r w:rsidRPr="008269ED">
        <w:rPr>
          <w:rFonts w:eastAsia="Calibri" w:cs="Sylfaen"/>
          <w:color w:val="000000"/>
          <w:u w:val="single"/>
          <w:lang w:val="ka-GE"/>
        </w:rPr>
        <w:t xml:space="preserve">ფოტოხაფანგები: </w:t>
      </w:r>
      <w:r w:rsidRPr="008269ED">
        <w:rPr>
          <w:lang w:val="ka-GE"/>
        </w:rPr>
        <w:t>კვლევის პროცესში მნიშვნელოვანი ადგილი ეკავა ფოტოხაფანგებით ინფორმაციის მოპოვებას. აქედან გამომდინარე საველე გასვლების დროს შესაბამის ადგილებზე დამონტაჟდა საკმაოდ მაღალი რეზოლუციის მქონე კამერები, რომლებსაც გააჩნიათ შავ-თეთრი რეჟიმი ღამის გადაღებისთვის. კამერას შეუძლია ნებისმიერი მოძრაობის დაფიქსირება 120</w:t>
      </w:r>
      <w:r w:rsidRPr="008269ED">
        <w:rPr>
          <w:vertAlign w:val="superscript"/>
          <w:lang w:val="ka-GE"/>
        </w:rPr>
        <w:t>0</w:t>
      </w:r>
      <w:r w:rsidRPr="008269ED">
        <w:rPr>
          <w:lang w:val="ka-GE"/>
        </w:rPr>
        <w:t xml:space="preserve">-ინი ხედით. კამერების განლაგების ადგილების შერჩევისას გათვალისწინებული იქნა რამდენიმე გარემოება: </w:t>
      </w:r>
    </w:p>
    <w:p w14:paraId="1738FBFF" w14:textId="77777777" w:rsidR="00EF6107" w:rsidRPr="008269ED" w:rsidRDefault="00EF6107" w:rsidP="008269ED">
      <w:pPr>
        <w:rPr>
          <w:lang w:val="ka-GE"/>
        </w:rPr>
      </w:pPr>
      <w:r w:rsidRPr="008269ED">
        <w:rPr>
          <w:lang w:val="ka-GE"/>
        </w:rPr>
        <w:t>პირველ რიგში შეირჩა ისეთი ადგილები, რომელიც თავისი რელიეფურ-ფლორისტული თუ  სხვა ლანდშაფტური თავისებურებებით მეტად მოთხოვნადი შეიძლება ყოფილიყო რეგიონში მობინადრე სამიზნე  (საქართველოს წითელი ნუსხით და ბერნის კონვენციით დაცული) სახეობებისთვის ან/და შესაძლებელია წარმოადგენდეს მათი გადაადგილების მარშრუტს;</w:t>
      </w:r>
    </w:p>
    <w:p w14:paraId="0028360A" w14:textId="77777777" w:rsidR="00EF6107" w:rsidRPr="008269ED" w:rsidRDefault="00EF6107" w:rsidP="008269ED">
      <w:pPr>
        <w:rPr>
          <w:lang w:val="ka-GE"/>
        </w:rPr>
      </w:pPr>
      <w:r w:rsidRPr="008269ED">
        <w:rPr>
          <w:lang w:val="ka-GE"/>
        </w:rPr>
        <w:t>ერთ-ერთ გასათვალისწინებელ საკითხს წარმოადგენდა კამერის მაქსიმალურად ფართო ხედვის არეალი, რაც ხეობის რელიეფის და მცენარეული საფარის მაღალი დაფარულობიდან გამომდინარე არ იყო ადვილად მისაღწევი;</w:t>
      </w:r>
    </w:p>
    <w:p w14:paraId="21ADCD4A" w14:textId="77777777" w:rsidR="00EF6107" w:rsidRPr="008269ED" w:rsidRDefault="00EF6107" w:rsidP="008269ED">
      <w:pPr>
        <w:rPr>
          <w:lang w:val="ka-GE"/>
        </w:rPr>
      </w:pPr>
      <w:r w:rsidRPr="008269ED">
        <w:rPr>
          <w:lang w:val="ka-GE"/>
        </w:rPr>
        <w:t>ასევე გათვალისწინებული იქნა კამერების ფუნქციური თავისებურებები, კერძოდ: კამერას გააჩნია მაღალი მგრძნობელობა და  ნებისმიერ გარეშე მოძრაობაზე აქვს შესაძლებლობა გადაიღოს რამდენიმე სურათი. შესაბამისად მისი არასწორ ადგილზე დამონტაჟების შემთხვევაში კამერას სწრაფად ამოეწურება თავისი შესაძლებლობა და გართულდება საინტერესო ფოტომასალის შეგროვება.</w:t>
      </w:r>
    </w:p>
    <w:p w14:paraId="71B03951" w14:textId="1549DE5D" w:rsidR="00F51B1E" w:rsidRPr="008269ED" w:rsidRDefault="00F51B1E" w:rsidP="008269ED">
      <w:pPr>
        <w:rPr>
          <w:lang w:val="ka-GE"/>
        </w:rPr>
      </w:pPr>
      <w:r w:rsidRPr="008269ED">
        <w:rPr>
          <w:lang w:val="ka-GE"/>
        </w:rPr>
        <w:t>აქედან გამომდინარე კვლევის საწყის ეტაპზე საპროექტო დერეფანში შერჩეული იქნა სამი ადგილი ფოტოხაფანგების განთავსებისთვის</w:t>
      </w:r>
      <w:r w:rsidR="00122CA5" w:rsidRPr="008269ED">
        <w:rPr>
          <w:lang w:val="ka-GE"/>
        </w:rPr>
        <w:t xml:space="preserve"> (იხ. სურათები 2.1.5.3.1.)</w:t>
      </w:r>
      <w:r w:rsidRPr="008269ED">
        <w:rPr>
          <w:lang w:val="ka-GE"/>
        </w:rPr>
        <w:t>:</w:t>
      </w:r>
    </w:p>
    <w:p w14:paraId="67203324" w14:textId="4B4BF35C" w:rsidR="00F51B1E" w:rsidRPr="008269ED" w:rsidRDefault="00F51B1E" w:rsidP="008269ED">
      <w:pPr>
        <w:pStyle w:val="ListParagraph"/>
        <w:rPr>
          <w:lang w:val="ka-GE"/>
        </w:rPr>
      </w:pPr>
      <w:r w:rsidRPr="008269ED">
        <w:rPr>
          <w:lang w:val="ka-GE"/>
        </w:rPr>
        <w:t>ლოკაცია 1. სათავე ნაგებობის განთავსების ტერიტორიის მიმდებარედ, მიახლოებითი კ</w:t>
      </w:r>
      <w:r w:rsidR="00CE5BF6" w:rsidRPr="008269ED">
        <w:rPr>
          <w:lang w:val="ka-GE"/>
        </w:rPr>
        <w:t>ოორდინატებ</w:t>
      </w:r>
      <w:r w:rsidRPr="008269ED">
        <w:rPr>
          <w:lang w:val="ka-GE"/>
        </w:rPr>
        <w:t>ი</w:t>
      </w:r>
      <w:r w:rsidR="00CE5BF6" w:rsidRPr="008269ED">
        <w:rPr>
          <w:lang w:val="en-US"/>
        </w:rPr>
        <w:t>: X – 300419; Y – 4613650;</w:t>
      </w:r>
    </w:p>
    <w:p w14:paraId="1227D426" w14:textId="6927FD47" w:rsidR="00CE5BF6" w:rsidRPr="008269ED" w:rsidRDefault="00CE5BF6" w:rsidP="008269ED">
      <w:pPr>
        <w:pStyle w:val="ListParagraph"/>
        <w:rPr>
          <w:lang w:val="ka-GE"/>
        </w:rPr>
      </w:pPr>
      <w:r w:rsidRPr="008269ED">
        <w:rPr>
          <w:lang w:val="ka-GE"/>
        </w:rPr>
        <w:t xml:space="preserve">ლოკაცია </w:t>
      </w:r>
      <w:r w:rsidR="00122CA5" w:rsidRPr="008269ED">
        <w:rPr>
          <w:lang w:val="ka-GE"/>
        </w:rPr>
        <w:t>2</w:t>
      </w:r>
      <w:r w:rsidRPr="008269ED">
        <w:rPr>
          <w:lang w:val="ka-GE"/>
        </w:rPr>
        <w:t xml:space="preserve">. </w:t>
      </w:r>
      <w:r w:rsidR="00122CA5" w:rsidRPr="008269ED">
        <w:rPr>
          <w:lang w:val="ka-GE"/>
        </w:rPr>
        <w:t xml:space="preserve">მილსადენის დერეფნის </w:t>
      </w:r>
      <w:r w:rsidRPr="008269ED">
        <w:rPr>
          <w:lang w:val="ka-GE"/>
        </w:rPr>
        <w:t>მიმდებარედ, მიახლოებითი კოორდინატები</w:t>
      </w:r>
      <w:r w:rsidRPr="008269ED">
        <w:rPr>
          <w:lang w:val="en-US"/>
        </w:rPr>
        <w:t xml:space="preserve">: X – </w:t>
      </w:r>
      <w:r w:rsidR="00122CA5" w:rsidRPr="008269ED">
        <w:rPr>
          <w:lang w:val="en-US"/>
        </w:rPr>
        <w:t>303670</w:t>
      </w:r>
      <w:r w:rsidRPr="008269ED">
        <w:rPr>
          <w:lang w:val="en-US"/>
        </w:rPr>
        <w:t xml:space="preserve">; Y – </w:t>
      </w:r>
      <w:r w:rsidR="00122CA5" w:rsidRPr="008269ED">
        <w:rPr>
          <w:lang w:val="en-US"/>
        </w:rPr>
        <w:t>4616099</w:t>
      </w:r>
      <w:r w:rsidRPr="008269ED">
        <w:rPr>
          <w:lang w:val="en-US"/>
        </w:rPr>
        <w:t>;</w:t>
      </w:r>
    </w:p>
    <w:p w14:paraId="6E58C3AC" w14:textId="2250AB09" w:rsidR="00122CA5" w:rsidRPr="008269ED" w:rsidRDefault="00122CA5" w:rsidP="008269ED">
      <w:pPr>
        <w:pStyle w:val="ListParagraph"/>
        <w:rPr>
          <w:lang w:val="ka-GE"/>
        </w:rPr>
      </w:pPr>
      <w:r w:rsidRPr="008269ED">
        <w:rPr>
          <w:lang w:val="ka-GE"/>
        </w:rPr>
        <w:lastRenderedPageBreak/>
        <w:t>ლოკაცია 3. მილსადენის დერეფნის მიმდებარედ, მიახლოებითი კოორდინატები</w:t>
      </w:r>
      <w:r w:rsidRPr="008269ED">
        <w:rPr>
          <w:lang w:val="en-US"/>
        </w:rPr>
        <w:t>: X – 303450; Y – 4615773</w:t>
      </w:r>
      <w:r w:rsidRPr="008269ED">
        <w:rPr>
          <w:lang w:val="ka-GE"/>
        </w:rPr>
        <w:t>.</w:t>
      </w:r>
    </w:p>
    <w:p w14:paraId="23A95771" w14:textId="2E74C141" w:rsidR="00EF6107" w:rsidRPr="008269ED" w:rsidRDefault="00122CA5" w:rsidP="008269ED">
      <w:pPr>
        <w:rPr>
          <w:rFonts w:eastAsia="Calibri" w:cs="Sylfaen"/>
          <w:color w:val="000000"/>
          <w:lang w:val="ka-GE"/>
        </w:rPr>
      </w:pPr>
      <w:r w:rsidRPr="008269ED">
        <w:rPr>
          <w:rFonts w:eastAsia="Calibri" w:cs="Sylfaen"/>
          <w:color w:val="000000"/>
          <w:lang w:val="ka-GE"/>
        </w:rPr>
        <w:t xml:space="preserve">იგეგმება ფოტოხაფანგებიდან ინფორმაციის ამოღება 2-4 კვირაში ერთხელ. შესაძლელბლობის მიხედვით მოხდება ფოტოხაფანგების ლოკაციების ცვლილება. </w:t>
      </w:r>
      <w:r w:rsidR="00EF6107" w:rsidRPr="008269ED">
        <w:rPr>
          <w:rFonts w:eastAsia="Calibri" w:cs="Sylfaen"/>
          <w:color w:val="000000"/>
          <w:lang w:val="ka-GE"/>
        </w:rPr>
        <w:t xml:space="preserve">ფოტოხაფანგებით მოპოვებული ინფორმაცია წარმოდგენილი იქნება შემდგომი კვლევის ანგარიშებში (გზშ-ს დოკუმენტში). </w:t>
      </w:r>
    </w:p>
    <w:p w14:paraId="2CE88B9E" w14:textId="77777777" w:rsidR="00122CA5" w:rsidRPr="008269ED" w:rsidRDefault="00122CA5" w:rsidP="008269ED">
      <w:pPr>
        <w:rPr>
          <w:rFonts w:eastAsia="Calibri" w:cs="Sylfaen"/>
          <w:i/>
          <w:color w:val="000000"/>
          <w:sz w:val="20"/>
          <w:lang w:val="ka-GE"/>
        </w:rPr>
      </w:pPr>
    </w:p>
    <w:p w14:paraId="50269E7F" w14:textId="2D944A06" w:rsidR="00122CA5" w:rsidRPr="008269ED" w:rsidRDefault="00122CA5" w:rsidP="008269ED">
      <w:pPr>
        <w:rPr>
          <w:rFonts w:eastAsia="Calibri" w:cs="Sylfaen"/>
          <w:i/>
          <w:color w:val="000000"/>
          <w:sz w:val="20"/>
          <w:lang w:val="ka-GE"/>
        </w:rPr>
      </w:pPr>
      <w:r w:rsidRPr="008269ED">
        <w:rPr>
          <w:rFonts w:eastAsia="Calibri" w:cs="Sylfaen"/>
          <w:i/>
          <w:color w:val="000000"/>
          <w:sz w:val="20"/>
          <w:lang w:val="ka-GE"/>
        </w:rPr>
        <w:t>სურათები 2.1.5.3.1. საპროექტო დერეფანში დამონტაჟებული ფოტოხაფანგები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896"/>
      </w:tblGrid>
      <w:tr w:rsidR="00122CA5" w:rsidRPr="008269ED" w14:paraId="327FE9E1" w14:textId="77777777" w:rsidTr="00FB14F7">
        <w:trPr>
          <w:trHeight w:val="3732"/>
        </w:trPr>
        <w:tc>
          <w:tcPr>
            <w:tcW w:w="4889" w:type="dxa"/>
          </w:tcPr>
          <w:p w14:paraId="0738F3C2" w14:textId="53AB0D46" w:rsidR="00122CA5" w:rsidRPr="008269ED" w:rsidRDefault="00122CA5" w:rsidP="008269ED">
            <w:pPr>
              <w:rPr>
                <w:b/>
                <w:sz w:val="20"/>
                <w:lang w:val="ka-GE"/>
              </w:rPr>
            </w:pPr>
            <w:r w:rsidRPr="008269ED">
              <w:rPr>
                <w:b/>
                <w:noProof/>
                <w:sz w:val="20"/>
                <w:lang w:eastAsia="fr-FR"/>
              </w:rPr>
              <w:drawing>
                <wp:inline distT="0" distB="0" distL="0" distR="0" wp14:anchorId="40F8CA51" wp14:editId="352877B2">
                  <wp:extent cx="2974693" cy="2231298"/>
                  <wp:effectExtent l="0" t="0" r="0" b="0"/>
                  <wp:docPr id="61" name="Picture 61" descr="C:\Users\lenovo\OneDrive\Documents\2022\Mcire hesebi - zarzma da dgvani\Zarzma suratebi-20220913T113718Z-001\Zarzma suratebi\20220813_154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OneDrive\Documents\2022\Mcire hesebi - zarzma da dgvani\Zarzma suratebi-20220913T113718Z-001\Zarzma suratebi\20220813_15421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78139" cy="2233883"/>
                          </a:xfrm>
                          <a:prstGeom prst="rect">
                            <a:avLst/>
                          </a:prstGeom>
                          <a:noFill/>
                          <a:ln>
                            <a:noFill/>
                          </a:ln>
                        </pic:spPr>
                      </pic:pic>
                    </a:graphicData>
                  </a:graphic>
                </wp:inline>
              </w:drawing>
            </w:r>
          </w:p>
        </w:tc>
        <w:tc>
          <w:tcPr>
            <w:tcW w:w="4889" w:type="dxa"/>
          </w:tcPr>
          <w:p w14:paraId="2EEC18CB" w14:textId="5D108919" w:rsidR="00122CA5" w:rsidRPr="008269ED" w:rsidRDefault="00122CA5" w:rsidP="008269ED">
            <w:pPr>
              <w:rPr>
                <w:b/>
                <w:sz w:val="20"/>
                <w:lang w:val="ka-GE"/>
              </w:rPr>
            </w:pPr>
            <w:r w:rsidRPr="008269ED">
              <w:rPr>
                <w:b/>
                <w:noProof/>
                <w:sz w:val="20"/>
                <w:lang w:eastAsia="fr-FR"/>
              </w:rPr>
              <w:drawing>
                <wp:inline distT="0" distB="0" distL="0" distR="0" wp14:anchorId="55906FAB" wp14:editId="18CA03E7">
                  <wp:extent cx="2970464" cy="2228126"/>
                  <wp:effectExtent l="0" t="0" r="1905" b="1270"/>
                  <wp:docPr id="60" name="Picture 60" descr="C:\Users\lenovo\OneDrive\Documents\2022\Mcire hesebi - zarzma da dgvani\Zarzma suratebi-20220913T113718Z-001\Zarzma suratebi\20220813_155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OneDrive\Documents\2022\Mcire hesebi - zarzma da dgvani\Zarzma suratebi-20220913T113718Z-001\Zarzma suratebi\20220813_155829.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75495" cy="2231900"/>
                          </a:xfrm>
                          <a:prstGeom prst="rect">
                            <a:avLst/>
                          </a:prstGeom>
                          <a:noFill/>
                          <a:ln>
                            <a:noFill/>
                          </a:ln>
                        </pic:spPr>
                      </pic:pic>
                    </a:graphicData>
                  </a:graphic>
                </wp:inline>
              </w:drawing>
            </w:r>
          </w:p>
        </w:tc>
      </w:tr>
      <w:tr w:rsidR="00122CA5" w:rsidRPr="008269ED" w14:paraId="7805FA59" w14:textId="77777777" w:rsidTr="00122CA5">
        <w:tc>
          <w:tcPr>
            <w:tcW w:w="9778" w:type="dxa"/>
            <w:gridSpan w:val="2"/>
          </w:tcPr>
          <w:p w14:paraId="511D9C67" w14:textId="726A308C" w:rsidR="00122CA5" w:rsidRPr="008269ED" w:rsidRDefault="00122CA5" w:rsidP="008269ED">
            <w:pPr>
              <w:rPr>
                <w:b/>
                <w:sz w:val="20"/>
                <w:lang w:val="en-US"/>
              </w:rPr>
            </w:pPr>
            <w:r w:rsidRPr="008269ED">
              <w:rPr>
                <w:b/>
                <w:noProof/>
                <w:sz w:val="20"/>
                <w:lang w:eastAsia="fr-FR"/>
              </w:rPr>
              <w:drawing>
                <wp:inline distT="0" distB="0" distL="0" distR="0" wp14:anchorId="12B4A6C3" wp14:editId="0903EC4C">
                  <wp:extent cx="2879640" cy="2160000"/>
                  <wp:effectExtent l="0" t="0" r="0" b="0"/>
                  <wp:docPr id="62" name="Picture 62" descr="C:\Users\lenovo\OneDrive\Documents\2022\Mcire hesebi - zarzma da dgvani\Zarzma suratebi-20220913T113718Z-001\Zarzma suratebi\20220813_140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OneDrive\Documents\2022\Mcire hesebi - zarzma da dgvani\Zarzma suratebi-20220913T113718Z-001\Zarzma suratebi\20220813_140853.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79640" cy="2160000"/>
                          </a:xfrm>
                          <a:prstGeom prst="rect">
                            <a:avLst/>
                          </a:prstGeom>
                          <a:noFill/>
                          <a:ln>
                            <a:noFill/>
                          </a:ln>
                        </pic:spPr>
                      </pic:pic>
                    </a:graphicData>
                  </a:graphic>
                </wp:inline>
              </w:drawing>
            </w:r>
          </w:p>
        </w:tc>
      </w:tr>
    </w:tbl>
    <w:p w14:paraId="328C5DD2" w14:textId="77777777" w:rsidR="00EF6107" w:rsidRPr="008269ED" w:rsidRDefault="00EF6107" w:rsidP="008269ED">
      <w:pPr>
        <w:rPr>
          <w:b/>
          <w:lang w:val="en-US"/>
        </w:rPr>
      </w:pPr>
    </w:p>
    <w:p w14:paraId="4DF81DFA" w14:textId="77777777" w:rsidR="00EF6107" w:rsidRPr="008269ED" w:rsidRDefault="00EF6107" w:rsidP="00EF6107">
      <w:pPr>
        <w:rPr>
          <w:b/>
          <w:lang w:val="ka-GE"/>
        </w:rPr>
      </w:pPr>
      <w:r w:rsidRPr="008269ED">
        <w:rPr>
          <w:b/>
          <w:lang w:val="ka-GE"/>
        </w:rPr>
        <w:t>ზოგადი მიმოხილვა</w:t>
      </w:r>
    </w:p>
    <w:p w14:paraId="2B482168" w14:textId="0958B753" w:rsidR="007D37C4" w:rsidRPr="008269ED" w:rsidRDefault="007D37C4" w:rsidP="00EF6107">
      <w:pPr>
        <w:rPr>
          <w:lang w:val="ka-GE"/>
        </w:rPr>
      </w:pPr>
      <w:r w:rsidRPr="008269ED">
        <w:rPr>
          <w:lang w:val="ka-GE"/>
        </w:rPr>
        <w:t xml:space="preserve">ლიტერატურული წყაროების და ადრე ჩატარებული კვლევების შედეგების საფუძველზე შეიძლება ითქვას, რომ საპროექტო არეალში ცხოველთა შედარებით მაღალი რისკ-ჯგუფებს განეკუთვნება ძუძუმწოვრები: მურა დათვი </w:t>
      </w:r>
      <w:r w:rsidRPr="008269ED">
        <w:rPr>
          <w:i/>
          <w:lang w:val="ka-GE"/>
        </w:rPr>
        <w:t>Ursus arctos,</w:t>
      </w:r>
      <w:r w:rsidRPr="008269ED">
        <w:rPr>
          <w:lang w:val="ka-GE"/>
        </w:rPr>
        <w:t xml:space="preserve"> წავი </w:t>
      </w:r>
      <w:r w:rsidRPr="008269ED">
        <w:rPr>
          <w:i/>
          <w:lang w:val="ka-GE"/>
        </w:rPr>
        <w:t>Lutra lutra,</w:t>
      </w:r>
      <w:r w:rsidRPr="008269ED">
        <w:rPr>
          <w:lang w:val="ka-GE"/>
        </w:rPr>
        <w:t xml:space="preserve"> ფოცხვერი </w:t>
      </w:r>
      <w:r w:rsidRPr="008269ED">
        <w:rPr>
          <w:i/>
          <w:lang w:val="ka-GE"/>
        </w:rPr>
        <w:t>Lynx lynx,</w:t>
      </w:r>
      <w:r w:rsidRPr="008269ED">
        <w:rPr>
          <w:lang w:val="ka-GE"/>
        </w:rPr>
        <w:t xml:space="preserve"> კავკასიური ციყვი </w:t>
      </w:r>
      <w:r w:rsidRPr="008269ED">
        <w:rPr>
          <w:i/>
          <w:lang w:val="ka-GE"/>
        </w:rPr>
        <w:t>Sciurus anomalus</w:t>
      </w:r>
      <w:r w:rsidRPr="008269ED">
        <w:rPr>
          <w:lang w:val="ka-GE"/>
        </w:rPr>
        <w:t xml:space="preserve">. ფრინველები: მთის არწივი </w:t>
      </w:r>
      <w:r w:rsidRPr="008269ED">
        <w:rPr>
          <w:i/>
          <w:lang w:val="ka-GE"/>
        </w:rPr>
        <w:t>Aquila chrysaetos,</w:t>
      </w:r>
      <w:r w:rsidRPr="008269ED">
        <w:rPr>
          <w:lang w:val="ka-GE"/>
        </w:rPr>
        <w:t xml:space="preserve"> ორბი </w:t>
      </w:r>
      <w:r w:rsidRPr="008269ED">
        <w:rPr>
          <w:i/>
          <w:lang w:val="ka-GE"/>
        </w:rPr>
        <w:t xml:space="preserve">Gyps fulvus </w:t>
      </w:r>
      <w:r w:rsidRPr="008269ED">
        <w:rPr>
          <w:lang w:val="ka-GE"/>
        </w:rPr>
        <w:t>და მსგავსი მტაცებელი ფრინველები. ასევე აღსანიშნავია ღამურები.</w:t>
      </w:r>
    </w:p>
    <w:p w14:paraId="279A6AD5" w14:textId="07EBDC28" w:rsidR="007D37C4" w:rsidRPr="008269ED" w:rsidRDefault="007D37C4" w:rsidP="007D37C4">
      <w:pPr>
        <w:rPr>
          <w:lang w:val="ka-GE"/>
        </w:rPr>
      </w:pPr>
      <w:r w:rsidRPr="008269ED">
        <w:rPr>
          <w:lang w:val="ka-GE"/>
        </w:rPr>
        <w:t xml:space="preserve">გოდერძის უღელტეხილზე, სუბალპური მდელოები და მთის სტეპი წარმოადგენს მნიშვნელოვან გავრცელების არეალს ცხოველთა შემდეგი სახეობებისთვის: პრომეთეს მემინდვრია </w:t>
      </w:r>
      <w:r w:rsidRPr="008269ED">
        <w:rPr>
          <w:i/>
          <w:lang w:val="ka-GE"/>
        </w:rPr>
        <w:t>Prometheomys schaposchnikovi,</w:t>
      </w:r>
      <w:r w:rsidRPr="008269ED">
        <w:rPr>
          <w:lang w:val="ka-GE"/>
        </w:rPr>
        <w:t xml:space="preserve"> ნაცრისფერი ზაზუნელა </w:t>
      </w:r>
      <w:r w:rsidRPr="008269ED">
        <w:rPr>
          <w:i/>
          <w:lang w:val="ka-GE"/>
        </w:rPr>
        <w:t>Cricetulus migratorius,</w:t>
      </w:r>
      <w:r w:rsidRPr="008269ED">
        <w:rPr>
          <w:lang w:val="ka-GE"/>
        </w:rPr>
        <w:t xml:space="preserve"> კასპირი შურთხი </w:t>
      </w:r>
      <w:r w:rsidRPr="008269ED">
        <w:rPr>
          <w:i/>
          <w:lang w:val="ka-GE"/>
        </w:rPr>
        <w:t xml:space="preserve">Tetraogallus caspius,. </w:t>
      </w:r>
      <w:r w:rsidRPr="008269ED">
        <w:rPr>
          <w:lang w:val="ka-GE"/>
        </w:rPr>
        <w:t xml:space="preserve">ტყის ზედა სარტყელი და ბუჩქნარი შეიძლება წარმოადგენდეს კავკასიური როჭოს </w:t>
      </w:r>
      <w:r w:rsidRPr="008269ED">
        <w:rPr>
          <w:i/>
          <w:lang w:val="ka-GE"/>
        </w:rPr>
        <w:t>Tetrao mlokosiewiczi</w:t>
      </w:r>
      <w:r w:rsidRPr="008269ED">
        <w:rPr>
          <w:lang w:val="ka-GE"/>
        </w:rPr>
        <w:t xml:space="preserve">   ბინადრობის ადგილს.  </w:t>
      </w:r>
    </w:p>
    <w:p w14:paraId="24E9D0BB" w14:textId="456051DE" w:rsidR="007D37C4" w:rsidRPr="008269ED" w:rsidRDefault="007D37C4" w:rsidP="007D37C4">
      <w:pPr>
        <w:rPr>
          <w:lang w:val="ka-GE"/>
        </w:rPr>
      </w:pPr>
      <w:r w:rsidRPr="008269ED">
        <w:rPr>
          <w:lang w:val="ka-GE"/>
        </w:rPr>
        <w:t xml:space="preserve">ქვეწარმავლებიდან და ამფიბიებიდან უნდა აღინიშნოს შემდეგი: ქართული ხვლიკი </w:t>
      </w:r>
      <w:r w:rsidRPr="008269ED">
        <w:rPr>
          <w:i/>
          <w:lang w:val="ka-GE"/>
        </w:rPr>
        <w:t>(Darevskia</w:t>
      </w:r>
      <w:r w:rsidRPr="008269ED">
        <w:rPr>
          <w:lang w:val="ka-GE"/>
        </w:rPr>
        <w:t xml:space="preserve"> </w:t>
      </w:r>
      <w:r w:rsidRPr="008269ED">
        <w:rPr>
          <w:i/>
          <w:lang w:val="ka-GE"/>
        </w:rPr>
        <w:t>rudis ),</w:t>
      </w:r>
      <w:r w:rsidRPr="008269ED">
        <w:rPr>
          <w:lang w:val="ka-GE"/>
        </w:rPr>
        <w:t xml:space="preserve"> დერიუგინის ხვლიკი </w:t>
      </w:r>
      <w:r w:rsidRPr="008269ED">
        <w:rPr>
          <w:i/>
          <w:lang w:val="ka-GE"/>
        </w:rPr>
        <w:t>(Darevskia derjugini),</w:t>
      </w:r>
      <w:r w:rsidRPr="008269ED">
        <w:rPr>
          <w:lang w:val="ka-GE"/>
        </w:rPr>
        <w:t xml:space="preserve"> დერიუგინის ხვლიკად </w:t>
      </w:r>
      <w:r w:rsidRPr="008269ED">
        <w:rPr>
          <w:i/>
          <w:lang w:val="ka-GE"/>
        </w:rPr>
        <w:t>(Darevskia</w:t>
      </w:r>
      <w:r w:rsidR="00FB14F7" w:rsidRPr="008269ED">
        <w:rPr>
          <w:i/>
          <w:lang w:val="ka-GE"/>
        </w:rPr>
        <w:t xml:space="preserve"> </w:t>
      </w:r>
      <w:r w:rsidRPr="008269ED">
        <w:rPr>
          <w:i/>
          <w:lang w:val="ka-GE"/>
        </w:rPr>
        <w:t>derjugini)</w:t>
      </w:r>
      <w:r w:rsidR="00FB14F7" w:rsidRPr="008269ED">
        <w:rPr>
          <w:i/>
          <w:lang w:val="ka-GE"/>
        </w:rPr>
        <w:t>,</w:t>
      </w:r>
      <w:r w:rsidR="00FB14F7" w:rsidRPr="008269ED">
        <w:rPr>
          <w:lang w:val="ka-GE"/>
        </w:rPr>
        <w:t xml:space="preserve"> </w:t>
      </w:r>
      <w:r w:rsidRPr="008269ED">
        <w:rPr>
          <w:lang w:val="ka-GE"/>
        </w:rPr>
        <w:t xml:space="preserve"> სპილენძა </w:t>
      </w:r>
      <w:r w:rsidRPr="008269ED">
        <w:rPr>
          <w:i/>
          <w:lang w:val="ka-GE"/>
        </w:rPr>
        <w:t>(Coronella austriaca)</w:t>
      </w:r>
      <w:r w:rsidR="00FB14F7" w:rsidRPr="008269ED">
        <w:rPr>
          <w:i/>
          <w:lang w:val="ka-GE"/>
        </w:rPr>
        <w:t>,</w:t>
      </w:r>
      <w:r w:rsidR="00FB14F7" w:rsidRPr="008269ED">
        <w:rPr>
          <w:lang w:val="ka-GE"/>
        </w:rPr>
        <w:t xml:space="preserve"> </w:t>
      </w:r>
      <w:r w:rsidRPr="008269ED">
        <w:rPr>
          <w:lang w:val="ka-GE"/>
        </w:rPr>
        <w:t xml:space="preserve">ჩვეულებრივი ანაკარა </w:t>
      </w:r>
      <w:r w:rsidRPr="008269ED">
        <w:rPr>
          <w:i/>
          <w:lang w:val="ka-GE"/>
        </w:rPr>
        <w:t>(Natrix natrix)</w:t>
      </w:r>
      <w:r w:rsidR="00FB14F7" w:rsidRPr="008269ED">
        <w:rPr>
          <w:i/>
          <w:lang w:val="ka-GE"/>
        </w:rPr>
        <w:t>,</w:t>
      </w:r>
      <w:r w:rsidR="00FB14F7" w:rsidRPr="008269ED">
        <w:rPr>
          <w:lang w:val="ka-GE"/>
        </w:rPr>
        <w:t xml:space="preserve"> ტბორის ბაყაყი (</w:t>
      </w:r>
      <w:r w:rsidR="00FB14F7" w:rsidRPr="008269ED">
        <w:rPr>
          <w:i/>
          <w:lang w:val="ka-GE"/>
        </w:rPr>
        <w:t>Rana</w:t>
      </w:r>
      <w:r w:rsidR="00FB14F7" w:rsidRPr="008269ED">
        <w:rPr>
          <w:lang w:val="ka-GE"/>
        </w:rPr>
        <w:t xml:space="preserve"> </w:t>
      </w:r>
      <w:r w:rsidR="00FB14F7" w:rsidRPr="008269ED">
        <w:rPr>
          <w:i/>
          <w:lang w:val="ka-GE"/>
        </w:rPr>
        <w:lastRenderedPageBreak/>
        <w:t>(Pelophylax) ridibundus),</w:t>
      </w:r>
      <w:r w:rsidR="00FB14F7" w:rsidRPr="008269ED">
        <w:rPr>
          <w:lang w:val="ka-GE"/>
        </w:rPr>
        <w:t xml:space="preserve"> მცირეაზიური ბაყაყი </w:t>
      </w:r>
      <w:r w:rsidR="00FB14F7" w:rsidRPr="008269ED">
        <w:rPr>
          <w:i/>
          <w:lang w:val="ka-GE"/>
        </w:rPr>
        <w:t>(Rana macrocnemis),</w:t>
      </w:r>
      <w:r w:rsidR="00FB14F7" w:rsidRPr="008269ED">
        <w:rPr>
          <w:lang w:val="ka-GE"/>
        </w:rPr>
        <w:t xml:space="preserve"> მწვანე გომბეშო </w:t>
      </w:r>
      <w:r w:rsidR="00FB14F7" w:rsidRPr="008269ED">
        <w:rPr>
          <w:i/>
          <w:lang w:val="ka-GE"/>
        </w:rPr>
        <w:t>(Bufo viridis ),</w:t>
      </w:r>
      <w:r w:rsidR="00FB14F7" w:rsidRPr="008269ED">
        <w:rPr>
          <w:lang w:val="ka-GE"/>
        </w:rPr>
        <w:t xml:space="preserve"> ჩვეულებრივი გომბეშო (</w:t>
      </w:r>
      <w:r w:rsidR="00FB14F7" w:rsidRPr="008269ED">
        <w:rPr>
          <w:i/>
          <w:lang w:val="ka-GE"/>
        </w:rPr>
        <w:t>Bufo bufo verucosissima).</w:t>
      </w:r>
      <w:r w:rsidR="00FB14F7" w:rsidRPr="008269ED">
        <w:rPr>
          <w:lang w:val="ka-GE"/>
        </w:rPr>
        <w:t xml:space="preserve"> მდინარეებში არის კალმახი , ქაშაყი, მურწა და სხვა.</w:t>
      </w:r>
    </w:p>
    <w:p w14:paraId="7ABBEEA0" w14:textId="77777777" w:rsidR="00EF6107" w:rsidRPr="008269ED" w:rsidRDefault="00EF6107" w:rsidP="00EF6107">
      <w:pPr>
        <w:rPr>
          <w:b/>
          <w:lang w:val="ka-GE"/>
        </w:rPr>
      </w:pPr>
    </w:p>
    <w:p w14:paraId="3D6AF297" w14:textId="77777777" w:rsidR="00FB14F7" w:rsidRPr="008269ED" w:rsidRDefault="00FB14F7" w:rsidP="00EF6107">
      <w:pPr>
        <w:rPr>
          <w:b/>
          <w:lang w:val="ka-GE"/>
        </w:rPr>
      </w:pPr>
    </w:p>
    <w:p w14:paraId="4AE97255" w14:textId="77777777" w:rsidR="00FB14F7" w:rsidRPr="008269ED" w:rsidRDefault="00FB14F7" w:rsidP="00EF6107">
      <w:pPr>
        <w:rPr>
          <w:b/>
          <w:lang w:val="ka-GE"/>
        </w:rPr>
      </w:pPr>
    </w:p>
    <w:p w14:paraId="16BE72F4" w14:textId="19D21B39" w:rsidR="00EF6107" w:rsidRPr="008269ED" w:rsidRDefault="00EF6107" w:rsidP="00EF6107">
      <w:pPr>
        <w:rPr>
          <w:b/>
          <w:lang w:val="ka-GE"/>
        </w:rPr>
      </w:pPr>
      <w:r w:rsidRPr="008269ED">
        <w:rPr>
          <w:b/>
          <w:lang w:val="ka-GE"/>
        </w:rPr>
        <w:t>წინასწარი საველე კვლევის შედეგები</w:t>
      </w:r>
      <w:r w:rsidR="00FB14F7" w:rsidRPr="008269ED">
        <w:rPr>
          <w:b/>
          <w:lang w:val="ka-GE"/>
        </w:rPr>
        <w:t>:</w:t>
      </w:r>
    </w:p>
    <w:p w14:paraId="57A03A5F" w14:textId="473A7595" w:rsidR="00FB14F7" w:rsidRPr="008269ED" w:rsidRDefault="00FB14F7" w:rsidP="008269ED">
      <w:pPr>
        <w:rPr>
          <w:rFonts w:eastAsia="Calibri" w:cs="Times New Roman"/>
          <w:color w:val="000000"/>
          <w:lang w:val="ka-GE"/>
        </w:rPr>
      </w:pPr>
      <w:r w:rsidRPr="008269ED">
        <w:rPr>
          <w:rFonts w:eastAsia="Calibri" w:cs="Times New Roman"/>
          <w:color w:val="000000"/>
          <w:lang w:val="ka-GE"/>
        </w:rPr>
        <w:t xml:space="preserve">საპროექტო დერეფნის პირველადი კვლევით საპროექტო ტერიტორიაზე არ გამოვლენილა ცხოველთა განსაკუთრებით მაღალი მრავალფეროვნება. მიუხედავად იმისა, რომ დერეფანი ძირითადად ტყის ტიპის ჰაბიტატს წარმოადგენს, რომელიც როგორც წესი საკმაოდ მიმზიდველია რეგიონში გავრცელებული მნიშვნელოვანი სახეობის ცხოველებისთვის. ამის უმთავრესი მიზეზი შეიძლება იყოს, რომ საპროექტო დერეფნის მიმდებარედ მიმდინარეობდა ინტენსიური საგზაო სამუშაოები, რაც ცხოველთა სახეობების მნიშვნელოვანი დამაფრთხობელი ფაქტორია. </w:t>
      </w:r>
    </w:p>
    <w:p w14:paraId="4F28818B" w14:textId="77777777" w:rsidR="008E0F77" w:rsidRPr="008269ED" w:rsidRDefault="008E0F77" w:rsidP="008269ED">
      <w:pPr>
        <w:rPr>
          <w:rFonts w:eastAsia="Calibri" w:cs="Times New Roman"/>
          <w:color w:val="000000"/>
          <w:lang w:val="ka-GE"/>
        </w:rPr>
      </w:pPr>
    </w:p>
    <w:p w14:paraId="5FFE8F4E" w14:textId="31F5F5AA" w:rsidR="008E0F77" w:rsidRPr="008269ED" w:rsidRDefault="008E0F77" w:rsidP="008269ED">
      <w:pPr>
        <w:rPr>
          <w:rFonts w:eastAsia="Calibri" w:cs="Times New Roman"/>
          <w:b/>
          <w:color w:val="000000"/>
          <w:lang w:val="ka-GE"/>
        </w:rPr>
      </w:pPr>
      <w:r w:rsidRPr="008269ED">
        <w:rPr>
          <w:rFonts w:eastAsia="Calibri" w:cs="Times New Roman"/>
          <w:b/>
          <w:color w:val="000000"/>
          <w:lang w:val="ka-GE"/>
        </w:rPr>
        <w:t>ძუძუმწოვრები:</w:t>
      </w:r>
    </w:p>
    <w:p w14:paraId="04939B80" w14:textId="42EDB594" w:rsidR="00FB14F7" w:rsidRPr="008269ED" w:rsidRDefault="00FB14F7" w:rsidP="008269ED">
      <w:pPr>
        <w:rPr>
          <w:rFonts w:eastAsia="Calibri" w:cs="Times New Roman"/>
          <w:color w:val="000000"/>
          <w:lang w:val="ka-GE"/>
        </w:rPr>
      </w:pPr>
      <w:r w:rsidRPr="008269ED">
        <w:rPr>
          <w:rFonts w:eastAsia="Calibri" w:cs="Times New Roman"/>
          <w:color w:val="000000"/>
          <w:lang w:val="ka-GE"/>
        </w:rPr>
        <w:t>როგორც ზემოთ აღინიშნა ძუძუმწოვრების კვლევა მოიცავდა მათთან უშუალო შემხვედრიანობას, ანდა მათი ცხოველქმედების ნიშნების აღმოჩენას (ექსკრემენტი, კვალი</w:t>
      </w:r>
      <w:r w:rsidR="008E0F77" w:rsidRPr="008269ED">
        <w:rPr>
          <w:rFonts w:eastAsia="Calibri" w:cs="Times New Roman"/>
          <w:color w:val="000000"/>
          <w:lang w:val="ka-GE"/>
        </w:rPr>
        <w:t>.</w:t>
      </w:r>
      <w:r w:rsidRPr="008269ED">
        <w:rPr>
          <w:rFonts w:eastAsia="Calibri" w:cs="Times New Roman"/>
          <w:color w:val="000000"/>
          <w:lang w:val="ka-GE"/>
        </w:rPr>
        <w:t>). საკვლევ ტერიტორიაზე განსაკუთრებული ყურადღება ექცეოდა წავის არსებობის დამადასტურებული ნიშნების არსებობას. უშუალოდ წავის ექსკრემენტის ან</w:t>
      </w:r>
      <w:r w:rsidR="008E0F77" w:rsidRPr="008269ED">
        <w:rPr>
          <w:rFonts w:eastAsia="Calibri" w:cs="Times New Roman"/>
          <w:color w:val="000000"/>
          <w:lang w:val="ka-GE"/>
        </w:rPr>
        <w:t>/</w:t>
      </w:r>
      <w:r w:rsidRPr="008269ED">
        <w:rPr>
          <w:rFonts w:eastAsia="Calibri" w:cs="Times New Roman"/>
          <w:color w:val="000000"/>
          <w:lang w:val="ka-GE"/>
        </w:rPr>
        <w:t xml:space="preserve">და ნაკვალევის ნახვა ტერიტორიაზე ვერ მოხერხდა. აღნიშნული დეტალურად გადამოწმდება </w:t>
      </w:r>
      <w:r w:rsidR="008E0F77" w:rsidRPr="008269ED">
        <w:rPr>
          <w:rFonts w:eastAsia="Calibri" w:cs="Times New Roman"/>
          <w:color w:val="000000"/>
          <w:lang w:val="ka-GE"/>
        </w:rPr>
        <w:t xml:space="preserve">შემდგომი კვლევებისას. </w:t>
      </w:r>
    </w:p>
    <w:p w14:paraId="04AD0DE6" w14:textId="6D5E4E48" w:rsidR="008E0F77" w:rsidRPr="008269ED" w:rsidRDefault="008E0F77" w:rsidP="008269ED">
      <w:pPr>
        <w:rPr>
          <w:rFonts w:eastAsia="Calibri" w:cs="Times New Roman"/>
          <w:color w:val="000000"/>
          <w:lang w:val="ka-GE"/>
        </w:rPr>
      </w:pPr>
      <w:r w:rsidRPr="008269ED">
        <w:rPr>
          <w:rFonts w:eastAsia="Calibri" w:cs="Times New Roman"/>
          <w:color w:val="000000"/>
          <w:lang w:val="ka-GE"/>
        </w:rPr>
        <w:t>კვლევის შედეგების მიხედვით ცალსახად შეიძლება ითქვას, რომ ცხოველთა შედარებით მნიშვნელოვანი ჰაბიტატები წარმოდგენილია დერეფნის საწყის და შუა მონაკვეთებში, რომელიც ტყიან ადგილებს წარმოადგენს. წინასწარი კვლევისას ტყის კვერნის-</w:t>
      </w:r>
      <w:r w:rsidRPr="008269ED">
        <w:rPr>
          <w:rFonts w:eastAsia="Calibri" w:cs="Times New Roman"/>
          <w:i/>
          <w:color w:val="000000"/>
          <w:lang w:val="ka-GE"/>
        </w:rPr>
        <w:t>Martes martes</w:t>
      </w:r>
      <w:r w:rsidRPr="008269ED">
        <w:rPr>
          <w:rFonts w:eastAsia="Calibri" w:cs="Times New Roman"/>
          <w:color w:val="000000"/>
          <w:lang w:val="ka-GE"/>
        </w:rPr>
        <w:t xml:space="preserve"> ექსკრემენტი (იხ. სურათი 2.1.5.3.1.). მიუხედავად ანტროპოგენური დატვირთვისა დღეისათვის აქ მეტად შეიძლება შეგხვდეს ტყისთვის დამახასიათებელი საშუალო ზომის სხვა ძუძუმწოვრებიც: ტურა </w:t>
      </w:r>
      <w:r w:rsidRPr="008269ED">
        <w:rPr>
          <w:rFonts w:eastAsia="Calibri" w:cs="Times New Roman"/>
          <w:i/>
          <w:color w:val="000000"/>
          <w:lang w:val="ka-GE"/>
        </w:rPr>
        <w:t>Canis aureus</w:t>
      </w:r>
      <w:r w:rsidRPr="008269ED">
        <w:rPr>
          <w:rFonts w:eastAsia="Calibri" w:cs="Times New Roman"/>
          <w:color w:val="000000"/>
          <w:lang w:val="ka-GE"/>
        </w:rPr>
        <w:t>, მელა</w:t>
      </w:r>
      <w:r w:rsidRPr="008269ED">
        <w:rPr>
          <w:rFonts w:eastAsia="Calibri" w:cs="Times New Roman"/>
          <w:color w:val="000000"/>
          <w:lang w:val="ka-GE"/>
        </w:rPr>
        <w:tab/>
      </w:r>
      <w:r w:rsidRPr="008269ED">
        <w:rPr>
          <w:rFonts w:eastAsia="Calibri" w:cs="Times New Roman"/>
          <w:i/>
          <w:color w:val="000000"/>
          <w:lang w:val="ka-GE"/>
        </w:rPr>
        <w:t>Vulpes vulpes</w:t>
      </w:r>
      <w:r w:rsidRPr="008269ED">
        <w:rPr>
          <w:rFonts w:eastAsia="Calibri" w:cs="Times New Roman"/>
          <w:color w:val="000000"/>
          <w:lang w:val="ka-GE"/>
        </w:rPr>
        <w:t xml:space="preserve"> და სხვა. ამ მონაკვეთში ალაგ-ალაგ ასევე გვხდება მსხვილვარჯოვანი გადაბერებული ხეები, რომლებიც ხელფრთიანების პოტენციურ საბინადრო ადგილებს წარმოადგენს. მიუხედავად ამისა, პირველადი კვლევის დროს ხელფრთიანების კოლონიები დაფიქსირებული არ ყოფილა. </w:t>
      </w:r>
    </w:p>
    <w:p w14:paraId="345BC59C" w14:textId="344A0ACF" w:rsidR="008E0F77" w:rsidRPr="008269ED" w:rsidRDefault="008E0F77" w:rsidP="008269ED">
      <w:pPr>
        <w:rPr>
          <w:rFonts w:eastAsia="Calibri" w:cs="Times New Roman"/>
          <w:color w:val="000000"/>
          <w:lang w:val="ka-GE"/>
        </w:rPr>
      </w:pPr>
      <w:r w:rsidRPr="008269ED">
        <w:rPr>
          <w:rFonts w:eastAsia="Calibri" w:cs="Times New Roman"/>
          <w:color w:val="000000"/>
          <w:lang w:val="ka-GE"/>
        </w:rPr>
        <w:t>ცხოველთა ბინადრობისა და ცხოველქმედებისთვის გაცილებით ნაკლები ღირებულებისაა მილსადენის ბოლო მონაკვეთი და სააგრეგატო შენობის განთავსების ტერიტორია, რომელიც დასახლებული ზონის სიახლოვეს და ნაწილობრივ სასოფლო-სამეურნეო სავარგულებზე გაივლის. აქ ძირითადად შეიძლება შეგხვდეს მცირე ზომის ძუძუმწოვრები</w:t>
      </w:r>
      <w:r w:rsidR="000C5D7A" w:rsidRPr="008269ED">
        <w:rPr>
          <w:rFonts w:eastAsia="Calibri" w:cs="Times New Roman"/>
          <w:color w:val="000000"/>
          <w:lang w:val="ka-GE"/>
        </w:rPr>
        <w:t xml:space="preserve"> და ადამიანის სამეურნეო საქმიანობას ნაწილობრივ შეგუებული სხვა სახეობები</w:t>
      </w:r>
      <w:r w:rsidRPr="008269ED">
        <w:rPr>
          <w:rFonts w:eastAsia="Calibri" w:cs="Times New Roman"/>
          <w:color w:val="000000"/>
          <w:lang w:val="ka-GE"/>
        </w:rPr>
        <w:t xml:space="preserve">. </w:t>
      </w:r>
    </w:p>
    <w:p w14:paraId="2682D834" w14:textId="67855972" w:rsidR="008E0F77" w:rsidRPr="008269ED" w:rsidRDefault="008E0F77" w:rsidP="008269ED">
      <w:pPr>
        <w:rPr>
          <w:rFonts w:eastAsia="Calibri" w:cs="Times New Roman"/>
          <w:i/>
          <w:color w:val="000000"/>
          <w:sz w:val="20"/>
          <w:lang w:val="ka-GE"/>
        </w:rPr>
      </w:pPr>
      <w:r w:rsidRPr="008269ED">
        <w:rPr>
          <w:rFonts w:eastAsia="Calibri" w:cs="Times New Roman"/>
          <w:i/>
          <w:color w:val="000000"/>
          <w:sz w:val="20"/>
          <w:lang w:val="ka-GE"/>
        </w:rPr>
        <w:t>სურათი 2.1.5.3.1.</w:t>
      </w:r>
      <w:r w:rsidRPr="008269ED">
        <w:rPr>
          <w:i/>
          <w:sz w:val="20"/>
        </w:rPr>
        <w:t xml:space="preserve"> </w:t>
      </w:r>
      <w:r w:rsidRPr="008269ED">
        <w:rPr>
          <w:rFonts w:eastAsia="Calibri" w:cs="Times New Roman"/>
          <w:i/>
          <w:color w:val="000000"/>
          <w:sz w:val="20"/>
          <w:lang w:val="ka-GE"/>
        </w:rPr>
        <w:t>საპროექტო ტერიტორიაზე (ტყის ჰაბიტატში, მშემებარე გზის მიმდებარედ) ნანახი სავარაუდოდ ტყის კვერნის-Martes martes ექსკრემენტი</w:t>
      </w:r>
    </w:p>
    <w:p w14:paraId="697B0003" w14:textId="01C54F76" w:rsidR="008E0F77" w:rsidRPr="008269ED" w:rsidRDefault="008E0F77" w:rsidP="008269ED">
      <w:pPr>
        <w:rPr>
          <w:rFonts w:eastAsia="Calibri" w:cs="Times New Roman"/>
          <w:color w:val="000000"/>
          <w:lang w:val="ka-GE"/>
        </w:rPr>
      </w:pPr>
      <w:r w:rsidRPr="008269ED">
        <w:rPr>
          <w:rFonts w:eastAsia="Calibri" w:cs="Times New Roman"/>
          <w:b/>
          <w:noProof/>
          <w:color w:val="000000"/>
          <w:lang w:eastAsia="fr-FR"/>
        </w:rPr>
        <w:lastRenderedPageBreak/>
        <w:drawing>
          <wp:inline distT="0" distB="0" distL="0" distR="0" wp14:anchorId="0985FFFE" wp14:editId="42A77848">
            <wp:extent cx="3426106" cy="2540643"/>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3428041" cy="2542078"/>
                    </a:xfrm>
                    <a:prstGeom prst="rect">
                      <a:avLst/>
                    </a:prstGeom>
                    <a:noFill/>
                    <a:ln>
                      <a:noFill/>
                    </a:ln>
                    <a:extLst>
                      <a:ext uri="{53640926-AAD7-44D8-BBD7-CCE9431645EC}">
                        <a14:shadowObscured xmlns:a14="http://schemas.microsoft.com/office/drawing/2010/main"/>
                      </a:ext>
                    </a:extLst>
                  </pic:spPr>
                </pic:pic>
              </a:graphicData>
            </a:graphic>
          </wp:inline>
        </w:drawing>
      </w:r>
    </w:p>
    <w:p w14:paraId="0947937B" w14:textId="77777777" w:rsidR="008E0F77" w:rsidRPr="008269ED" w:rsidRDefault="008E0F77" w:rsidP="008269ED">
      <w:pPr>
        <w:rPr>
          <w:rFonts w:eastAsia="Calibri" w:cs="Times New Roman"/>
          <w:color w:val="000000"/>
          <w:lang w:val="ka-GE"/>
        </w:rPr>
      </w:pPr>
    </w:p>
    <w:p w14:paraId="2DC122E4" w14:textId="05DFCA51" w:rsidR="00FB14F7" w:rsidRPr="008269ED" w:rsidRDefault="008E0F77" w:rsidP="005876EF">
      <w:pPr>
        <w:rPr>
          <w:rFonts w:eastAsia="Calibri" w:cs="Times New Roman"/>
          <w:color w:val="000000"/>
          <w:lang w:val="ka-GE"/>
        </w:rPr>
      </w:pPr>
      <w:r w:rsidRPr="008269ED">
        <w:rPr>
          <w:rFonts w:eastAsia="Calibri" w:cs="Times New Roman"/>
          <w:color w:val="000000"/>
          <w:lang w:val="ka-GE"/>
        </w:rPr>
        <w:t xml:space="preserve">ლიტერატურული და საფონდო მასალების მიხედვით, ასევე ლანდშაფტური მახასიათებლებიდან გამომდინატრე </w:t>
      </w:r>
      <w:r w:rsidR="00FB14F7" w:rsidRPr="008269ED">
        <w:rPr>
          <w:rFonts w:eastAsia="Calibri" w:cs="Times New Roman"/>
          <w:color w:val="000000"/>
          <w:lang w:val="ka-GE"/>
        </w:rPr>
        <w:t xml:space="preserve">საკვლევ </w:t>
      </w:r>
      <w:r w:rsidRPr="008269ED">
        <w:rPr>
          <w:rFonts w:eastAsia="Calibri" w:cs="Times New Roman"/>
          <w:color w:val="000000"/>
          <w:lang w:val="ka-GE"/>
        </w:rPr>
        <w:t>არეალში</w:t>
      </w:r>
      <w:r w:rsidR="00FB14F7" w:rsidRPr="008269ED">
        <w:rPr>
          <w:rFonts w:eastAsia="Calibri" w:cs="Times New Roman"/>
          <w:color w:val="000000"/>
          <w:lang w:val="ka-GE"/>
        </w:rPr>
        <w:t xml:space="preserve"> </w:t>
      </w:r>
      <w:r w:rsidRPr="008269ED">
        <w:rPr>
          <w:rFonts w:eastAsia="Calibri" w:cs="Times New Roman"/>
          <w:color w:val="000000"/>
          <w:lang w:val="ka-GE"/>
        </w:rPr>
        <w:t xml:space="preserve">პოტენციურად </w:t>
      </w:r>
      <w:r w:rsidR="00FB14F7" w:rsidRPr="008269ED">
        <w:rPr>
          <w:rFonts w:eastAsia="Calibri" w:cs="Times New Roman"/>
          <w:color w:val="000000"/>
          <w:lang w:val="ka-GE"/>
        </w:rPr>
        <w:t>გავრცელებულ ძუძუმწოვრები</w:t>
      </w:r>
      <w:r w:rsidRPr="008269ED">
        <w:rPr>
          <w:rFonts w:eastAsia="Calibri" w:cs="Times New Roman"/>
          <w:color w:val="000000"/>
          <w:lang w:val="ka-GE"/>
        </w:rPr>
        <w:t xml:space="preserve">ს ჩამონათვალი მოცემულია ცხრილში 2.1.5.3.1. </w:t>
      </w:r>
    </w:p>
    <w:p w14:paraId="656450CE" w14:textId="695F3E24" w:rsidR="00FB14F7" w:rsidRPr="008269ED" w:rsidRDefault="008E0F77" w:rsidP="008269ED">
      <w:pPr>
        <w:rPr>
          <w:rFonts w:eastAsia="Calibri" w:cs="Times New Roman"/>
          <w:b/>
          <w:i/>
          <w:color w:val="000000"/>
          <w:sz w:val="20"/>
          <w:lang w:val="ka-GE"/>
        </w:rPr>
      </w:pPr>
      <w:r w:rsidRPr="008269ED">
        <w:rPr>
          <w:rFonts w:eastAsia="Calibri" w:cs="Times New Roman"/>
          <w:i/>
          <w:color w:val="000000"/>
          <w:sz w:val="20"/>
          <w:lang w:val="ka-GE"/>
        </w:rPr>
        <w:t>ცხრილი 2.1.5.3.1. საკვლევ არეალში გავრცელებული ძუძუმწოვრები</w:t>
      </w:r>
    </w:p>
    <w:tbl>
      <w:tblPr>
        <w:tblW w:w="9322" w:type="dxa"/>
        <w:jc w:val="center"/>
        <w:tblLayout w:type="fixed"/>
        <w:tblLook w:val="04A0" w:firstRow="1" w:lastRow="0" w:firstColumn="1" w:lastColumn="0" w:noHBand="0" w:noVBand="1"/>
      </w:tblPr>
      <w:tblGrid>
        <w:gridCol w:w="551"/>
        <w:gridCol w:w="2513"/>
        <w:gridCol w:w="2260"/>
        <w:gridCol w:w="704"/>
        <w:gridCol w:w="867"/>
        <w:gridCol w:w="1071"/>
        <w:gridCol w:w="1356"/>
      </w:tblGrid>
      <w:tr w:rsidR="00FB14F7" w:rsidRPr="008269ED" w14:paraId="0318523A" w14:textId="77777777" w:rsidTr="000C5D7A">
        <w:trPr>
          <w:trHeight w:val="991"/>
          <w:jc w:val="center"/>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99A5D"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N</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14:paraId="63E3B76D"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ლათინური დასახელება</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14:paraId="3200C20A"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ქართული დასახელება</w:t>
            </w:r>
          </w:p>
        </w:tc>
        <w:tc>
          <w:tcPr>
            <w:tcW w:w="704" w:type="dxa"/>
            <w:tcBorders>
              <w:top w:val="single" w:sz="4" w:space="0" w:color="auto"/>
              <w:left w:val="nil"/>
              <w:bottom w:val="single" w:sz="4" w:space="0" w:color="auto"/>
              <w:right w:val="single" w:sz="4" w:space="0" w:color="auto"/>
            </w:tcBorders>
            <w:shd w:val="clear" w:color="auto" w:fill="auto"/>
            <w:textDirection w:val="btLr"/>
            <w:vAlign w:val="center"/>
            <w:hideMark/>
          </w:tcPr>
          <w:p w14:paraId="6220D39F"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IUCN</w:t>
            </w:r>
          </w:p>
        </w:tc>
        <w:tc>
          <w:tcPr>
            <w:tcW w:w="8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0635A5F"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Bern        Convention</w:t>
            </w:r>
          </w:p>
        </w:tc>
        <w:tc>
          <w:tcPr>
            <w:tcW w:w="1071" w:type="dxa"/>
            <w:tcBorders>
              <w:top w:val="single" w:sz="4" w:space="0" w:color="auto"/>
              <w:left w:val="nil"/>
              <w:bottom w:val="single" w:sz="4" w:space="0" w:color="auto"/>
              <w:right w:val="single" w:sz="4" w:space="0" w:color="auto"/>
            </w:tcBorders>
            <w:shd w:val="clear" w:color="auto" w:fill="auto"/>
            <w:textDirection w:val="btLr"/>
            <w:vAlign w:val="center"/>
            <w:hideMark/>
          </w:tcPr>
          <w:p w14:paraId="1E8EBFA9"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RLG</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14:paraId="655B855E"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კვლევის დროს დაფიქსირებული</w:t>
            </w:r>
          </w:p>
        </w:tc>
      </w:tr>
      <w:tr w:rsidR="00FB14F7" w:rsidRPr="008269ED" w14:paraId="482ECD51" w14:textId="77777777" w:rsidTr="000C5D7A">
        <w:trPr>
          <w:trHeight w:val="138"/>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57171DD6"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1</w:t>
            </w:r>
          </w:p>
        </w:tc>
        <w:tc>
          <w:tcPr>
            <w:tcW w:w="2513" w:type="dxa"/>
            <w:tcBorders>
              <w:top w:val="nil"/>
              <w:left w:val="nil"/>
              <w:bottom w:val="single" w:sz="4" w:space="0" w:color="auto"/>
              <w:right w:val="single" w:sz="4" w:space="0" w:color="auto"/>
            </w:tcBorders>
            <w:shd w:val="clear" w:color="auto" w:fill="auto"/>
            <w:vAlign w:val="center"/>
            <w:hideMark/>
          </w:tcPr>
          <w:p w14:paraId="2CE07F60"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დათვი</w:t>
            </w:r>
          </w:p>
        </w:tc>
        <w:tc>
          <w:tcPr>
            <w:tcW w:w="2260" w:type="dxa"/>
            <w:tcBorders>
              <w:top w:val="nil"/>
              <w:left w:val="nil"/>
              <w:bottom w:val="single" w:sz="4" w:space="0" w:color="auto"/>
              <w:right w:val="single" w:sz="4" w:space="0" w:color="auto"/>
            </w:tcBorders>
            <w:shd w:val="clear" w:color="auto" w:fill="auto"/>
            <w:vAlign w:val="center"/>
            <w:hideMark/>
          </w:tcPr>
          <w:p w14:paraId="3B834E2E" w14:textId="77777777" w:rsidR="00FB14F7" w:rsidRPr="008269ED" w:rsidRDefault="00FB14F7" w:rsidP="008269ED">
            <w:pPr>
              <w:rPr>
                <w:rFonts w:eastAsia="Times New Roman" w:cs="Calibri"/>
                <w:i/>
                <w:color w:val="000000"/>
                <w:sz w:val="20"/>
                <w:szCs w:val="20"/>
                <w:lang w:val="ka-GE"/>
              </w:rPr>
            </w:pPr>
            <w:r w:rsidRPr="008269ED">
              <w:rPr>
                <w:rFonts w:eastAsia="Times New Roman" w:cs="Calibri"/>
                <w:i/>
                <w:color w:val="000000"/>
                <w:sz w:val="20"/>
                <w:szCs w:val="20"/>
                <w:lang w:val="ka-GE"/>
              </w:rPr>
              <w:t>Ursus arctos</w:t>
            </w:r>
          </w:p>
        </w:tc>
        <w:tc>
          <w:tcPr>
            <w:tcW w:w="704" w:type="dxa"/>
            <w:tcBorders>
              <w:top w:val="nil"/>
              <w:left w:val="nil"/>
              <w:bottom w:val="single" w:sz="4" w:space="0" w:color="auto"/>
              <w:right w:val="single" w:sz="4" w:space="0" w:color="auto"/>
            </w:tcBorders>
            <w:shd w:val="clear" w:color="auto" w:fill="auto"/>
            <w:vAlign w:val="center"/>
            <w:hideMark/>
          </w:tcPr>
          <w:p w14:paraId="375B1F6A"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LC</w:t>
            </w:r>
          </w:p>
        </w:tc>
        <w:tc>
          <w:tcPr>
            <w:tcW w:w="867" w:type="dxa"/>
            <w:tcBorders>
              <w:top w:val="nil"/>
              <w:left w:val="nil"/>
              <w:bottom w:val="single" w:sz="4" w:space="0" w:color="auto"/>
              <w:right w:val="single" w:sz="4" w:space="0" w:color="auto"/>
            </w:tcBorders>
            <w:shd w:val="clear" w:color="auto" w:fill="auto"/>
            <w:vAlign w:val="center"/>
            <w:hideMark/>
          </w:tcPr>
          <w:p w14:paraId="3DD10425" w14:textId="77777777" w:rsidR="00FB14F7" w:rsidRPr="008269ED" w:rsidRDefault="00FB14F7" w:rsidP="008269ED">
            <w:pPr>
              <w:rPr>
                <w:rFonts w:eastAsia="Times New Roman" w:cs="Calibri"/>
                <w:color w:val="000000"/>
                <w:sz w:val="20"/>
                <w:szCs w:val="20"/>
                <w:lang w:val="ka-GE"/>
              </w:rPr>
            </w:pPr>
          </w:p>
        </w:tc>
        <w:tc>
          <w:tcPr>
            <w:tcW w:w="1071" w:type="dxa"/>
            <w:tcBorders>
              <w:top w:val="nil"/>
              <w:left w:val="nil"/>
              <w:bottom w:val="single" w:sz="4" w:space="0" w:color="auto"/>
              <w:right w:val="single" w:sz="4" w:space="0" w:color="auto"/>
            </w:tcBorders>
            <w:shd w:val="clear" w:color="auto" w:fill="auto"/>
            <w:vAlign w:val="center"/>
            <w:hideMark/>
          </w:tcPr>
          <w:p w14:paraId="1698C2BB"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EN</w:t>
            </w:r>
          </w:p>
        </w:tc>
        <w:tc>
          <w:tcPr>
            <w:tcW w:w="1356" w:type="dxa"/>
            <w:tcBorders>
              <w:top w:val="nil"/>
              <w:left w:val="nil"/>
              <w:bottom w:val="single" w:sz="4" w:space="0" w:color="auto"/>
              <w:right w:val="single" w:sz="4" w:space="0" w:color="auto"/>
            </w:tcBorders>
            <w:shd w:val="clear" w:color="auto" w:fill="auto"/>
            <w:noWrap/>
            <w:vAlign w:val="bottom"/>
            <w:hideMark/>
          </w:tcPr>
          <w:p w14:paraId="7D7337C0" w14:textId="77777777" w:rsidR="00FB14F7" w:rsidRPr="008269ED" w:rsidRDefault="00FB14F7" w:rsidP="008269ED">
            <w:pPr>
              <w:rPr>
                <w:rFonts w:ascii="Calibri" w:eastAsia="Times New Roman" w:hAnsi="Calibri" w:cs="Calibri"/>
                <w:color w:val="000000"/>
                <w:sz w:val="20"/>
                <w:szCs w:val="20"/>
                <w:lang w:val="en-US"/>
              </w:rPr>
            </w:pPr>
          </w:p>
        </w:tc>
      </w:tr>
      <w:tr w:rsidR="00FB14F7" w:rsidRPr="008269ED" w14:paraId="1AF41A86" w14:textId="77777777" w:rsidTr="000C5D7A">
        <w:trPr>
          <w:trHeight w:val="138"/>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46876CF9"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2</w:t>
            </w:r>
          </w:p>
        </w:tc>
        <w:tc>
          <w:tcPr>
            <w:tcW w:w="2513" w:type="dxa"/>
            <w:tcBorders>
              <w:top w:val="nil"/>
              <w:left w:val="nil"/>
              <w:bottom w:val="single" w:sz="4" w:space="0" w:color="auto"/>
              <w:right w:val="single" w:sz="4" w:space="0" w:color="auto"/>
            </w:tcBorders>
            <w:shd w:val="clear" w:color="auto" w:fill="auto"/>
            <w:vAlign w:val="center"/>
            <w:hideMark/>
          </w:tcPr>
          <w:p w14:paraId="546C7069"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მგელი</w:t>
            </w:r>
          </w:p>
        </w:tc>
        <w:tc>
          <w:tcPr>
            <w:tcW w:w="2260" w:type="dxa"/>
            <w:tcBorders>
              <w:top w:val="nil"/>
              <w:left w:val="nil"/>
              <w:bottom w:val="single" w:sz="4" w:space="0" w:color="auto"/>
              <w:right w:val="single" w:sz="4" w:space="0" w:color="auto"/>
            </w:tcBorders>
            <w:shd w:val="clear" w:color="auto" w:fill="auto"/>
            <w:vAlign w:val="center"/>
            <w:hideMark/>
          </w:tcPr>
          <w:p w14:paraId="5F2151D2" w14:textId="77777777" w:rsidR="00FB14F7" w:rsidRPr="008269ED" w:rsidRDefault="00FB14F7" w:rsidP="008269ED">
            <w:pPr>
              <w:rPr>
                <w:rFonts w:eastAsia="Times New Roman" w:cs="Calibri"/>
                <w:i/>
                <w:color w:val="000000"/>
                <w:sz w:val="20"/>
                <w:szCs w:val="20"/>
                <w:lang w:val="en-US"/>
              </w:rPr>
            </w:pPr>
            <w:r w:rsidRPr="008269ED">
              <w:rPr>
                <w:rFonts w:eastAsia="Times New Roman" w:cs="Calibri"/>
                <w:i/>
                <w:color w:val="000000"/>
                <w:sz w:val="20"/>
                <w:szCs w:val="20"/>
                <w:lang w:val="en-US"/>
              </w:rPr>
              <w:t>Canis lupus</w:t>
            </w:r>
          </w:p>
        </w:tc>
        <w:tc>
          <w:tcPr>
            <w:tcW w:w="704" w:type="dxa"/>
            <w:tcBorders>
              <w:top w:val="nil"/>
              <w:left w:val="nil"/>
              <w:bottom w:val="single" w:sz="4" w:space="0" w:color="auto"/>
              <w:right w:val="single" w:sz="4" w:space="0" w:color="auto"/>
            </w:tcBorders>
            <w:shd w:val="clear" w:color="auto" w:fill="auto"/>
            <w:vAlign w:val="center"/>
            <w:hideMark/>
          </w:tcPr>
          <w:p w14:paraId="1C4CD1CA"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hideMark/>
          </w:tcPr>
          <w:p w14:paraId="4A18E675"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II</w:t>
            </w:r>
          </w:p>
        </w:tc>
        <w:tc>
          <w:tcPr>
            <w:tcW w:w="1071" w:type="dxa"/>
            <w:tcBorders>
              <w:top w:val="nil"/>
              <w:left w:val="nil"/>
              <w:bottom w:val="single" w:sz="4" w:space="0" w:color="auto"/>
              <w:right w:val="single" w:sz="4" w:space="0" w:color="auto"/>
            </w:tcBorders>
            <w:shd w:val="clear" w:color="auto" w:fill="auto"/>
            <w:vAlign w:val="center"/>
            <w:hideMark/>
          </w:tcPr>
          <w:p w14:paraId="384DF98F"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bottom"/>
            <w:hideMark/>
          </w:tcPr>
          <w:p w14:paraId="226BC1BC" w14:textId="77777777" w:rsidR="00FB14F7" w:rsidRPr="008269ED" w:rsidRDefault="00FB14F7" w:rsidP="008269ED">
            <w:pPr>
              <w:rPr>
                <w:rFonts w:ascii="Calibri" w:eastAsia="Times New Roman" w:hAnsi="Calibri" w:cs="Calibri"/>
                <w:color w:val="000000"/>
                <w:sz w:val="20"/>
                <w:szCs w:val="20"/>
                <w:lang w:val="en-US"/>
              </w:rPr>
            </w:pPr>
          </w:p>
        </w:tc>
      </w:tr>
      <w:tr w:rsidR="00FB14F7" w:rsidRPr="008269ED" w14:paraId="61AA2AAF" w14:textId="77777777" w:rsidTr="000C5D7A">
        <w:trPr>
          <w:trHeight w:val="138"/>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21AA3643"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3</w:t>
            </w:r>
          </w:p>
        </w:tc>
        <w:tc>
          <w:tcPr>
            <w:tcW w:w="2513" w:type="dxa"/>
            <w:tcBorders>
              <w:top w:val="nil"/>
              <w:left w:val="nil"/>
              <w:bottom w:val="single" w:sz="4" w:space="0" w:color="auto"/>
              <w:right w:val="single" w:sz="4" w:space="0" w:color="auto"/>
            </w:tcBorders>
            <w:shd w:val="clear" w:color="auto" w:fill="auto"/>
            <w:vAlign w:val="center"/>
            <w:hideMark/>
          </w:tcPr>
          <w:p w14:paraId="19F068EE"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ტურა</w:t>
            </w:r>
          </w:p>
        </w:tc>
        <w:tc>
          <w:tcPr>
            <w:tcW w:w="2260" w:type="dxa"/>
            <w:tcBorders>
              <w:top w:val="nil"/>
              <w:left w:val="nil"/>
              <w:bottom w:val="single" w:sz="4" w:space="0" w:color="auto"/>
              <w:right w:val="single" w:sz="4" w:space="0" w:color="auto"/>
            </w:tcBorders>
            <w:shd w:val="clear" w:color="auto" w:fill="auto"/>
            <w:vAlign w:val="center"/>
            <w:hideMark/>
          </w:tcPr>
          <w:p w14:paraId="36F63BF7" w14:textId="77777777" w:rsidR="00FB14F7" w:rsidRPr="008269ED" w:rsidRDefault="00FB14F7" w:rsidP="008269ED">
            <w:pPr>
              <w:rPr>
                <w:rFonts w:eastAsia="Times New Roman" w:cs="Calibri"/>
                <w:i/>
                <w:color w:val="000000"/>
                <w:sz w:val="20"/>
                <w:szCs w:val="20"/>
                <w:lang w:val="en-US"/>
              </w:rPr>
            </w:pPr>
            <w:r w:rsidRPr="008269ED">
              <w:rPr>
                <w:rFonts w:eastAsia="Times New Roman" w:cs="Calibri"/>
                <w:i/>
                <w:color w:val="000000"/>
                <w:sz w:val="20"/>
                <w:szCs w:val="20"/>
                <w:lang w:val="en-US"/>
              </w:rPr>
              <w:t>Canis aureus</w:t>
            </w:r>
          </w:p>
        </w:tc>
        <w:tc>
          <w:tcPr>
            <w:tcW w:w="704" w:type="dxa"/>
            <w:tcBorders>
              <w:top w:val="nil"/>
              <w:left w:val="nil"/>
              <w:bottom w:val="single" w:sz="4" w:space="0" w:color="auto"/>
              <w:right w:val="single" w:sz="4" w:space="0" w:color="auto"/>
            </w:tcBorders>
            <w:shd w:val="clear" w:color="auto" w:fill="auto"/>
            <w:vAlign w:val="center"/>
            <w:hideMark/>
          </w:tcPr>
          <w:p w14:paraId="1F6753D7"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hideMark/>
          </w:tcPr>
          <w:p w14:paraId="5A08222A"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hideMark/>
          </w:tcPr>
          <w:p w14:paraId="051394E8"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vAlign w:val="center"/>
            <w:hideMark/>
          </w:tcPr>
          <w:p w14:paraId="5B442E1E" w14:textId="77777777" w:rsidR="00FB14F7" w:rsidRPr="008269ED" w:rsidRDefault="00FB14F7" w:rsidP="008269ED">
            <w:pPr>
              <w:rPr>
                <w:rFonts w:eastAsia="Times New Roman" w:cs="Calibri"/>
                <w:color w:val="000000"/>
                <w:sz w:val="20"/>
                <w:szCs w:val="20"/>
                <w:lang w:val="en-US"/>
              </w:rPr>
            </w:pPr>
          </w:p>
        </w:tc>
      </w:tr>
      <w:tr w:rsidR="00FB14F7" w:rsidRPr="008269ED" w14:paraId="5F1E2B3F" w14:textId="77777777" w:rsidTr="000C5D7A">
        <w:trPr>
          <w:trHeight w:val="138"/>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58346A18"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4</w:t>
            </w:r>
          </w:p>
        </w:tc>
        <w:tc>
          <w:tcPr>
            <w:tcW w:w="2513" w:type="dxa"/>
            <w:tcBorders>
              <w:top w:val="nil"/>
              <w:left w:val="nil"/>
              <w:bottom w:val="single" w:sz="4" w:space="0" w:color="auto"/>
              <w:right w:val="single" w:sz="4" w:space="0" w:color="auto"/>
            </w:tcBorders>
            <w:shd w:val="clear" w:color="auto" w:fill="auto"/>
            <w:vAlign w:val="center"/>
            <w:hideMark/>
          </w:tcPr>
          <w:p w14:paraId="6DD6F17C"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მელა</w:t>
            </w:r>
          </w:p>
        </w:tc>
        <w:tc>
          <w:tcPr>
            <w:tcW w:w="2260" w:type="dxa"/>
            <w:tcBorders>
              <w:top w:val="nil"/>
              <w:left w:val="nil"/>
              <w:bottom w:val="single" w:sz="4" w:space="0" w:color="auto"/>
              <w:right w:val="single" w:sz="4" w:space="0" w:color="auto"/>
            </w:tcBorders>
            <w:shd w:val="clear" w:color="auto" w:fill="auto"/>
            <w:vAlign w:val="center"/>
            <w:hideMark/>
          </w:tcPr>
          <w:p w14:paraId="69FB08EC"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iCs/>
                <w:color w:val="000000"/>
                <w:sz w:val="20"/>
                <w:szCs w:val="20"/>
                <w:lang w:val="en-US"/>
              </w:rPr>
              <w:t>Vulpes vulpes</w:t>
            </w:r>
          </w:p>
        </w:tc>
        <w:tc>
          <w:tcPr>
            <w:tcW w:w="704" w:type="dxa"/>
            <w:tcBorders>
              <w:top w:val="nil"/>
              <w:left w:val="nil"/>
              <w:bottom w:val="single" w:sz="4" w:space="0" w:color="auto"/>
              <w:right w:val="single" w:sz="4" w:space="0" w:color="auto"/>
            </w:tcBorders>
            <w:shd w:val="clear" w:color="auto" w:fill="auto"/>
            <w:vAlign w:val="center"/>
            <w:hideMark/>
          </w:tcPr>
          <w:p w14:paraId="5E922EB5"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hideMark/>
          </w:tcPr>
          <w:p w14:paraId="2916C1F4"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hideMark/>
          </w:tcPr>
          <w:p w14:paraId="691B6C34"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vAlign w:val="center"/>
            <w:hideMark/>
          </w:tcPr>
          <w:p w14:paraId="5C12FA6E" w14:textId="77777777" w:rsidR="00FB14F7" w:rsidRPr="008269ED" w:rsidRDefault="00FB14F7" w:rsidP="008269ED">
            <w:pPr>
              <w:rPr>
                <w:rFonts w:eastAsia="Times New Roman" w:cs="Calibri"/>
                <w:color w:val="000000"/>
                <w:sz w:val="20"/>
                <w:szCs w:val="20"/>
                <w:lang w:val="en-US"/>
              </w:rPr>
            </w:pPr>
          </w:p>
        </w:tc>
      </w:tr>
      <w:tr w:rsidR="00FB14F7" w:rsidRPr="008269ED" w14:paraId="3B8D0F0D" w14:textId="77777777" w:rsidTr="000C5D7A">
        <w:trPr>
          <w:trHeight w:val="138"/>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236DEF33"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5</w:t>
            </w:r>
          </w:p>
        </w:tc>
        <w:tc>
          <w:tcPr>
            <w:tcW w:w="2513" w:type="dxa"/>
            <w:tcBorders>
              <w:top w:val="nil"/>
              <w:left w:val="nil"/>
              <w:bottom w:val="single" w:sz="4" w:space="0" w:color="auto"/>
              <w:right w:val="single" w:sz="4" w:space="0" w:color="auto"/>
            </w:tcBorders>
            <w:shd w:val="clear" w:color="auto" w:fill="auto"/>
            <w:vAlign w:val="center"/>
            <w:hideMark/>
          </w:tcPr>
          <w:p w14:paraId="4B7E2CCD"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ფოცხვერი</w:t>
            </w:r>
          </w:p>
        </w:tc>
        <w:tc>
          <w:tcPr>
            <w:tcW w:w="2260" w:type="dxa"/>
            <w:tcBorders>
              <w:top w:val="nil"/>
              <w:left w:val="nil"/>
              <w:bottom w:val="single" w:sz="4" w:space="0" w:color="auto"/>
              <w:right w:val="single" w:sz="4" w:space="0" w:color="auto"/>
            </w:tcBorders>
            <w:shd w:val="clear" w:color="auto" w:fill="auto"/>
            <w:vAlign w:val="center"/>
            <w:hideMark/>
          </w:tcPr>
          <w:p w14:paraId="428993EE" w14:textId="77777777" w:rsidR="00FB14F7" w:rsidRPr="008269ED" w:rsidRDefault="00FB14F7" w:rsidP="008269ED">
            <w:pPr>
              <w:rPr>
                <w:rFonts w:eastAsia="Times New Roman" w:cs="Calibri"/>
                <w:i/>
                <w:color w:val="000000"/>
                <w:sz w:val="20"/>
                <w:szCs w:val="20"/>
                <w:lang w:val="en-US"/>
              </w:rPr>
            </w:pPr>
            <w:r w:rsidRPr="008269ED">
              <w:rPr>
                <w:rFonts w:eastAsia="Times New Roman" w:cs="Calibri"/>
                <w:i/>
                <w:color w:val="000000"/>
                <w:sz w:val="20"/>
                <w:szCs w:val="20"/>
                <w:lang w:val="en-US"/>
              </w:rPr>
              <w:t>Lynx lynx</w:t>
            </w:r>
          </w:p>
        </w:tc>
        <w:tc>
          <w:tcPr>
            <w:tcW w:w="704" w:type="dxa"/>
            <w:tcBorders>
              <w:top w:val="nil"/>
              <w:left w:val="nil"/>
              <w:bottom w:val="single" w:sz="4" w:space="0" w:color="auto"/>
              <w:right w:val="single" w:sz="4" w:space="0" w:color="auto"/>
            </w:tcBorders>
            <w:shd w:val="clear" w:color="auto" w:fill="auto"/>
            <w:vAlign w:val="center"/>
            <w:hideMark/>
          </w:tcPr>
          <w:p w14:paraId="32FCFB09"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hideMark/>
          </w:tcPr>
          <w:p w14:paraId="2E375F7D"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III</w:t>
            </w:r>
          </w:p>
        </w:tc>
        <w:tc>
          <w:tcPr>
            <w:tcW w:w="1071" w:type="dxa"/>
            <w:tcBorders>
              <w:top w:val="nil"/>
              <w:left w:val="nil"/>
              <w:bottom w:val="single" w:sz="4" w:space="0" w:color="auto"/>
              <w:right w:val="single" w:sz="4" w:space="0" w:color="auto"/>
            </w:tcBorders>
            <w:shd w:val="clear" w:color="auto" w:fill="auto"/>
            <w:vAlign w:val="center"/>
            <w:hideMark/>
          </w:tcPr>
          <w:p w14:paraId="1D57025F"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CR</w:t>
            </w:r>
          </w:p>
        </w:tc>
        <w:tc>
          <w:tcPr>
            <w:tcW w:w="1356" w:type="dxa"/>
            <w:tcBorders>
              <w:top w:val="nil"/>
              <w:left w:val="nil"/>
              <w:bottom w:val="single" w:sz="4" w:space="0" w:color="auto"/>
              <w:right w:val="single" w:sz="4" w:space="0" w:color="auto"/>
            </w:tcBorders>
            <w:shd w:val="clear" w:color="auto" w:fill="auto"/>
            <w:vAlign w:val="center"/>
            <w:hideMark/>
          </w:tcPr>
          <w:p w14:paraId="2E02C6B0" w14:textId="77777777" w:rsidR="00FB14F7" w:rsidRPr="008269ED" w:rsidRDefault="00FB14F7" w:rsidP="008269ED">
            <w:pPr>
              <w:rPr>
                <w:rFonts w:eastAsia="Times New Roman" w:cs="Calibri"/>
                <w:color w:val="000000"/>
                <w:sz w:val="20"/>
                <w:szCs w:val="20"/>
                <w:lang w:val="en-US"/>
              </w:rPr>
            </w:pPr>
          </w:p>
        </w:tc>
      </w:tr>
      <w:tr w:rsidR="00FB14F7" w:rsidRPr="008269ED" w14:paraId="0441EF98"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2D8739A5"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7</w:t>
            </w:r>
          </w:p>
        </w:tc>
        <w:tc>
          <w:tcPr>
            <w:tcW w:w="2513" w:type="dxa"/>
            <w:tcBorders>
              <w:top w:val="nil"/>
              <w:left w:val="nil"/>
              <w:bottom w:val="single" w:sz="4" w:space="0" w:color="auto"/>
              <w:right w:val="single" w:sz="4" w:space="0" w:color="auto"/>
            </w:tcBorders>
            <w:shd w:val="clear" w:color="auto" w:fill="auto"/>
            <w:vAlign w:val="center"/>
            <w:hideMark/>
          </w:tcPr>
          <w:p w14:paraId="37BB3334"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შველი</w:t>
            </w:r>
          </w:p>
        </w:tc>
        <w:tc>
          <w:tcPr>
            <w:tcW w:w="2260" w:type="dxa"/>
            <w:tcBorders>
              <w:top w:val="nil"/>
              <w:left w:val="nil"/>
              <w:bottom w:val="single" w:sz="4" w:space="0" w:color="auto"/>
              <w:right w:val="single" w:sz="4" w:space="0" w:color="auto"/>
            </w:tcBorders>
            <w:shd w:val="clear" w:color="auto" w:fill="auto"/>
            <w:vAlign w:val="center"/>
            <w:hideMark/>
          </w:tcPr>
          <w:p w14:paraId="23A81793"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iCs/>
                <w:color w:val="000000"/>
                <w:sz w:val="20"/>
                <w:szCs w:val="20"/>
                <w:lang w:val="en-US"/>
              </w:rPr>
              <w:t>Capreolus capreolus</w:t>
            </w:r>
          </w:p>
        </w:tc>
        <w:tc>
          <w:tcPr>
            <w:tcW w:w="704" w:type="dxa"/>
            <w:tcBorders>
              <w:top w:val="nil"/>
              <w:left w:val="nil"/>
              <w:bottom w:val="single" w:sz="4" w:space="0" w:color="auto"/>
              <w:right w:val="single" w:sz="4" w:space="0" w:color="auto"/>
            </w:tcBorders>
            <w:shd w:val="clear" w:color="auto" w:fill="auto"/>
            <w:vAlign w:val="center"/>
            <w:hideMark/>
          </w:tcPr>
          <w:p w14:paraId="029D3966"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hideMark/>
          </w:tcPr>
          <w:p w14:paraId="64AFAD1C"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hideMark/>
          </w:tcPr>
          <w:p w14:paraId="4290E7B6"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vAlign w:val="center"/>
            <w:hideMark/>
          </w:tcPr>
          <w:p w14:paraId="4C16081C" w14:textId="77777777" w:rsidR="00FB14F7" w:rsidRPr="008269ED" w:rsidRDefault="00FB14F7" w:rsidP="008269ED">
            <w:pPr>
              <w:rPr>
                <w:rFonts w:eastAsia="Times New Roman" w:cs="Calibri"/>
                <w:color w:val="000000"/>
                <w:sz w:val="20"/>
                <w:szCs w:val="20"/>
                <w:lang w:val="en-US"/>
              </w:rPr>
            </w:pPr>
          </w:p>
        </w:tc>
      </w:tr>
      <w:tr w:rsidR="00FB14F7" w:rsidRPr="008269ED" w14:paraId="6D6EF288"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70915064"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9</w:t>
            </w:r>
          </w:p>
        </w:tc>
        <w:tc>
          <w:tcPr>
            <w:tcW w:w="2513" w:type="dxa"/>
            <w:tcBorders>
              <w:top w:val="nil"/>
              <w:left w:val="nil"/>
              <w:bottom w:val="single" w:sz="4" w:space="0" w:color="auto"/>
              <w:right w:val="single" w:sz="4" w:space="0" w:color="auto"/>
            </w:tcBorders>
            <w:shd w:val="clear" w:color="auto" w:fill="auto"/>
            <w:vAlign w:val="center"/>
            <w:hideMark/>
          </w:tcPr>
          <w:p w14:paraId="11C5F2AF"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გარეული ღორი</w:t>
            </w:r>
          </w:p>
        </w:tc>
        <w:tc>
          <w:tcPr>
            <w:tcW w:w="2260" w:type="dxa"/>
            <w:tcBorders>
              <w:top w:val="nil"/>
              <w:left w:val="nil"/>
              <w:bottom w:val="single" w:sz="4" w:space="0" w:color="auto"/>
              <w:right w:val="single" w:sz="4" w:space="0" w:color="auto"/>
            </w:tcBorders>
            <w:shd w:val="clear" w:color="auto" w:fill="auto"/>
            <w:vAlign w:val="center"/>
            <w:hideMark/>
          </w:tcPr>
          <w:p w14:paraId="71FBDBD8" w14:textId="77777777" w:rsidR="00FB14F7" w:rsidRPr="008269ED" w:rsidRDefault="00FB14F7" w:rsidP="008269ED">
            <w:pPr>
              <w:rPr>
                <w:rFonts w:eastAsia="Times New Roman" w:cs="Calibri"/>
                <w:i/>
                <w:color w:val="000000"/>
                <w:sz w:val="20"/>
                <w:szCs w:val="20"/>
                <w:lang w:val="en-US"/>
              </w:rPr>
            </w:pPr>
            <w:r w:rsidRPr="008269ED">
              <w:rPr>
                <w:rFonts w:eastAsia="Times New Roman" w:cs="Calibri"/>
                <w:i/>
                <w:color w:val="000000"/>
                <w:sz w:val="20"/>
                <w:szCs w:val="20"/>
                <w:lang w:val="en-US"/>
              </w:rPr>
              <w:t>Sus scrofa</w:t>
            </w:r>
          </w:p>
        </w:tc>
        <w:tc>
          <w:tcPr>
            <w:tcW w:w="704" w:type="dxa"/>
            <w:tcBorders>
              <w:top w:val="nil"/>
              <w:left w:val="nil"/>
              <w:bottom w:val="single" w:sz="4" w:space="0" w:color="auto"/>
              <w:right w:val="single" w:sz="4" w:space="0" w:color="auto"/>
            </w:tcBorders>
            <w:shd w:val="clear" w:color="auto" w:fill="auto"/>
            <w:vAlign w:val="center"/>
            <w:hideMark/>
          </w:tcPr>
          <w:p w14:paraId="662DD71E"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hideMark/>
          </w:tcPr>
          <w:p w14:paraId="07A2783D"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hideMark/>
          </w:tcPr>
          <w:p w14:paraId="7EEB6392"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hideMark/>
          </w:tcPr>
          <w:p w14:paraId="2757C6B6" w14:textId="77777777" w:rsidR="00FB14F7" w:rsidRPr="008269ED" w:rsidRDefault="00FB14F7" w:rsidP="008269ED">
            <w:pPr>
              <w:rPr>
                <w:rFonts w:eastAsia="Times New Roman" w:cs="Calibri"/>
                <w:color w:val="000000"/>
                <w:sz w:val="20"/>
                <w:szCs w:val="20"/>
                <w:lang w:val="en-US"/>
              </w:rPr>
            </w:pPr>
          </w:p>
        </w:tc>
      </w:tr>
      <w:tr w:rsidR="00FB14F7" w:rsidRPr="008269ED" w14:paraId="6376B5EF"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545B3102"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10</w:t>
            </w:r>
          </w:p>
        </w:tc>
        <w:tc>
          <w:tcPr>
            <w:tcW w:w="2513" w:type="dxa"/>
            <w:tcBorders>
              <w:top w:val="nil"/>
              <w:left w:val="nil"/>
              <w:bottom w:val="single" w:sz="4" w:space="0" w:color="auto"/>
              <w:right w:val="single" w:sz="4" w:space="0" w:color="auto"/>
            </w:tcBorders>
            <w:shd w:val="clear" w:color="auto" w:fill="auto"/>
            <w:vAlign w:val="center"/>
            <w:hideMark/>
          </w:tcPr>
          <w:p w14:paraId="4973FF41"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ფუღუ</w:t>
            </w:r>
          </w:p>
        </w:tc>
        <w:tc>
          <w:tcPr>
            <w:tcW w:w="2260" w:type="dxa"/>
            <w:tcBorders>
              <w:top w:val="nil"/>
              <w:left w:val="nil"/>
              <w:bottom w:val="single" w:sz="4" w:space="0" w:color="auto"/>
              <w:right w:val="single" w:sz="4" w:space="0" w:color="auto"/>
            </w:tcBorders>
            <w:shd w:val="clear" w:color="auto" w:fill="auto"/>
            <w:vAlign w:val="center"/>
            <w:hideMark/>
          </w:tcPr>
          <w:p w14:paraId="02143F2D"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iCs/>
                <w:color w:val="000000"/>
                <w:sz w:val="20"/>
                <w:szCs w:val="20"/>
                <w:lang w:val="en-US"/>
              </w:rPr>
              <w:t>Suncus etruscus Savi.</w:t>
            </w:r>
          </w:p>
        </w:tc>
        <w:tc>
          <w:tcPr>
            <w:tcW w:w="704" w:type="dxa"/>
            <w:tcBorders>
              <w:top w:val="nil"/>
              <w:left w:val="nil"/>
              <w:bottom w:val="single" w:sz="4" w:space="0" w:color="auto"/>
              <w:right w:val="single" w:sz="4" w:space="0" w:color="auto"/>
            </w:tcBorders>
            <w:shd w:val="clear" w:color="auto" w:fill="auto"/>
            <w:vAlign w:val="center"/>
            <w:hideMark/>
          </w:tcPr>
          <w:p w14:paraId="5DC85DAA"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hideMark/>
          </w:tcPr>
          <w:p w14:paraId="6ABE2510"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hideMark/>
          </w:tcPr>
          <w:p w14:paraId="1BA0D3A5"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hideMark/>
          </w:tcPr>
          <w:p w14:paraId="03E42BF3" w14:textId="77777777" w:rsidR="00FB14F7" w:rsidRPr="008269ED" w:rsidRDefault="00FB14F7" w:rsidP="008269ED">
            <w:pPr>
              <w:rPr>
                <w:rFonts w:eastAsia="Times New Roman" w:cs="Calibri"/>
                <w:color w:val="000000"/>
                <w:sz w:val="20"/>
                <w:szCs w:val="20"/>
                <w:lang w:val="en-US"/>
              </w:rPr>
            </w:pPr>
          </w:p>
        </w:tc>
      </w:tr>
      <w:tr w:rsidR="00FB14F7" w:rsidRPr="008269ED" w14:paraId="09FAC9C7"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5C2E758D"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11</w:t>
            </w:r>
          </w:p>
        </w:tc>
        <w:tc>
          <w:tcPr>
            <w:tcW w:w="2513" w:type="dxa"/>
            <w:tcBorders>
              <w:top w:val="nil"/>
              <w:left w:val="nil"/>
              <w:bottom w:val="single" w:sz="4" w:space="0" w:color="auto"/>
              <w:right w:val="single" w:sz="4" w:space="0" w:color="auto"/>
            </w:tcBorders>
            <w:shd w:val="clear" w:color="auto" w:fill="auto"/>
            <w:vAlign w:val="center"/>
            <w:hideMark/>
          </w:tcPr>
          <w:p w14:paraId="7D60995B"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ka-GE"/>
              </w:rPr>
              <w:t>მინდვრის თაგვი</w:t>
            </w:r>
          </w:p>
        </w:tc>
        <w:tc>
          <w:tcPr>
            <w:tcW w:w="2260" w:type="dxa"/>
            <w:tcBorders>
              <w:top w:val="nil"/>
              <w:left w:val="nil"/>
              <w:bottom w:val="single" w:sz="4" w:space="0" w:color="auto"/>
              <w:right w:val="single" w:sz="4" w:space="0" w:color="auto"/>
            </w:tcBorders>
            <w:shd w:val="clear" w:color="auto" w:fill="auto"/>
            <w:vAlign w:val="center"/>
            <w:hideMark/>
          </w:tcPr>
          <w:p w14:paraId="7DE830EA"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iCs/>
                <w:color w:val="000000"/>
                <w:sz w:val="20"/>
                <w:szCs w:val="20"/>
                <w:lang w:val="en-US"/>
              </w:rPr>
              <w:t>Apodemus agrarius</w:t>
            </w:r>
          </w:p>
        </w:tc>
        <w:tc>
          <w:tcPr>
            <w:tcW w:w="704" w:type="dxa"/>
            <w:tcBorders>
              <w:top w:val="nil"/>
              <w:left w:val="nil"/>
              <w:bottom w:val="single" w:sz="4" w:space="0" w:color="auto"/>
              <w:right w:val="single" w:sz="4" w:space="0" w:color="auto"/>
            </w:tcBorders>
            <w:shd w:val="clear" w:color="auto" w:fill="auto"/>
            <w:vAlign w:val="center"/>
            <w:hideMark/>
          </w:tcPr>
          <w:p w14:paraId="4FA980C3"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noWrap/>
            <w:vAlign w:val="center"/>
            <w:hideMark/>
          </w:tcPr>
          <w:p w14:paraId="34BD8724"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noWrap/>
            <w:vAlign w:val="center"/>
            <w:hideMark/>
          </w:tcPr>
          <w:p w14:paraId="65F642CC"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bottom"/>
            <w:hideMark/>
          </w:tcPr>
          <w:p w14:paraId="336D7A54" w14:textId="77777777" w:rsidR="00FB14F7" w:rsidRPr="008269ED" w:rsidRDefault="00FB14F7" w:rsidP="008269ED">
            <w:pPr>
              <w:rPr>
                <w:rFonts w:ascii="Calibri" w:eastAsia="Times New Roman" w:hAnsi="Calibri" w:cs="Calibri"/>
                <w:color w:val="000000"/>
                <w:sz w:val="20"/>
                <w:szCs w:val="20"/>
                <w:lang w:val="en-US"/>
              </w:rPr>
            </w:pPr>
          </w:p>
        </w:tc>
      </w:tr>
      <w:tr w:rsidR="00FB14F7" w:rsidRPr="008269ED" w14:paraId="4B4BA5B7"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751B81ED"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12</w:t>
            </w:r>
          </w:p>
        </w:tc>
        <w:tc>
          <w:tcPr>
            <w:tcW w:w="2513" w:type="dxa"/>
            <w:tcBorders>
              <w:top w:val="nil"/>
              <w:left w:val="nil"/>
              <w:bottom w:val="single" w:sz="4" w:space="0" w:color="auto"/>
              <w:right w:val="single" w:sz="4" w:space="0" w:color="auto"/>
            </w:tcBorders>
            <w:shd w:val="clear" w:color="auto" w:fill="auto"/>
            <w:vAlign w:val="center"/>
            <w:hideMark/>
          </w:tcPr>
          <w:p w14:paraId="3B544880"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ka-GE"/>
              </w:rPr>
              <w:t>რუხი ვირთაგვა</w:t>
            </w:r>
          </w:p>
        </w:tc>
        <w:tc>
          <w:tcPr>
            <w:tcW w:w="2260" w:type="dxa"/>
            <w:tcBorders>
              <w:top w:val="nil"/>
              <w:left w:val="nil"/>
              <w:bottom w:val="single" w:sz="4" w:space="0" w:color="auto"/>
              <w:right w:val="single" w:sz="4" w:space="0" w:color="auto"/>
            </w:tcBorders>
            <w:shd w:val="clear" w:color="auto" w:fill="auto"/>
            <w:vAlign w:val="center"/>
            <w:hideMark/>
          </w:tcPr>
          <w:p w14:paraId="2B6E2374"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iCs/>
                <w:color w:val="000000"/>
                <w:sz w:val="20"/>
                <w:szCs w:val="20"/>
                <w:lang w:val="en-US"/>
              </w:rPr>
              <w:t>Rattus norvegicus</w:t>
            </w:r>
          </w:p>
        </w:tc>
        <w:tc>
          <w:tcPr>
            <w:tcW w:w="704" w:type="dxa"/>
            <w:tcBorders>
              <w:top w:val="nil"/>
              <w:left w:val="nil"/>
              <w:bottom w:val="single" w:sz="4" w:space="0" w:color="auto"/>
              <w:right w:val="single" w:sz="4" w:space="0" w:color="auto"/>
            </w:tcBorders>
            <w:shd w:val="clear" w:color="auto" w:fill="auto"/>
            <w:vAlign w:val="center"/>
            <w:hideMark/>
          </w:tcPr>
          <w:p w14:paraId="3B52E186"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hideMark/>
          </w:tcPr>
          <w:p w14:paraId="75A296FC"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hideMark/>
          </w:tcPr>
          <w:p w14:paraId="7987426C"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hideMark/>
          </w:tcPr>
          <w:p w14:paraId="550C1342" w14:textId="77777777" w:rsidR="00FB14F7" w:rsidRPr="008269ED" w:rsidRDefault="00FB14F7" w:rsidP="008269ED">
            <w:pPr>
              <w:rPr>
                <w:rFonts w:eastAsia="Times New Roman" w:cs="Calibri"/>
                <w:color w:val="000000"/>
                <w:sz w:val="20"/>
                <w:szCs w:val="20"/>
                <w:lang w:val="en-US"/>
              </w:rPr>
            </w:pPr>
          </w:p>
        </w:tc>
      </w:tr>
      <w:tr w:rsidR="00FB14F7" w:rsidRPr="008269ED" w14:paraId="383E5D5F" w14:textId="77777777" w:rsidTr="000C5D7A">
        <w:trPr>
          <w:trHeight w:val="138"/>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3021360C"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13</w:t>
            </w:r>
          </w:p>
        </w:tc>
        <w:tc>
          <w:tcPr>
            <w:tcW w:w="2513" w:type="dxa"/>
            <w:tcBorders>
              <w:top w:val="nil"/>
              <w:left w:val="nil"/>
              <w:bottom w:val="single" w:sz="4" w:space="0" w:color="auto"/>
              <w:right w:val="single" w:sz="4" w:space="0" w:color="auto"/>
            </w:tcBorders>
            <w:shd w:val="clear" w:color="auto" w:fill="auto"/>
            <w:vAlign w:val="center"/>
            <w:hideMark/>
          </w:tcPr>
          <w:p w14:paraId="052338AA"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ტყის კვერნა</w:t>
            </w:r>
          </w:p>
        </w:tc>
        <w:tc>
          <w:tcPr>
            <w:tcW w:w="2260" w:type="dxa"/>
            <w:tcBorders>
              <w:top w:val="nil"/>
              <w:left w:val="nil"/>
              <w:bottom w:val="single" w:sz="4" w:space="0" w:color="auto"/>
              <w:right w:val="single" w:sz="4" w:space="0" w:color="auto"/>
            </w:tcBorders>
            <w:shd w:val="clear" w:color="auto" w:fill="auto"/>
            <w:noWrap/>
            <w:vAlign w:val="center"/>
            <w:hideMark/>
          </w:tcPr>
          <w:p w14:paraId="33417E1E" w14:textId="77777777" w:rsidR="00FB14F7" w:rsidRPr="008269ED" w:rsidRDefault="00FB14F7" w:rsidP="008269ED">
            <w:pPr>
              <w:rPr>
                <w:rFonts w:eastAsia="Times New Roman" w:cs="Calibri"/>
                <w:i/>
                <w:color w:val="000000"/>
                <w:sz w:val="20"/>
                <w:szCs w:val="20"/>
                <w:lang w:val="en-US"/>
              </w:rPr>
            </w:pPr>
            <w:r w:rsidRPr="008269ED">
              <w:rPr>
                <w:rFonts w:eastAsia="Times New Roman" w:cs="Calibri"/>
                <w:i/>
                <w:sz w:val="20"/>
                <w:szCs w:val="20"/>
                <w:lang w:val="en-US"/>
              </w:rPr>
              <w:t>Martes martes</w:t>
            </w:r>
          </w:p>
        </w:tc>
        <w:tc>
          <w:tcPr>
            <w:tcW w:w="704" w:type="dxa"/>
            <w:tcBorders>
              <w:top w:val="nil"/>
              <w:left w:val="nil"/>
              <w:bottom w:val="single" w:sz="4" w:space="0" w:color="auto"/>
              <w:right w:val="single" w:sz="4" w:space="0" w:color="auto"/>
            </w:tcBorders>
            <w:shd w:val="clear" w:color="auto" w:fill="auto"/>
            <w:vAlign w:val="center"/>
            <w:hideMark/>
          </w:tcPr>
          <w:p w14:paraId="72900CC0"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hideMark/>
          </w:tcPr>
          <w:p w14:paraId="1B46295F"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III</w:t>
            </w:r>
          </w:p>
        </w:tc>
        <w:tc>
          <w:tcPr>
            <w:tcW w:w="1071" w:type="dxa"/>
            <w:tcBorders>
              <w:top w:val="nil"/>
              <w:left w:val="nil"/>
              <w:bottom w:val="single" w:sz="4" w:space="0" w:color="auto"/>
              <w:right w:val="single" w:sz="4" w:space="0" w:color="auto"/>
            </w:tcBorders>
            <w:shd w:val="clear" w:color="auto" w:fill="auto"/>
            <w:vAlign w:val="center"/>
            <w:hideMark/>
          </w:tcPr>
          <w:p w14:paraId="6DADF2A8"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bottom"/>
            <w:hideMark/>
          </w:tcPr>
          <w:p w14:paraId="45430C5E" w14:textId="2DBE27BA" w:rsidR="00FB14F7" w:rsidRPr="008269ED" w:rsidRDefault="000C5D7A" w:rsidP="008269ED">
            <w:pPr>
              <w:rPr>
                <w:rFonts w:ascii="Calibri" w:eastAsia="Times New Roman" w:hAnsi="Calibri" w:cs="Calibri"/>
                <w:color w:val="000000"/>
                <w:sz w:val="20"/>
                <w:szCs w:val="20"/>
                <w:lang w:val="ka-GE"/>
              </w:rPr>
            </w:pPr>
            <w:r w:rsidRPr="008269ED">
              <w:rPr>
                <w:rFonts w:ascii="Calibri" w:eastAsia="Times New Roman" w:hAnsi="Calibri" w:cs="Calibri"/>
                <w:color w:val="000000"/>
                <w:sz w:val="20"/>
                <w:szCs w:val="20"/>
                <w:lang w:val="ka-GE"/>
              </w:rPr>
              <w:t>+</w:t>
            </w:r>
          </w:p>
        </w:tc>
      </w:tr>
      <w:tr w:rsidR="00FB14F7" w:rsidRPr="008269ED" w14:paraId="7F7B47A1" w14:textId="77777777" w:rsidTr="000C5D7A">
        <w:trPr>
          <w:trHeight w:val="138"/>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4B90DC94"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14</w:t>
            </w:r>
          </w:p>
        </w:tc>
        <w:tc>
          <w:tcPr>
            <w:tcW w:w="2513" w:type="dxa"/>
            <w:tcBorders>
              <w:top w:val="nil"/>
              <w:left w:val="nil"/>
              <w:bottom w:val="single" w:sz="4" w:space="0" w:color="auto"/>
              <w:right w:val="single" w:sz="4" w:space="0" w:color="auto"/>
            </w:tcBorders>
            <w:shd w:val="clear" w:color="auto" w:fill="auto"/>
            <w:vAlign w:val="center"/>
            <w:hideMark/>
          </w:tcPr>
          <w:p w14:paraId="0F6AF628"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კურდღელი</w:t>
            </w:r>
          </w:p>
        </w:tc>
        <w:tc>
          <w:tcPr>
            <w:tcW w:w="2260" w:type="dxa"/>
            <w:tcBorders>
              <w:top w:val="nil"/>
              <w:left w:val="nil"/>
              <w:bottom w:val="single" w:sz="4" w:space="0" w:color="auto"/>
              <w:right w:val="single" w:sz="4" w:space="0" w:color="auto"/>
            </w:tcBorders>
            <w:shd w:val="clear" w:color="auto" w:fill="auto"/>
            <w:noWrap/>
            <w:vAlign w:val="center"/>
            <w:hideMark/>
          </w:tcPr>
          <w:p w14:paraId="15720E96" w14:textId="77777777" w:rsidR="00FB14F7" w:rsidRPr="008269ED" w:rsidRDefault="00FB14F7" w:rsidP="008269ED">
            <w:pPr>
              <w:rPr>
                <w:rFonts w:eastAsia="Times New Roman" w:cs="Calibri"/>
                <w:i/>
                <w:color w:val="000000"/>
                <w:sz w:val="20"/>
                <w:szCs w:val="20"/>
                <w:lang w:val="en-US"/>
              </w:rPr>
            </w:pPr>
            <w:r w:rsidRPr="008269ED">
              <w:rPr>
                <w:rFonts w:eastAsia="Times New Roman" w:cs="Calibri"/>
                <w:i/>
                <w:color w:val="000000"/>
                <w:sz w:val="20"/>
                <w:szCs w:val="20"/>
                <w:lang w:val="en-US"/>
              </w:rPr>
              <w:t>Lepus europaeus </w:t>
            </w:r>
          </w:p>
        </w:tc>
        <w:tc>
          <w:tcPr>
            <w:tcW w:w="704" w:type="dxa"/>
            <w:tcBorders>
              <w:top w:val="nil"/>
              <w:left w:val="nil"/>
              <w:bottom w:val="single" w:sz="4" w:space="0" w:color="auto"/>
              <w:right w:val="single" w:sz="4" w:space="0" w:color="auto"/>
            </w:tcBorders>
            <w:shd w:val="clear" w:color="auto" w:fill="auto"/>
            <w:vAlign w:val="center"/>
            <w:hideMark/>
          </w:tcPr>
          <w:p w14:paraId="53A650DB"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hideMark/>
          </w:tcPr>
          <w:p w14:paraId="2E78BC86"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hideMark/>
          </w:tcPr>
          <w:p w14:paraId="68E527C9"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hideMark/>
          </w:tcPr>
          <w:p w14:paraId="3A343252" w14:textId="77777777" w:rsidR="00FB14F7" w:rsidRPr="008269ED" w:rsidRDefault="00FB14F7" w:rsidP="008269ED">
            <w:pPr>
              <w:rPr>
                <w:rFonts w:eastAsia="Times New Roman" w:cs="Calibri"/>
                <w:color w:val="000000"/>
                <w:sz w:val="20"/>
                <w:szCs w:val="20"/>
                <w:lang w:val="en-US"/>
              </w:rPr>
            </w:pPr>
          </w:p>
        </w:tc>
      </w:tr>
      <w:tr w:rsidR="00FB14F7" w:rsidRPr="008269ED" w14:paraId="7933FF07"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3777F582"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15</w:t>
            </w:r>
          </w:p>
        </w:tc>
        <w:tc>
          <w:tcPr>
            <w:tcW w:w="2513" w:type="dxa"/>
            <w:tcBorders>
              <w:top w:val="nil"/>
              <w:left w:val="nil"/>
              <w:bottom w:val="single" w:sz="4" w:space="0" w:color="auto"/>
              <w:right w:val="single" w:sz="4" w:space="0" w:color="auto"/>
            </w:tcBorders>
            <w:shd w:val="clear" w:color="auto" w:fill="auto"/>
            <w:vAlign w:val="center"/>
            <w:hideMark/>
          </w:tcPr>
          <w:p w14:paraId="1012462F"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ka-GE"/>
              </w:rPr>
              <w:t>კავკასიური ტყის თაგვი</w:t>
            </w:r>
          </w:p>
        </w:tc>
        <w:tc>
          <w:tcPr>
            <w:tcW w:w="2260" w:type="dxa"/>
            <w:tcBorders>
              <w:top w:val="nil"/>
              <w:left w:val="nil"/>
              <w:bottom w:val="single" w:sz="4" w:space="0" w:color="auto"/>
              <w:right w:val="single" w:sz="4" w:space="0" w:color="auto"/>
            </w:tcBorders>
            <w:shd w:val="clear" w:color="auto" w:fill="auto"/>
            <w:vAlign w:val="center"/>
            <w:hideMark/>
          </w:tcPr>
          <w:p w14:paraId="281B3744"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iCs/>
                <w:color w:val="000000"/>
                <w:sz w:val="20"/>
                <w:szCs w:val="20"/>
                <w:lang w:val="en-US"/>
              </w:rPr>
              <w:t>Sylvaemus fulvipectus</w:t>
            </w:r>
          </w:p>
        </w:tc>
        <w:tc>
          <w:tcPr>
            <w:tcW w:w="704" w:type="dxa"/>
            <w:tcBorders>
              <w:top w:val="nil"/>
              <w:left w:val="nil"/>
              <w:bottom w:val="single" w:sz="4" w:space="0" w:color="auto"/>
              <w:right w:val="single" w:sz="4" w:space="0" w:color="auto"/>
            </w:tcBorders>
            <w:shd w:val="clear" w:color="auto" w:fill="auto"/>
            <w:vAlign w:val="center"/>
            <w:hideMark/>
          </w:tcPr>
          <w:p w14:paraId="3723FC67"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DD</w:t>
            </w:r>
          </w:p>
        </w:tc>
        <w:tc>
          <w:tcPr>
            <w:tcW w:w="867" w:type="dxa"/>
            <w:tcBorders>
              <w:top w:val="nil"/>
              <w:left w:val="nil"/>
              <w:bottom w:val="single" w:sz="4" w:space="0" w:color="auto"/>
              <w:right w:val="single" w:sz="4" w:space="0" w:color="auto"/>
            </w:tcBorders>
            <w:shd w:val="clear" w:color="auto" w:fill="auto"/>
            <w:vAlign w:val="center"/>
            <w:hideMark/>
          </w:tcPr>
          <w:p w14:paraId="7A96C6F1"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hideMark/>
          </w:tcPr>
          <w:p w14:paraId="055B0F5B"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bottom"/>
            <w:hideMark/>
          </w:tcPr>
          <w:p w14:paraId="1168B6A8" w14:textId="77777777" w:rsidR="00FB14F7" w:rsidRPr="008269ED" w:rsidRDefault="00FB14F7" w:rsidP="008269ED">
            <w:pPr>
              <w:rPr>
                <w:rFonts w:ascii="Calibri" w:eastAsia="Times New Roman" w:hAnsi="Calibri" w:cs="Calibri"/>
                <w:color w:val="000000"/>
                <w:sz w:val="20"/>
                <w:szCs w:val="20"/>
                <w:lang w:val="en-US"/>
              </w:rPr>
            </w:pPr>
          </w:p>
        </w:tc>
      </w:tr>
      <w:tr w:rsidR="00FB14F7" w:rsidRPr="008269ED" w14:paraId="654C8CEB"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5ACBB1FE"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16</w:t>
            </w:r>
          </w:p>
        </w:tc>
        <w:tc>
          <w:tcPr>
            <w:tcW w:w="2513" w:type="dxa"/>
            <w:tcBorders>
              <w:top w:val="nil"/>
              <w:left w:val="nil"/>
              <w:bottom w:val="single" w:sz="4" w:space="0" w:color="auto"/>
              <w:right w:val="single" w:sz="4" w:space="0" w:color="auto"/>
            </w:tcBorders>
            <w:shd w:val="clear" w:color="auto" w:fill="auto"/>
            <w:vAlign w:val="center"/>
            <w:hideMark/>
          </w:tcPr>
          <w:p w14:paraId="53784041"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ka-GE"/>
              </w:rPr>
              <w:t>მცირე ტყის თაგვი</w:t>
            </w:r>
          </w:p>
        </w:tc>
        <w:tc>
          <w:tcPr>
            <w:tcW w:w="2260" w:type="dxa"/>
            <w:tcBorders>
              <w:top w:val="nil"/>
              <w:left w:val="nil"/>
              <w:bottom w:val="single" w:sz="4" w:space="0" w:color="auto"/>
              <w:right w:val="single" w:sz="4" w:space="0" w:color="auto"/>
            </w:tcBorders>
            <w:shd w:val="clear" w:color="auto" w:fill="auto"/>
            <w:vAlign w:val="center"/>
            <w:hideMark/>
          </w:tcPr>
          <w:p w14:paraId="4745D56E"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iCs/>
                <w:color w:val="000000"/>
                <w:sz w:val="20"/>
                <w:szCs w:val="20"/>
                <w:lang w:val="en-US"/>
              </w:rPr>
              <w:t>Sylvaemus uralensis</w:t>
            </w:r>
          </w:p>
        </w:tc>
        <w:tc>
          <w:tcPr>
            <w:tcW w:w="704" w:type="dxa"/>
            <w:tcBorders>
              <w:top w:val="nil"/>
              <w:left w:val="nil"/>
              <w:bottom w:val="single" w:sz="4" w:space="0" w:color="auto"/>
              <w:right w:val="single" w:sz="4" w:space="0" w:color="auto"/>
            </w:tcBorders>
            <w:shd w:val="clear" w:color="auto" w:fill="auto"/>
            <w:vAlign w:val="center"/>
            <w:hideMark/>
          </w:tcPr>
          <w:p w14:paraId="5D19B24E"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DD</w:t>
            </w:r>
          </w:p>
        </w:tc>
        <w:tc>
          <w:tcPr>
            <w:tcW w:w="867" w:type="dxa"/>
            <w:tcBorders>
              <w:top w:val="nil"/>
              <w:left w:val="nil"/>
              <w:bottom w:val="single" w:sz="4" w:space="0" w:color="auto"/>
              <w:right w:val="single" w:sz="4" w:space="0" w:color="auto"/>
            </w:tcBorders>
            <w:shd w:val="clear" w:color="auto" w:fill="auto"/>
            <w:vAlign w:val="center"/>
            <w:hideMark/>
          </w:tcPr>
          <w:p w14:paraId="3DDA2FE8"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hideMark/>
          </w:tcPr>
          <w:p w14:paraId="766C9B63"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hideMark/>
          </w:tcPr>
          <w:p w14:paraId="3F922970" w14:textId="77777777" w:rsidR="00FB14F7" w:rsidRPr="008269ED" w:rsidRDefault="00FB14F7" w:rsidP="008269ED">
            <w:pPr>
              <w:rPr>
                <w:rFonts w:eastAsia="Times New Roman" w:cs="Calibri"/>
                <w:color w:val="000000"/>
                <w:sz w:val="20"/>
                <w:szCs w:val="20"/>
                <w:lang w:val="en-US"/>
              </w:rPr>
            </w:pPr>
          </w:p>
        </w:tc>
      </w:tr>
      <w:tr w:rsidR="00FB14F7" w:rsidRPr="008269ED" w14:paraId="069589C6"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tcPr>
          <w:p w14:paraId="44C70E67"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17</w:t>
            </w:r>
          </w:p>
        </w:tc>
        <w:tc>
          <w:tcPr>
            <w:tcW w:w="2513" w:type="dxa"/>
            <w:tcBorders>
              <w:top w:val="nil"/>
              <w:left w:val="nil"/>
              <w:bottom w:val="single" w:sz="4" w:space="0" w:color="auto"/>
              <w:right w:val="single" w:sz="4" w:space="0" w:color="auto"/>
            </w:tcBorders>
            <w:shd w:val="clear" w:color="auto" w:fill="auto"/>
            <w:vAlign w:val="center"/>
          </w:tcPr>
          <w:p w14:paraId="23806900"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ka-GE"/>
              </w:rPr>
              <w:t>რადეს ბიგა</w:t>
            </w:r>
          </w:p>
        </w:tc>
        <w:tc>
          <w:tcPr>
            <w:tcW w:w="2260" w:type="dxa"/>
            <w:tcBorders>
              <w:top w:val="nil"/>
              <w:left w:val="nil"/>
              <w:bottom w:val="single" w:sz="4" w:space="0" w:color="auto"/>
              <w:right w:val="single" w:sz="4" w:space="0" w:color="auto"/>
            </w:tcBorders>
            <w:shd w:val="clear" w:color="auto" w:fill="auto"/>
            <w:vAlign w:val="center"/>
          </w:tcPr>
          <w:p w14:paraId="1048E7D7"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iCs/>
                <w:color w:val="000000"/>
                <w:sz w:val="20"/>
                <w:szCs w:val="20"/>
                <w:lang w:val="en-US"/>
              </w:rPr>
              <w:t>Sorex raddei</w:t>
            </w:r>
          </w:p>
        </w:tc>
        <w:tc>
          <w:tcPr>
            <w:tcW w:w="704" w:type="dxa"/>
            <w:tcBorders>
              <w:top w:val="nil"/>
              <w:left w:val="nil"/>
              <w:bottom w:val="single" w:sz="4" w:space="0" w:color="auto"/>
              <w:right w:val="single" w:sz="4" w:space="0" w:color="auto"/>
            </w:tcBorders>
            <w:shd w:val="clear" w:color="auto" w:fill="auto"/>
            <w:vAlign w:val="center"/>
          </w:tcPr>
          <w:p w14:paraId="57F2D77B"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DD</w:t>
            </w:r>
          </w:p>
        </w:tc>
        <w:tc>
          <w:tcPr>
            <w:tcW w:w="867" w:type="dxa"/>
            <w:tcBorders>
              <w:top w:val="nil"/>
              <w:left w:val="nil"/>
              <w:bottom w:val="single" w:sz="4" w:space="0" w:color="auto"/>
              <w:right w:val="single" w:sz="4" w:space="0" w:color="auto"/>
            </w:tcBorders>
            <w:shd w:val="clear" w:color="auto" w:fill="auto"/>
            <w:vAlign w:val="center"/>
          </w:tcPr>
          <w:p w14:paraId="1A416240"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tcPr>
          <w:p w14:paraId="5962FF8D"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tcPr>
          <w:p w14:paraId="45F296F2" w14:textId="77777777" w:rsidR="00FB14F7" w:rsidRPr="008269ED" w:rsidRDefault="00FB14F7" w:rsidP="008269ED">
            <w:pPr>
              <w:rPr>
                <w:rFonts w:eastAsia="Times New Roman" w:cs="Calibri"/>
                <w:color w:val="000000"/>
                <w:sz w:val="20"/>
                <w:szCs w:val="20"/>
                <w:lang w:val="en-US"/>
              </w:rPr>
            </w:pPr>
          </w:p>
        </w:tc>
      </w:tr>
      <w:tr w:rsidR="00FB14F7" w:rsidRPr="008269ED" w14:paraId="581AF51B" w14:textId="77777777" w:rsidTr="000C5D7A">
        <w:trPr>
          <w:trHeight w:val="276"/>
          <w:jc w:val="center"/>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31D32BD3"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18</w:t>
            </w:r>
          </w:p>
        </w:tc>
        <w:tc>
          <w:tcPr>
            <w:tcW w:w="2513" w:type="dxa"/>
            <w:tcBorders>
              <w:top w:val="single" w:sz="4" w:space="0" w:color="auto"/>
              <w:left w:val="nil"/>
              <w:bottom w:val="single" w:sz="4" w:space="0" w:color="auto"/>
              <w:right w:val="single" w:sz="4" w:space="0" w:color="auto"/>
            </w:tcBorders>
            <w:shd w:val="clear" w:color="auto" w:fill="auto"/>
            <w:vAlign w:val="center"/>
          </w:tcPr>
          <w:p w14:paraId="0D450EA7"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წავი</w:t>
            </w:r>
          </w:p>
        </w:tc>
        <w:tc>
          <w:tcPr>
            <w:tcW w:w="2260" w:type="dxa"/>
            <w:tcBorders>
              <w:top w:val="single" w:sz="4" w:space="0" w:color="auto"/>
              <w:left w:val="nil"/>
              <w:bottom w:val="single" w:sz="4" w:space="0" w:color="auto"/>
              <w:right w:val="single" w:sz="4" w:space="0" w:color="auto"/>
            </w:tcBorders>
            <w:shd w:val="clear" w:color="auto" w:fill="auto"/>
            <w:vAlign w:val="center"/>
          </w:tcPr>
          <w:p w14:paraId="2D4FDDB5"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color w:val="000000"/>
                <w:sz w:val="20"/>
                <w:szCs w:val="20"/>
                <w:lang w:val="en-US"/>
              </w:rPr>
              <w:t>Lutra lutra</w:t>
            </w:r>
          </w:p>
        </w:tc>
        <w:tc>
          <w:tcPr>
            <w:tcW w:w="704" w:type="dxa"/>
            <w:tcBorders>
              <w:top w:val="single" w:sz="4" w:space="0" w:color="auto"/>
              <w:left w:val="nil"/>
              <w:bottom w:val="single" w:sz="4" w:space="0" w:color="auto"/>
              <w:right w:val="single" w:sz="4" w:space="0" w:color="auto"/>
            </w:tcBorders>
            <w:shd w:val="clear" w:color="auto" w:fill="auto"/>
            <w:vAlign w:val="center"/>
          </w:tcPr>
          <w:p w14:paraId="6BF935B4"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NT</w:t>
            </w:r>
          </w:p>
        </w:tc>
        <w:tc>
          <w:tcPr>
            <w:tcW w:w="867" w:type="dxa"/>
            <w:tcBorders>
              <w:top w:val="single" w:sz="4" w:space="0" w:color="auto"/>
              <w:left w:val="nil"/>
              <w:bottom w:val="single" w:sz="4" w:space="0" w:color="auto"/>
              <w:right w:val="single" w:sz="4" w:space="0" w:color="auto"/>
            </w:tcBorders>
            <w:shd w:val="clear" w:color="auto" w:fill="auto"/>
            <w:vAlign w:val="center"/>
          </w:tcPr>
          <w:p w14:paraId="528E2922" w14:textId="77777777" w:rsidR="00FB14F7" w:rsidRPr="008269ED" w:rsidRDefault="00FB14F7" w:rsidP="008269ED">
            <w:pPr>
              <w:rPr>
                <w:rFonts w:eastAsia="Times New Roman" w:cs="Calibri"/>
                <w:color w:val="000000"/>
                <w:sz w:val="20"/>
                <w:szCs w:val="20"/>
                <w:lang w:val="en-US"/>
              </w:rPr>
            </w:pPr>
          </w:p>
        </w:tc>
        <w:tc>
          <w:tcPr>
            <w:tcW w:w="1071" w:type="dxa"/>
            <w:tcBorders>
              <w:top w:val="single" w:sz="4" w:space="0" w:color="auto"/>
              <w:left w:val="nil"/>
              <w:bottom w:val="single" w:sz="4" w:space="0" w:color="auto"/>
              <w:right w:val="single" w:sz="4" w:space="0" w:color="auto"/>
            </w:tcBorders>
            <w:shd w:val="clear" w:color="auto" w:fill="auto"/>
            <w:vAlign w:val="center"/>
          </w:tcPr>
          <w:p w14:paraId="32CCE92D" w14:textId="77777777" w:rsidR="00FB14F7" w:rsidRPr="008269ED" w:rsidRDefault="00FB14F7" w:rsidP="008269ED">
            <w:pPr>
              <w:rPr>
                <w:rFonts w:eastAsia="Times New Roman" w:cs="Calibri"/>
                <w:color w:val="000000"/>
                <w:sz w:val="20"/>
                <w:szCs w:val="20"/>
                <w:lang w:val="en-US"/>
              </w:rPr>
            </w:pP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A1A256E" w14:textId="77777777" w:rsidR="00FB14F7" w:rsidRPr="008269ED" w:rsidRDefault="00FB14F7" w:rsidP="008269ED">
            <w:pPr>
              <w:rPr>
                <w:rFonts w:eastAsia="Times New Roman" w:cs="Calibri"/>
                <w:color w:val="000000"/>
                <w:sz w:val="20"/>
                <w:szCs w:val="20"/>
                <w:lang w:val="en-US"/>
              </w:rPr>
            </w:pPr>
          </w:p>
        </w:tc>
      </w:tr>
      <w:tr w:rsidR="00FB14F7" w:rsidRPr="008269ED" w14:paraId="7A362F54" w14:textId="77777777" w:rsidTr="000C5D7A">
        <w:trPr>
          <w:trHeight w:val="276"/>
          <w:jc w:val="center"/>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1D39E84C"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 xml:space="preserve">   19</w:t>
            </w:r>
          </w:p>
        </w:tc>
        <w:tc>
          <w:tcPr>
            <w:tcW w:w="2513" w:type="dxa"/>
            <w:tcBorders>
              <w:top w:val="single" w:sz="4" w:space="0" w:color="auto"/>
              <w:left w:val="nil"/>
              <w:bottom w:val="single" w:sz="4" w:space="0" w:color="auto"/>
              <w:right w:val="single" w:sz="4" w:space="0" w:color="auto"/>
            </w:tcBorders>
            <w:shd w:val="clear" w:color="auto" w:fill="auto"/>
            <w:vAlign w:val="center"/>
          </w:tcPr>
          <w:p w14:paraId="51917D21" w14:textId="77777777" w:rsidR="00FB14F7" w:rsidRPr="008269ED" w:rsidRDefault="00FB14F7" w:rsidP="008269ED">
            <w:pPr>
              <w:rPr>
                <w:rFonts w:eastAsia="Times New Roman" w:cs="Calibri"/>
                <w:color w:val="000000"/>
                <w:sz w:val="20"/>
                <w:szCs w:val="20"/>
                <w:lang w:val="en-US"/>
              </w:rPr>
            </w:pPr>
            <w:r w:rsidRPr="008269ED">
              <w:rPr>
                <w:rFonts w:eastAsia="Times New Roman" w:cs="Calibri"/>
                <w:iCs/>
                <w:color w:val="000000"/>
                <w:sz w:val="20"/>
                <w:szCs w:val="20"/>
                <w:lang w:val="en-US"/>
              </w:rPr>
              <w:t>ჩვეულებრივი ფრთაგრძელი</w:t>
            </w:r>
          </w:p>
        </w:tc>
        <w:tc>
          <w:tcPr>
            <w:tcW w:w="2260" w:type="dxa"/>
            <w:tcBorders>
              <w:top w:val="single" w:sz="4" w:space="0" w:color="auto"/>
              <w:left w:val="nil"/>
              <w:bottom w:val="single" w:sz="4" w:space="0" w:color="auto"/>
              <w:right w:val="single" w:sz="4" w:space="0" w:color="auto"/>
            </w:tcBorders>
            <w:shd w:val="clear" w:color="auto" w:fill="auto"/>
            <w:vAlign w:val="center"/>
          </w:tcPr>
          <w:p w14:paraId="557A4CCE" w14:textId="77777777" w:rsidR="00FB14F7" w:rsidRPr="008269ED" w:rsidRDefault="00FB14F7" w:rsidP="008269ED">
            <w:pPr>
              <w:rPr>
                <w:rFonts w:eastAsia="Times New Roman" w:cs="Calibri"/>
                <w:i/>
                <w:iCs/>
                <w:color w:val="000000"/>
                <w:sz w:val="20"/>
                <w:szCs w:val="20"/>
                <w:lang w:val="ka-GE"/>
              </w:rPr>
            </w:pPr>
            <w:r w:rsidRPr="008269ED">
              <w:rPr>
                <w:rFonts w:eastAsia="Times New Roman" w:cs="Calibri"/>
                <w:i/>
                <w:color w:val="000000"/>
                <w:sz w:val="20"/>
                <w:szCs w:val="20"/>
                <w:lang w:val="en-US"/>
              </w:rPr>
              <w:t>Miniopterus schreibersii</w:t>
            </w:r>
          </w:p>
        </w:tc>
        <w:tc>
          <w:tcPr>
            <w:tcW w:w="704" w:type="dxa"/>
            <w:tcBorders>
              <w:top w:val="single" w:sz="4" w:space="0" w:color="auto"/>
              <w:left w:val="nil"/>
              <w:bottom w:val="single" w:sz="4" w:space="0" w:color="auto"/>
              <w:right w:val="single" w:sz="4" w:space="0" w:color="auto"/>
            </w:tcBorders>
            <w:shd w:val="clear" w:color="auto" w:fill="auto"/>
            <w:vAlign w:val="center"/>
          </w:tcPr>
          <w:p w14:paraId="4FE1514D"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VU</w:t>
            </w:r>
          </w:p>
        </w:tc>
        <w:tc>
          <w:tcPr>
            <w:tcW w:w="867" w:type="dxa"/>
            <w:tcBorders>
              <w:top w:val="single" w:sz="4" w:space="0" w:color="auto"/>
              <w:left w:val="nil"/>
              <w:bottom w:val="single" w:sz="4" w:space="0" w:color="auto"/>
              <w:right w:val="single" w:sz="4" w:space="0" w:color="auto"/>
            </w:tcBorders>
            <w:shd w:val="clear" w:color="auto" w:fill="auto"/>
            <w:vAlign w:val="center"/>
          </w:tcPr>
          <w:p w14:paraId="11F8E858" w14:textId="77777777" w:rsidR="00FB14F7" w:rsidRPr="008269ED" w:rsidRDefault="00FB14F7" w:rsidP="008269ED">
            <w:pPr>
              <w:rPr>
                <w:rFonts w:eastAsia="Times New Roman" w:cs="Calibri"/>
                <w:color w:val="000000"/>
                <w:sz w:val="20"/>
                <w:szCs w:val="20"/>
                <w:lang w:val="en-US"/>
              </w:rPr>
            </w:pPr>
          </w:p>
        </w:tc>
        <w:tc>
          <w:tcPr>
            <w:tcW w:w="1071" w:type="dxa"/>
            <w:tcBorders>
              <w:top w:val="single" w:sz="4" w:space="0" w:color="auto"/>
              <w:left w:val="nil"/>
              <w:bottom w:val="single" w:sz="4" w:space="0" w:color="auto"/>
              <w:right w:val="single" w:sz="4" w:space="0" w:color="auto"/>
            </w:tcBorders>
            <w:shd w:val="clear" w:color="auto" w:fill="auto"/>
            <w:vAlign w:val="center"/>
          </w:tcPr>
          <w:p w14:paraId="14F624A1" w14:textId="77777777" w:rsidR="00FB14F7" w:rsidRPr="008269ED" w:rsidRDefault="00FB14F7" w:rsidP="008269ED">
            <w:pPr>
              <w:rPr>
                <w:rFonts w:eastAsia="Times New Roman" w:cs="Calibri"/>
                <w:color w:val="000000"/>
                <w:sz w:val="20"/>
                <w:szCs w:val="20"/>
                <w:lang w:val="en-US"/>
              </w:rPr>
            </w:pP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1E7F1DB" w14:textId="77777777" w:rsidR="00FB14F7" w:rsidRPr="008269ED" w:rsidRDefault="00FB14F7" w:rsidP="008269ED">
            <w:pPr>
              <w:rPr>
                <w:rFonts w:eastAsia="Times New Roman" w:cs="Calibri"/>
                <w:color w:val="000000"/>
                <w:sz w:val="20"/>
                <w:szCs w:val="20"/>
                <w:lang w:val="en-US"/>
              </w:rPr>
            </w:pPr>
          </w:p>
        </w:tc>
      </w:tr>
      <w:tr w:rsidR="00FB14F7" w:rsidRPr="008269ED" w14:paraId="765C6F30"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tcPr>
          <w:p w14:paraId="0BC2A261"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20</w:t>
            </w:r>
          </w:p>
        </w:tc>
        <w:tc>
          <w:tcPr>
            <w:tcW w:w="2513" w:type="dxa"/>
            <w:tcBorders>
              <w:top w:val="nil"/>
              <w:left w:val="nil"/>
              <w:bottom w:val="single" w:sz="4" w:space="0" w:color="auto"/>
              <w:right w:val="single" w:sz="4" w:space="0" w:color="auto"/>
            </w:tcBorders>
            <w:shd w:val="clear" w:color="auto" w:fill="auto"/>
            <w:vAlign w:val="center"/>
          </w:tcPr>
          <w:p w14:paraId="44DC1644" w14:textId="77777777" w:rsidR="00FB14F7" w:rsidRPr="008269ED" w:rsidRDefault="00FB14F7" w:rsidP="008269ED">
            <w:pPr>
              <w:rPr>
                <w:rFonts w:eastAsia="Times New Roman" w:cs="Calibri"/>
                <w:color w:val="000000"/>
                <w:sz w:val="20"/>
                <w:szCs w:val="20"/>
                <w:lang w:val="en-US"/>
              </w:rPr>
            </w:pPr>
            <w:r w:rsidRPr="008269ED">
              <w:rPr>
                <w:rFonts w:eastAsia="Times New Roman" w:cs="Calibri"/>
                <w:iCs/>
                <w:color w:val="000000"/>
                <w:sz w:val="20"/>
                <w:szCs w:val="20"/>
                <w:lang w:val="en-US"/>
              </w:rPr>
              <w:t xml:space="preserve">ყურწვეტა (წვეტყურა) </w:t>
            </w:r>
            <w:r w:rsidRPr="008269ED">
              <w:rPr>
                <w:rFonts w:eastAsia="Times New Roman" w:cs="Calibri"/>
                <w:iCs/>
                <w:color w:val="000000"/>
                <w:sz w:val="20"/>
                <w:szCs w:val="20"/>
                <w:lang w:val="en-US"/>
              </w:rPr>
              <w:lastRenderedPageBreak/>
              <w:t>მღამიობი </w:t>
            </w:r>
          </w:p>
        </w:tc>
        <w:tc>
          <w:tcPr>
            <w:tcW w:w="2260" w:type="dxa"/>
            <w:tcBorders>
              <w:top w:val="nil"/>
              <w:left w:val="nil"/>
              <w:bottom w:val="single" w:sz="4" w:space="0" w:color="auto"/>
              <w:right w:val="single" w:sz="4" w:space="0" w:color="auto"/>
            </w:tcBorders>
            <w:shd w:val="clear" w:color="auto" w:fill="auto"/>
            <w:vAlign w:val="center"/>
          </w:tcPr>
          <w:p w14:paraId="4A4EFCEE"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color w:val="000000"/>
                <w:sz w:val="20"/>
                <w:szCs w:val="20"/>
                <w:lang w:val="en-US"/>
              </w:rPr>
              <w:lastRenderedPageBreak/>
              <w:t>Myotis blythii</w:t>
            </w:r>
          </w:p>
        </w:tc>
        <w:tc>
          <w:tcPr>
            <w:tcW w:w="704" w:type="dxa"/>
            <w:tcBorders>
              <w:top w:val="nil"/>
              <w:left w:val="nil"/>
              <w:bottom w:val="single" w:sz="4" w:space="0" w:color="auto"/>
              <w:right w:val="single" w:sz="4" w:space="0" w:color="auto"/>
            </w:tcBorders>
            <w:shd w:val="clear" w:color="auto" w:fill="auto"/>
            <w:vAlign w:val="center"/>
          </w:tcPr>
          <w:p w14:paraId="534A0236"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NT</w:t>
            </w:r>
          </w:p>
        </w:tc>
        <w:tc>
          <w:tcPr>
            <w:tcW w:w="867" w:type="dxa"/>
            <w:tcBorders>
              <w:top w:val="nil"/>
              <w:left w:val="nil"/>
              <w:bottom w:val="single" w:sz="4" w:space="0" w:color="auto"/>
              <w:right w:val="single" w:sz="4" w:space="0" w:color="auto"/>
            </w:tcBorders>
            <w:shd w:val="clear" w:color="auto" w:fill="auto"/>
            <w:vAlign w:val="center"/>
          </w:tcPr>
          <w:p w14:paraId="5943C3F5"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tcPr>
          <w:p w14:paraId="17C16EE4"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tcPr>
          <w:p w14:paraId="72C7CEFB" w14:textId="77777777" w:rsidR="00FB14F7" w:rsidRPr="008269ED" w:rsidRDefault="00FB14F7" w:rsidP="008269ED">
            <w:pPr>
              <w:rPr>
                <w:rFonts w:eastAsia="Times New Roman" w:cs="Calibri"/>
                <w:color w:val="000000"/>
                <w:sz w:val="20"/>
                <w:szCs w:val="20"/>
                <w:lang w:val="en-US"/>
              </w:rPr>
            </w:pPr>
          </w:p>
        </w:tc>
      </w:tr>
      <w:tr w:rsidR="00FB14F7" w:rsidRPr="008269ED" w14:paraId="7909B4D2"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tcPr>
          <w:p w14:paraId="532275F4"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21</w:t>
            </w:r>
          </w:p>
        </w:tc>
        <w:tc>
          <w:tcPr>
            <w:tcW w:w="2513" w:type="dxa"/>
            <w:tcBorders>
              <w:top w:val="nil"/>
              <w:left w:val="nil"/>
              <w:bottom w:val="single" w:sz="4" w:space="0" w:color="auto"/>
              <w:right w:val="single" w:sz="4" w:space="0" w:color="auto"/>
            </w:tcBorders>
            <w:shd w:val="clear" w:color="auto" w:fill="auto"/>
            <w:vAlign w:val="center"/>
          </w:tcPr>
          <w:p w14:paraId="6C13F2AC" w14:textId="77777777" w:rsidR="00FB14F7" w:rsidRPr="008269ED" w:rsidRDefault="00FB14F7" w:rsidP="008269ED">
            <w:pPr>
              <w:rPr>
                <w:rFonts w:eastAsia="Times New Roman" w:cs="Calibri"/>
                <w:color w:val="000000"/>
                <w:sz w:val="20"/>
                <w:szCs w:val="20"/>
                <w:lang w:val="en-US"/>
              </w:rPr>
            </w:pPr>
            <w:r w:rsidRPr="008269ED">
              <w:rPr>
                <w:rFonts w:eastAsia="Times New Roman" w:cs="Calibri"/>
                <w:iCs/>
                <w:color w:val="000000"/>
                <w:sz w:val="20"/>
                <w:szCs w:val="20"/>
                <w:lang w:val="en-US"/>
              </w:rPr>
              <w:t>სამფერი მღამიობი</w:t>
            </w:r>
            <w:r w:rsidRPr="008269ED">
              <w:rPr>
                <w:rFonts w:eastAsia="Times New Roman" w:cs="Calibri"/>
                <w:iCs/>
                <w:color w:val="000000"/>
                <w:sz w:val="20"/>
                <w:szCs w:val="20"/>
                <w:lang w:val="ka-GE"/>
              </w:rPr>
              <w:t xml:space="preserve"> </w:t>
            </w:r>
            <w:r w:rsidRPr="008269ED">
              <w:rPr>
                <w:rFonts w:eastAsia="Times New Roman" w:cs="Calibri"/>
                <w:color w:val="000000"/>
                <w:sz w:val="20"/>
                <w:szCs w:val="20"/>
                <w:lang w:val="ka-GE"/>
              </w:rPr>
              <w:t xml:space="preserve"> </w:t>
            </w:r>
          </w:p>
        </w:tc>
        <w:tc>
          <w:tcPr>
            <w:tcW w:w="2260" w:type="dxa"/>
            <w:tcBorders>
              <w:top w:val="nil"/>
              <w:left w:val="nil"/>
              <w:bottom w:val="single" w:sz="4" w:space="0" w:color="auto"/>
              <w:right w:val="single" w:sz="4" w:space="0" w:color="auto"/>
            </w:tcBorders>
            <w:shd w:val="clear" w:color="auto" w:fill="auto"/>
            <w:vAlign w:val="center"/>
          </w:tcPr>
          <w:p w14:paraId="545192F0" w14:textId="77777777" w:rsidR="00FB14F7" w:rsidRPr="008269ED" w:rsidRDefault="00FB14F7" w:rsidP="008269ED">
            <w:pPr>
              <w:rPr>
                <w:rFonts w:eastAsia="Times New Roman" w:cs="Calibri"/>
                <w:i/>
                <w:iCs/>
                <w:color w:val="000000"/>
                <w:sz w:val="20"/>
                <w:szCs w:val="20"/>
                <w:lang w:val="ka-GE"/>
              </w:rPr>
            </w:pPr>
            <w:r w:rsidRPr="008269ED">
              <w:rPr>
                <w:rFonts w:eastAsia="Times New Roman" w:cs="Calibri"/>
                <w:i/>
                <w:color w:val="000000"/>
                <w:sz w:val="20"/>
                <w:szCs w:val="20"/>
                <w:lang w:val="en-US"/>
              </w:rPr>
              <w:t>Myotis emarginatus</w:t>
            </w:r>
          </w:p>
        </w:tc>
        <w:tc>
          <w:tcPr>
            <w:tcW w:w="704" w:type="dxa"/>
            <w:tcBorders>
              <w:top w:val="nil"/>
              <w:left w:val="nil"/>
              <w:bottom w:val="single" w:sz="4" w:space="0" w:color="auto"/>
              <w:right w:val="single" w:sz="4" w:space="0" w:color="auto"/>
            </w:tcBorders>
            <w:shd w:val="clear" w:color="auto" w:fill="auto"/>
            <w:vAlign w:val="center"/>
          </w:tcPr>
          <w:p w14:paraId="587EF51A"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tcPr>
          <w:p w14:paraId="198DC036"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tcPr>
          <w:p w14:paraId="6E13A251"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tcPr>
          <w:p w14:paraId="0247014E" w14:textId="77777777" w:rsidR="00FB14F7" w:rsidRPr="008269ED" w:rsidRDefault="00FB14F7" w:rsidP="008269ED">
            <w:pPr>
              <w:rPr>
                <w:rFonts w:eastAsia="Times New Roman" w:cs="Calibri"/>
                <w:color w:val="000000"/>
                <w:sz w:val="20"/>
                <w:szCs w:val="20"/>
                <w:lang w:val="en-US"/>
              </w:rPr>
            </w:pPr>
          </w:p>
        </w:tc>
      </w:tr>
      <w:tr w:rsidR="00FB14F7" w:rsidRPr="008269ED" w14:paraId="5E60675C"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tcPr>
          <w:p w14:paraId="046AD1EF"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22</w:t>
            </w:r>
          </w:p>
        </w:tc>
        <w:tc>
          <w:tcPr>
            <w:tcW w:w="2513" w:type="dxa"/>
            <w:tcBorders>
              <w:top w:val="nil"/>
              <w:left w:val="nil"/>
              <w:bottom w:val="single" w:sz="4" w:space="0" w:color="auto"/>
              <w:right w:val="single" w:sz="4" w:space="0" w:color="auto"/>
            </w:tcBorders>
            <w:shd w:val="clear" w:color="auto" w:fill="auto"/>
            <w:vAlign w:val="center"/>
          </w:tcPr>
          <w:p w14:paraId="110468C3" w14:textId="77777777" w:rsidR="00FB14F7" w:rsidRPr="008269ED" w:rsidRDefault="00FB14F7" w:rsidP="008269ED">
            <w:pPr>
              <w:rPr>
                <w:rFonts w:eastAsia="Times New Roman" w:cs="Calibri"/>
                <w:color w:val="000000"/>
                <w:sz w:val="20"/>
                <w:szCs w:val="20"/>
                <w:lang w:val="en-US"/>
              </w:rPr>
            </w:pPr>
            <w:r w:rsidRPr="008269ED">
              <w:rPr>
                <w:rFonts w:eastAsia="Times New Roman" w:cs="Calibri"/>
                <w:iCs/>
                <w:color w:val="000000"/>
                <w:sz w:val="20"/>
                <w:szCs w:val="20"/>
                <w:lang w:val="en-US"/>
              </w:rPr>
              <w:t>ჩვეულებრივი ფრთაგრძელი</w:t>
            </w:r>
            <w:r w:rsidRPr="008269ED">
              <w:rPr>
                <w:rFonts w:eastAsia="Times New Roman" w:cs="Calibri"/>
                <w:color w:val="000000"/>
                <w:sz w:val="20"/>
                <w:szCs w:val="20"/>
                <w:lang w:val="en-US"/>
              </w:rPr>
              <w:t xml:space="preserve"> </w:t>
            </w:r>
          </w:p>
        </w:tc>
        <w:tc>
          <w:tcPr>
            <w:tcW w:w="2260" w:type="dxa"/>
            <w:tcBorders>
              <w:top w:val="nil"/>
              <w:left w:val="nil"/>
              <w:bottom w:val="single" w:sz="4" w:space="0" w:color="auto"/>
              <w:right w:val="single" w:sz="4" w:space="0" w:color="auto"/>
            </w:tcBorders>
            <w:shd w:val="clear" w:color="auto" w:fill="auto"/>
            <w:vAlign w:val="center"/>
          </w:tcPr>
          <w:p w14:paraId="7133B763"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color w:val="000000"/>
                <w:sz w:val="20"/>
                <w:szCs w:val="20"/>
                <w:lang w:val="en-US"/>
              </w:rPr>
              <w:t>Miniopterus schreib</w:t>
            </w:r>
            <w:r w:rsidRPr="008269ED">
              <w:rPr>
                <w:rFonts w:eastAsia="Times New Roman" w:cs="Calibri"/>
                <w:color w:val="000000"/>
                <w:sz w:val="20"/>
                <w:szCs w:val="20"/>
                <w:lang w:val="en-US"/>
              </w:rPr>
              <w:t xml:space="preserve"> ersii</w:t>
            </w:r>
            <w:r w:rsidRPr="008269ED">
              <w:rPr>
                <w:rFonts w:eastAsia="Times New Roman" w:cs="Calibri"/>
                <w:i/>
                <w:iCs/>
                <w:color w:val="000000"/>
                <w:sz w:val="20"/>
                <w:szCs w:val="20"/>
                <w:lang w:val="en-US"/>
              </w:rPr>
              <w:t> </w:t>
            </w:r>
          </w:p>
        </w:tc>
        <w:tc>
          <w:tcPr>
            <w:tcW w:w="704" w:type="dxa"/>
            <w:tcBorders>
              <w:top w:val="nil"/>
              <w:left w:val="nil"/>
              <w:bottom w:val="single" w:sz="4" w:space="0" w:color="auto"/>
              <w:right w:val="single" w:sz="4" w:space="0" w:color="auto"/>
            </w:tcBorders>
            <w:shd w:val="clear" w:color="auto" w:fill="auto"/>
            <w:vAlign w:val="center"/>
          </w:tcPr>
          <w:p w14:paraId="680F33CB"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VU</w:t>
            </w:r>
          </w:p>
        </w:tc>
        <w:tc>
          <w:tcPr>
            <w:tcW w:w="867" w:type="dxa"/>
            <w:tcBorders>
              <w:top w:val="nil"/>
              <w:left w:val="nil"/>
              <w:bottom w:val="single" w:sz="4" w:space="0" w:color="auto"/>
              <w:right w:val="single" w:sz="4" w:space="0" w:color="auto"/>
            </w:tcBorders>
            <w:shd w:val="clear" w:color="auto" w:fill="auto"/>
            <w:vAlign w:val="center"/>
          </w:tcPr>
          <w:p w14:paraId="2A42E311"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tcPr>
          <w:p w14:paraId="630DC15D"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tcPr>
          <w:p w14:paraId="21C003D9" w14:textId="77777777" w:rsidR="00FB14F7" w:rsidRPr="008269ED" w:rsidRDefault="00FB14F7" w:rsidP="008269ED">
            <w:pPr>
              <w:rPr>
                <w:rFonts w:eastAsia="Times New Roman" w:cs="Calibri"/>
                <w:color w:val="000000"/>
                <w:sz w:val="20"/>
                <w:szCs w:val="20"/>
                <w:lang w:val="en-US"/>
              </w:rPr>
            </w:pPr>
          </w:p>
        </w:tc>
      </w:tr>
      <w:tr w:rsidR="00FB14F7" w:rsidRPr="008269ED" w14:paraId="3B7A7236"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tcPr>
          <w:p w14:paraId="336A11DC"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23</w:t>
            </w:r>
          </w:p>
        </w:tc>
        <w:tc>
          <w:tcPr>
            <w:tcW w:w="2513" w:type="dxa"/>
            <w:tcBorders>
              <w:top w:val="nil"/>
              <w:left w:val="nil"/>
              <w:bottom w:val="single" w:sz="4" w:space="0" w:color="auto"/>
              <w:right w:val="single" w:sz="4" w:space="0" w:color="auto"/>
            </w:tcBorders>
            <w:shd w:val="clear" w:color="auto" w:fill="auto"/>
            <w:vAlign w:val="center"/>
          </w:tcPr>
          <w:p w14:paraId="073BEBCF" w14:textId="77777777" w:rsidR="00FB14F7" w:rsidRPr="008269ED" w:rsidRDefault="00FB14F7" w:rsidP="008269ED">
            <w:pPr>
              <w:rPr>
                <w:rFonts w:eastAsia="Times New Roman" w:cs="Calibri"/>
                <w:color w:val="000000"/>
                <w:sz w:val="20"/>
                <w:szCs w:val="20"/>
                <w:lang w:val="en-US"/>
              </w:rPr>
            </w:pPr>
            <w:r w:rsidRPr="008269ED">
              <w:rPr>
                <w:rFonts w:eastAsia="Times New Roman" w:cs="Calibri"/>
                <w:iCs/>
                <w:color w:val="000000"/>
                <w:sz w:val="20"/>
                <w:szCs w:val="20"/>
                <w:lang w:val="en-US"/>
              </w:rPr>
              <w:t>დიდი ცხვირნალა </w:t>
            </w:r>
          </w:p>
        </w:tc>
        <w:tc>
          <w:tcPr>
            <w:tcW w:w="2260" w:type="dxa"/>
            <w:tcBorders>
              <w:top w:val="nil"/>
              <w:left w:val="nil"/>
              <w:bottom w:val="single" w:sz="4" w:space="0" w:color="auto"/>
              <w:right w:val="single" w:sz="4" w:space="0" w:color="auto"/>
            </w:tcBorders>
            <w:shd w:val="clear" w:color="auto" w:fill="auto"/>
            <w:vAlign w:val="center"/>
          </w:tcPr>
          <w:p w14:paraId="20D2113C"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color w:val="000000"/>
                <w:sz w:val="20"/>
                <w:szCs w:val="20"/>
                <w:lang w:val="en-US"/>
              </w:rPr>
              <w:t>Rhinolophus ferrumequinum</w:t>
            </w:r>
          </w:p>
        </w:tc>
        <w:tc>
          <w:tcPr>
            <w:tcW w:w="704" w:type="dxa"/>
            <w:tcBorders>
              <w:top w:val="nil"/>
              <w:left w:val="nil"/>
              <w:bottom w:val="single" w:sz="4" w:space="0" w:color="auto"/>
              <w:right w:val="single" w:sz="4" w:space="0" w:color="auto"/>
            </w:tcBorders>
            <w:shd w:val="clear" w:color="auto" w:fill="auto"/>
            <w:vAlign w:val="center"/>
          </w:tcPr>
          <w:p w14:paraId="35EBE4A4"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NT</w:t>
            </w:r>
          </w:p>
        </w:tc>
        <w:tc>
          <w:tcPr>
            <w:tcW w:w="867" w:type="dxa"/>
            <w:tcBorders>
              <w:top w:val="nil"/>
              <w:left w:val="nil"/>
              <w:bottom w:val="single" w:sz="4" w:space="0" w:color="auto"/>
              <w:right w:val="single" w:sz="4" w:space="0" w:color="auto"/>
            </w:tcBorders>
            <w:shd w:val="clear" w:color="auto" w:fill="auto"/>
            <w:vAlign w:val="center"/>
          </w:tcPr>
          <w:p w14:paraId="35AF4A1C"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tcPr>
          <w:p w14:paraId="20BAE88B"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tcPr>
          <w:p w14:paraId="3D77E434" w14:textId="77777777" w:rsidR="00FB14F7" w:rsidRPr="008269ED" w:rsidRDefault="00FB14F7" w:rsidP="008269ED">
            <w:pPr>
              <w:rPr>
                <w:rFonts w:eastAsia="Times New Roman" w:cs="Calibri"/>
                <w:color w:val="000000"/>
                <w:sz w:val="20"/>
                <w:szCs w:val="20"/>
                <w:lang w:val="en-US"/>
              </w:rPr>
            </w:pPr>
          </w:p>
        </w:tc>
      </w:tr>
      <w:tr w:rsidR="00FB14F7" w:rsidRPr="008269ED" w14:paraId="025F619F"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tcPr>
          <w:p w14:paraId="637C5ADB"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24</w:t>
            </w:r>
          </w:p>
        </w:tc>
        <w:tc>
          <w:tcPr>
            <w:tcW w:w="2513" w:type="dxa"/>
            <w:tcBorders>
              <w:top w:val="nil"/>
              <w:left w:val="nil"/>
              <w:bottom w:val="single" w:sz="4" w:space="0" w:color="auto"/>
              <w:right w:val="single" w:sz="4" w:space="0" w:color="auto"/>
            </w:tcBorders>
            <w:shd w:val="clear" w:color="auto" w:fill="auto"/>
            <w:vAlign w:val="center"/>
          </w:tcPr>
          <w:p w14:paraId="34B66A36" w14:textId="77777777" w:rsidR="00FB14F7" w:rsidRPr="008269ED" w:rsidRDefault="00FB14F7" w:rsidP="008269ED">
            <w:pPr>
              <w:rPr>
                <w:rFonts w:eastAsia="Times New Roman" w:cs="Calibri"/>
                <w:color w:val="000000"/>
                <w:sz w:val="20"/>
                <w:szCs w:val="20"/>
                <w:lang w:val="en-US"/>
              </w:rPr>
            </w:pPr>
            <w:r w:rsidRPr="008269ED">
              <w:rPr>
                <w:rFonts w:eastAsia="Times New Roman" w:cs="Calibri"/>
                <w:iCs/>
                <w:color w:val="000000"/>
                <w:sz w:val="20"/>
                <w:szCs w:val="20"/>
                <w:lang w:val="en-US"/>
              </w:rPr>
              <w:t>მცირე ცხვირნალა </w:t>
            </w:r>
            <w:r w:rsidRPr="008269ED">
              <w:rPr>
                <w:rFonts w:eastAsia="Times New Roman" w:cs="Calibri"/>
                <w:iCs/>
                <w:color w:val="000000"/>
                <w:sz w:val="20"/>
                <w:szCs w:val="20"/>
                <w:lang w:val="ka-GE"/>
              </w:rPr>
              <w:t xml:space="preserve"> </w:t>
            </w:r>
          </w:p>
        </w:tc>
        <w:tc>
          <w:tcPr>
            <w:tcW w:w="2260" w:type="dxa"/>
            <w:tcBorders>
              <w:top w:val="nil"/>
              <w:left w:val="nil"/>
              <w:bottom w:val="single" w:sz="4" w:space="0" w:color="auto"/>
              <w:right w:val="single" w:sz="4" w:space="0" w:color="auto"/>
            </w:tcBorders>
            <w:shd w:val="clear" w:color="auto" w:fill="auto"/>
            <w:vAlign w:val="center"/>
          </w:tcPr>
          <w:p w14:paraId="55156D9C" w14:textId="77777777" w:rsidR="00FB14F7" w:rsidRPr="008269ED" w:rsidRDefault="00FB14F7" w:rsidP="008269ED">
            <w:pPr>
              <w:rPr>
                <w:rFonts w:eastAsia="Times New Roman" w:cs="Calibri"/>
                <w:i/>
                <w:iCs/>
                <w:color w:val="000000"/>
                <w:sz w:val="20"/>
                <w:szCs w:val="20"/>
                <w:lang w:val="en-US"/>
              </w:rPr>
            </w:pPr>
            <w:r w:rsidRPr="008269ED">
              <w:rPr>
                <w:rFonts w:eastAsia="Times New Roman" w:cs="Calibri"/>
                <w:i/>
                <w:color w:val="000000"/>
                <w:sz w:val="20"/>
                <w:szCs w:val="20"/>
                <w:lang w:val="en-US"/>
              </w:rPr>
              <w:t>Rhinolophus hipposideros</w:t>
            </w:r>
          </w:p>
        </w:tc>
        <w:tc>
          <w:tcPr>
            <w:tcW w:w="704" w:type="dxa"/>
            <w:tcBorders>
              <w:top w:val="nil"/>
              <w:left w:val="nil"/>
              <w:bottom w:val="single" w:sz="4" w:space="0" w:color="auto"/>
              <w:right w:val="single" w:sz="4" w:space="0" w:color="auto"/>
            </w:tcBorders>
            <w:shd w:val="clear" w:color="auto" w:fill="auto"/>
            <w:vAlign w:val="center"/>
          </w:tcPr>
          <w:p w14:paraId="321AEB44"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NT</w:t>
            </w:r>
          </w:p>
        </w:tc>
        <w:tc>
          <w:tcPr>
            <w:tcW w:w="867" w:type="dxa"/>
            <w:tcBorders>
              <w:top w:val="nil"/>
              <w:left w:val="nil"/>
              <w:bottom w:val="single" w:sz="4" w:space="0" w:color="auto"/>
              <w:right w:val="single" w:sz="4" w:space="0" w:color="auto"/>
            </w:tcBorders>
            <w:shd w:val="clear" w:color="auto" w:fill="auto"/>
            <w:vAlign w:val="center"/>
          </w:tcPr>
          <w:p w14:paraId="4DC05144"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tcPr>
          <w:p w14:paraId="65FA7511"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tcPr>
          <w:p w14:paraId="546A056F" w14:textId="77777777" w:rsidR="00FB14F7" w:rsidRPr="008269ED" w:rsidRDefault="00FB14F7" w:rsidP="008269ED">
            <w:pPr>
              <w:rPr>
                <w:rFonts w:eastAsia="Times New Roman" w:cs="Calibri"/>
                <w:color w:val="000000"/>
                <w:sz w:val="20"/>
                <w:szCs w:val="20"/>
                <w:lang w:val="en-US"/>
              </w:rPr>
            </w:pPr>
          </w:p>
        </w:tc>
      </w:tr>
      <w:tr w:rsidR="00FB14F7" w:rsidRPr="008269ED" w14:paraId="0FAF5721" w14:textId="77777777" w:rsidTr="000C5D7A">
        <w:trPr>
          <w:trHeight w:val="276"/>
          <w:jc w:val="center"/>
        </w:trPr>
        <w:tc>
          <w:tcPr>
            <w:tcW w:w="551" w:type="dxa"/>
            <w:tcBorders>
              <w:top w:val="nil"/>
              <w:left w:val="single" w:sz="4" w:space="0" w:color="auto"/>
              <w:bottom w:val="single" w:sz="4" w:space="0" w:color="auto"/>
              <w:right w:val="single" w:sz="4" w:space="0" w:color="auto"/>
            </w:tcBorders>
            <w:shd w:val="clear" w:color="auto" w:fill="auto"/>
            <w:vAlign w:val="center"/>
          </w:tcPr>
          <w:p w14:paraId="2030D2A0" w14:textId="77777777" w:rsidR="00FB14F7" w:rsidRPr="008269ED" w:rsidRDefault="00FB14F7" w:rsidP="008269ED">
            <w:pPr>
              <w:rPr>
                <w:rFonts w:eastAsia="Times New Roman" w:cs="Calibri"/>
                <w:color w:val="000000"/>
                <w:sz w:val="20"/>
                <w:szCs w:val="20"/>
                <w:lang w:val="ka-GE"/>
              </w:rPr>
            </w:pPr>
            <w:r w:rsidRPr="008269ED">
              <w:rPr>
                <w:rFonts w:eastAsia="Times New Roman" w:cs="Calibri"/>
                <w:color w:val="000000"/>
                <w:sz w:val="20"/>
                <w:szCs w:val="20"/>
                <w:lang w:val="ka-GE"/>
              </w:rPr>
              <w:t>25</w:t>
            </w:r>
          </w:p>
        </w:tc>
        <w:tc>
          <w:tcPr>
            <w:tcW w:w="2513" w:type="dxa"/>
            <w:tcBorders>
              <w:top w:val="nil"/>
              <w:left w:val="nil"/>
              <w:bottom w:val="single" w:sz="4" w:space="0" w:color="auto"/>
              <w:right w:val="single" w:sz="4" w:space="0" w:color="auto"/>
            </w:tcBorders>
            <w:shd w:val="clear" w:color="auto" w:fill="auto"/>
            <w:vAlign w:val="center"/>
          </w:tcPr>
          <w:p w14:paraId="0C0D1102" w14:textId="77777777" w:rsidR="00FB14F7" w:rsidRPr="008269ED" w:rsidRDefault="00FB14F7" w:rsidP="008269ED">
            <w:pPr>
              <w:rPr>
                <w:rFonts w:eastAsia="Times New Roman" w:cs="Calibri"/>
                <w:color w:val="000000"/>
                <w:sz w:val="20"/>
                <w:szCs w:val="20"/>
                <w:lang w:val="en-US"/>
              </w:rPr>
            </w:pPr>
            <w:r w:rsidRPr="008269ED">
              <w:rPr>
                <w:rFonts w:eastAsia="Calibri" w:cs="Sylfaen"/>
                <w:sz w:val="20"/>
                <w:szCs w:val="20"/>
                <w:lang w:val="en-US"/>
              </w:rPr>
              <w:t>ჩვეულიბრივი ღამურა</w:t>
            </w:r>
            <w:r w:rsidRPr="008269ED">
              <w:rPr>
                <w:rFonts w:eastAsia="Times New Roman" w:cs="Times New Roman"/>
                <w:iCs/>
                <w:sz w:val="20"/>
                <w:szCs w:val="20"/>
                <w:lang w:val="en-GB"/>
              </w:rPr>
              <w:t xml:space="preserve"> </w:t>
            </w:r>
          </w:p>
        </w:tc>
        <w:tc>
          <w:tcPr>
            <w:tcW w:w="2260" w:type="dxa"/>
            <w:tcBorders>
              <w:top w:val="nil"/>
              <w:left w:val="nil"/>
              <w:bottom w:val="single" w:sz="4" w:space="0" w:color="auto"/>
              <w:right w:val="single" w:sz="4" w:space="0" w:color="auto"/>
            </w:tcBorders>
            <w:shd w:val="clear" w:color="auto" w:fill="auto"/>
            <w:vAlign w:val="center"/>
          </w:tcPr>
          <w:p w14:paraId="6C522BC7" w14:textId="77777777" w:rsidR="00FB14F7" w:rsidRPr="008269ED" w:rsidRDefault="00FB14F7" w:rsidP="008269ED">
            <w:pPr>
              <w:rPr>
                <w:rFonts w:eastAsia="Times New Roman" w:cs="Calibri"/>
                <w:i/>
                <w:iCs/>
                <w:color w:val="000000"/>
                <w:sz w:val="20"/>
                <w:szCs w:val="20"/>
                <w:lang w:val="en-US"/>
              </w:rPr>
            </w:pPr>
            <w:r w:rsidRPr="008269ED">
              <w:rPr>
                <w:rFonts w:eastAsia="Times New Roman" w:cs="Times New Roman"/>
                <w:i/>
                <w:iCs/>
                <w:sz w:val="20"/>
                <w:szCs w:val="20"/>
                <w:lang w:val="en-GB"/>
              </w:rPr>
              <w:t>Vespertilio murinus</w:t>
            </w:r>
          </w:p>
        </w:tc>
        <w:tc>
          <w:tcPr>
            <w:tcW w:w="704" w:type="dxa"/>
            <w:tcBorders>
              <w:top w:val="nil"/>
              <w:left w:val="nil"/>
              <w:bottom w:val="single" w:sz="4" w:space="0" w:color="auto"/>
              <w:right w:val="single" w:sz="4" w:space="0" w:color="auto"/>
            </w:tcBorders>
            <w:shd w:val="clear" w:color="auto" w:fill="auto"/>
            <w:vAlign w:val="center"/>
          </w:tcPr>
          <w:p w14:paraId="27665806" w14:textId="77777777" w:rsidR="00FB14F7" w:rsidRPr="008269ED" w:rsidRDefault="00FB14F7" w:rsidP="008269ED">
            <w:pPr>
              <w:rPr>
                <w:rFonts w:eastAsia="Times New Roman" w:cs="Calibri"/>
                <w:color w:val="000000"/>
                <w:sz w:val="20"/>
                <w:szCs w:val="20"/>
                <w:lang w:val="en-US"/>
              </w:rPr>
            </w:pPr>
            <w:r w:rsidRPr="008269ED">
              <w:rPr>
                <w:rFonts w:eastAsia="Times New Roman" w:cs="Calibri"/>
                <w:color w:val="000000"/>
                <w:sz w:val="20"/>
                <w:szCs w:val="20"/>
                <w:lang w:val="en-US"/>
              </w:rPr>
              <w:t>LC</w:t>
            </w:r>
          </w:p>
        </w:tc>
        <w:tc>
          <w:tcPr>
            <w:tcW w:w="867" w:type="dxa"/>
            <w:tcBorders>
              <w:top w:val="nil"/>
              <w:left w:val="nil"/>
              <w:bottom w:val="single" w:sz="4" w:space="0" w:color="auto"/>
              <w:right w:val="single" w:sz="4" w:space="0" w:color="auto"/>
            </w:tcBorders>
            <w:shd w:val="clear" w:color="auto" w:fill="auto"/>
            <w:vAlign w:val="center"/>
          </w:tcPr>
          <w:p w14:paraId="1C4B92DB" w14:textId="77777777" w:rsidR="00FB14F7" w:rsidRPr="008269ED" w:rsidRDefault="00FB14F7" w:rsidP="008269ED">
            <w:pPr>
              <w:rPr>
                <w:rFonts w:eastAsia="Times New Roman" w:cs="Calibri"/>
                <w:color w:val="000000"/>
                <w:sz w:val="20"/>
                <w:szCs w:val="20"/>
                <w:lang w:val="en-US"/>
              </w:rPr>
            </w:pPr>
          </w:p>
        </w:tc>
        <w:tc>
          <w:tcPr>
            <w:tcW w:w="1071" w:type="dxa"/>
            <w:tcBorders>
              <w:top w:val="nil"/>
              <w:left w:val="nil"/>
              <w:bottom w:val="single" w:sz="4" w:space="0" w:color="auto"/>
              <w:right w:val="single" w:sz="4" w:space="0" w:color="auto"/>
            </w:tcBorders>
            <w:shd w:val="clear" w:color="auto" w:fill="auto"/>
            <w:vAlign w:val="center"/>
          </w:tcPr>
          <w:p w14:paraId="1A4DA9A3" w14:textId="77777777" w:rsidR="00FB14F7" w:rsidRPr="008269ED" w:rsidRDefault="00FB14F7" w:rsidP="008269ED">
            <w:pPr>
              <w:rPr>
                <w:rFonts w:eastAsia="Times New Roman" w:cs="Calibri"/>
                <w:color w:val="000000"/>
                <w:sz w:val="20"/>
                <w:szCs w:val="20"/>
                <w:lang w:val="en-US"/>
              </w:rPr>
            </w:pPr>
          </w:p>
        </w:tc>
        <w:tc>
          <w:tcPr>
            <w:tcW w:w="1356" w:type="dxa"/>
            <w:tcBorders>
              <w:top w:val="nil"/>
              <w:left w:val="nil"/>
              <w:bottom w:val="single" w:sz="4" w:space="0" w:color="auto"/>
              <w:right w:val="single" w:sz="4" w:space="0" w:color="auto"/>
            </w:tcBorders>
            <w:shd w:val="clear" w:color="auto" w:fill="auto"/>
            <w:noWrap/>
            <w:vAlign w:val="center"/>
          </w:tcPr>
          <w:p w14:paraId="30719008" w14:textId="77777777" w:rsidR="00FB14F7" w:rsidRPr="008269ED" w:rsidRDefault="00FB14F7" w:rsidP="008269ED">
            <w:pPr>
              <w:rPr>
                <w:rFonts w:eastAsia="Times New Roman" w:cs="Calibri"/>
                <w:color w:val="000000"/>
                <w:sz w:val="20"/>
                <w:szCs w:val="20"/>
                <w:lang w:val="en-US"/>
              </w:rPr>
            </w:pPr>
          </w:p>
        </w:tc>
      </w:tr>
    </w:tbl>
    <w:p w14:paraId="54AE46C2" w14:textId="6386C1E7" w:rsidR="00FB14F7" w:rsidRPr="008269ED" w:rsidRDefault="00FB14F7" w:rsidP="008269ED">
      <w:pPr>
        <w:rPr>
          <w:rFonts w:eastAsia="Calibri" w:cs="Times New Roman"/>
          <w:b/>
          <w:noProof/>
          <w:color w:val="000000"/>
          <w:lang w:val="ka-GE" w:eastAsia="fr-FR"/>
        </w:rPr>
      </w:pPr>
    </w:p>
    <w:p w14:paraId="7872D85F" w14:textId="77777777" w:rsidR="00FB14F7" w:rsidRPr="008269ED" w:rsidRDefault="00FB14F7" w:rsidP="00FB14F7">
      <w:pPr>
        <w:rPr>
          <w:rFonts w:eastAsia="Calibri" w:cs="Times New Roman"/>
          <w:b/>
          <w:color w:val="000000"/>
          <w:lang w:val="ka-GE"/>
        </w:rPr>
      </w:pPr>
      <w:r w:rsidRPr="008269ED">
        <w:rPr>
          <w:rFonts w:eastAsia="Calibri" w:cs="Times New Roman"/>
          <w:b/>
          <w:color w:val="000000"/>
          <w:lang w:val="ka-GE"/>
        </w:rPr>
        <w:t>ფრინველები:</w:t>
      </w:r>
    </w:p>
    <w:p w14:paraId="1A463089" w14:textId="248F6A53" w:rsidR="00E441E5" w:rsidRPr="008269ED" w:rsidRDefault="00FB14F7" w:rsidP="008269ED">
      <w:pPr>
        <w:rPr>
          <w:rFonts w:eastAsia="Calibri" w:cs="Times New Roman"/>
          <w:lang w:val="ka-GE"/>
        </w:rPr>
      </w:pPr>
      <w:r w:rsidRPr="008269ED">
        <w:rPr>
          <w:rFonts w:eastAsia="Calibri" w:cs="Times New Roman"/>
          <w:lang w:val="ka-GE"/>
        </w:rPr>
        <w:t>პირველადი კვლევის შედეგად საპროექტო ტერიტორიაზე არ გამოვლინდა წითელი ნუსხით ან</w:t>
      </w:r>
      <w:r w:rsidR="00E441E5" w:rsidRPr="008269ED">
        <w:rPr>
          <w:rFonts w:eastAsia="Calibri" w:cs="Times New Roman"/>
          <w:lang w:val="ka-GE"/>
        </w:rPr>
        <w:t>/</w:t>
      </w:r>
      <w:r w:rsidRPr="008269ED">
        <w:rPr>
          <w:rFonts w:eastAsia="Calibri" w:cs="Times New Roman"/>
          <w:lang w:val="ka-GE"/>
        </w:rPr>
        <w:t>და ბერნის კონვენციით დაცული სახეობები</w:t>
      </w:r>
      <w:r w:rsidR="00E441E5" w:rsidRPr="008269ED">
        <w:rPr>
          <w:rFonts w:eastAsia="Calibri" w:cs="Times New Roman"/>
          <w:lang w:val="ka-GE"/>
        </w:rPr>
        <w:t>. თუმცა არსებული ანთროპოგენური ზემოქმედება ასევე გავლენას ახდეს ფრინველ</w:t>
      </w:r>
      <w:r w:rsidR="00EB1A42" w:rsidRPr="008269ED">
        <w:rPr>
          <w:rFonts w:eastAsia="Calibri" w:cs="Times New Roman"/>
          <w:lang w:val="ka-GE"/>
        </w:rPr>
        <w:t>თ</w:t>
      </w:r>
      <w:r w:rsidR="00E441E5" w:rsidRPr="008269ED">
        <w:rPr>
          <w:rFonts w:eastAsia="Calibri" w:cs="Times New Roman"/>
          <w:lang w:val="ka-GE"/>
        </w:rPr>
        <w:t>ა სახეობებზე და წარმოადგენს მათი შეშფოთების მნ</w:t>
      </w:r>
      <w:r w:rsidR="00EB1A42" w:rsidRPr="008269ED">
        <w:rPr>
          <w:rFonts w:eastAsia="Calibri" w:cs="Times New Roman"/>
          <w:lang w:val="ka-GE"/>
        </w:rPr>
        <w:t>ი</w:t>
      </w:r>
      <w:r w:rsidR="00E441E5" w:rsidRPr="008269ED">
        <w:rPr>
          <w:rFonts w:eastAsia="Calibri" w:cs="Times New Roman"/>
          <w:lang w:val="ka-GE"/>
        </w:rPr>
        <w:t xml:space="preserve">შვნელოვან წყაროს. </w:t>
      </w:r>
    </w:p>
    <w:p w14:paraId="3ACB5748" w14:textId="5719F6F2" w:rsidR="00E441E5" w:rsidRPr="008269ED" w:rsidRDefault="00E441E5" w:rsidP="008269ED">
      <w:pPr>
        <w:rPr>
          <w:rFonts w:eastAsia="Calibri" w:cs="Times New Roman"/>
          <w:lang w:val="ka-GE"/>
        </w:rPr>
      </w:pPr>
      <w:r w:rsidRPr="008269ED">
        <w:rPr>
          <w:rFonts w:eastAsia="Calibri" w:cs="Times New Roman"/>
          <w:lang w:val="ka-GE"/>
        </w:rPr>
        <w:t xml:space="preserve">პირველადი კვლევის, ასევე ამ ადგილებში ადრე ჩატარებული კვლევების საფუძველზე საპროექტო დერეფანში გავრცელებულ ფრინველთა სახეობების ნუსხა მოცემულია ცხრილში 2.1.5.3.2. უნდა აღინიშნოს, რომ საპროექტო დერეფნის საწყისი და შუა მონაკვეთი შედრაებით მიმზიდველია ტყის ჰაბიტატებისთვის დამახასიათებელი მცირე ზომის სახეობებისთვის. ამ ადგილებში და ასევე დერეფნის მეორე მონაკვეთზე შეიძლება შეგხვდეს მტაცებელი სახეობებიც. </w:t>
      </w:r>
    </w:p>
    <w:p w14:paraId="68E3B65C" w14:textId="1D093627" w:rsidR="00FB14F7" w:rsidRPr="008269ED" w:rsidRDefault="00E441E5" w:rsidP="008269ED">
      <w:pPr>
        <w:rPr>
          <w:rFonts w:eastAsia="Calibri" w:cs="Times New Roman"/>
          <w:lang w:val="ka-GE"/>
        </w:rPr>
      </w:pPr>
      <w:r w:rsidRPr="008269ED">
        <w:rPr>
          <w:rFonts w:eastAsia="Calibri" w:cs="Times New Roman"/>
          <w:lang w:val="ka-GE"/>
        </w:rPr>
        <w:t xml:space="preserve">საპროექტო დერეფანში გავრცელებულ ფრინველთა სახეობებზე დაკვირვება გაგრძელდება კვლევის შემდგომ ეტაპებზე. </w:t>
      </w:r>
      <w:r w:rsidR="00FB14F7" w:rsidRPr="008269ED">
        <w:rPr>
          <w:rFonts w:eastAsia="Calibri" w:cs="Times New Roman"/>
          <w:lang w:val="ka-GE"/>
        </w:rPr>
        <w:t>დეტალური კვლევის შედეგად უფრო ნათელი სურათი იქნება ხელმისაწვდომი.</w:t>
      </w:r>
    </w:p>
    <w:p w14:paraId="02D7DF63" w14:textId="4A428092" w:rsidR="00FB14F7" w:rsidRPr="008269ED" w:rsidRDefault="00E441E5" w:rsidP="008269ED">
      <w:pPr>
        <w:rPr>
          <w:rFonts w:eastAsia="Calibri" w:cs="Times New Roman"/>
          <w:i/>
          <w:color w:val="000000"/>
          <w:sz w:val="20"/>
          <w:lang w:val="ka-GE"/>
        </w:rPr>
      </w:pPr>
      <w:r w:rsidRPr="008269ED">
        <w:rPr>
          <w:rFonts w:eastAsia="Calibri" w:cs="Times New Roman"/>
          <w:i/>
          <w:color w:val="000000"/>
          <w:sz w:val="20"/>
          <w:lang w:val="ka-GE"/>
        </w:rPr>
        <w:t xml:space="preserve">ცხრილი 2.1.5.3.2. </w:t>
      </w:r>
      <w:r w:rsidR="00FB14F7" w:rsidRPr="008269ED">
        <w:rPr>
          <w:rFonts w:eastAsia="Calibri" w:cs="Times New Roman"/>
          <w:i/>
          <w:color w:val="000000"/>
          <w:sz w:val="20"/>
          <w:lang w:val="ka-GE"/>
        </w:rPr>
        <w:t xml:space="preserve"> წინასწარი საველე კვლევის დროს დაფიქსირებული ფრინველები</w:t>
      </w:r>
    </w:p>
    <w:tbl>
      <w:tblPr>
        <w:tblStyle w:val="TableGrid62"/>
        <w:tblW w:w="9361" w:type="dxa"/>
        <w:jc w:val="center"/>
        <w:tblLook w:val="04A0" w:firstRow="1" w:lastRow="0" w:firstColumn="1" w:lastColumn="0" w:noHBand="0" w:noVBand="1"/>
      </w:tblPr>
      <w:tblGrid>
        <w:gridCol w:w="419"/>
        <w:gridCol w:w="2680"/>
        <w:gridCol w:w="16"/>
        <w:gridCol w:w="2837"/>
        <w:gridCol w:w="1277"/>
        <w:gridCol w:w="6"/>
        <w:gridCol w:w="1270"/>
        <w:gridCol w:w="856"/>
      </w:tblGrid>
      <w:tr w:rsidR="00FB14F7" w:rsidRPr="008269ED" w14:paraId="58468645" w14:textId="77777777" w:rsidTr="008E0F77">
        <w:trPr>
          <w:trHeight w:val="426"/>
          <w:jc w:val="center"/>
        </w:trPr>
        <w:tc>
          <w:tcPr>
            <w:tcW w:w="419" w:type="dxa"/>
          </w:tcPr>
          <w:p w14:paraId="2EA18506" w14:textId="77777777" w:rsidR="00FB14F7" w:rsidRPr="008269ED" w:rsidRDefault="00FB14F7" w:rsidP="008269ED">
            <w:pPr>
              <w:rPr>
                <w:rFonts w:eastAsia="Calibri" w:cs="Times New Roman"/>
                <w:b/>
                <w:bCs/>
                <w:sz w:val="20"/>
                <w:szCs w:val="20"/>
                <w:lang w:val="ka-GE"/>
              </w:rPr>
            </w:pPr>
          </w:p>
        </w:tc>
        <w:tc>
          <w:tcPr>
            <w:tcW w:w="2696" w:type="dxa"/>
            <w:gridSpan w:val="2"/>
          </w:tcPr>
          <w:p w14:paraId="05790988" w14:textId="77777777" w:rsidR="00FB14F7" w:rsidRPr="008269ED" w:rsidRDefault="00FB14F7" w:rsidP="008269ED">
            <w:pPr>
              <w:rPr>
                <w:rFonts w:eastAsia="Calibri" w:cs="Times New Roman"/>
                <w:b/>
                <w:bCs/>
                <w:sz w:val="20"/>
                <w:szCs w:val="20"/>
                <w:lang w:val="ka-GE"/>
              </w:rPr>
            </w:pPr>
            <w:r w:rsidRPr="008269ED">
              <w:rPr>
                <w:rFonts w:eastAsia="Calibri" w:cs="Times New Roman"/>
                <w:b/>
                <w:bCs/>
                <w:sz w:val="20"/>
                <w:szCs w:val="20"/>
                <w:lang w:val="ka-GE"/>
              </w:rPr>
              <w:t>ქართული სახელწოდება</w:t>
            </w:r>
          </w:p>
        </w:tc>
        <w:tc>
          <w:tcPr>
            <w:tcW w:w="2837" w:type="dxa"/>
          </w:tcPr>
          <w:p w14:paraId="0F6F626D" w14:textId="77777777" w:rsidR="00FB14F7" w:rsidRPr="008269ED" w:rsidRDefault="00FB14F7" w:rsidP="008269ED">
            <w:pPr>
              <w:rPr>
                <w:rFonts w:eastAsia="Calibri" w:cs="Times New Roman"/>
                <w:b/>
                <w:bCs/>
                <w:sz w:val="20"/>
                <w:szCs w:val="20"/>
                <w:lang w:val="ka-GE"/>
              </w:rPr>
            </w:pPr>
            <w:r w:rsidRPr="008269ED">
              <w:rPr>
                <w:rFonts w:eastAsia="Calibri" w:cs="Sylfaen"/>
                <w:b/>
                <w:bCs/>
                <w:sz w:val="20"/>
                <w:szCs w:val="20"/>
                <w:lang w:val="ka-GE"/>
              </w:rPr>
              <w:t>ლათინური</w:t>
            </w:r>
            <w:r w:rsidRPr="008269ED">
              <w:rPr>
                <w:rFonts w:eastAsia="Calibri" w:cs="Times New Roman"/>
                <w:b/>
                <w:bCs/>
                <w:sz w:val="20"/>
                <w:szCs w:val="20"/>
                <w:lang w:val="ka-GE"/>
              </w:rPr>
              <w:t xml:space="preserve"> </w:t>
            </w:r>
            <w:r w:rsidRPr="008269ED">
              <w:rPr>
                <w:rFonts w:eastAsia="Calibri" w:cs="Sylfaen"/>
                <w:b/>
                <w:bCs/>
                <w:sz w:val="20"/>
                <w:szCs w:val="20"/>
                <w:lang w:val="ka-GE"/>
              </w:rPr>
              <w:t>სახელწოდება</w:t>
            </w:r>
          </w:p>
        </w:tc>
        <w:tc>
          <w:tcPr>
            <w:tcW w:w="1277" w:type="dxa"/>
          </w:tcPr>
          <w:p w14:paraId="3F1FB608" w14:textId="77777777" w:rsidR="00FB14F7" w:rsidRPr="008269ED" w:rsidRDefault="00FB14F7" w:rsidP="008269ED">
            <w:pPr>
              <w:rPr>
                <w:rFonts w:eastAsia="Calibri" w:cs="Times New Roman"/>
                <w:b/>
                <w:bCs/>
                <w:sz w:val="20"/>
                <w:szCs w:val="20"/>
                <w:lang w:val="ka-GE"/>
              </w:rPr>
            </w:pPr>
            <w:r w:rsidRPr="008269ED">
              <w:rPr>
                <w:rFonts w:eastAsia="Calibri" w:cs="Times New Roman"/>
                <w:b/>
                <w:bCs/>
                <w:sz w:val="20"/>
                <w:szCs w:val="20"/>
                <w:lang w:val="ka-GE"/>
              </w:rPr>
              <w:t>Georgia</w:t>
            </w:r>
          </w:p>
        </w:tc>
        <w:tc>
          <w:tcPr>
            <w:tcW w:w="1276" w:type="dxa"/>
            <w:gridSpan w:val="2"/>
          </w:tcPr>
          <w:p w14:paraId="3E9720DB" w14:textId="77777777" w:rsidR="00FB14F7" w:rsidRPr="008269ED" w:rsidRDefault="00FB14F7" w:rsidP="008269ED">
            <w:pPr>
              <w:rPr>
                <w:rFonts w:eastAsia="Calibri" w:cs="Times New Roman"/>
                <w:b/>
                <w:bCs/>
                <w:sz w:val="20"/>
                <w:szCs w:val="20"/>
                <w:lang w:val="ka-GE"/>
              </w:rPr>
            </w:pPr>
            <w:r w:rsidRPr="008269ED">
              <w:rPr>
                <w:rFonts w:eastAsia="Calibri" w:cs="Times New Roman"/>
                <w:b/>
                <w:bCs/>
                <w:sz w:val="20"/>
                <w:szCs w:val="20"/>
                <w:lang w:val="ka-GE"/>
              </w:rPr>
              <w:t>IUCN</w:t>
            </w:r>
          </w:p>
        </w:tc>
        <w:tc>
          <w:tcPr>
            <w:tcW w:w="856" w:type="dxa"/>
          </w:tcPr>
          <w:p w14:paraId="46D44421" w14:textId="77777777" w:rsidR="00FB14F7" w:rsidRPr="008269ED" w:rsidRDefault="00FB14F7" w:rsidP="008269ED">
            <w:pPr>
              <w:rPr>
                <w:rFonts w:eastAsia="Calibri" w:cs="Times New Roman"/>
                <w:b/>
                <w:bCs/>
                <w:sz w:val="20"/>
                <w:szCs w:val="20"/>
                <w:lang w:val="ka-GE"/>
              </w:rPr>
            </w:pPr>
            <w:r w:rsidRPr="008269ED">
              <w:rPr>
                <w:rFonts w:eastAsia="Calibri" w:cs="Times New Roman"/>
                <w:b/>
                <w:bCs/>
                <w:sz w:val="20"/>
                <w:szCs w:val="20"/>
                <w:lang w:val="ka-GE"/>
              </w:rPr>
              <w:t>RLG</w:t>
            </w:r>
          </w:p>
        </w:tc>
      </w:tr>
      <w:tr w:rsidR="00FB14F7" w:rsidRPr="008269ED" w14:paraId="6E6F2D2E" w14:textId="77777777" w:rsidTr="008E0F77">
        <w:trPr>
          <w:trHeight w:val="160"/>
          <w:jc w:val="center"/>
        </w:trPr>
        <w:tc>
          <w:tcPr>
            <w:tcW w:w="419" w:type="dxa"/>
          </w:tcPr>
          <w:p w14:paraId="2499EE91"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lang w:val="ka-GE"/>
              </w:rPr>
              <w:t>1</w:t>
            </w:r>
          </w:p>
        </w:tc>
        <w:tc>
          <w:tcPr>
            <w:tcW w:w="2696" w:type="dxa"/>
            <w:gridSpan w:val="2"/>
          </w:tcPr>
          <w:p w14:paraId="406200ED" w14:textId="77777777" w:rsidR="00FB14F7" w:rsidRPr="008269ED" w:rsidRDefault="00FB14F7" w:rsidP="008269ED">
            <w:pPr>
              <w:rPr>
                <w:rFonts w:eastAsia="Calibri" w:cs="Times New Roman"/>
                <w:sz w:val="20"/>
                <w:szCs w:val="20"/>
                <w:lang w:val="ka-GE"/>
              </w:rPr>
            </w:pPr>
            <w:r w:rsidRPr="008269ED">
              <w:rPr>
                <w:rFonts w:eastAsia="Calibri" w:cs="Sylfaen"/>
                <w:color w:val="000000"/>
                <w:sz w:val="20"/>
                <w:szCs w:val="20"/>
                <w:lang w:val="ka-GE"/>
              </w:rPr>
              <w:t>დიდი</w:t>
            </w:r>
            <w:r w:rsidRPr="008269ED">
              <w:rPr>
                <w:rFonts w:eastAsia="Calibri" w:cs="Times New Roman"/>
                <w:color w:val="000000"/>
                <w:sz w:val="20"/>
                <w:szCs w:val="20"/>
                <w:lang w:val="ka-GE"/>
              </w:rPr>
              <w:t xml:space="preserve"> </w:t>
            </w:r>
            <w:r w:rsidRPr="008269ED">
              <w:rPr>
                <w:rFonts w:eastAsia="Calibri" w:cs="Sylfaen"/>
                <w:color w:val="000000"/>
                <w:sz w:val="20"/>
                <w:szCs w:val="20"/>
                <w:lang w:val="ka-GE"/>
              </w:rPr>
              <w:t>წივწივა</w:t>
            </w:r>
          </w:p>
        </w:tc>
        <w:tc>
          <w:tcPr>
            <w:tcW w:w="2837" w:type="dxa"/>
          </w:tcPr>
          <w:p w14:paraId="0ACA4C2F" w14:textId="77777777" w:rsidR="00FB14F7" w:rsidRPr="008269ED" w:rsidRDefault="00FB14F7" w:rsidP="008269ED">
            <w:pPr>
              <w:rPr>
                <w:rFonts w:eastAsia="Calibri" w:cs="Times New Roman"/>
                <w:sz w:val="20"/>
                <w:szCs w:val="20"/>
                <w:lang w:val="ka-GE"/>
              </w:rPr>
            </w:pPr>
            <w:r w:rsidRPr="008269ED">
              <w:rPr>
                <w:rFonts w:eastAsia="Calibri" w:cs="Times New Roman"/>
                <w:i/>
                <w:iCs/>
                <w:color w:val="000000"/>
                <w:sz w:val="20"/>
                <w:szCs w:val="20"/>
                <w:lang w:val="ka-GE"/>
              </w:rPr>
              <w:t>Parus major</w:t>
            </w:r>
          </w:p>
        </w:tc>
        <w:tc>
          <w:tcPr>
            <w:tcW w:w="1277" w:type="dxa"/>
          </w:tcPr>
          <w:p w14:paraId="0DD95083"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lang w:val="ka-GE"/>
              </w:rPr>
              <w:t>YR-R</w:t>
            </w:r>
          </w:p>
        </w:tc>
        <w:tc>
          <w:tcPr>
            <w:tcW w:w="1276" w:type="dxa"/>
            <w:gridSpan w:val="2"/>
          </w:tcPr>
          <w:p w14:paraId="64F27639"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lang w:val="ka-GE"/>
              </w:rPr>
              <w:t>LC</w:t>
            </w:r>
          </w:p>
        </w:tc>
        <w:tc>
          <w:tcPr>
            <w:tcW w:w="856" w:type="dxa"/>
          </w:tcPr>
          <w:p w14:paraId="44AE513B"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lang w:val="ka-GE"/>
              </w:rPr>
              <w:t>-</w:t>
            </w:r>
          </w:p>
        </w:tc>
      </w:tr>
      <w:tr w:rsidR="00FB14F7" w:rsidRPr="008269ED" w14:paraId="2DFAF1C1" w14:textId="77777777" w:rsidTr="008E0F77">
        <w:trPr>
          <w:trHeight w:val="46"/>
          <w:jc w:val="center"/>
        </w:trPr>
        <w:tc>
          <w:tcPr>
            <w:tcW w:w="419" w:type="dxa"/>
          </w:tcPr>
          <w:p w14:paraId="3A253B5E"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lang w:val="ka-GE"/>
              </w:rPr>
              <w:t>2</w:t>
            </w:r>
          </w:p>
        </w:tc>
        <w:tc>
          <w:tcPr>
            <w:tcW w:w="2696" w:type="dxa"/>
            <w:gridSpan w:val="2"/>
          </w:tcPr>
          <w:p w14:paraId="41635027" w14:textId="77777777" w:rsidR="00FB14F7" w:rsidRPr="008269ED" w:rsidRDefault="00FB14F7" w:rsidP="008269ED">
            <w:pPr>
              <w:rPr>
                <w:rFonts w:eastAsia="Calibri" w:cs="Times New Roman"/>
                <w:sz w:val="20"/>
                <w:szCs w:val="20"/>
                <w:lang w:val="ka-GE"/>
              </w:rPr>
            </w:pPr>
            <w:r w:rsidRPr="008269ED">
              <w:rPr>
                <w:rFonts w:eastAsia="Calibri" w:cs="Sylfaen"/>
                <w:color w:val="000000"/>
                <w:sz w:val="20"/>
                <w:szCs w:val="20"/>
                <w:lang w:val="ka-GE"/>
              </w:rPr>
              <w:t xml:space="preserve">მცირე </w:t>
            </w:r>
            <w:r w:rsidRPr="008269ED">
              <w:rPr>
                <w:rFonts w:eastAsia="Calibri" w:cs="Times New Roman"/>
                <w:color w:val="000000"/>
                <w:sz w:val="20"/>
                <w:szCs w:val="20"/>
                <w:lang w:val="ka-GE"/>
              </w:rPr>
              <w:t xml:space="preserve"> </w:t>
            </w:r>
            <w:r w:rsidRPr="008269ED">
              <w:rPr>
                <w:rFonts w:eastAsia="Calibri" w:cs="Sylfaen"/>
                <w:color w:val="000000"/>
                <w:sz w:val="20"/>
                <w:szCs w:val="20"/>
                <w:lang w:val="ka-GE"/>
              </w:rPr>
              <w:t>წივწივა</w:t>
            </w:r>
          </w:p>
        </w:tc>
        <w:tc>
          <w:tcPr>
            <w:tcW w:w="2837" w:type="dxa"/>
          </w:tcPr>
          <w:p w14:paraId="1A06BB31" w14:textId="77777777" w:rsidR="00FB14F7" w:rsidRPr="008269ED" w:rsidRDefault="00FB14F7" w:rsidP="008269ED">
            <w:pPr>
              <w:rPr>
                <w:rFonts w:eastAsia="Calibri" w:cs="Times New Roman"/>
                <w:sz w:val="20"/>
                <w:szCs w:val="20"/>
                <w:lang w:val="ka-GE"/>
              </w:rPr>
            </w:pPr>
            <w:r w:rsidRPr="008269ED">
              <w:rPr>
                <w:rFonts w:eastAsia="Calibri" w:cs="Times New Roman"/>
                <w:i/>
                <w:iCs/>
                <w:color w:val="000000"/>
                <w:sz w:val="20"/>
                <w:szCs w:val="20"/>
                <w:lang w:val="ka-GE"/>
              </w:rPr>
              <w:t>Periparu</w:t>
            </w:r>
            <w:r w:rsidRPr="008269ED">
              <w:rPr>
                <w:rFonts w:eastAsia="Calibri" w:cs="Times New Roman"/>
                <w:i/>
                <w:iCs/>
                <w:color w:val="000000"/>
                <w:sz w:val="20"/>
                <w:szCs w:val="20"/>
              </w:rPr>
              <w:t>s ater</w:t>
            </w:r>
          </w:p>
        </w:tc>
        <w:tc>
          <w:tcPr>
            <w:tcW w:w="1277" w:type="dxa"/>
          </w:tcPr>
          <w:p w14:paraId="0F48042C"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rPr>
              <w:t>YR-R</w:t>
            </w:r>
          </w:p>
        </w:tc>
        <w:tc>
          <w:tcPr>
            <w:tcW w:w="1276" w:type="dxa"/>
            <w:gridSpan w:val="2"/>
          </w:tcPr>
          <w:p w14:paraId="58D4B665" w14:textId="77777777" w:rsidR="00FB14F7" w:rsidRPr="008269ED" w:rsidRDefault="00FB14F7" w:rsidP="008269ED">
            <w:pPr>
              <w:rPr>
                <w:rFonts w:eastAsia="Calibri" w:cs="Times New Roman"/>
                <w:sz w:val="20"/>
                <w:szCs w:val="20"/>
              </w:rPr>
            </w:pPr>
            <w:r w:rsidRPr="008269ED">
              <w:rPr>
                <w:rFonts w:eastAsia="Calibri" w:cs="Times New Roman"/>
                <w:sz w:val="20"/>
                <w:szCs w:val="20"/>
              </w:rPr>
              <w:t>LC</w:t>
            </w:r>
          </w:p>
        </w:tc>
        <w:tc>
          <w:tcPr>
            <w:tcW w:w="856" w:type="dxa"/>
          </w:tcPr>
          <w:p w14:paraId="7366132F" w14:textId="77777777" w:rsidR="00FB14F7" w:rsidRPr="008269ED" w:rsidRDefault="00FB14F7" w:rsidP="008269ED">
            <w:pPr>
              <w:rPr>
                <w:rFonts w:eastAsia="Calibri" w:cs="Times New Roman"/>
                <w:sz w:val="20"/>
                <w:szCs w:val="20"/>
              </w:rPr>
            </w:pPr>
            <w:r w:rsidRPr="008269ED">
              <w:rPr>
                <w:rFonts w:eastAsia="Calibri" w:cs="Times New Roman"/>
                <w:sz w:val="20"/>
                <w:szCs w:val="20"/>
              </w:rPr>
              <w:t>-</w:t>
            </w:r>
          </w:p>
        </w:tc>
      </w:tr>
      <w:tr w:rsidR="00FB14F7" w:rsidRPr="008269ED" w14:paraId="055C3BEC" w14:textId="77777777" w:rsidTr="008E0F77">
        <w:trPr>
          <w:trHeight w:val="181"/>
          <w:jc w:val="center"/>
        </w:trPr>
        <w:tc>
          <w:tcPr>
            <w:tcW w:w="419" w:type="dxa"/>
          </w:tcPr>
          <w:p w14:paraId="0F194060" w14:textId="77777777" w:rsidR="00FB14F7" w:rsidRPr="008269ED" w:rsidRDefault="00FB14F7" w:rsidP="008269ED">
            <w:pPr>
              <w:rPr>
                <w:rFonts w:eastAsia="Calibri" w:cs="Times New Roman"/>
                <w:sz w:val="20"/>
                <w:szCs w:val="20"/>
              </w:rPr>
            </w:pPr>
            <w:r w:rsidRPr="008269ED">
              <w:rPr>
                <w:rFonts w:eastAsia="Calibri" w:cs="Times New Roman"/>
                <w:sz w:val="20"/>
                <w:szCs w:val="20"/>
              </w:rPr>
              <w:t>3</w:t>
            </w:r>
          </w:p>
        </w:tc>
        <w:tc>
          <w:tcPr>
            <w:tcW w:w="2696" w:type="dxa"/>
            <w:gridSpan w:val="2"/>
          </w:tcPr>
          <w:p w14:paraId="56C74C62" w14:textId="77777777" w:rsidR="00FB14F7" w:rsidRPr="008269ED" w:rsidRDefault="00FB14F7" w:rsidP="008269ED">
            <w:pPr>
              <w:rPr>
                <w:rFonts w:eastAsia="Calibri" w:cs="Times New Roman"/>
                <w:sz w:val="20"/>
                <w:szCs w:val="20"/>
                <w:lang w:val="ka-GE"/>
              </w:rPr>
            </w:pPr>
            <w:r w:rsidRPr="008269ED">
              <w:rPr>
                <w:rFonts w:eastAsia="Calibri" w:cs="Sylfaen"/>
                <w:color w:val="000000"/>
                <w:sz w:val="20"/>
                <w:szCs w:val="20"/>
              </w:rPr>
              <w:t>ჩხიკვი</w:t>
            </w:r>
          </w:p>
        </w:tc>
        <w:tc>
          <w:tcPr>
            <w:tcW w:w="2837" w:type="dxa"/>
          </w:tcPr>
          <w:p w14:paraId="36CA3D92" w14:textId="77777777" w:rsidR="00FB14F7" w:rsidRPr="008269ED" w:rsidRDefault="00FB14F7" w:rsidP="008269ED">
            <w:pPr>
              <w:rPr>
                <w:rFonts w:eastAsia="Calibri" w:cs="Times New Roman"/>
                <w:sz w:val="20"/>
                <w:szCs w:val="20"/>
                <w:lang w:val="ka-GE"/>
              </w:rPr>
            </w:pPr>
            <w:r w:rsidRPr="008269ED">
              <w:rPr>
                <w:rFonts w:eastAsia="Calibri" w:cs="Times New Roman"/>
                <w:i/>
                <w:iCs/>
                <w:color w:val="000000"/>
                <w:sz w:val="20"/>
                <w:szCs w:val="20"/>
              </w:rPr>
              <w:t>Garrulus glandarius</w:t>
            </w:r>
          </w:p>
        </w:tc>
        <w:tc>
          <w:tcPr>
            <w:tcW w:w="1277" w:type="dxa"/>
          </w:tcPr>
          <w:p w14:paraId="07A8C815"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rPr>
              <w:t>YR-R</w:t>
            </w:r>
          </w:p>
        </w:tc>
        <w:tc>
          <w:tcPr>
            <w:tcW w:w="1276" w:type="dxa"/>
            <w:gridSpan w:val="2"/>
          </w:tcPr>
          <w:p w14:paraId="71109063" w14:textId="77777777" w:rsidR="00FB14F7" w:rsidRPr="008269ED" w:rsidRDefault="00FB14F7" w:rsidP="008269ED">
            <w:pPr>
              <w:rPr>
                <w:rFonts w:eastAsia="Calibri" w:cs="Times New Roman"/>
                <w:sz w:val="20"/>
                <w:szCs w:val="20"/>
              </w:rPr>
            </w:pPr>
            <w:r w:rsidRPr="008269ED">
              <w:rPr>
                <w:rFonts w:eastAsia="Calibri" w:cs="Times New Roman"/>
                <w:sz w:val="20"/>
                <w:szCs w:val="20"/>
              </w:rPr>
              <w:t>LC</w:t>
            </w:r>
          </w:p>
        </w:tc>
        <w:tc>
          <w:tcPr>
            <w:tcW w:w="856" w:type="dxa"/>
          </w:tcPr>
          <w:p w14:paraId="2380201A" w14:textId="77777777" w:rsidR="00FB14F7" w:rsidRPr="008269ED" w:rsidRDefault="00FB14F7" w:rsidP="008269ED">
            <w:pPr>
              <w:rPr>
                <w:rFonts w:eastAsia="Calibri" w:cs="Times New Roman"/>
                <w:sz w:val="20"/>
                <w:szCs w:val="20"/>
              </w:rPr>
            </w:pPr>
            <w:r w:rsidRPr="008269ED">
              <w:rPr>
                <w:rFonts w:eastAsia="Calibri" w:cs="Times New Roman"/>
                <w:sz w:val="20"/>
                <w:szCs w:val="20"/>
              </w:rPr>
              <w:t>-</w:t>
            </w:r>
          </w:p>
        </w:tc>
      </w:tr>
      <w:tr w:rsidR="00FB14F7" w:rsidRPr="008269ED" w14:paraId="2ACB1BBB" w14:textId="77777777" w:rsidTr="008E0F77">
        <w:trPr>
          <w:trHeight w:val="46"/>
          <w:jc w:val="center"/>
        </w:trPr>
        <w:tc>
          <w:tcPr>
            <w:tcW w:w="419" w:type="dxa"/>
          </w:tcPr>
          <w:p w14:paraId="3E73823C" w14:textId="77777777" w:rsidR="00FB14F7" w:rsidRPr="008269ED" w:rsidRDefault="00FB14F7" w:rsidP="008269ED">
            <w:pPr>
              <w:rPr>
                <w:rFonts w:eastAsia="Calibri" w:cs="Times New Roman"/>
                <w:sz w:val="20"/>
                <w:szCs w:val="20"/>
              </w:rPr>
            </w:pPr>
            <w:r w:rsidRPr="008269ED">
              <w:rPr>
                <w:rFonts w:eastAsia="Calibri" w:cs="Times New Roman"/>
                <w:sz w:val="20"/>
                <w:szCs w:val="20"/>
              </w:rPr>
              <w:t>4</w:t>
            </w:r>
          </w:p>
        </w:tc>
        <w:tc>
          <w:tcPr>
            <w:tcW w:w="2696" w:type="dxa"/>
            <w:gridSpan w:val="2"/>
          </w:tcPr>
          <w:p w14:paraId="705805CB" w14:textId="77777777" w:rsidR="00FB14F7" w:rsidRPr="008269ED" w:rsidRDefault="00FB14F7" w:rsidP="008269ED">
            <w:pPr>
              <w:rPr>
                <w:rFonts w:eastAsia="Calibri" w:cs="Times New Roman"/>
                <w:sz w:val="20"/>
                <w:szCs w:val="20"/>
                <w:lang w:val="ka-GE"/>
              </w:rPr>
            </w:pPr>
            <w:r w:rsidRPr="008269ED">
              <w:rPr>
                <w:rFonts w:eastAsia="Calibri" w:cs="Sylfaen"/>
                <w:color w:val="000000"/>
                <w:sz w:val="20"/>
                <w:szCs w:val="20"/>
              </w:rPr>
              <w:t>ყორანი</w:t>
            </w:r>
          </w:p>
        </w:tc>
        <w:tc>
          <w:tcPr>
            <w:tcW w:w="2837" w:type="dxa"/>
          </w:tcPr>
          <w:p w14:paraId="7BE34051" w14:textId="77777777" w:rsidR="00FB14F7" w:rsidRPr="008269ED" w:rsidRDefault="00FB14F7" w:rsidP="008269ED">
            <w:pPr>
              <w:rPr>
                <w:rFonts w:eastAsia="Calibri" w:cs="Times New Roman"/>
                <w:sz w:val="20"/>
                <w:szCs w:val="20"/>
                <w:lang w:val="ka-GE"/>
              </w:rPr>
            </w:pPr>
            <w:r w:rsidRPr="008269ED">
              <w:rPr>
                <w:rFonts w:eastAsia="Calibri" w:cs="Times New Roman"/>
                <w:i/>
                <w:iCs/>
                <w:color w:val="000000"/>
                <w:sz w:val="20"/>
                <w:szCs w:val="20"/>
              </w:rPr>
              <w:t>Corvus corax</w:t>
            </w:r>
          </w:p>
        </w:tc>
        <w:tc>
          <w:tcPr>
            <w:tcW w:w="1277" w:type="dxa"/>
          </w:tcPr>
          <w:p w14:paraId="58276221"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rPr>
              <w:t>YR-R</w:t>
            </w:r>
          </w:p>
        </w:tc>
        <w:tc>
          <w:tcPr>
            <w:tcW w:w="1276" w:type="dxa"/>
            <w:gridSpan w:val="2"/>
          </w:tcPr>
          <w:p w14:paraId="79EC6BD1" w14:textId="77777777" w:rsidR="00FB14F7" w:rsidRPr="008269ED" w:rsidRDefault="00FB14F7" w:rsidP="008269ED">
            <w:pPr>
              <w:rPr>
                <w:rFonts w:eastAsia="Calibri" w:cs="Times New Roman"/>
                <w:sz w:val="20"/>
                <w:szCs w:val="20"/>
              </w:rPr>
            </w:pPr>
            <w:r w:rsidRPr="008269ED">
              <w:rPr>
                <w:rFonts w:eastAsia="Calibri" w:cs="Times New Roman"/>
                <w:sz w:val="20"/>
                <w:szCs w:val="20"/>
              </w:rPr>
              <w:t>LC</w:t>
            </w:r>
          </w:p>
        </w:tc>
        <w:tc>
          <w:tcPr>
            <w:tcW w:w="856" w:type="dxa"/>
          </w:tcPr>
          <w:p w14:paraId="7DF13D57" w14:textId="77777777" w:rsidR="00FB14F7" w:rsidRPr="008269ED" w:rsidRDefault="00FB14F7" w:rsidP="008269ED">
            <w:pPr>
              <w:rPr>
                <w:rFonts w:eastAsia="Calibri" w:cs="Times New Roman"/>
                <w:sz w:val="20"/>
                <w:szCs w:val="20"/>
              </w:rPr>
            </w:pPr>
            <w:r w:rsidRPr="008269ED">
              <w:rPr>
                <w:rFonts w:eastAsia="Calibri" w:cs="Times New Roman"/>
                <w:sz w:val="20"/>
                <w:szCs w:val="20"/>
              </w:rPr>
              <w:t>-</w:t>
            </w:r>
          </w:p>
        </w:tc>
      </w:tr>
      <w:tr w:rsidR="00FB14F7" w:rsidRPr="008269ED" w14:paraId="4C01ED39" w14:textId="77777777" w:rsidTr="008E0F77">
        <w:trPr>
          <w:trHeight w:val="46"/>
          <w:jc w:val="center"/>
        </w:trPr>
        <w:tc>
          <w:tcPr>
            <w:tcW w:w="419" w:type="dxa"/>
          </w:tcPr>
          <w:p w14:paraId="4CF3A8C7" w14:textId="77777777" w:rsidR="00FB14F7" w:rsidRPr="008269ED" w:rsidRDefault="00FB14F7" w:rsidP="008269ED">
            <w:pPr>
              <w:rPr>
                <w:rFonts w:eastAsia="Calibri" w:cs="Times New Roman"/>
                <w:sz w:val="20"/>
                <w:szCs w:val="20"/>
              </w:rPr>
            </w:pPr>
            <w:r w:rsidRPr="008269ED">
              <w:rPr>
                <w:rFonts w:eastAsia="Calibri" w:cs="Times New Roman"/>
                <w:sz w:val="20"/>
                <w:szCs w:val="20"/>
              </w:rPr>
              <w:t>5</w:t>
            </w:r>
          </w:p>
        </w:tc>
        <w:tc>
          <w:tcPr>
            <w:tcW w:w="2696" w:type="dxa"/>
            <w:gridSpan w:val="2"/>
          </w:tcPr>
          <w:p w14:paraId="3A9EBDF3" w14:textId="77777777" w:rsidR="00FB14F7" w:rsidRPr="008269ED" w:rsidRDefault="00FB14F7" w:rsidP="008269ED">
            <w:pPr>
              <w:rPr>
                <w:rFonts w:eastAsia="Calibri" w:cs="Times New Roman"/>
                <w:sz w:val="20"/>
                <w:szCs w:val="20"/>
                <w:lang w:val="ka-GE"/>
              </w:rPr>
            </w:pPr>
            <w:r w:rsidRPr="008269ED">
              <w:rPr>
                <w:rFonts w:eastAsia="Calibri" w:cs="Sylfaen"/>
                <w:color w:val="000000"/>
                <w:sz w:val="20"/>
                <w:szCs w:val="20"/>
              </w:rPr>
              <w:t>თეთრი</w:t>
            </w:r>
            <w:r w:rsidRPr="008269ED">
              <w:rPr>
                <w:rFonts w:eastAsia="Calibri" w:cs="Times New Roman"/>
                <w:color w:val="000000"/>
                <w:sz w:val="20"/>
                <w:szCs w:val="20"/>
              </w:rPr>
              <w:t xml:space="preserve"> </w:t>
            </w:r>
            <w:r w:rsidRPr="008269ED">
              <w:rPr>
                <w:rFonts w:eastAsia="Calibri" w:cs="Sylfaen"/>
                <w:color w:val="000000"/>
                <w:sz w:val="20"/>
                <w:szCs w:val="20"/>
              </w:rPr>
              <w:t>ბოლოქანქარა</w:t>
            </w:r>
          </w:p>
        </w:tc>
        <w:tc>
          <w:tcPr>
            <w:tcW w:w="2837" w:type="dxa"/>
          </w:tcPr>
          <w:p w14:paraId="76E9DD14" w14:textId="77777777" w:rsidR="00FB14F7" w:rsidRPr="008269ED" w:rsidRDefault="00FB14F7" w:rsidP="008269ED">
            <w:pPr>
              <w:rPr>
                <w:rFonts w:eastAsia="Calibri" w:cs="Times New Roman"/>
                <w:sz w:val="20"/>
                <w:szCs w:val="20"/>
                <w:lang w:val="ka-GE"/>
              </w:rPr>
            </w:pPr>
            <w:r w:rsidRPr="008269ED">
              <w:rPr>
                <w:rFonts w:eastAsia="Calibri" w:cs="Times New Roman"/>
                <w:i/>
                <w:iCs/>
                <w:color w:val="000000"/>
                <w:sz w:val="20"/>
                <w:szCs w:val="20"/>
              </w:rPr>
              <w:t>Motacilla alba</w:t>
            </w:r>
          </w:p>
        </w:tc>
        <w:tc>
          <w:tcPr>
            <w:tcW w:w="1277" w:type="dxa"/>
          </w:tcPr>
          <w:p w14:paraId="04D34540"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rPr>
              <w:t>YR-R</w:t>
            </w:r>
          </w:p>
        </w:tc>
        <w:tc>
          <w:tcPr>
            <w:tcW w:w="1276" w:type="dxa"/>
            <w:gridSpan w:val="2"/>
          </w:tcPr>
          <w:p w14:paraId="38145AD4" w14:textId="77777777" w:rsidR="00FB14F7" w:rsidRPr="008269ED" w:rsidRDefault="00FB14F7" w:rsidP="008269ED">
            <w:pPr>
              <w:rPr>
                <w:rFonts w:eastAsia="Calibri" w:cs="Times New Roman"/>
                <w:sz w:val="20"/>
                <w:szCs w:val="20"/>
              </w:rPr>
            </w:pPr>
            <w:r w:rsidRPr="008269ED">
              <w:rPr>
                <w:rFonts w:eastAsia="Calibri" w:cs="Times New Roman"/>
                <w:sz w:val="20"/>
                <w:szCs w:val="20"/>
              </w:rPr>
              <w:t>LC</w:t>
            </w:r>
          </w:p>
        </w:tc>
        <w:tc>
          <w:tcPr>
            <w:tcW w:w="856" w:type="dxa"/>
          </w:tcPr>
          <w:p w14:paraId="7FED41CA" w14:textId="77777777" w:rsidR="00FB14F7" w:rsidRPr="008269ED" w:rsidRDefault="00FB14F7" w:rsidP="008269ED">
            <w:pPr>
              <w:rPr>
                <w:rFonts w:eastAsia="Calibri" w:cs="Times New Roman"/>
                <w:sz w:val="20"/>
                <w:szCs w:val="20"/>
              </w:rPr>
            </w:pPr>
            <w:r w:rsidRPr="008269ED">
              <w:rPr>
                <w:rFonts w:eastAsia="Calibri" w:cs="Times New Roman"/>
                <w:sz w:val="20"/>
                <w:szCs w:val="20"/>
              </w:rPr>
              <w:t>-</w:t>
            </w:r>
          </w:p>
        </w:tc>
      </w:tr>
      <w:tr w:rsidR="00FB14F7" w:rsidRPr="008269ED" w14:paraId="1CE99B21" w14:textId="77777777" w:rsidTr="008E0F77">
        <w:trPr>
          <w:trHeight w:val="66"/>
          <w:jc w:val="center"/>
        </w:trPr>
        <w:tc>
          <w:tcPr>
            <w:tcW w:w="419" w:type="dxa"/>
          </w:tcPr>
          <w:p w14:paraId="00F693E1" w14:textId="77777777" w:rsidR="00FB14F7" w:rsidRPr="008269ED" w:rsidRDefault="00FB14F7" w:rsidP="008269ED">
            <w:pPr>
              <w:rPr>
                <w:rFonts w:eastAsia="Calibri" w:cs="Times New Roman"/>
                <w:sz w:val="20"/>
                <w:szCs w:val="20"/>
              </w:rPr>
            </w:pPr>
            <w:r w:rsidRPr="008269ED">
              <w:rPr>
                <w:rFonts w:eastAsia="Calibri" w:cs="Times New Roman"/>
                <w:sz w:val="20"/>
                <w:szCs w:val="20"/>
              </w:rPr>
              <w:t>6</w:t>
            </w:r>
          </w:p>
        </w:tc>
        <w:tc>
          <w:tcPr>
            <w:tcW w:w="2696" w:type="dxa"/>
            <w:gridSpan w:val="2"/>
          </w:tcPr>
          <w:p w14:paraId="0E93CEFF" w14:textId="77777777" w:rsidR="00FB14F7" w:rsidRPr="008269ED" w:rsidRDefault="00FB14F7" w:rsidP="008269ED">
            <w:pPr>
              <w:rPr>
                <w:rFonts w:eastAsia="Calibri" w:cs="Times New Roman"/>
                <w:sz w:val="20"/>
                <w:szCs w:val="20"/>
                <w:lang w:val="ka-GE"/>
              </w:rPr>
            </w:pPr>
            <w:r w:rsidRPr="008269ED">
              <w:rPr>
                <w:rFonts w:eastAsia="Calibri" w:cs="Sylfaen"/>
                <w:color w:val="000000"/>
                <w:sz w:val="20"/>
                <w:szCs w:val="20"/>
              </w:rPr>
              <w:t>რუხი</w:t>
            </w:r>
            <w:r w:rsidRPr="008269ED">
              <w:rPr>
                <w:rFonts w:eastAsia="Calibri" w:cs="Times New Roman"/>
                <w:color w:val="000000"/>
                <w:sz w:val="20"/>
                <w:szCs w:val="20"/>
              </w:rPr>
              <w:t xml:space="preserve"> </w:t>
            </w:r>
            <w:r w:rsidRPr="008269ED">
              <w:rPr>
                <w:rFonts w:eastAsia="Calibri" w:cs="Sylfaen"/>
                <w:color w:val="000000"/>
                <w:sz w:val="20"/>
                <w:szCs w:val="20"/>
              </w:rPr>
              <w:t>ბოლოქანქარა</w:t>
            </w:r>
          </w:p>
        </w:tc>
        <w:tc>
          <w:tcPr>
            <w:tcW w:w="2837" w:type="dxa"/>
          </w:tcPr>
          <w:p w14:paraId="5778BF37" w14:textId="77777777" w:rsidR="00FB14F7" w:rsidRPr="008269ED" w:rsidRDefault="00FB14F7" w:rsidP="008269ED">
            <w:pPr>
              <w:rPr>
                <w:rFonts w:eastAsia="Calibri" w:cs="Times New Roman"/>
                <w:sz w:val="20"/>
                <w:szCs w:val="20"/>
                <w:lang w:val="ka-GE"/>
              </w:rPr>
            </w:pPr>
            <w:r w:rsidRPr="008269ED">
              <w:rPr>
                <w:rFonts w:eastAsia="Calibri" w:cs="Times New Roman"/>
                <w:i/>
                <w:iCs/>
                <w:color w:val="000000"/>
                <w:sz w:val="20"/>
                <w:szCs w:val="20"/>
              </w:rPr>
              <w:t>Motacilla cinerea</w:t>
            </w:r>
          </w:p>
        </w:tc>
        <w:tc>
          <w:tcPr>
            <w:tcW w:w="1277" w:type="dxa"/>
          </w:tcPr>
          <w:p w14:paraId="4E4C7743"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rPr>
              <w:t>YR-R, M</w:t>
            </w:r>
          </w:p>
        </w:tc>
        <w:tc>
          <w:tcPr>
            <w:tcW w:w="1276" w:type="dxa"/>
            <w:gridSpan w:val="2"/>
          </w:tcPr>
          <w:p w14:paraId="66881210" w14:textId="77777777" w:rsidR="00FB14F7" w:rsidRPr="008269ED" w:rsidRDefault="00FB14F7" w:rsidP="008269ED">
            <w:pPr>
              <w:rPr>
                <w:rFonts w:eastAsia="Calibri" w:cs="Times New Roman"/>
                <w:sz w:val="20"/>
                <w:szCs w:val="20"/>
              </w:rPr>
            </w:pPr>
            <w:r w:rsidRPr="008269ED">
              <w:rPr>
                <w:rFonts w:eastAsia="Calibri" w:cs="Times New Roman"/>
                <w:sz w:val="20"/>
                <w:szCs w:val="20"/>
              </w:rPr>
              <w:t>LC</w:t>
            </w:r>
          </w:p>
        </w:tc>
        <w:tc>
          <w:tcPr>
            <w:tcW w:w="856" w:type="dxa"/>
          </w:tcPr>
          <w:p w14:paraId="0D29F005" w14:textId="77777777" w:rsidR="00FB14F7" w:rsidRPr="008269ED" w:rsidRDefault="00FB14F7" w:rsidP="008269ED">
            <w:pPr>
              <w:rPr>
                <w:rFonts w:eastAsia="Calibri" w:cs="Times New Roman"/>
                <w:sz w:val="20"/>
                <w:szCs w:val="20"/>
              </w:rPr>
            </w:pPr>
            <w:r w:rsidRPr="008269ED">
              <w:rPr>
                <w:rFonts w:eastAsia="Calibri" w:cs="Times New Roman"/>
                <w:sz w:val="20"/>
                <w:szCs w:val="20"/>
              </w:rPr>
              <w:t>-</w:t>
            </w:r>
          </w:p>
        </w:tc>
      </w:tr>
      <w:tr w:rsidR="00FB14F7" w:rsidRPr="008269ED" w14:paraId="05522554" w14:textId="77777777" w:rsidTr="008E0F77">
        <w:trPr>
          <w:trHeight w:val="70"/>
          <w:jc w:val="center"/>
        </w:trPr>
        <w:tc>
          <w:tcPr>
            <w:tcW w:w="419" w:type="dxa"/>
          </w:tcPr>
          <w:p w14:paraId="48F0F404" w14:textId="77777777" w:rsidR="00FB14F7" w:rsidRPr="008269ED" w:rsidRDefault="00FB14F7" w:rsidP="008269ED">
            <w:pPr>
              <w:rPr>
                <w:rFonts w:eastAsia="Calibri" w:cs="Times New Roman"/>
                <w:sz w:val="20"/>
                <w:szCs w:val="20"/>
              </w:rPr>
            </w:pPr>
            <w:r w:rsidRPr="008269ED">
              <w:rPr>
                <w:rFonts w:eastAsia="Calibri" w:cs="Times New Roman"/>
                <w:sz w:val="20"/>
                <w:szCs w:val="20"/>
              </w:rPr>
              <w:t>7</w:t>
            </w:r>
          </w:p>
        </w:tc>
        <w:tc>
          <w:tcPr>
            <w:tcW w:w="2696" w:type="dxa"/>
            <w:gridSpan w:val="2"/>
          </w:tcPr>
          <w:p w14:paraId="5ECE0BAD" w14:textId="77777777" w:rsidR="00FB14F7" w:rsidRPr="008269ED" w:rsidRDefault="00FB14F7" w:rsidP="008269ED">
            <w:pPr>
              <w:rPr>
                <w:rFonts w:eastAsia="Calibri" w:cs="Times New Roman"/>
                <w:sz w:val="20"/>
                <w:szCs w:val="20"/>
                <w:lang w:val="ka-GE"/>
              </w:rPr>
            </w:pPr>
            <w:r w:rsidRPr="008269ED">
              <w:rPr>
                <w:rFonts w:eastAsia="Calibri" w:cs="Sylfaen"/>
                <w:color w:val="000000"/>
                <w:sz w:val="20"/>
                <w:szCs w:val="20"/>
              </w:rPr>
              <w:t>დიდი</w:t>
            </w:r>
            <w:r w:rsidRPr="008269ED">
              <w:rPr>
                <w:rFonts w:eastAsia="Calibri" w:cs="Times New Roman"/>
                <w:color w:val="000000"/>
                <w:sz w:val="20"/>
                <w:szCs w:val="20"/>
              </w:rPr>
              <w:t xml:space="preserve"> </w:t>
            </w:r>
            <w:r w:rsidRPr="008269ED">
              <w:rPr>
                <w:rFonts w:eastAsia="Calibri" w:cs="Sylfaen"/>
                <w:color w:val="000000"/>
                <w:sz w:val="20"/>
                <w:szCs w:val="20"/>
              </w:rPr>
              <w:t>ჭრელი</w:t>
            </w:r>
            <w:r w:rsidRPr="008269ED">
              <w:rPr>
                <w:rFonts w:eastAsia="Calibri" w:cs="Times New Roman"/>
                <w:color w:val="000000"/>
                <w:sz w:val="20"/>
                <w:szCs w:val="20"/>
              </w:rPr>
              <w:t xml:space="preserve"> </w:t>
            </w:r>
            <w:r w:rsidRPr="008269ED">
              <w:rPr>
                <w:rFonts w:eastAsia="Calibri" w:cs="Sylfaen"/>
                <w:color w:val="000000"/>
                <w:sz w:val="20"/>
                <w:szCs w:val="20"/>
              </w:rPr>
              <w:t>კოდალა</w:t>
            </w:r>
          </w:p>
        </w:tc>
        <w:tc>
          <w:tcPr>
            <w:tcW w:w="2837" w:type="dxa"/>
          </w:tcPr>
          <w:p w14:paraId="21A2DDF7" w14:textId="77777777" w:rsidR="00FB14F7" w:rsidRPr="008269ED" w:rsidRDefault="00FB14F7" w:rsidP="008269ED">
            <w:pPr>
              <w:rPr>
                <w:rFonts w:eastAsia="Calibri" w:cs="Times New Roman"/>
                <w:sz w:val="20"/>
                <w:szCs w:val="20"/>
                <w:lang w:val="ka-GE"/>
              </w:rPr>
            </w:pPr>
            <w:r w:rsidRPr="008269ED">
              <w:rPr>
                <w:rFonts w:eastAsia="Calibri" w:cs="Times New Roman"/>
                <w:i/>
                <w:iCs/>
                <w:color w:val="000000"/>
                <w:sz w:val="20"/>
                <w:szCs w:val="20"/>
              </w:rPr>
              <w:t>Dendrocopos major</w:t>
            </w:r>
          </w:p>
        </w:tc>
        <w:tc>
          <w:tcPr>
            <w:tcW w:w="1277" w:type="dxa"/>
          </w:tcPr>
          <w:p w14:paraId="002A18B6" w14:textId="77777777" w:rsidR="00FB14F7" w:rsidRPr="008269ED" w:rsidRDefault="00FB14F7" w:rsidP="008269ED">
            <w:pPr>
              <w:rPr>
                <w:rFonts w:eastAsia="Calibri" w:cs="Times New Roman"/>
                <w:sz w:val="20"/>
                <w:szCs w:val="20"/>
              </w:rPr>
            </w:pPr>
            <w:r w:rsidRPr="008269ED">
              <w:rPr>
                <w:rFonts w:eastAsia="Calibri" w:cs="Times New Roman"/>
                <w:sz w:val="20"/>
                <w:szCs w:val="20"/>
              </w:rPr>
              <w:t>YR-R</w:t>
            </w:r>
          </w:p>
        </w:tc>
        <w:tc>
          <w:tcPr>
            <w:tcW w:w="1276" w:type="dxa"/>
            <w:gridSpan w:val="2"/>
          </w:tcPr>
          <w:p w14:paraId="6A02B8A2" w14:textId="77777777" w:rsidR="00FB14F7" w:rsidRPr="008269ED" w:rsidRDefault="00FB14F7" w:rsidP="008269ED">
            <w:pPr>
              <w:rPr>
                <w:rFonts w:eastAsia="Calibri" w:cs="Times New Roman"/>
                <w:sz w:val="20"/>
                <w:szCs w:val="20"/>
              </w:rPr>
            </w:pPr>
            <w:r w:rsidRPr="008269ED">
              <w:rPr>
                <w:rFonts w:eastAsia="Calibri" w:cs="Times New Roman"/>
                <w:sz w:val="20"/>
                <w:szCs w:val="20"/>
              </w:rPr>
              <w:t>LC</w:t>
            </w:r>
          </w:p>
        </w:tc>
        <w:tc>
          <w:tcPr>
            <w:tcW w:w="856" w:type="dxa"/>
          </w:tcPr>
          <w:p w14:paraId="057219BD" w14:textId="77777777" w:rsidR="00FB14F7" w:rsidRPr="008269ED" w:rsidRDefault="00FB14F7" w:rsidP="008269ED">
            <w:pPr>
              <w:rPr>
                <w:rFonts w:eastAsia="Calibri" w:cs="Times New Roman"/>
                <w:sz w:val="20"/>
                <w:szCs w:val="20"/>
              </w:rPr>
            </w:pPr>
            <w:r w:rsidRPr="008269ED">
              <w:rPr>
                <w:rFonts w:eastAsia="Calibri" w:cs="Times New Roman"/>
                <w:sz w:val="20"/>
                <w:szCs w:val="20"/>
              </w:rPr>
              <w:t>-</w:t>
            </w:r>
          </w:p>
        </w:tc>
      </w:tr>
      <w:tr w:rsidR="00FB14F7" w:rsidRPr="008269ED" w14:paraId="2CE011D2" w14:textId="77777777" w:rsidTr="008E0F77">
        <w:trPr>
          <w:trHeight w:val="88"/>
          <w:jc w:val="center"/>
        </w:trPr>
        <w:tc>
          <w:tcPr>
            <w:tcW w:w="419" w:type="dxa"/>
          </w:tcPr>
          <w:p w14:paraId="3B6ECDCD" w14:textId="77777777" w:rsidR="00FB14F7" w:rsidRPr="008269ED" w:rsidRDefault="00FB14F7" w:rsidP="008269ED">
            <w:pPr>
              <w:rPr>
                <w:rFonts w:eastAsia="Calibri" w:cs="Times New Roman"/>
                <w:sz w:val="20"/>
                <w:szCs w:val="20"/>
              </w:rPr>
            </w:pPr>
            <w:r w:rsidRPr="008269ED">
              <w:rPr>
                <w:rFonts w:eastAsia="Calibri" w:cs="Times New Roman"/>
                <w:sz w:val="20"/>
                <w:szCs w:val="20"/>
              </w:rPr>
              <w:t>8</w:t>
            </w:r>
          </w:p>
        </w:tc>
        <w:tc>
          <w:tcPr>
            <w:tcW w:w="2696" w:type="dxa"/>
            <w:gridSpan w:val="2"/>
          </w:tcPr>
          <w:p w14:paraId="24D9F37D" w14:textId="77777777" w:rsidR="00FB14F7" w:rsidRPr="008269ED" w:rsidRDefault="00FB14F7" w:rsidP="008269ED">
            <w:pPr>
              <w:rPr>
                <w:rFonts w:eastAsia="Calibri" w:cs="Times New Roman"/>
                <w:sz w:val="20"/>
                <w:szCs w:val="20"/>
                <w:lang w:val="ka-GE"/>
              </w:rPr>
            </w:pPr>
            <w:r w:rsidRPr="008269ED">
              <w:rPr>
                <w:rFonts w:eastAsia="Calibri" w:cs="Sylfaen"/>
                <w:color w:val="000000"/>
                <w:sz w:val="20"/>
                <w:szCs w:val="20"/>
              </w:rPr>
              <w:t>მწვანე</w:t>
            </w:r>
            <w:r w:rsidRPr="008269ED">
              <w:rPr>
                <w:rFonts w:eastAsia="Calibri" w:cs="Times New Roman"/>
                <w:color w:val="000000"/>
                <w:sz w:val="20"/>
                <w:szCs w:val="20"/>
              </w:rPr>
              <w:t xml:space="preserve"> </w:t>
            </w:r>
            <w:r w:rsidRPr="008269ED">
              <w:rPr>
                <w:rFonts w:eastAsia="Calibri" w:cs="Sylfaen"/>
                <w:color w:val="000000"/>
                <w:sz w:val="20"/>
                <w:szCs w:val="20"/>
              </w:rPr>
              <w:t>კოდალა</w:t>
            </w:r>
          </w:p>
        </w:tc>
        <w:tc>
          <w:tcPr>
            <w:tcW w:w="2837" w:type="dxa"/>
          </w:tcPr>
          <w:p w14:paraId="585EB6DC" w14:textId="77777777" w:rsidR="00FB14F7" w:rsidRPr="008269ED" w:rsidRDefault="00FB14F7" w:rsidP="008269ED">
            <w:pPr>
              <w:rPr>
                <w:rFonts w:eastAsia="Calibri" w:cs="Times New Roman"/>
                <w:sz w:val="20"/>
                <w:szCs w:val="20"/>
                <w:lang w:val="ka-GE"/>
              </w:rPr>
            </w:pPr>
            <w:r w:rsidRPr="008269ED">
              <w:rPr>
                <w:rFonts w:eastAsia="Calibri" w:cs="Times New Roman"/>
                <w:i/>
                <w:iCs/>
                <w:color w:val="000000"/>
                <w:sz w:val="20"/>
                <w:szCs w:val="20"/>
              </w:rPr>
              <w:t>Picus viridi</w:t>
            </w:r>
          </w:p>
        </w:tc>
        <w:tc>
          <w:tcPr>
            <w:tcW w:w="1277" w:type="dxa"/>
          </w:tcPr>
          <w:p w14:paraId="4499F575"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rPr>
              <w:t>YR-R</w:t>
            </w:r>
          </w:p>
        </w:tc>
        <w:tc>
          <w:tcPr>
            <w:tcW w:w="1276" w:type="dxa"/>
            <w:gridSpan w:val="2"/>
          </w:tcPr>
          <w:p w14:paraId="616A53AE" w14:textId="77777777" w:rsidR="00FB14F7" w:rsidRPr="008269ED" w:rsidRDefault="00FB14F7" w:rsidP="008269ED">
            <w:pPr>
              <w:rPr>
                <w:rFonts w:eastAsia="Calibri" w:cs="Times New Roman"/>
                <w:sz w:val="20"/>
                <w:szCs w:val="20"/>
              </w:rPr>
            </w:pPr>
            <w:r w:rsidRPr="008269ED">
              <w:rPr>
                <w:rFonts w:eastAsia="Calibri" w:cs="Times New Roman"/>
                <w:sz w:val="20"/>
                <w:szCs w:val="20"/>
              </w:rPr>
              <w:t>LC</w:t>
            </w:r>
          </w:p>
        </w:tc>
        <w:tc>
          <w:tcPr>
            <w:tcW w:w="856" w:type="dxa"/>
          </w:tcPr>
          <w:p w14:paraId="471933AB" w14:textId="77777777" w:rsidR="00FB14F7" w:rsidRPr="008269ED" w:rsidRDefault="00FB14F7" w:rsidP="008269ED">
            <w:pPr>
              <w:rPr>
                <w:rFonts w:eastAsia="Calibri" w:cs="Times New Roman"/>
                <w:sz w:val="20"/>
                <w:szCs w:val="20"/>
              </w:rPr>
            </w:pPr>
            <w:r w:rsidRPr="008269ED">
              <w:rPr>
                <w:rFonts w:eastAsia="Calibri" w:cs="Times New Roman"/>
                <w:sz w:val="20"/>
                <w:szCs w:val="20"/>
              </w:rPr>
              <w:t>-</w:t>
            </w:r>
          </w:p>
        </w:tc>
      </w:tr>
      <w:tr w:rsidR="00FB14F7" w:rsidRPr="008269ED" w14:paraId="0263274A" w14:textId="77777777" w:rsidTr="008E0F77">
        <w:trPr>
          <w:trHeight w:val="46"/>
          <w:jc w:val="center"/>
        </w:trPr>
        <w:tc>
          <w:tcPr>
            <w:tcW w:w="419" w:type="dxa"/>
          </w:tcPr>
          <w:p w14:paraId="2B1871F1" w14:textId="77777777" w:rsidR="00FB14F7" w:rsidRPr="008269ED" w:rsidRDefault="00FB14F7" w:rsidP="008269ED">
            <w:pPr>
              <w:rPr>
                <w:rFonts w:eastAsia="Calibri" w:cs="Times New Roman"/>
                <w:sz w:val="20"/>
                <w:szCs w:val="20"/>
              </w:rPr>
            </w:pPr>
            <w:r w:rsidRPr="008269ED">
              <w:rPr>
                <w:rFonts w:eastAsia="Calibri" w:cs="Times New Roman"/>
                <w:sz w:val="20"/>
                <w:szCs w:val="20"/>
              </w:rPr>
              <w:t>9</w:t>
            </w:r>
          </w:p>
        </w:tc>
        <w:tc>
          <w:tcPr>
            <w:tcW w:w="2696" w:type="dxa"/>
            <w:gridSpan w:val="2"/>
          </w:tcPr>
          <w:p w14:paraId="63D7FD6B" w14:textId="77777777" w:rsidR="00FB14F7" w:rsidRPr="008269ED" w:rsidRDefault="00FB14F7" w:rsidP="008269ED">
            <w:pPr>
              <w:rPr>
                <w:rFonts w:eastAsia="Calibri" w:cs="Sylfaen"/>
                <w:color w:val="000000"/>
                <w:sz w:val="20"/>
                <w:szCs w:val="20"/>
                <w:lang w:val="ka-GE"/>
              </w:rPr>
            </w:pPr>
            <w:r w:rsidRPr="008269ED">
              <w:rPr>
                <w:rFonts w:eastAsia="Calibri" w:cs="Sylfaen"/>
                <w:color w:val="000000"/>
                <w:sz w:val="20"/>
                <w:szCs w:val="20"/>
                <w:lang w:val="ka-GE"/>
              </w:rPr>
              <w:t>ჩიტბატონა</w:t>
            </w:r>
          </w:p>
        </w:tc>
        <w:tc>
          <w:tcPr>
            <w:tcW w:w="2837" w:type="dxa"/>
          </w:tcPr>
          <w:p w14:paraId="7021EE06" w14:textId="77777777" w:rsidR="00FB14F7" w:rsidRPr="008269ED" w:rsidRDefault="00FB14F7" w:rsidP="008269ED">
            <w:pPr>
              <w:rPr>
                <w:rFonts w:eastAsia="Calibri" w:cs="Times New Roman"/>
                <w:sz w:val="20"/>
                <w:szCs w:val="20"/>
                <w:lang w:val="ka-GE"/>
              </w:rPr>
            </w:pPr>
            <w:r w:rsidRPr="008269ED">
              <w:rPr>
                <w:rFonts w:eastAsia="Calibri" w:cs="Times New Roman"/>
                <w:i/>
                <w:iCs/>
                <w:color w:val="000000"/>
                <w:sz w:val="20"/>
                <w:szCs w:val="20"/>
              </w:rPr>
              <w:t>Carduelis carduelis</w:t>
            </w:r>
          </w:p>
        </w:tc>
        <w:tc>
          <w:tcPr>
            <w:tcW w:w="1277" w:type="dxa"/>
          </w:tcPr>
          <w:p w14:paraId="60B55B8E"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rPr>
              <w:t>YR-R</w:t>
            </w:r>
          </w:p>
        </w:tc>
        <w:tc>
          <w:tcPr>
            <w:tcW w:w="1276" w:type="dxa"/>
            <w:gridSpan w:val="2"/>
          </w:tcPr>
          <w:p w14:paraId="28864EB3" w14:textId="77777777" w:rsidR="00FB14F7" w:rsidRPr="008269ED" w:rsidRDefault="00FB14F7" w:rsidP="008269ED">
            <w:pPr>
              <w:rPr>
                <w:rFonts w:eastAsia="Calibri" w:cs="Times New Roman"/>
                <w:sz w:val="20"/>
                <w:szCs w:val="20"/>
              </w:rPr>
            </w:pPr>
            <w:r w:rsidRPr="008269ED">
              <w:rPr>
                <w:rFonts w:eastAsia="Calibri" w:cs="Times New Roman"/>
                <w:sz w:val="20"/>
                <w:szCs w:val="20"/>
              </w:rPr>
              <w:t>LC</w:t>
            </w:r>
          </w:p>
        </w:tc>
        <w:tc>
          <w:tcPr>
            <w:tcW w:w="856" w:type="dxa"/>
          </w:tcPr>
          <w:p w14:paraId="4385E306" w14:textId="77777777" w:rsidR="00FB14F7" w:rsidRPr="008269ED" w:rsidRDefault="00FB14F7" w:rsidP="008269ED">
            <w:pPr>
              <w:rPr>
                <w:rFonts w:eastAsia="Calibri" w:cs="Times New Roman"/>
                <w:sz w:val="20"/>
                <w:szCs w:val="20"/>
              </w:rPr>
            </w:pPr>
            <w:r w:rsidRPr="008269ED">
              <w:rPr>
                <w:rFonts w:eastAsia="Calibri" w:cs="Times New Roman"/>
                <w:sz w:val="20"/>
                <w:szCs w:val="20"/>
              </w:rPr>
              <w:t>-</w:t>
            </w:r>
          </w:p>
        </w:tc>
      </w:tr>
      <w:tr w:rsidR="00FB14F7" w:rsidRPr="008269ED" w14:paraId="59978831" w14:textId="77777777" w:rsidTr="008E0F77">
        <w:trPr>
          <w:trHeight w:val="46"/>
          <w:jc w:val="center"/>
        </w:trPr>
        <w:tc>
          <w:tcPr>
            <w:tcW w:w="419" w:type="dxa"/>
          </w:tcPr>
          <w:p w14:paraId="30E6E7A6" w14:textId="77777777" w:rsidR="00FB14F7" w:rsidRPr="008269ED" w:rsidRDefault="00FB14F7" w:rsidP="008269ED">
            <w:pPr>
              <w:rPr>
                <w:rFonts w:eastAsia="Calibri" w:cs="Times New Roman"/>
                <w:sz w:val="20"/>
                <w:szCs w:val="20"/>
              </w:rPr>
            </w:pPr>
            <w:r w:rsidRPr="008269ED">
              <w:rPr>
                <w:rFonts w:eastAsia="Calibri" w:cs="Times New Roman"/>
                <w:sz w:val="20"/>
                <w:szCs w:val="20"/>
              </w:rPr>
              <w:t>10</w:t>
            </w:r>
          </w:p>
        </w:tc>
        <w:tc>
          <w:tcPr>
            <w:tcW w:w="2696" w:type="dxa"/>
            <w:gridSpan w:val="2"/>
          </w:tcPr>
          <w:p w14:paraId="255193C4" w14:textId="77777777" w:rsidR="00FB14F7" w:rsidRPr="008269ED" w:rsidRDefault="00FB14F7" w:rsidP="008269ED">
            <w:pPr>
              <w:rPr>
                <w:rFonts w:eastAsia="Calibri" w:cs="Sylfaen"/>
                <w:color w:val="000000"/>
                <w:sz w:val="20"/>
                <w:szCs w:val="20"/>
                <w:lang w:val="ka-GE"/>
              </w:rPr>
            </w:pPr>
            <w:r w:rsidRPr="008269ED">
              <w:rPr>
                <w:rFonts w:eastAsia="Calibri" w:cs="Sylfaen"/>
                <w:color w:val="000000"/>
                <w:sz w:val="20"/>
                <w:szCs w:val="20"/>
                <w:lang w:val="ka-GE"/>
              </w:rPr>
              <w:t>სკვინჩა (ნიბლია)</w:t>
            </w:r>
          </w:p>
        </w:tc>
        <w:tc>
          <w:tcPr>
            <w:tcW w:w="2837" w:type="dxa"/>
          </w:tcPr>
          <w:p w14:paraId="459E831F" w14:textId="77777777" w:rsidR="00FB14F7" w:rsidRPr="008269ED" w:rsidRDefault="00FB14F7" w:rsidP="008269ED">
            <w:pPr>
              <w:rPr>
                <w:rFonts w:eastAsia="Calibri" w:cs="Times New Roman"/>
                <w:sz w:val="20"/>
                <w:szCs w:val="20"/>
                <w:lang w:val="ka-GE"/>
              </w:rPr>
            </w:pPr>
            <w:r w:rsidRPr="008269ED">
              <w:rPr>
                <w:rFonts w:eastAsia="Calibri" w:cs="Times New Roman"/>
                <w:i/>
                <w:iCs/>
                <w:color w:val="000000"/>
                <w:sz w:val="20"/>
                <w:szCs w:val="20"/>
              </w:rPr>
              <w:t>Fringila coelebs</w:t>
            </w:r>
          </w:p>
        </w:tc>
        <w:tc>
          <w:tcPr>
            <w:tcW w:w="1277" w:type="dxa"/>
          </w:tcPr>
          <w:p w14:paraId="6D190996"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rPr>
              <w:t>YR-R</w:t>
            </w:r>
          </w:p>
        </w:tc>
        <w:tc>
          <w:tcPr>
            <w:tcW w:w="1276" w:type="dxa"/>
            <w:gridSpan w:val="2"/>
          </w:tcPr>
          <w:p w14:paraId="7491AAB6" w14:textId="77777777" w:rsidR="00FB14F7" w:rsidRPr="008269ED" w:rsidRDefault="00FB14F7" w:rsidP="008269ED">
            <w:pPr>
              <w:rPr>
                <w:rFonts w:eastAsia="Calibri" w:cs="Times New Roman"/>
                <w:sz w:val="20"/>
                <w:szCs w:val="20"/>
              </w:rPr>
            </w:pPr>
            <w:r w:rsidRPr="008269ED">
              <w:rPr>
                <w:rFonts w:eastAsia="Calibri" w:cs="Times New Roman"/>
                <w:sz w:val="20"/>
                <w:szCs w:val="20"/>
              </w:rPr>
              <w:t>LC</w:t>
            </w:r>
          </w:p>
        </w:tc>
        <w:tc>
          <w:tcPr>
            <w:tcW w:w="856" w:type="dxa"/>
          </w:tcPr>
          <w:p w14:paraId="134F05A0" w14:textId="77777777" w:rsidR="00FB14F7" w:rsidRPr="008269ED" w:rsidRDefault="00FB14F7" w:rsidP="008269ED">
            <w:pPr>
              <w:rPr>
                <w:rFonts w:eastAsia="Calibri" w:cs="Times New Roman"/>
                <w:sz w:val="20"/>
                <w:szCs w:val="20"/>
              </w:rPr>
            </w:pPr>
            <w:r w:rsidRPr="008269ED">
              <w:rPr>
                <w:rFonts w:eastAsia="Calibri" w:cs="Times New Roman"/>
                <w:sz w:val="20"/>
                <w:szCs w:val="20"/>
              </w:rPr>
              <w:t>-</w:t>
            </w:r>
          </w:p>
        </w:tc>
      </w:tr>
      <w:tr w:rsidR="00FB14F7" w:rsidRPr="008269ED" w14:paraId="72458C31" w14:textId="77777777" w:rsidTr="008E0F77">
        <w:trPr>
          <w:trHeight w:val="46"/>
          <w:jc w:val="center"/>
        </w:trPr>
        <w:tc>
          <w:tcPr>
            <w:tcW w:w="419" w:type="dxa"/>
          </w:tcPr>
          <w:p w14:paraId="25509B11" w14:textId="77777777" w:rsidR="00FB14F7" w:rsidRPr="008269ED" w:rsidRDefault="00FB14F7" w:rsidP="008269ED">
            <w:pPr>
              <w:rPr>
                <w:rFonts w:eastAsia="Calibri" w:cs="Times New Roman"/>
                <w:sz w:val="20"/>
                <w:szCs w:val="20"/>
              </w:rPr>
            </w:pPr>
            <w:r w:rsidRPr="008269ED">
              <w:rPr>
                <w:rFonts w:eastAsia="Calibri" w:cs="Times New Roman"/>
                <w:sz w:val="20"/>
                <w:szCs w:val="20"/>
              </w:rPr>
              <w:t>11</w:t>
            </w:r>
          </w:p>
        </w:tc>
        <w:tc>
          <w:tcPr>
            <w:tcW w:w="2696" w:type="dxa"/>
            <w:gridSpan w:val="2"/>
          </w:tcPr>
          <w:p w14:paraId="205997CC"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lang w:val="ka-GE"/>
              </w:rPr>
              <w:t>მეკანაფია</w:t>
            </w:r>
          </w:p>
        </w:tc>
        <w:tc>
          <w:tcPr>
            <w:tcW w:w="2837" w:type="dxa"/>
          </w:tcPr>
          <w:p w14:paraId="28211E90" w14:textId="77777777" w:rsidR="00FB14F7" w:rsidRPr="008269ED" w:rsidRDefault="008269ED" w:rsidP="008269ED">
            <w:pPr>
              <w:rPr>
                <w:rFonts w:eastAsia="Calibri" w:cs="Times New Roman"/>
                <w:sz w:val="20"/>
                <w:szCs w:val="20"/>
                <w:lang w:val="ka-GE"/>
              </w:rPr>
            </w:pPr>
            <w:hyperlink r:id="rId67" w:history="1">
              <w:r w:rsidR="00FB14F7" w:rsidRPr="008269ED">
                <w:rPr>
                  <w:rFonts w:eastAsia="Calibri" w:cs="Open Sans"/>
                  <w:i/>
                  <w:iCs/>
                  <w:sz w:val="20"/>
                  <w:szCs w:val="20"/>
                  <w:bdr w:val="none" w:sz="0" w:space="0" w:color="auto" w:frame="1"/>
                  <w:shd w:val="clear" w:color="auto" w:fill="FFFFFF"/>
                </w:rPr>
                <w:t>Linaria cannabina</w:t>
              </w:r>
            </w:hyperlink>
          </w:p>
        </w:tc>
        <w:tc>
          <w:tcPr>
            <w:tcW w:w="1277" w:type="dxa"/>
          </w:tcPr>
          <w:p w14:paraId="199E4FA9"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rPr>
              <w:t>YR-R</w:t>
            </w:r>
          </w:p>
        </w:tc>
        <w:tc>
          <w:tcPr>
            <w:tcW w:w="1276" w:type="dxa"/>
            <w:gridSpan w:val="2"/>
          </w:tcPr>
          <w:p w14:paraId="6962B599" w14:textId="77777777" w:rsidR="00FB14F7" w:rsidRPr="008269ED" w:rsidRDefault="00FB14F7" w:rsidP="008269ED">
            <w:pPr>
              <w:rPr>
                <w:rFonts w:eastAsia="Calibri" w:cs="Times New Roman"/>
                <w:sz w:val="20"/>
                <w:szCs w:val="20"/>
              </w:rPr>
            </w:pPr>
            <w:r w:rsidRPr="008269ED">
              <w:rPr>
                <w:rFonts w:eastAsia="Calibri" w:cs="Times New Roman"/>
                <w:sz w:val="20"/>
                <w:szCs w:val="20"/>
              </w:rPr>
              <w:t>LC</w:t>
            </w:r>
          </w:p>
        </w:tc>
        <w:tc>
          <w:tcPr>
            <w:tcW w:w="856" w:type="dxa"/>
          </w:tcPr>
          <w:p w14:paraId="0ADD990F" w14:textId="77777777" w:rsidR="00FB14F7" w:rsidRPr="008269ED" w:rsidRDefault="00FB14F7" w:rsidP="008269ED">
            <w:pPr>
              <w:rPr>
                <w:rFonts w:eastAsia="Calibri" w:cs="Times New Roman"/>
                <w:sz w:val="20"/>
                <w:szCs w:val="20"/>
              </w:rPr>
            </w:pPr>
            <w:r w:rsidRPr="008269ED">
              <w:rPr>
                <w:rFonts w:eastAsia="Calibri" w:cs="Times New Roman"/>
                <w:sz w:val="20"/>
                <w:szCs w:val="20"/>
              </w:rPr>
              <w:t>-</w:t>
            </w:r>
          </w:p>
        </w:tc>
      </w:tr>
      <w:tr w:rsidR="00FB14F7" w:rsidRPr="008269ED" w14:paraId="22ED21B0" w14:textId="77777777" w:rsidTr="008E0F77">
        <w:tblPrEx>
          <w:tblLook w:val="0000" w:firstRow="0" w:lastRow="0" w:firstColumn="0" w:lastColumn="0" w:noHBand="0" w:noVBand="0"/>
        </w:tblPrEx>
        <w:trPr>
          <w:trHeight w:val="46"/>
          <w:jc w:val="center"/>
        </w:trPr>
        <w:tc>
          <w:tcPr>
            <w:tcW w:w="419" w:type="dxa"/>
          </w:tcPr>
          <w:p w14:paraId="71203965"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rPr>
              <w:t>12</w:t>
            </w:r>
          </w:p>
        </w:tc>
        <w:tc>
          <w:tcPr>
            <w:tcW w:w="2680" w:type="dxa"/>
          </w:tcPr>
          <w:p w14:paraId="7C46D2CC"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lang w:val="ka-GE"/>
              </w:rPr>
              <w:t>მწვანულა</w:t>
            </w:r>
          </w:p>
        </w:tc>
        <w:tc>
          <w:tcPr>
            <w:tcW w:w="2853" w:type="dxa"/>
            <w:gridSpan w:val="2"/>
          </w:tcPr>
          <w:p w14:paraId="4411C6BB" w14:textId="77777777" w:rsidR="00FB14F7" w:rsidRPr="008269ED" w:rsidRDefault="00FB14F7" w:rsidP="008269ED">
            <w:pPr>
              <w:rPr>
                <w:rFonts w:eastAsia="Calibri" w:cs="Times New Roman"/>
                <w:sz w:val="20"/>
                <w:szCs w:val="20"/>
                <w:lang w:val="ka-GE"/>
              </w:rPr>
            </w:pPr>
            <w:r w:rsidRPr="008269ED">
              <w:rPr>
                <w:rFonts w:eastAsia="Calibri" w:cs="Times New Roman"/>
                <w:i/>
                <w:iCs/>
                <w:color w:val="000000"/>
                <w:sz w:val="20"/>
                <w:szCs w:val="20"/>
              </w:rPr>
              <w:t>Chloris chloris</w:t>
            </w:r>
          </w:p>
        </w:tc>
        <w:tc>
          <w:tcPr>
            <w:tcW w:w="1283" w:type="dxa"/>
            <w:gridSpan w:val="2"/>
          </w:tcPr>
          <w:p w14:paraId="7901E00D" w14:textId="77777777" w:rsidR="00FB14F7" w:rsidRPr="008269ED" w:rsidRDefault="00FB14F7" w:rsidP="008269ED">
            <w:pPr>
              <w:rPr>
                <w:rFonts w:eastAsia="Calibri" w:cs="Times New Roman"/>
                <w:sz w:val="20"/>
                <w:szCs w:val="20"/>
                <w:lang w:val="ka-GE"/>
              </w:rPr>
            </w:pPr>
            <w:r w:rsidRPr="008269ED">
              <w:rPr>
                <w:rFonts w:eastAsia="Calibri" w:cs="Times New Roman"/>
                <w:sz w:val="20"/>
                <w:szCs w:val="20"/>
              </w:rPr>
              <w:t>YR-R</w:t>
            </w:r>
          </w:p>
        </w:tc>
        <w:tc>
          <w:tcPr>
            <w:tcW w:w="1270" w:type="dxa"/>
          </w:tcPr>
          <w:p w14:paraId="57FD570B" w14:textId="77777777" w:rsidR="00FB14F7" w:rsidRPr="008269ED" w:rsidRDefault="00FB14F7" w:rsidP="008269ED">
            <w:pPr>
              <w:rPr>
                <w:rFonts w:eastAsia="Calibri" w:cs="Times New Roman"/>
                <w:sz w:val="20"/>
                <w:szCs w:val="20"/>
              </w:rPr>
            </w:pPr>
            <w:r w:rsidRPr="008269ED">
              <w:rPr>
                <w:rFonts w:eastAsia="Calibri" w:cs="Times New Roman"/>
                <w:sz w:val="20"/>
                <w:szCs w:val="20"/>
              </w:rPr>
              <w:t>LC</w:t>
            </w:r>
          </w:p>
        </w:tc>
        <w:tc>
          <w:tcPr>
            <w:tcW w:w="856" w:type="dxa"/>
          </w:tcPr>
          <w:p w14:paraId="2D0138CF" w14:textId="77777777" w:rsidR="00FB14F7" w:rsidRPr="008269ED" w:rsidRDefault="00FB14F7" w:rsidP="008269ED">
            <w:pPr>
              <w:rPr>
                <w:rFonts w:eastAsia="Calibri" w:cs="Times New Roman"/>
                <w:sz w:val="20"/>
                <w:szCs w:val="20"/>
              </w:rPr>
            </w:pPr>
            <w:r w:rsidRPr="008269ED">
              <w:rPr>
                <w:rFonts w:eastAsia="Calibri" w:cs="Times New Roman"/>
                <w:sz w:val="20"/>
                <w:szCs w:val="20"/>
              </w:rPr>
              <w:t>-</w:t>
            </w:r>
          </w:p>
        </w:tc>
      </w:tr>
    </w:tbl>
    <w:p w14:paraId="7E321129" w14:textId="77777777" w:rsidR="00FB14F7" w:rsidRPr="008269ED" w:rsidRDefault="00FB14F7" w:rsidP="008269ED">
      <w:pPr>
        <w:rPr>
          <w:rFonts w:eastAsia="Calibri" w:cs="Sylfaen"/>
          <w:b/>
          <w:bCs/>
          <w:color w:val="000000"/>
          <w:szCs w:val="28"/>
          <w:lang w:val="ka-GE"/>
        </w:rPr>
      </w:pPr>
    </w:p>
    <w:p w14:paraId="0117D503" w14:textId="77777777" w:rsidR="00FB14F7" w:rsidRPr="008269ED" w:rsidRDefault="00FB14F7" w:rsidP="00FB14F7">
      <w:pPr>
        <w:rPr>
          <w:rFonts w:eastAsia="Calibri" w:cs="Times New Roman"/>
          <w:b/>
          <w:color w:val="000000"/>
          <w:lang w:val="ka-GE"/>
        </w:rPr>
      </w:pPr>
      <w:r w:rsidRPr="008269ED">
        <w:rPr>
          <w:rFonts w:eastAsia="Calibri" w:cs="Times New Roman"/>
          <w:b/>
          <w:color w:val="000000"/>
          <w:lang w:val="ka-GE"/>
        </w:rPr>
        <w:t>ქვეწარმავლები და ამფიბიები:</w:t>
      </w:r>
    </w:p>
    <w:p w14:paraId="0A537FB4" w14:textId="77777777" w:rsidR="00FB14F7" w:rsidRPr="008269ED" w:rsidRDefault="00FB14F7" w:rsidP="008269ED">
      <w:pPr>
        <w:rPr>
          <w:rFonts w:eastAsia="Times New Roman" w:cs="Times New Roman"/>
          <w:szCs w:val="16"/>
          <w:lang w:val="ka-GE"/>
        </w:rPr>
      </w:pPr>
      <w:r w:rsidRPr="008269ED">
        <w:rPr>
          <w:rFonts w:eastAsia="Calibri" w:cs="Times New Roman"/>
          <w:lang w:val="ka-GE"/>
        </w:rPr>
        <w:lastRenderedPageBreak/>
        <w:t xml:space="preserve">ვინაიდან საველე კვლევის პერიოდი არ იყო ხელსაყრელი ქვეწარმავლებისა და ამფიბიების იდენტიფიცირებისთვის, საკვლევ არელაში გავრცელებული სახეობების შესახებ შეიძლება ვიმსჯელოთ რეგიონში ადრე ჩატარებული კვლევების შედეგების საფუძველზე: </w:t>
      </w:r>
      <w:r w:rsidRPr="008269ED">
        <w:rPr>
          <w:rFonts w:eastAsia="Times New Roman" w:cs="AcadNusx"/>
          <w:szCs w:val="16"/>
          <w:lang w:val="ka-GE"/>
        </w:rPr>
        <w:t xml:space="preserve">საკვლევ არეალში საკმაოდ გავრცელებულია ორი სახეობის კლდის ხვლიკი: </w:t>
      </w:r>
      <w:r w:rsidRPr="008269ED">
        <w:rPr>
          <w:rFonts w:eastAsia="Calibri" w:cs="Times New Roman"/>
          <w:szCs w:val="16"/>
          <w:lang w:val="ka-GE"/>
        </w:rPr>
        <w:t xml:space="preserve">ქართული ხვლიკი </w:t>
      </w:r>
      <w:r w:rsidRPr="008269ED">
        <w:rPr>
          <w:rFonts w:eastAsia="Calibri" w:cs="Times New Roman"/>
          <w:i/>
          <w:szCs w:val="16"/>
          <w:lang w:val="ka-GE"/>
        </w:rPr>
        <w:t>Darevskia rudis</w:t>
      </w:r>
      <w:r w:rsidRPr="008269ED">
        <w:rPr>
          <w:rFonts w:eastAsia="Times New Roman" w:cs="Times New Roman"/>
          <w:szCs w:val="16"/>
          <w:lang w:val="ka-GE"/>
        </w:rPr>
        <w:t xml:space="preserve"> და ართვინის ხვლიკი </w:t>
      </w:r>
      <w:r w:rsidRPr="008269ED">
        <w:rPr>
          <w:rFonts w:eastAsia="Times New Roman" w:cs="Times New Roman"/>
          <w:i/>
          <w:szCs w:val="16"/>
          <w:lang w:val="ka-GE"/>
        </w:rPr>
        <w:t>Darevskia derjugini</w:t>
      </w:r>
      <w:r w:rsidRPr="008269ED">
        <w:rPr>
          <w:rFonts w:eastAsia="Times New Roman" w:cs="Times New Roman"/>
          <w:szCs w:val="16"/>
          <w:lang w:val="ka-GE"/>
        </w:rPr>
        <w:t xml:space="preserve">.  ამ ორი სახეობის გარდა პროექტის არეალში წინა კვლევების დროს ნანახია: </w:t>
      </w:r>
      <w:r w:rsidRPr="008269ED">
        <w:rPr>
          <w:rFonts w:eastAsia="Times New Roman" w:cs="AcadNusx"/>
          <w:szCs w:val="16"/>
          <w:lang w:val="ka-GE"/>
        </w:rPr>
        <w:t xml:space="preserve">ბოხმეჭა </w:t>
      </w:r>
      <w:r w:rsidRPr="008269ED">
        <w:rPr>
          <w:rFonts w:eastAsia="Times New Roman" w:cs="AcadNusx"/>
          <w:i/>
          <w:szCs w:val="16"/>
          <w:lang w:val="ka-GE"/>
        </w:rPr>
        <w:t>Anguilis fragilis</w:t>
      </w:r>
      <w:r w:rsidRPr="008269ED">
        <w:rPr>
          <w:rFonts w:eastAsia="Times New Roman" w:cs="Sylfaen"/>
          <w:szCs w:val="16"/>
          <w:lang w:val="ka-GE"/>
        </w:rPr>
        <w:t xml:space="preserve">, </w:t>
      </w:r>
      <w:r w:rsidRPr="008269ED">
        <w:rPr>
          <w:rFonts w:eastAsia="Times New Roman" w:cs="Times New Roman"/>
          <w:szCs w:val="16"/>
          <w:lang w:val="ka-GE"/>
        </w:rPr>
        <w:t xml:space="preserve">ჩვეულებრივი ანკარა </w:t>
      </w:r>
      <w:r w:rsidRPr="008269ED">
        <w:rPr>
          <w:rFonts w:eastAsia="Times New Roman" w:cs="Times New Roman"/>
          <w:i/>
          <w:szCs w:val="16"/>
          <w:lang w:val="ka-GE"/>
        </w:rPr>
        <w:t>Natrix natrix</w:t>
      </w:r>
      <w:r w:rsidRPr="008269ED">
        <w:rPr>
          <w:rFonts w:eastAsia="Times New Roman" w:cs="Times New Roman"/>
          <w:szCs w:val="16"/>
          <w:lang w:val="ka-GE"/>
        </w:rPr>
        <w:t xml:space="preserve"> და </w:t>
      </w:r>
      <w:r w:rsidRPr="008269ED">
        <w:rPr>
          <w:rFonts w:eastAsia="Calibri" w:cs="Times New Roman"/>
          <w:szCs w:val="16"/>
          <w:lang w:val="ka-GE"/>
        </w:rPr>
        <w:t xml:space="preserve">სპილენძა </w:t>
      </w:r>
      <w:r w:rsidRPr="008269ED">
        <w:rPr>
          <w:rFonts w:eastAsia="Calibri" w:cs="Times New Roman"/>
          <w:i/>
          <w:szCs w:val="16"/>
          <w:lang w:val="ka-GE"/>
        </w:rPr>
        <w:t>Coronella austriaca</w:t>
      </w:r>
      <w:r w:rsidRPr="008269ED">
        <w:rPr>
          <w:rFonts w:eastAsia="Calibri" w:cs="Times New Roman"/>
          <w:szCs w:val="16"/>
          <w:lang w:val="ka-GE"/>
        </w:rPr>
        <w:t>.</w:t>
      </w:r>
      <w:r w:rsidRPr="008269ED">
        <w:rPr>
          <w:rFonts w:eastAsia="Times New Roman" w:cs="Times New Roman"/>
          <w:szCs w:val="16"/>
          <w:lang w:val="ka-GE"/>
        </w:rPr>
        <w:t xml:space="preserve"> </w:t>
      </w:r>
    </w:p>
    <w:p w14:paraId="4056C4EE" w14:textId="3F92FAC7" w:rsidR="00FB14F7" w:rsidRPr="008269ED" w:rsidRDefault="00FB14F7" w:rsidP="008269ED">
      <w:pPr>
        <w:rPr>
          <w:rFonts w:eastAsia="Times New Roman" w:cs="Times New Roman"/>
          <w:szCs w:val="16"/>
          <w:lang w:val="ka-GE"/>
        </w:rPr>
      </w:pPr>
      <w:r w:rsidRPr="008269ED">
        <w:rPr>
          <w:rFonts w:eastAsia="Times New Roman" w:cs="Times New Roman"/>
          <w:szCs w:val="16"/>
          <w:lang w:val="ka-GE"/>
        </w:rPr>
        <w:t>სამეცნიერო ლიტერატურის მიხედვით ამ ადგილებში გხვდება კ</w:t>
      </w:r>
      <w:r w:rsidRPr="008269ED">
        <w:rPr>
          <w:rFonts w:eastAsia="Times New Roman" w:cs="AcadNusx"/>
          <w:szCs w:val="16"/>
          <w:lang w:val="ka-GE"/>
        </w:rPr>
        <w:t xml:space="preserve">ავკასიური გველგესლა </w:t>
      </w:r>
      <w:r w:rsidRPr="008269ED">
        <w:rPr>
          <w:rFonts w:eastAsia="Calibri" w:cs="Times New Roman"/>
          <w:i/>
          <w:szCs w:val="16"/>
          <w:lang w:val="ka-GE"/>
        </w:rPr>
        <w:t>Vipera kaznakovi</w:t>
      </w:r>
      <w:r w:rsidRPr="008269ED">
        <w:rPr>
          <w:rFonts w:eastAsia="Calibri" w:cs="Times New Roman"/>
          <w:szCs w:val="16"/>
          <w:lang w:val="ka-GE"/>
        </w:rPr>
        <w:t>.</w:t>
      </w:r>
      <w:r w:rsidRPr="008269ED">
        <w:rPr>
          <w:rFonts w:eastAsia="Times New Roman" w:cs="AcadNusx"/>
          <w:szCs w:val="16"/>
          <w:lang w:val="ka-GE"/>
        </w:rPr>
        <w:t xml:space="preserve"> </w:t>
      </w:r>
      <w:r w:rsidRPr="008269ED">
        <w:rPr>
          <w:rFonts w:eastAsia="Times New Roman" w:cs="Times New Roman"/>
          <w:szCs w:val="16"/>
          <w:lang w:val="ka-GE"/>
        </w:rPr>
        <w:t xml:space="preserve"> ეს სახეობა ასევე ზურმუხტის ქსელის განსახილველი უბნისთვის დამახასია</w:t>
      </w:r>
      <w:r w:rsidR="00E441E5" w:rsidRPr="008269ED">
        <w:rPr>
          <w:rFonts w:eastAsia="Times New Roman" w:cs="Times New Roman"/>
          <w:szCs w:val="16"/>
          <w:lang w:val="ka-GE"/>
        </w:rPr>
        <w:t>თ</w:t>
      </w:r>
      <w:r w:rsidRPr="008269ED">
        <w:rPr>
          <w:rFonts w:eastAsia="Times New Roman" w:cs="Times New Roman"/>
          <w:szCs w:val="16"/>
          <w:lang w:val="ka-GE"/>
        </w:rPr>
        <w:t xml:space="preserve">ებელი რეზულოცია #6-ის ერთადერთი ქვეწარმავალია. თუმცა საველე ექსპედიციის დროს და ადრე ჩატარებული კვლევებით მისი არსებობის კვალი არ ფიქსირდება. </w:t>
      </w:r>
    </w:p>
    <w:p w14:paraId="5BCDA7B4" w14:textId="77777777" w:rsidR="00FB14F7" w:rsidRPr="008269ED" w:rsidRDefault="00FB14F7" w:rsidP="008269ED">
      <w:pPr>
        <w:rPr>
          <w:rFonts w:eastAsia="Calibri" w:cs="Times New Roman"/>
          <w:i/>
          <w:lang w:val="ka-GE"/>
        </w:rPr>
      </w:pPr>
      <w:r w:rsidRPr="008269ED">
        <w:rPr>
          <w:rFonts w:eastAsia="Calibri" w:cs="Times New Roman"/>
          <w:lang w:val="ka-GE"/>
        </w:rPr>
        <w:t xml:space="preserve">ძირითადად გავრცელებულია 3 სახეობის ამფიბია: მწვანე გომბეშო </w:t>
      </w:r>
      <w:r w:rsidRPr="008269ED">
        <w:rPr>
          <w:rFonts w:eastAsia="Calibri" w:cs="Times New Roman"/>
          <w:i/>
          <w:lang w:val="ka-GE"/>
        </w:rPr>
        <w:t>Bufo viridis</w:t>
      </w:r>
      <w:r w:rsidRPr="008269ED">
        <w:rPr>
          <w:rFonts w:eastAsia="Calibri" w:cs="Times New Roman"/>
          <w:lang w:val="ka-GE"/>
        </w:rPr>
        <w:t xml:space="preserve">, ტბის ბაყაყი </w:t>
      </w:r>
      <w:r w:rsidRPr="008269ED">
        <w:rPr>
          <w:rFonts w:eastAsia="Calibri" w:cs="Times New Roman"/>
          <w:i/>
          <w:lang w:val="ka-GE"/>
        </w:rPr>
        <w:t>Rana ridibunda</w:t>
      </w:r>
      <w:r w:rsidRPr="008269ED">
        <w:rPr>
          <w:rFonts w:eastAsia="Calibri" w:cs="Times New Roman"/>
          <w:lang w:val="ka-GE"/>
        </w:rPr>
        <w:t xml:space="preserve"> და მცირეაზიური ბაყაყი </w:t>
      </w:r>
      <w:r w:rsidRPr="008269ED">
        <w:rPr>
          <w:rFonts w:eastAsia="Calibri" w:cs="Times New Roman"/>
          <w:i/>
          <w:lang w:val="ka-GE"/>
        </w:rPr>
        <w:t>Rana macrocnemis</w:t>
      </w:r>
      <w:r w:rsidRPr="008269ED">
        <w:rPr>
          <w:rFonts w:eastAsia="Calibri" w:cs="Times New Roman"/>
          <w:lang w:val="ka-GE"/>
        </w:rPr>
        <w:t xml:space="preserve">. სხვადასხვა წყაროების მიხედვით კიდევ შესაძლებელია ბინადრობდეს: მცირეაზიური ტრიტონი </w:t>
      </w:r>
      <w:r w:rsidRPr="008269ED">
        <w:rPr>
          <w:rFonts w:eastAsia="Calibri" w:cs="Times New Roman"/>
          <w:i/>
          <w:lang w:val="ka-GE"/>
        </w:rPr>
        <w:t>Ommatotriton (sin.Triturus) vittatus,</w:t>
      </w:r>
      <w:r w:rsidRPr="008269ED">
        <w:rPr>
          <w:rFonts w:eastAsia="Calibri" w:cs="Times New Roman"/>
          <w:lang w:val="ka-GE"/>
        </w:rPr>
        <w:t xml:space="preserve"> ვასაკა </w:t>
      </w:r>
      <w:r w:rsidRPr="008269ED">
        <w:rPr>
          <w:rFonts w:eastAsia="Calibri" w:cs="Times New Roman"/>
          <w:i/>
          <w:lang w:val="ka-GE"/>
        </w:rPr>
        <w:t>Hyla arborea</w:t>
      </w:r>
      <w:r w:rsidRPr="008269ED">
        <w:rPr>
          <w:rFonts w:eastAsia="Calibri" w:cs="Times New Roman"/>
          <w:lang w:val="ka-GE"/>
        </w:rPr>
        <w:t xml:space="preserve"> და კავკასიური გომბეშო </w:t>
      </w:r>
      <w:r w:rsidRPr="008269ED">
        <w:rPr>
          <w:rFonts w:eastAsia="Calibri" w:cs="Times New Roman"/>
          <w:i/>
          <w:lang w:val="ka-GE"/>
        </w:rPr>
        <w:t xml:space="preserve">Bufo verrucosissimus. </w:t>
      </w:r>
    </w:p>
    <w:p w14:paraId="7BA78040" w14:textId="1D625D72" w:rsidR="00FB14F7" w:rsidRPr="008269ED" w:rsidRDefault="00E441E5" w:rsidP="008269ED">
      <w:pPr>
        <w:rPr>
          <w:rFonts w:eastAsia="Calibri" w:cs="Times New Roman"/>
          <w:lang w:val="ka-GE"/>
        </w:rPr>
      </w:pPr>
      <w:r w:rsidRPr="008269ED">
        <w:rPr>
          <w:rFonts w:eastAsia="Calibri" w:cs="Times New Roman"/>
          <w:lang w:val="ka-GE"/>
        </w:rPr>
        <w:t xml:space="preserve">შემდგომი </w:t>
      </w:r>
      <w:r w:rsidR="00FB14F7" w:rsidRPr="008269ED">
        <w:rPr>
          <w:rFonts w:eastAsia="Calibri" w:cs="Times New Roman"/>
          <w:lang w:val="ka-GE"/>
        </w:rPr>
        <w:t xml:space="preserve">კვლევის დროს </w:t>
      </w:r>
      <w:r w:rsidRPr="008269ED">
        <w:rPr>
          <w:rFonts w:eastAsia="Calibri" w:cs="Times New Roman"/>
          <w:lang w:val="ka-GE"/>
        </w:rPr>
        <w:t xml:space="preserve">ყურადღება ასევე გამახვილდება </w:t>
      </w:r>
      <w:r w:rsidR="00FB14F7" w:rsidRPr="008269ED">
        <w:rPr>
          <w:rFonts w:eastAsia="Calibri" w:cs="Times New Roman"/>
          <w:lang w:val="ka-GE"/>
        </w:rPr>
        <w:t xml:space="preserve">ბერნის კონვენციით დაცული  სახეობის </w:t>
      </w:r>
      <w:r w:rsidRPr="008269ED">
        <w:rPr>
          <w:rFonts w:eastAsia="Calibri" w:cs="Times New Roman"/>
          <w:lang w:val="ka-GE"/>
        </w:rPr>
        <w:t xml:space="preserve">თურქული ხვლიკის - </w:t>
      </w:r>
      <w:r w:rsidR="00FB14F7" w:rsidRPr="008269ED">
        <w:rPr>
          <w:rFonts w:eastAsia="Calibri" w:cs="Times New Roman"/>
          <w:i/>
          <w:lang w:val="ka-GE"/>
        </w:rPr>
        <w:t>Darevskia clarkorum</w:t>
      </w:r>
      <w:r w:rsidR="00FB14F7" w:rsidRPr="008269ED">
        <w:rPr>
          <w:rFonts w:eastAsia="Calibri" w:cs="Times New Roman"/>
          <w:lang w:val="ka-GE"/>
        </w:rPr>
        <w:t>- არსებობ</w:t>
      </w:r>
      <w:r w:rsidRPr="008269ED">
        <w:rPr>
          <w:rFonts w:eastAsia="Calibri" w:cs="Times New Roman"/>
          <w:lang w:val="ka-GE"/>
        </w:rPr>
        <w:t xml:space="preserve">ის გამოვლენაზე. </w:t>
      </w:r>
    </w:p>
    <w:p w14:paraId="2A1940E9" w14:textId="77777777" w:rsidR="00FB14F7" w:rsidRPr="008269ED" w:rsidRDefault="00FB14F7" w:rsidP="002E2CF0">
      <w:pPr>
        <w:rPr>
          <w:b/>
          <w:lang w:val="ka-GE"/>
        </w:rPr>
      </w:pPr>
    </w:p>
    <w:p w14:paraId="17B76004" w14:textId="77777777" w:rsidR="003318FE" w:rsidRPr="008269ED" w:rsidRDefault="003318FE" w:rsidP="002F60AC">
      <w:pPr>
        <w:pStyle w:val="Heading4"/>
        <w:rPr>
          <w:lang w:val="ka-GE"/>
        </w:rPr>
      </w:pPr>
      <w:bookmarkStart w:id="90" w:name="_Toc115437528"/>
      <w:r w:rsidRPr="008269ED">
        <w:rPr>
          <w:lang w:val="ka-GE"/>
        </w:rPr>
        <w:t>იქთიოფაუნა</w:t>
      </w:r>
      <w:bookmarkEnd w:id="90"/>
    </w:p>
    <w:p w14:paraId="25A9E89D" w14:textId="2CEEC4E0" w:rsidR="000C5D7A" w:rsidRPr="008269ED" w:rsidRDefault="000C5D7A" w:rsidP="008269ED">
      <w:pPr>
        <w:rPr>
          <w:rFonts w:eastAsia="Times New Roman" w:cs="Times New Roman"/>
          <w:szCs w:val="16"/>
          <w:lang w:val="ka-GE"/>
        </w:rPr>
      </w:pPr>
      <w:r w:rsidRPr="008269ED">
        <w:rPr>
          <w:rFonts w:eastAsia="Times New Roman" w:cs="Times New Roman"/>
          <w:szCs w:val="16"/>
          <w:lang w:val="ka-GE"/>
        </w:rPr>
        <w:t>ლიტერატურულ მონაცემებზე დაყრდნობით განისაზღვრა იმ სახეობების პოტენციური ნუსხა (იხ. ცხრილი 2.1.5.4.1</w:t>
      </w:r>
      <w:r w:rsidR="00EB1A42" w:rsidRPr="008269ED">
        <w:rPr>
          <w:rFonts w:eastAsia="Times New Roman" w:cs="Times New Roman"/>
          <w:szCs w:val="16"/>
          <w:lang w:val="ka-GE"/>
        </w:rPr>
        <w:t>.</w:t>
      </w:r>
      <w:r w:rsidRPr="008269ED">
        <w:rPr>
          <w:rFonts w:eastAsia="Times New Roman" w:cs="Times New Roman"/>
          <w:szCs w:val="16"/>
          <w:lang w:val="ka-GE"/>
        </w:rPr>
        <w:t>), რომლებიც უნდა ბინადრობდნენ მდ. ქვაბლიანის ზედა აუზში და ნაწილობრივ მდ. ძინძისწყალში.</w:t>
      </w:r>
    </w:p>
    <w:p w14:paraId="28D81C16" w14:textId="77777777" w:rsidR="000C5D7A" w:rsidRPr="008269ED" w:rsidRDefault="000C5D7A" w:rsidP="008269ED">
      <w:pPr>
        <w:rPr>
          <w:rFonts w:eastAsia="Times New Roman" w:cs="Times New Roman"/>
          <w:szCs w:val="16"/>
          <w:lang w:val="ka-GE"/>
        </w:rPr>
      </w:pPr>
      <w:r w:rsidRPr="008269ED">
        <w:rPr>
          <w:rFonts w:eastAsia="Times New Roman" w:cs="Times New Roman"/>
          <w:szCs w:val="16"/>
          <w:lang w:val="ka-GE"/>
        </w:rPr>
        <w:t xml:space="preserve">წინასწარი საველე გასვლის დროს ვიზუალურად იქნა შესწავლილი საკვლევი არეალი და შეირჩა წერტილები, საიდანაც შემდგომში მოხდება სამეცნიერო თევზჭერა მდინარის იქთიოფაუნის უკეთ შესასწავლად. </w:t>
      </w:r>
    </w:p>
    <w:p w14:paraId="4528CC32" w14:textId="77777777" w:rsidR="000C5D7A" w:rsidRPr="008269ED" w:rsidRDefault="000C5D7A" w:rsidP="008269ED">
      <w:pPr>
        <w:rPr>
          <w:rFonts w:eastAsia="Times New Roman" w:cs="Times New Roman"/>
          <w:szCs w:val="16"/>
          <w:lang w:val="ka-GE"/>
        </w:rPr>
      </w:pPr>
      <w:r w:rsidRPr="008269ED">
        <w:rPr>
          <w:rFonts w:eastAsia="Times New Roman" w:cs="Times New Roman"/>
          <w:szCs w:val="16"/>
          <w:lang w:val="ka-GE"/>
        </w:rPr>
        <w:t xml:space="preserve">კვლევის ფარგლებში დეტალურად იქნა გადამოწმებული მდინარე ქვაბლიანის აუზში განხორციელებული კვლევები და გზშ-ს ანგარიშები, მათ შორის აბასთუმნის შემოსავლელი გზის წინასამშენებლო მონიტორინგის, 2020-2021 წლების იქთიოლოგიური კვლევის ანგარიში. </w:t>
      </w:r>
    </w:p>
    <w:p w14:paraId="67E5FF4D" w14:textId="1AEE830B" w:rsidR="000C5D7A" w:rsidRPr="008269ED" w:rsidRDefault="000C5D7A" w:rsidP="008269ED">
      <w:pPr>
        <w:rPr>
          <w:rFonts w:eastAsia="Times New Roman" w:cs="Times New Roman"/>
          <w:szCs w:val="16"/>
          <w:lang w:val="ka-GE"/>
        </w:rPr>
      </w:pPr>
      <w:r w:rsidRPr="008269ED">
        <w:rPr>
          <w:rFonts w:eastAsia="Times New Roman" w:cs="Times New Roman"/>
          <w:szCs w:val="16"/>
          <w:lang w:val="ka-GE"/>
        </w:rPr>
        <w:t>აღნიშნული კვლევების მიხედვით მდ. ქვაბლიანის ზედა აუზში ბინადრობს 9 სახეობის თევზი, საიდანაც ჰაბიტატის თავისებურებების და არსებული ეკოლოგიური პირობების გათვალისწინებით, მდ. ძინძისწყალში შეიძლება გავრცელებული იყოს 5 სახეობა</w:t>
      </w:r>
      <w:r w:rsidR="00EB1A42" w:rsidRPr="008269ED">
        <w:rPr>
          <w:rFonts w:eastAsia="Times New Roman" w:cs="Times New Roman"/>
          <w:szCs w:val="16"/>
          <w:lang w:val="ka-GE"/>
        </w:rPr>
        <w:t xml:space="preserve"> (გადამოწმებული იქნება დეტალური კვლევის პროცესში)</w:t>
      </w:r>
      <w:r w:rsidRPr="008269ED">
        <w:rPr>
          <w:rFonts w:eastAsia="Times New Roman" w:cs="Times New Roman"/>
          <w:szCs w:val="16"/>
          <w:lang w:val="ka-GE"/>
        </w:rPr>
        <w:t xml:space="preserve">. </w:t>
      </w:r>
    </w:p>
    <w:p w14:paraId="2B55A360" w14:textId="56896170" w:rsidR="000C5D7A" w:rsidRPr="008269ED" w:rsidRDefault="000C5D7A" w:rsidP="008269ED">
      <w:pPr>
        <w:rPr>
          <w:rFonts w:eastAsia="Times New Roman" w:cs="Times New Roman"/>
          <w:szCs w:val="16"/>
          <w:lang w:val="ka-GE"/>
        </w:rPr>
      </w:pPr>
      <w:r w:rsidRPr="008269ED">
        <w:rPr>
          <w:rFonts w:eastAsia="Times New Roman" w:cs="Times New Roman"/>
          <w:szCs w:val="16"/>
          <w:lang w:val="ka-GE"/>
        </w:rPr>
        <w:t xml:space="preserve">მათ შორის აღსანიშნავია, საქართველოს წითელ ნუსხაში შეტანილი ნაკადულის კალმახი - </w:t>
      </w:r>
      <w:r w:rsidRPr="008269ED">
        <w:rPr>
          <w:rFonts w:eastAsia="Times New Roman" w:cs="Times New Roman"/>
          <w:i/>
          <w:szCs w:val="16"/>
          <w:lang w:val="ka-GE"/>
        </w:rPr>
        <w:t>Salmo caspius,</w:t>
      </w:r>
      <w:r w:rsidRPr="008269ED">
        <w:rPr>
          <w:rFonts w:eastAsia="Times New Roman" w:cs="Times New Roman"/>
          <w:szCs w:val="16"/>
          <w:lang w:val="ka-GE"/>
        </w:rPr>
        <w:t xml:space="preserve"> რომლისთვისაც ჩვენი შეფასებით მნიშვნელოვან ჰაბიტატს წარმოადგენს მდ. ძინძისწყალი. აღნიშნული მდინარისთვის დამახასიათებელია, ჩქარი დინება, ჟანგბადით მდიდარი წყალი, ლოდების და ქვა-ხრეშის სუბსტრატი (ი</w:t>
      </w:r>
      <w:r w:rsidR="00974B1D" w:rsidRPr="008269ED">
        <w:rPr>
          <w:rFonts w:eastAsia="Times New Roman" w:cs="Times New Roman"/>
          <w:szCs w:val="16"/>
          <w:lang w:val="ka-GE"/>
        </w:rPr>
        <w:t>ხ. სურათებ</w:t>
      </w:r>
      <w:r w:rsidRPr="008269ED">
        <w:rPr>
          <w:rFonts w:eastAsia="Times New Roman" w:cs="Times New Roman"/>
          <w:szCs w:val="16"/>
          <w:lang w:val="ka-GE"/>
        </w:rPr>
        <w:t xml:space="preserve">ი 2.1.5.4.1.).  </w:t>
      </w:r>
    </w:p>
    <w:p w14:paraId="681B2D2B" w14:textId="6BC37E59" w:rsidR="00974B1D" w:rsidRPr="008269ED" w:rsidRDefault="00974B1D" w:rsidP="008269ED">
      <w:pPr>
        <w:rPr>
          <w:rFonts w:eastAsia="Times New Roman" w:cs="Times New Roman"/>
          <w:i/>
          <w:sz w:val="20"/>
          <w:szCs w:val="16"/>
          <w:lang w:val="ka-GE"/>
        </w:rPr>
      </w:pPr>
      <w:r w:rsidRPr="008269ED">
        <w:rPr>
          <w:rFonts w:eastAsia="Times New Roman" w:cs="Times New Roman"/>
          <w:i/>
          <w:sz w:val="20"/>
          <w:szCs w:val="16"/>
          <w:lang w:val="ka-GE"/>
        </w:rPr>
        <w:t>სურათი 2.1.5.4.1. საკვლევი დერეფნისთვის დამახასიათებელი ტიპიური წყლის ჰაბიტატები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974B1D" w:rsidRPr="008269ED" w14:paraId="17D0BD03" w14:textId="77777777" w:rsidTr="00974B1D">
        <w:tc>
          <w:tcPr>
            <w:tcW w:w="4889" w:type="dxa"/>
          </w:tcPr>
          <w:p w14:paraId="5BAFEC50" w14:textId="16E4FD57" w:rsidR="00974B1D" w:rsidRPr="008269ED" w:rsidRDefault="00974B1D" w:rsidP="008269ED">
            <w:pPr>
              <w:rPr>
                <w:rFonts w:eastAsia="Times New Roman" w:cs="Times New Roman"/>
                <w:i/>
                <w:sz w:val="20"/>
                <w:szCs w:val="16"/>
                <w:lang w:val="ka-GE"/>
              </w:rPr>
            </w:pPr>
            <w:r w:rsidRPr="008269ED">
              <w:rPr>
                <w:rFonts w:eastAsia="Times New Roman" w:cs="Times New Roman"/>
                <w:i/>
                <w:noProof/>
                <w:sz w:val="20"/>
                <w:szCs w:val="16"/>
                <w:lang w:eastAsia="fr-FR"/>
              </w:rPr>
              <w:lastRenderedPageBreak/>
              <w:drawing>
                <wp:inline distT="0" distB="0" distL="0" distR="0" wp14:anchorId="02847107" wp14:editId="7E668525">
                  <wp:extent cx="2808438" cy="2106592"/>
                  <wp:effectExtent l="0" t="0" r="0" b="8255"/>
                  <wp:docPr id="448" name="Picture 448" descr="C:\Users\lenovo\OneDrive\Documents\2022\Mcire hesebi - zarzma da dgvani\Zarzma suratebi-20220913T113718Z-001\Zarzma suratebi\20220813_15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OneDrive\Documents\2022\Mcire hesebi - zarzma da dgvani\Zarzma suratebi-20220913T113718Z-001\Zarzma suratebi\20220813_150926.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08652" cy="2106752"/>
                          </a:xfrm>
                          <a:prstGeom prst="rect">
                            <a:avLst/>
                          </a:prstGeom>
                          <a:noFill/>
                          <a:ln>
                            <a:noFill/>
                          </a:ln>
                        </pic:spPr>
                      </pic:pic>
                    </a:graphicData>
                  </a:graphic>
                </wp:inline>
              </w:drawing>
            </w:r>
          </w:p>
        </w:tc>
        <w:tc>
          <w:tcPr>
            <w:tcW w:w="4889" w:type="dxa"/>
          </w:tcPr>
          <w:p w14:paraId="0709A377" w14:textId="459FC67D" w:rsidR="00974B1D" w:rsidRPr="008269ED" w:rsidRDefault="00974B1D" w:rsidP="008269ED">
            <w:pPr>
              <w:rPr>
                <w:rFonts w:eastAsia="Times New Roman" w:cs="Times New Roman"/>
                <w:i/>
                <w:sz w:val="20"/>
                <w:szCs w:val="16"/>
                <w:lang w:val="ka-GE"/>
              </w:rPr>
            </w:pPr>
            <w:r w:rsidRPr="008269ED">
              <w:rPr>
                <w:rFonts w:eastAsia="Times New Roman" w:cs="Times New Roman"/>
                <w:noProof/>
                <w:szCs w:val="16"/>
                <w:lang w:eastAsia="fr-FR"/>
              </w:rPr>
              <w:drawing>
                <wp:inline distT="0" distB="0" distL="0" distR="0" wp14:anchorId="1D8E966F" wp14:editId="45084671">
                  <wp:extent cx="2879020" cy="2106592"/>
                  <wp:effectExtent l="0" t="0" r="0"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9">
                            <a:extLst>
                              <a:ext uri="{28A0092B-C50C-407E-A947-70E740481C1C}">
                                <a14:useLocalDpi xmlns:a14="http://schemas.microsoft.com/office/drawing/2010/main" val="0"/>
                              </a:ext>
                            </a:extLst>
                          </a:blip>
                          <a:srcRect l="7154" r="28158"/>
                          <a:stretch/>
                        </pic:blipFill>
                        <pic:spPr bwMode="auto">
                          <a:xfrm>
                            <a:off x="0" y="0"/>
                            <a:ext cx="2879475" cy="21069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5D31E7C" w14:textId="2A461DFA" w:rsidR="00974B1D" w:rsidRPr="008269ED" w:rsidRDefault="00F42A51" w:rsidP="008269ED">
      <w:pPr>
        <w:rPr>
          <w:rFonts w:eastAsia="Times New Roman" w:cs="Times New Roman"/>
          <w:i/>
          <w:sz w:val="20"/>
          <w:szCs w:val="16"/>
          <w:lang w:val="ka-GE"/>
        </w:rPr>
      </w:pPr>
      <w:r w:rsidRPr="008269ED">
        <w:rPr>
          <w:rFonts w:eastAsia="Times New Roman" w:cs="Times New Roman"/>
          <w:i/>
          <w:sz w:val="20"/>
          <w:szCs w:val="16"/>
          <w:lang w:val="ka-GE"/>
        </w:rPr>
        <w:t>ცხრილი 2.1.5.4.1. მდ. ქვაბლიანის აუზის იქთიოფაუნა</w:t>
      </w:r>
    </w:p>
    <w:tbl>
      <w:tblPr>
        <w:tblStyle w:val="TableGrid3"/>
        <w:tblW w:w="9350" w:type="dxa"/>
        <w:tblLayout w:type="fixed"/>
        <w:tblLook w:val="04A0" w:firstRow="1" w:lastRow="0" w:firstColumn="1" w:lastColumn="0" w:noHBand="0" w:noVBand="1"/>
      </w:tblPr>
      <w:tblGrid>
        <w:gridCol w:w="825"/>
        <w:gridCol w:w="1580"/>
        <w:gridCol w:w="1985"/>
        <w:gridCol w:w="850"/>
        <w:gridCol w:w="709"/>
        <w:gridCol w:w="1358"/>
        <w:gridCol w:w="2043"/>
      </w:tblGrid>
      <w:tr w:rsidR="000C5D7A" w:rsidRPr="008269ED" w14:paraId="2DA162D0" w14:textId="77777777" w:rsidTr="00F42A51">
        <w:tc>
          <w:tcPr>
            <w:tcW w:w="825" w:type="dxa"/>
            <w:vAlign w:val="center"/>
            <w:hideMark/>
          </w:tcPr>
          <w:p w14:paraId="2791BEDE" w14:textId="77777777" w:rsidR="000C5D7A" w:rsidRPr="008269ED" w:rsidRDefault="000C5D7A" w:rsidP="008269ED">
            <w:pPr>
              <w:rPr>
                <w:rFonts w:eastAsia="Calibri" w:cs="Sylfaen"/>
                <w:b/>
                <w:color w:val="000000"/>
                <w:sz w:val="20"/>
                <w:szCs w:val="20"/>
              </w:rPr>
            </w:pPr>
            <w:r w:rsidRPr="008269ED">
              <w:rPr>
                <w:rFonts w:eastAsia="Calibri" w:cs="Sylfaen"/>
                <w:b/>
                <w:color w:val="000000"/>
                <w:sz w:val="20"/>
                <w:szCs w:val="20"/>
              </w:rPr>
              <w:t>N</w:t>
            </w:r>
          </w:p>
        </w:tc>
        <w:tc>
          <w:tcPr>
            <w:tcW w:w="1580" w:type="dxa"/>
            <w:vAlign w:val="center"/>
            <w:hideMark/>
          </w:tcPr>
          <w:p w14:paraId="1D5421B8" w14:textId="77777777" w:rsidR="000C5D7A" w:rsidRPr="008269ED" w:rsidRDefault="000C5D7A" w:rsidP="008269ED">
            <w:pPr>
              <w:rPr>
                <w:rFonts w:eastAsia="Calibri" w:cs="Sylfaen"/>
                <w:b/>
                <w:color w:val="000000"/>
                <w:sz w:val="20"/>
                <w:szCs w:val="20"/>
              </w:rPr>
            </w:pPr>
            <w:r w:rsidRPr="008269ED">
              <w:rPr>
                <w:rFonts w:eastAsia="Calibri" w:cs="Sylfaen"/>
                <w:b/>
                <w:color w:val="000000"/>
                <w:sz w:val="20"/>
                <w:szCs w:val="20"/>
              </w:rPr>
              <w:t>ქართული დასახელება</w:t>
            </w:r>
          </w:p>
        </w:tc>
        <w:tc>
          <w:tcPr>
            <w:tcW w:w="1985" w:type="dxa"/>
            <w:vAlign w:val="center"/>
            <w:hideMark/>
          </w:tcPr>
          <w:p w14:paraId="3F9E45DE" w14:textId="77777777" w:rsidR="000C5D7A" w:rsidRPr="008269ED" w:rsidRDefault="000C5D7A" w:rsidP="008269ED">
            <w:pPr>
              <w:rPr>
                <w:rFonts w:eastAsia="Calibri" w:cs="Sylfaen"/>
                <w:b/>
                <w:color w:val="000000"/>
                <w:sz w:val="20"/>
                <w:szCs w:val="20"/>
              </w:rPr>
            </w:pPr>
            <w:r w:rsidRPr="008269ED">
              <w:rPr>
                <w:rFonts w:eastAsia="Calibri" w:cs="Sylfaen"/>
                <w:b/>
                <w:color w:val="000000"/>
                <w:sz w:val="20"/>
                <w:szCs w:val="20"/>
              </w:rPr>
              <w:t>ლათინური დასახელება</w:t>
            </w:r>
          </w:p>
        </w:tc>
        <w:tc>
          <w:tcPr>
            <w:tcW w:w="850" w:type="dxa"/>
            <w:vAlign w:val="center"/>
            <w:hideMark/>
          </w:tcPr>
          <w:p w14:paraId="35EB2E11" w14:textId="77777777" w:rsidR="000C5D7A" w:rsidRPr="008269ED" w:rsidRDefault="000C5D7A" w:rsidP="008269ED">
            <w:pPr>
              <w:rPr>
                <w:rFonts w:eastAsia="Calibri" w:cs="Sylfaen"/>
                <w:b/>
                <w:color w:val="000000"/>
                <w:sz w:val="20"/>
                <w:szCs w:val="20"/>
              </w:rPr>
            </w:pPr>
            <w:r w:rsidRPr="008269ED">
              <w:rPr>
                <w:rFonts w:eastAsia="Calibri" w:cs="Sylfaen"/>
                <w:b/>
                <w:color w:val="000000"/>
                <w:sz w:val="20"/>
                <w:szCs w:val="20"/>
              </w:rPr>
              <w:t>IUCN</w:t>
            </w:r>
          </w:p>
        </w:tc>
        <w:tc>
          <w:tcPr>
            <w:tcW w:w="709" w:type="dxa"/>
            <w:vAlign w:val="center"/>
            <w:hideMark/>
          </w:tcPr>
          <w:p w14:paraId="1A53028B" w14:textId="77777777" w:rsidR="000C5D7A" w:rsidRPr="008269ED" w:rsidRDefault="000C5D7A" w:rsidP="008269ED">
            <w:pPr>
              <w:rPr>
                <w:rFonts w:eastAsia="Calibri" w:cs="Sylfaen"/>
                <w:b/>
                <w:color w:val="000000"/>
                <w:sz w:val="20"/>
                <w:szCs w:val="20"/>
              </w:rPr>
            </w:pPr>
            <w:r w:rsidRPr="008269ED">
              <w:rPr>
                <w:rFonts w:eastAsia="Calibri" w:cs="Sylfaen"/>
                <w:b/>
                <w:color w:val="000000"/>
                <w:sz w:val="20"/>
                <w:szCs w:val="20"/>
              </w:rPr>
              <w:t>RLG</w:t>
            </w:r>
          </w:p>
        </w:tc>
        <w:tc>
          <w:tcPr>
            <w:tcW w:w="1358" w:type="dxa"/>
            <w:shd w:val="clear" w:color="auto" w:fill="auto"/>
            <w:vAlign w:val="center"/>
          </w:tcPr>
          <w:p w14:paraId="7D954318" w14:textId="77777777" w:rsidR="000C5D7A" w:rsidRPr="008269ED" w:rsidRDefault="000C5D7A" w:rsidP="008269ED">
            <w:pPr>
              <w:rPr>
                <w:rFonts w:eastAsia="Calibri" w:cs="Times New Roman"/>
                <w:sz w:val="20"/>
                <w:szCs w:val="20"/>
                <w:lang w:val="ka-GE"/>
              </w:rPr>
            </w:pPr>
            <w:r w:rsidRPr="008269ED">
              <w:rPr>
                <w:rFonts w:eastAsia="Calibri" w:cs="Times New Roman"/>
                <w:sz w:val="20"/>
                <w:szCs w:val="20"/>
                <w:lang w:val="ka-GE"/>
              </w:rPr>
              <w:t>მდ. ქვაბლიანის თევზები</w:t>
            </w:r>
          </w:p>
        </w:tc>
        <w:tc>
          <w:tcPr>
            <w:tcW w:w="2043" w:type="dxa"/>
            <w:shd w:val="clear" w:color="auto" w:fill="auto"/>
            <w:vAlign w:val="center"/>
          </w:tcPr>
          <w:p w14:paraId="623BDD30" w14:textId="3CA1EA75" w:rsidR="000C5D7A" w:rsidRPr="008269ED" w:rsidRDefault="00F42A51" w:rsidP="008269ED">
            <w:pPr>
              <w:rPr>
                <w:rFonts w:eastAsia="Calibri" w:cs="Times New Roman"/>
                <w:sz w:val="20"/>
                <w:szCs w:val="20"/>
                <w:lang w:val="ka-GE"/>
              </w:rPr>
            </w:pPr>
            <w:r w:rsidRPr="008269ED">
              <w:rPr>
                <w:rFonts w:eastAsia="Calibri" w:cs="Times New Roman"/>
                <w:sz w:val="20"/>
                <w:szCs w:val="20"/>
                <w:lang w:val="ka-GE"/>
              </w:rPr>
              <w:t xml:space="preserve">სახეობები, რომლებიც ასევე შეიძლება ვრცელდებოდეს </w:t>
            </w:r>
            <w:r w:rsidR="000C5D7A" w:rsidRPr="008269ED">
              <w:rPr>
                <w:rFonts w:eastAsia="Calibri" w:cs="Times New Roman"/>
                <w:sz w:val="20"/>
                <w:szCs w:val="20"/>
                <w:lang w:val="ka-GE"/>
              </w:rPr>
              <w:t>მდ. ძინძისწყალ</w:t>
            </w:r>
            <w:r w:rsidRPr="008269ED">
              <w:rPr>
                <w:rFonts w:eastAsia="Calibri" w:cs="Times New Roman"/>
                <w:sz w:val="20"/>
                <w:szCs w:val="20"/>
                <w:lang w:val="ka-GE"/>
              </w:rPr>
              <w:t>ში</w:t>
            </w:r>
          </w:p>
        </w:tc>
      </w:tr>
      <w:tr w:rsidR="000C5D7A" w:rsidRPr="008269ED" w14:paraId="1BB1D1DC" w14:textId="77777777" w:rsidTr="00F42A51">
        <w:tc>
          <w:tcPr>
            <w:tcW w:w="825" w:type="dxa"/>
            <w:noWrap/>
            <w:hideMark/>
          </w:tcPr>
          <w:p w14:paraId="2358A061"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1</w:t>
            </w:r>
          </w:p>
        </w:tc>
        <w:tc>
          <w:tcPr>
            <w:tcW w:w="1580" w:type="dxa"/>
          </w:tcPr>
          <w:p w14:paraId="1A0D6269" w14:textId="77777777" w:rsidR="000C5D7A" w:rsidRPr="008269ED" w:rsidRDefault="000C5D7A" w:rsidP="008269ED">
            <w:pPr>
              <w:rPr>
                <w:rFonts w:eastAsia="Calibri" w:cs="Sylfaen"/>
                <w:color w:val="000000"/>
                <w:sz w:val="20"/>
                <w:szCs w:val="20"/>
                <w:lang w:val="ka-GE"/>
              </w:rPr>
            </w:pPr>
            <w:r w:rsidRPr="008269ED">
              <w:rPr>
                <w:rFonts w:eastAsia="Calibri" w:cs="Sylfaen"/>
                <w:color w:val="000000"/>
                <w:sz w:val="20"/>
                <w:szCs w:val="20"/>
                <w:lang w:val="ka-GE"/>
              </w:rPr>
              <w:t>მტკვრის წვერა</w:t>
            </w:r>
          </w:p>
        </w:tc>
        <w:tc>
          <w:tcPr>
            <w:tcW w:w="1985" w:type="dxa"/>
          </w:tcPr>
          <w:p w14:paraId="0E852054" w14:textId="77777777" w:rsidR="000C5D7A" w:rsidRPr="008269ED" w:rsidRDefault="000C5D7A" w:rsidP="008269ED">
            <w:pPr>
              <w:rPr>
                <w:rFonts w:eastAsia="Calibri" w:cs="Sylfaen"/>
                <w:i/>
                <w:iCs/>
                <w:color w:val="000000"/>
                <w:sz w:val="20"/>
                <w:szCs w:val="20"/>
              </w:rPr>
            </w:pPr>
            <w:r w:rsidRPr="008269ED">
              <w:rPr>
                <w:rFonts w:eastAsia="Calibri" w:cs="Sylfaen"/>
                <w:i/>
                <w:iCs/>
                <w:color w:val="000000"/>
                <w:sz w:val="20"/>
                <w:szCs w:val="20"/>
              </w:rPr>
              <w:t>Barbus cyri</w:t>
            </w:r>
          </w:p>
        </w:tc>
        <w:tc>
          <w:tcPr>
            <w:tcW w:w="850" w:type="dxa"/>
            <w:noWrap/>
          </w:tcPr>
          <w:p w14:paraId="2435E340"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NE</w:t>
            </w:r>
          </w:p>
        </w:tc>
        <w:tc>
          <w:tcPr>
            <w:tcW w:w="709" w:type="dxa"/>
            <w:noWrap/>
            <w:hideMark/>
          </w:tcPr>
          <w:p w14:paraId="425BD296"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 NE</w:t>
            </w:r>
          </w:p>
        </w:tc>
        <w:tc>
          <w:tcPr>
            <w:tcW w:w="1358" w:type="dxa"/>
            <w:shd w:val="clear" w:color="auto" w:fill="auto"/>
          </w:tcPr>
          <w:p w14:paraId="57AA9125"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c>
          <w:tcPr>
            <w:tcW w:w="2043" w:type="dxa"/>
            <w:shd w:val="clear" w:color="auto" w:fill="auto"/>
          </w:tcPr>
          <w:p w14:paraId="458F0B50" w14:textId="77777777" w:rsidR="000C5D7A" w:rsidRPr="008269ED" w:rsidRDefault="000C5D7A" w:rsidP="008269ED">
            <w:pPr>
              <w:rPr>
                <w:rFonts w:eastAsia="Calibri" w:cs="Times New Roman"/>
                <w:sz w:val="20"/>
                <w:szCs w:val="20"/>
              </w:rPr>
            </w:pPr>
          </w:p>
        </w:tc>
      </w:tr>
      <w:tr w:rsidR="000C5D7A" w:rsidRPr="008269ED" w14:paraId="1813B99F" w14:textId="77777777" w:rsidTr="00F42A51">
        <w:tc>
          <w:tcPr>
            <w:tcW w:w="825" w:type="dxa"/>
            <w:noWrap/>
            <w:hideMark/>
          </w:tcPr>
          <w:p w14:paraId="0FCC9794"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2</w:t>
            </w:r>
          </w:p>
        </w:tc>
        <w:tc>
          <w:tcPr>
            <w:tcW w:w="1580" w:type="dxa"/>
          </w:tcPr>
          <w:p w14:paraId="36DFB426" w14:textId="77777777" w:rsidR="000C5D7A" w:rsidRPr="008269ED" w:rsidRDefault="000C5D7A" w:rsidP="008269ED">
            <w:pPr>
              <w:rPr>
                <w:rFonts w:eastAsia="Calibri" w:cs="Sylfaen"/>
                <w:color w:val="000000"/>
                <w:sz w:val="20"/>
                <w:szCs w:val="20"/>
                <w:lang w:val="ka-GE"/>
              </w:rPr>
            </w:pPr>
            <w:r w:rsidRPr="008269ED">
              <w:rPr>
                <w:rFonts w:eastAsia="Calibri" w:cs="Sylfaen"/>
                <w:color w:val="000000"/>
                <w:sz w:val="20"/>
                <w:szCs w:val="20"/>
                <w:lang w:val="ka-GE"/>
              </w:rPr>
              <w:t>მტკვრის მარდულა/ფრიტა</w:t>
            </w:r>
          </w:p>
        </w:tc>
        <w:tc>
          <w:tcPr>
            <w:tcW w:w="1985" w:type="dxa"/>
          </w:tcPr>
          <w:p w14:paraId="3F0EF62A" w14:textId="77777777" w:rsidR="000C5D7A" w:rsidRPr="008269ED" w:rsidRDefault="000C5D7A" w:rsidP="008269ED">
            <w:pPr>
              <w:rPr>
                <w:rFonts w:eastAsia="Calibri" w:cs="Sylfaen"/>
                <w:i/>
                <w:iCs/>
                <w:color w:val="000000"/>
                <w:sz w:val="20"/>
                <w:szCs w:val="20"/>
              </w:rPr>
            </w:pPr>
            <w:r w:rsidRPr="008269ED">
              <w:rPr>
                <w:rFonts w:eastAsia="Calibri" w:cs="Sylfaen"/>
                <w:i/>
                <w:iCs/>
                <w:color w:val="000000"/>
                <w:sz w:val="20"/>
                <w:szCs w:val="20"/>
              </w:rPr>
              <w:t>Alburnoides eichwaldii</w:t>
            </w:r>
          </w:p>
        </w:tc>
        <w:tc>
          <w:tcPr>
            <w:tcW w:w="850" w:type="dxa"/>
            <w:noWrap/>
          </w:tcPr>
          <w:p w14:paraId="3C06735D"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LC</w:t>
            </w:r>
          </w:p>
        </w:tc>
        <w:tc>
          <w:tcPr>
            <w:tcW w:w="709" w:type="dxa"/>
            <w:noWrap/>
            <w:hideMark/>
          </w:tcPr>
          <w:p w14:paraId="5E8482E9"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 NE</w:t>
            </w:r>
          </w:p>
        </w:tc>
        <w:tc>
          <w:tcPr>
            <w:tcW w:w="1358" w:type="dxa"/>
            <w:shd w:val="clear" w:color="auto" w:fill="auto"/>
          </w:tcPr>
          <w:p w14:paraId="1C9F1377"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c>
          <w:tcPr>
            <w:tcW w:w="2043" w:type="dxa"/>
            <w:shd w:val="clear" w:color="auto" w:fill="auto"/>
          </w:tcPr>
          <w:p w14:paraId="1DBA8883"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r>
      <w:tr w:rsidR="000C5D7A" w:rsidRPr="008269ED" w14:paraId="2335994A" w14:textId="77777777" w:rsidTr="00F42A51">
        <w:tc>
          <w:tcPr>
            <w:tcW w:w="825" w:type="dxa"/>
            <w:noWrap/>
            <w:hideMark/>
          </w:tcPr>
          <w:p w14:paraId="47C4CCCC"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3</w:t>
            </w:r>
          </w:p>
        </w:tc>
        <w:tc>
          <w:tcPr>
            <w:tcW w:w="1580" w:type="dxa"/>
          </w:tcPr>
          <w:p w14:paraId="63F18540" w14:textId="77777777" w:rsidR="000C5D7A" w:rsidRPr="008269ED" w:rsidRDefault="000C5D7A" w:rsidP="008269ED">
            <w:pPr>
              <w:rPr>
                <w:rFonts w:eastAsia="Calibri" w:cs="Sylfaen"/>
                <w:color w:val="000000"/>
                <w:sz w:val="20"/>
                <w:szCs w:val="20"/>
                <w:lang w:val="ka-GE"/>
              </w:rPr>
            </w:pPr>
            <w:r w:rsidRPr="008269ED">
              <w:rPr>
                <w:rFonts w:eastAsia="Calibri" w:cs="Sylfaen"/>
                <w:color w:val="000000"/>
                <w:sz w:val="20"/>
                <w:szCs w:val="20"/>
                <w:lang w:val="ka-GE"/>
              </w:rPr>
              <w:t>მტკვრის თაღლითა</w:t>
            </w:r>
          </w:p>
        </w:tc>
        <w:tc>
          <w:tcPr>
            <w:tcW w:w="1985" w:type="dxa"/>
          </w:tcPr>
          <w:p w14:paraId="4391CB9B" w14:textId="77777777" w:rsidR="000C5D7A" w:rsidRPr="008269ED" w:rsidRDefault="000C5D7A" w:rsidP="008269ED">
            <w:pPr>
              <w:rPr>
                <w:rFonts w:eastAsia="Calibri" w:cs="Sylfaen"/>
                <w:i/>
                <w:iCs/>
                <w:color w:val="000000"/>
                <w:sz w:val="20"/>
                <w:szCs w:val="20"/>
              </w:rPr>
            </w:pPr>
            <w:r w:rsidRPr="008269ED">
              <w:rPr>
                <w:rFonts w:eastAsia="Calibri" w:cs="Sylfaen"/>
                <w:i/>
                <w:iCs/>
                <w:color w:val="000000"/>
                <w:sz w:val="20"/>
                <w:szCs w:val="20"/>
              </w:rPr>
              <w:t>Alburnus filippii</w:t>
            </w:r>
          </w:p>
        </w:tc>
        <w:tc>
          <w:tcPr>
            <w:tcW w:w="850" w:type="dxa"/>
            <w:noWrap/>
          </w:tcPr>
          <w:p w14:paraId="4B3CCD9A"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LC</w:t>
            </w:r>
          </w:p>
        </w:tc>
        <w:tc>
          <w:tcPr>
            <w:tcW w:w="709" w:type="dxa"/>
            <w:noWrap/>
            <w:hideMark/>
          </w:tcPr>
          <w:p w14:paraId="76A8740B"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 NE</w:t>
            </w:r>
          </w:p>
        </w:tc>
        <w:tc>
          <w:tcPr>
            <w:tcW w:w="1358" w:type="dxa"/>
            <w:shd w:val="clear" w:color="auto" w:fill="auto"/>
          </w:tcPr>
          <w:p w14:paraId="3778C7CD"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c>
          <w:tcPr>
            <w:tcW w:w="2043" w:type="dxa"/>
            <w:shd w:val="clear" w:color="auto" w:fill="auto"/>
          </w:tcPr>
          <w:p w14:paraId="2F95DC6A"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r>
      <w:tr w:rsidR="000C5D7A" w:rsidRPr="008269ED" w14:paraId="05D54F1D" w14:textId="77777777" w:rsidTr="00F42A51">
        <w:tc>
          <w:tcPr>
            <w:tcW w:w="825" w:type="dxa"/>
            <w:noWrap/>
            <w:hideMark/>
          </w:tcPr>
          <w:p w14:paraId="5A4669FF"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4</w:t>
            </w:r>
          </w:p>
        </w:tc>
        <w:tc>
          <w:tcPr>
            <w:tcW w:w="1580" w:type="dxa"/>
          </w:tcPr>
          <w:p w14:paraId="5A5D4BBA"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lang w:val="ka-GE"/>
              </w:rPr>
              <w:t>მტკვრის გოჭალა</w:t>
            </w:r>
          </w:p>
        </w:tc>
        <w:tc>
          <w:tcPr>
            <w:tcW w:w="1985" w:type="dxa"/>
          </w:tcPr>
          <w:p w14:paraId="482F1495" w14:textId="77777777" w:rsidR="000C5D7A" w:rsidRPr="008269ED" w:rsidRDefault="000C5D7A" w:rsidP="008269ED">
            <w:pPr>
              <w:rPr>
                <w:rFonts w:eastAsia="Calibri" w:cs="Sylfaen"/>
                <w:i/>
                <w:iCs/>
                <w:color w:val="000000"/>
                <w:sz w:val="20"/>
                <w:szCs w:val="20"/>
              </w:rPr>
            </w:pPr>
            <w:r w:rsidRPr="008269ED">
              <w:rPr>
                <w:rFonts w:eastAsia="Calibri" w:cs="Sylfaen"/>
                <w:i/>
                <w:color w:val="000000"/>
                <w:sz w:val="20"/>
                <w:szCs w:val="20"/>
              </w:rPr>
              <w:t>Oxynoemacheilus brandtii</w:t>
            </w:r>
          </w:p>
        </w:tc>
        <w:tc>
          <w:tcPr>
            <w:tcW w:w="850" w:type="dxa"/>
            <w:noWrap/>
          </w:tcPr>
          <w:p w14:paraId="51357530"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LC</w:t>
            </w:r>
          </w:p>
        </w:tc>
        <w:tc>
          <w:tcPr>
            <w:tcW w:w="709" w:type="dxa"/>
            <w:noWrap/>
            <w:hideMark/>
          </w:tcPr>
          <w:p w14:paraId="0ADDA335"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 NE</w:t>
            </w:r>
          </w:p>
        </w:tc>
        <w:tc>
          <w:tcPr>
            <w:tcW w:w="1358" w:type="dxa"/>
            <w:shd w:val="clear" w:color="auto" w:fill="auto"/>
          </w:tcPr>
          <w:p w14:paraId="73CAE9E3"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c>
          <w:tcPr>
            <w:tcW w:w="2043" w:type="dxa"/>
            <w:shd w:val="clear" w:color="auto" w:fill="auto"/>
          </w:tcPr>
          <w:p w14:paraId="4A7BAE2A"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r>
      <w:tr w:rsidR="000C5D7A" w:rsidRPr="008269ED" w14:paraId="16BA675E" w14:textId="77777777" w:rsidTr="00F42A51">
        <w:tc>
          <w:tcPr>
            <w:tcW w:w="825" w:type="dxa"/>
            <w:noWrap/>
            <w:hideMark/>
          </w:tcPr>
          <w:p w14:paraId="6348B472"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5</w:t>
            </w:r>
          </w:p>
        </w:tc>
        <w:tc>
          <w:tcPr>
            <w:tcW w:w="1580" w:type="dxa"/>
          </w:tcPr>
          <w:p w14:paraId="773F59FE" w14:textId="77777777" w:rsidR="000C5D7A" w:rsidRPr="008269ED" w:rsidRDefault="000C5D7A" w:rsidP="008269ED">
            <w:pPr>
              <w:rPr>
                <w:rFonts w:eastAsia="Calibri" w:cs="Sylfaen"/>
                <w:color w:val="000000"/>
                <w:sz w:val="20"/>
                <w:szCs w:val="20"/>
                <w:lang w:val="ka-GE"/>
              </w:rPr>
            </w:pPr>
            <w:r w:rsidRPr="008269ED">
              <w:rPr>
                <w:rFonts w:eastAsia="Calibri" w:cs="Sylfaen"/>
                <w:color w:val="000000"/>
                <w:sz w:val="20"/>
                <w:szCs w:val="20"/>
                <w:lang w:val="ka-GE"/>
              </w:rPr>
              <w:t>მტკვრის ქაშაპი</w:t>
            </w:r>
          </w:p>
        </w:tc>
        <w:tc>
          <w:tcPr>
            <w:tcW w:w="1985" w:type="dxa"/>
          </w:tcPr>
          <w:p w14:paraId="546C6AA5" w14:textId="77777777" w:rsidR="000C5D7A" w:rsidRPr="008269ED" w:rsidRDefault="000C5D7A" w:rsidP="008269ED">
            <w:pPr>
              <w:rPr>
                <w:rFonts w:eastAsia="Calibri" w:cs="Sylfaen"/>
                <w:i/>
                <w:iCs/>
                <w:color w:val="000000"/>
                <w:sz w:val="20"/>
                <w:szCs w:val="20"/>
              </w:rPr>
            </w:pPr>
            <w:r w:rsidRPr="008269ED">
              <w:rPr>
                <w:rFonts w:eastAsia="Calibri" w:cs="Sylfaen"/>
                <w:i/>
                <w:iCs/>
                <w:color w:val="000000"/>
                <w:sz w:val="20"/>
                <w:szCs w:val="20"/>
              </w:rPr>
              <w:t>Squalius agdamicus</w:t>
            </w:r>
          </w:p>
        </w:tc>
        <w:tc>
          <w:tcPr>
            <w:tcW w:w="850" w:type="dxa"/>
            <w:noWrap/>
          </w:tcPr>
          <w:p w14:paraId="5E442211"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NE</w:t>
            </w:r>
          </w:p>
        </w:tc>
        <w:tc>
          <w:tcPr>
            <w:tcW w:w="709" w:type="dxa"/>
            <w:noWrap/>
            <w:hideMark/>
          </w:tcPr>
          <w:p w14:paraId="76DBD61E"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 NE</w:t>
            </w:r>
          </w:p>
        </w:tc>
        <w:tc>
          <w:tcPr>
            <w:tcW w:w="1358" w:type="dxa"/>
            <w:shd w:val="clear" w:color="auto" w:fill="auto"/>
          </w:tcPr>
          <w:p w14:paraId="6AB224F9"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c>
          <w:tcPr>
            <w:tcW w:w="2043" w:type="dxa"/>
            <w:shd w:val="clear" w:color="auto" w:fill="auto"/>
          </w:tcPr>
          <w:p w14:paraId="4F4149D6" w14:textId="77777777" w:rsidR="000C5D7A" w:rsidRPr="008269ED" w:rsidRDefault="000C5D7A" w:rsidP="008269ED">
            <w:pPr>
              <w:rPr>
                <w:rFonts w:eastAsia="Calibri" w:cs="Times New Roman"/>
                <w:sz w:val="20"/>
                <w:szCs w:val="20"/>
              </w:rPr>
            </w:pPr>
          </w:p>
        </w:tc>
      </w:tr>
      <w:tr w:rsidR="000C5D7A" w:rsidRPr="008269ED" w14:paraId="0273E114" w14:textId="77777777" w:rsidTr="00F42A51">
        <w:tc>
          <w:tcPr>
            <w:tcW w:w="825" w:type="dxa"/>
            <w:noWrap/>
            <w:hideMark/>
          </w:tcPr>
          <w:p w14:paraId="081C45B6" w14:textId="77777777" w:rsidR="000C5D7A" w:rsidRPr="008269ED" w:rsidRDefault="000C5D7A" w:rsidP="008269ED">
            <w:pPr>
              <w:rPr>
                <w:rFonts w:eastAsia="Calibri" w:cs="Sylfaen"/>
                <w:color w:val="000000"/>
                <w:sz w:val="20"/>
                <w:szCs w:val="20"/>
                <w:lang w:val="ka-GE"/>
              </w:rPr>
            </w:pPr>
            <w:r w:rsidRPr="008269ED">
              <w:rPr>
                <w:rFonts w:eastAsia="Calibri" w:cs="Sylfaen"/>
                <w:color w:val="000000"/>
                <w:sz w:val="20"/>
                <w:szCs w:val="20"/>
                <w:lang w:val="ka-GE"/>
              </w:rPr>
              <w:t>6</w:t>
            </w:r>
          </w:p>
        </w:tc>
        <w:tc>
          <w:tcPr>
            <w:tcW w:w="1580" w:type="dxa"/>
          </w:tcPr>
          <w:p w14:paraId="3FAB1250" w14:textId="77777777" w:rsidR="000C5D7A" w:rsidRPr="008269ED" w:rsidRDefault="000C5D7A" w:rsidP="008269ED">
            <w:pPr>
              <w:rPr>
                <w:rFonts w:eastAsia="Calibri" w:cs="Sylfaen"/>
                <w:color w:val="000000"/>
                <w:sz w:val="20"/>
                <w:szCs w:val="20"/>
                <w:lang w:val="ka-GE"/>
              </w:rPr>
            </w:pPr>
            <w:r w:rsidRPr="008269ED">
              <w:rPr>
                <w:rFonts w:eastAsia="Calibri" w:cs="Sylfaen"/>
                <w:color w:val="000000"/>
                <w:sz w:val="20"/>
                <w:szCs w:val="20"/>
                <w:lang w:val="ka-GE"/>
              </w:rPr>
              <w:t>ხრამული</w:t>
            </w:r>
          </w:p>
        </w:tc>
        <w:tc>
          <w:tcPr>
            <w:tcW w:w="1985" w:type="dxa"/>
          </w:tcPr>
          <w:p w14:paraId="20EA4D92" w14:textId="77777777" w:rsidR="000C5D7A" w:rsidRPr="008269ED" w:rsidRDefault="000C5D7A" w:rsidP="008269ED">
            <w:pPr>
              <w:rPr>
                <w:rFonts w:eastAsia="Calibri" w:cs="Sylfaen"/>
                <w:i/>
                <w:iCs/>
                <w:color w:val="000000"/>
                <w:sz w:val="20"/>
                <w:szCs w:val="20"/>
              </w:rPr>
            </w:pPr>
            <w:r w:rsidRPr="008269ED">
              <w:rPr>
                <w:rFonts w:eastAsia="Calibri" w:cs="Sylfaen"/>
                <w:i/>
                <w:iCs/>
                <w:color w:val="000000"/>
                <w:sz w:val="20"/>
                <w:szCs w:val="20"/>
              </w:rPr>
              <w:t>Capoeta capoeta</w:t>
            </w:r>
          </w:p>
        </w:tc>
        <w:tc>
          <w:tcPr>
            <w:tcW w:w="850" w:type="dxa"/>
            <w:noWrap/>
          </w:tcPr>
          <w:p w14:paraId="57AEB0F4"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LC</w:t>
            </w:r>
          </w:p>
        </w:tc>
        <w:tc>
          <w:tcPr>
            <w:tcW w:w="709" w:type="dxa"/>
            <w:noWrap/>
            <w:hideMark/>
          </w:tcPr>
          <w:p w14:paraId="63C77574"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 NE</w:t>
            </w:r>
          </w:p>
        </w:tc>
        <w:tc>
          <w:tcPr>
            <w:tcW w:w="1358" w:type="dxa"/>
            <w:shd w:val="clear" w:color="auto" w:fill="auto"/>
          </w:tcPr>
          <w:p w14:paraId="75F1C3CC"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c>
          <w:tcPr>
            <w:tcW w:w="2043" w:type="dxa"/>
            <w:shd w:val="clear" w:color="auto" w:fill="auto"/>
          </w:tcPr>
          <w:p w14:paraId="56F14F16" w14:textId="77777777" w:rsidR="000C5D7A" w:rsidRPr="008269ED" w:rsidRDefault="000C5D7A" w:rsidP="008269ED">
            <w:pPr>
              <w:rPr>
                <w:rFonts w:eastAsia="Calibri" w:cs="Times New Roman"/>
                <w:sz w:val="20"/>
                <w:szCs w:val="20"/>
              </w:rPr>
            </w:pPr>
          </w:p>
        </w:tc>
      </w:tr>
      <w:tr w:rsidR="000C5D7A" w:rsidRPr="008269ED" w14:paraId="6DE4D0DA" w14:textId="77777777" w:rsidTr="00F42A51">
        <w:tc>
          <w:tcPr>
            <w:tcW w:w="825" w:type="dxa"/>
            <w:noWrap/>
            <w:hideMark/>
          </w:tcPr>
          <w:p w14:paraId="328E66D3"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7</w:t>
            </w:r>
          </w:p>
        </w:tc>
        <w:tc>
          <w:tcPr>
            <w:tcW w:w="1580" w:type="dxa"/>
          </w:tcPr>
          <w:p w14:paraId="1C0B8D17" w14:textId="77777777" w:rsidR="000C5D7A" w:rsidRPr="008269ED" w:rsidRDefault="000C5D7A" w:rsidP="008269ED">
            <w:pPr>
              <w:rPr>
                <w:rFonts w:eastAsia="Calibri" w:cs="Sylfaen"/>
                <w:color w:val="000000"/>
                <w:sz w:val="20"/>
                <w:szCs w:val="20"/>
                <w:lang w:val="ka-GE"/>
              </w:rPr>
            </w:pPr>
            <w:r w:rsidRPr="008269ED">
              <w:rPr>
                <w:rFonts w:eastAsia="Calibri" w:cs="Sylfaen"/>
                <w:color w:val="000000"/>
                <w:sz w:val="20"/>
                <w:szCs w:val="20"/>
                <w:lang w:val="ka-GE"/>
              </w:rPr>
              <w:t>მტკვრის ღორჯო</w:t>
            </w:r>
          </w:p>
        </w:tc>
        <w:tc>
          <w:tcPr>
            <w:tcW w:w="1985" w:type="dxa"/>
          </w:tcPr>
          <w:p w14:paraId="02306D12" w14:textId="77777777" w:rsidR="000C5D7A" w:rsidRPr="008269ED" w:rsidRDefault="000C5D7A" w:rsidP="008269ED">
            <w:pPr>
              <w:rPr>
                <w:rFonts w:eastAsia="Calibri" w:cs="Sylfaen"/>
                <w:i/>
                <w:iCs/>
                <w:color w:val="000000"/>
                <w:sz w:val="20"/>
                <w:szCs w:val="20"/>
              </w:rPr>
            </w:pPr>
            <w:r w:rsidRPr="008269ED">
              <w:rPr>
                <w:rFonts w:eastAsia="Calibri" w:cs="Sylfaen"/>
                <w:i/>
                <w:iCs/>
                <w:color w:val="000000"/>
                <w:sz w:val="20"/>
                <w:szCs w:val="20"/>
              </w:rPr>
              <w:t>Ponticola cyrius</w:t>
            </w:r>
          </w:p>
        </w:tc>
        <w:tc>
          <w:tcPr>
            <w:tcW w:w="850" w:type="dxa"/>
            <w:noWrap/>
          </w:tcPr>
          <w:p w14:paraId="16D50A7B"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LC</w:t>
            </w:r>
          </w:p>
        </w:tc>
        <w:tc>
          <w:tcPr>
            <w:tcW w:w="709" w:type="dxa"/>
            <w:noWrap/>
            <w:hideMark/>
          </w:tcPr>
          <w:p w14:paraId="05FFDA58"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 NE</w:t>
            </w:r>
          </w:p>
        </w:tc>
        <w:tc>
          <w:tcPr>
            <w:tcW w:w="1358" w:type="dxa"/>
            <w:shd w:val="clear" w:color="auto" w:fill="auto"/>
          </w:tcPr>
          <w:p w14:paraId="43681B4A"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c>
          <w:tcPr>
            <w:tcW w:w="2043" w:type="dxa"/>
            <w:shd w:val="clear" w:color="auto" w:fill="auto"/>
          </w:tcPr>
          <w:p w14:paraId="0BEBBE01"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r>
      <w:tr w:rsidR="000C5D7A" w:rsidRPr="008269ED" w14:paraId="38942E4A" w14:textId="77777777" w:rsidTr="00F42A51">
        <w:tc>
          <w:tcPr>
            <w:tcW w:w="825" w:type="dxa"/>
          </w:tcPr>
          <w:p w14:paraId="7E2D26A4" w14:textId="77777777" w:rsidR="000C5D7A" w:rsidRPr="008269ED" w:rsidRDefault="000C5D7A" w:rsidP="008269ED">
            <w:pPr>
              <w:rPr>
                <w:rFonts w:eastAsia="Calibri" w:cs="Sylfaen"/>
                <w:color w:val="000000"/>
                <w:sz w:val="20"/>
                <w:szCs w:val="20"/>
                <w:lang w:val="ka-GE"/>
              </w:rPr>
            </w:pPr>
            <w:r w:rsidRPr="008269ED">
              <w:rPr>
                <w:rFonts w:eastAsia="Calibri" w:cs="Sylfaen"/>
                <w:color w:val="000000"/>
                <w:sz w:val="20"/>
                <w:szCs w:val="20"/>
                <w:lang w:val="ka-GE"/>
              </w:rPr>
              <w:t>8</w:t>
            </w:r>
          </w:p>
        </w:tc>
        <w:tc>
          <w:tcPr>
            <w:tcW w:w="1580" w:type="dxa"/>
          </w:tcPr>
          <w:p w14:paraId="25304DB4" w14:textId="77777777" w:rsidR="000C5D7A" w:rsidRPr="008269ED" w:rsidRDefault="000C5D7A" w:rsidP="008269ED">
            <w:pPr>
              <w:rPr>
                <w:rFonts w:eastAsia="Calibri" w:cs="Sylfaen"/>
                <w:color w:val="000000"/>
                <w:sz w:val="20"/>
                <w:szCs w:val="20"/>
                <w:lang w:val="ka-GE"/>
              </w:rPr>
            </w:pPr>
            <w:r w:rsidRPr="008269ED">
              <w:rPr>
                <w:rFonts w:eastAsia="Calibri" w:cs="Sylfaen"/>
                <w:color w:val="000000"/>
                <w:sz w:val="20"/>
                <w:szCs w:val="20"/>
                <w:lang w:val="ka-GE"/>
              </w:rPr>
              <w:t>მდინარის კალმახი</w:t>
            </w:r>
          </w:p>
        </w:tc>
        <w:tc>
          <w:tcPr>
            <w:tcW w:w="1985" w:type="dxa"/>
          </w:tcPr>
          <w:p w14:paraId="4921AA10" w14:textId="77777777" w:rsidR="000C5D7A" w:rsidRPr="008269ED" w:rsidRDefault="000C5D7A" w:rsidP="008269ED">
            <w:pPr>
              <w:rPr>
                <w:rFonts w:eastAsia="Calibri" w:cs="Sylfaen"/>
                <w:i/>
                <w:color w:val="000000"/>
                <w:sz w:val="20"/>
                <w:szCs w:val="20"/>
              </w:rPr>
            </w:pPr>
            <w:r w:rsidRPr="008269ED">
              <w:rPr>
                <w:rFonts w:eastAsia="Calibri" w:cs="Sylfaen"/>
                <w:i/>
                <w:color w:val="000000"/>
                <w:sz w:val="20"/>
                <w:szCs w:val="20"/>
              </w:rPr>
              <w:t>Salmo caspius</w:t>
            </w:r>
          </w:p>
        </w:tc>
        <w:tc>
          <w:tcPr>
            <w:tcW w:w="850" w:type="dxa"/>
          </w:tcPr>
          <w:p w14:paraId="2B860014"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NE</w:t>
            </w:r>
          </w:p>
        </w:tc>
        <w:tc>
          <w:tcPr>
            <w:tcW w:w="709" w:type="dxa"/>
          </w:tcPr>
          <w:p w14:paraId="4EBDD80E"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VU</w:t>
            </w:r>
          </w:p>
        </w:tc>
        <w:tc>
          <w:tcPr>
            <w:tcW w:w="1358" w:type="dxa"/>
            <w:shd w:val="clear" w:color="auto" w:fill="auto"/>
          </w:tcPr>
          <w:p w14:paraId="6416744A"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c>
          <w:tcPr>
            <w:tcW w:w="2043" w:type="dxa"/>
            <w:shd w:val="clear" w:color="auto" w:fill="auto"/>
          </w:tcPr>
          <w:p w14:paraId="4C78279A"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r>
      <w:tr w:rsidR="000C5D7A" w:rsidRPr="008269ED" w14:paraId="3D1E92D0" w14:textId="77777777" w:rsidTr="00F42A51">
        <w:tc>
          <w:tcPr>
            <w:tcW w:w="825" w:type="dxa"/>
            <w:noWrap/>
          </w:tcPr>
          <w:p w14:paraId="27C0A394" w14:textId="77777777" w:rsidR="000C5D7A" w:rsidRPr="008269ED" w:rsidRDefault="000C5D7A" w:rsidP="008269ED">
            <w:pPr>
              <w:rPr>
                <w:rFonts w:eastAsia="Calibri" w:cs="Sylfaen"/>
                <w:color w:val="000000"/>
                <w:sz w:val="20"/>
                <w:szCs w:val="20"/>
                <w:lang w:val="ka-GE"/>
              </w:rPr>
            </w:pPr>
            <w:r w:rsidRPr="008269ED">
              <w:rPr>
                <w:rFonts w:eastAsia="Calibri" w:cs="Sylfaen"/>
                <w:color w:val="000000"/>
                <w:sz w:val="20"/>
                <w:szCs w:val="20"/>
                <w:lang w:val="ka-GE"/>
              </w:rPr>
              <w:t>9</w:t>
            </w:r>
          </w:p>
        </w:tc>
        <w:tc>
          <w:tcPr>
            <w:tcW w:w="1580" w:type="dxa"/>
          </w:tcPr>
          <w:p w14:paraId="24501E50" w14:textId="77777777" w:rsidR="000C5D7A" w:rsidRPr="008269ED" w:rsidRDefault="000C5D7A" w:rsidP="008269ED">
            <w:pPr>
              <w:rPr>
                <w:rFonts w:eastAsia="Calibri" w:cs="Sylfaen"/>
                <w:color w:val="000000"/>
                <w:sz w:val="20"/>
                <w:szCs w:val="20"/>
                <w:lang w:val="ka-GE"/>
              </w:rPr>
            </w:pPr>
            <w:r w:rsidRPr="008269ED">
              <w:rPr>
                <w:rFonts w:eastAsia="Calibri" w:cs="Sylfaen"/>
                <w:color w:val="000000"/>
                <w:sz w:val="20"/>
                <w:szCs w:val="20"/>
                <w:lang w:val="ka-GE"/>
              </w:rPr>
              <w:t>კავკასიური გველანა</w:t>
            </w:r>
          </w:p>
        </w:tc>
        <w:tc>
          <w:tcPr>
            <w:tcW w:w="1985" w:type="dxa"/>
          </w:tcPr>
          <w:p w14:paraId="30A7A9B9" w14:textId="77777777" w:rsidR="000C5D7A" w:rsidRPr="008269ED" w:rsidRDefault="000C5D7A" w:rsidP="008269ED">
            <w:pPr>
              <w:rPr>
                <w:rFonts w:eastAsia="Calibri" w:cs="Sylfaen"/>
                <w:i/>
                <w:iCs/>
                <w:color w:val="000000"/>
                <w:sz w:val="20"/>
                <w:szCs w:val="20"/>
              </w:rPr>
            </w:pPr>
            <w:r w:rsidRPr="008269ED">
              <w:rPr>
                <w:rFonts w:eastAsia="Calibri" w:cs="Sylfaen"/>
                <w:i/>
                <w:iCs/>
                <w:color w:val="000000"/>
                <w:sz w:val="20"/>
                <w:szCs w:val="20"/>
              </w:rPr>
              <w:t>Cobitis saniae</w:t>
            </w:r>
          </w:p>
        </w:tc>
        <w:tc>
          <w:tcPr>
            <w:tcW w:w="850" w:type="dxa"/>
            <w:noWrap/>
          </w:tcPr>
          <w:p w14:paraId="2B26DCB3"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NE</w:t>
            </w:r>
          </w:p>
        </w:tc>
        <w:tc>
          <w:tcPr>
            <w:tcW w:w="709" w:type="dxa"/>
            <w:noWrap/>
          </w:tcPr>
          <w:p w14:paraId="0CED853D" w14:textId="77777777" w:rsidR="000C5D7A" w:rsidRPr="008269ED" w:rsidRDefault="000C5D7A" w:rsidP="008269ED">
            <w:pPr>
              <w:rPr>
                <w:rFonts w:eastAsia="Calibri" w:cs="Sylfaen"/>
                <w:color w:val="000000"/>
                <w:sz w:val="20"/>
                <w:szCs w:val="20"/>
              </w:rPr>
            </w:pPr>
            <w:r w:rsidRPr="008269ED">
              <w:rPr>
                <w:rFonts w:eastAsia="Calibri" w:cs="Sylfaen"/>
                <w:color w:val="000000"/>
                <w:sz w:val="20"/>
                <w:szCs w:val="20"/>
              </w:rPr>
              <w:t>NE</w:t>
            </w:r>
          </w:p>
        </w:tc>
        <w:tc>
          <w:tcPr>
            <w:tcW w:w="1358" w:type="dxa"/>
            <w:shd w:val="clear" w:color="auto" w:fill="auto"/>
          </w:tcPr>
          <w:p w14:paraId="0F1D3035" w14:textId="77777777" w:rsidR="000C5D7A" w:rsidRPr="008269ED" w:rsidRDefault="000C5D7A" w:rsidP="008269ED">
            <w:pPr>
              <w:rPr>
                <w:rFonts w:eastAsia="Calibri" w:cs="Times New Roman"/>
                <w:sz w:val="20"/>
                <w:szCs w:val="20"/>
              </w:rPr>
            </w:pPr>
            <w:r w:rsidRPr="008269ED">
              <w:rPr>
                <w:rFonts w:eastAsia="Calibri" w:cs="Times New Roman"/>
                <w:sz w:val="20"/>
                <w:szCs w:val="20"/>
              </w:rPr>
              <w:t>√</w:t>
            </w:r>
          </w:p>
        </w:tc>
        <w:tc>
          <w:tcPr>
            <w:tcW w:w="2043" w:type="dxa"/>
            <w:shd w:val="clear" w:color="auto" w:fill="auto"/>
          </w:tcPr>
          <w:p w14:paraId="6DCF19D3" w14:textId="77777777" w:rsidR="000C5D7A" w:rsidRPr="008269ED" w:rsidRDefault="000C5D7A" w:rsidP="008269ED">
            <w:pPr>
              <w:rPr>
                <w:rFonts w:eastAsia="Calibri" w:cs="Times New Roman"/>
                <w:sz w:val="20"/>
                <w:szCs w:val="20"/>
              </w:rPr>
            </w:pPr>
          </w:p>
        </w:tc>
      </w:tr>
    </w:tbl>
    <w:p w14:paraId="0C2B3882" w14:textId="4F2C185F" w:rsidR="00EF6107" w:rsidRPr="008269ED" w:rsidRDefault="00F42A51" w:rsidP="008269ED">
      <w:pPr>
        <w:rPr>
          <w:lang w:val="ka-GE"/>
        </w:rPr>
      </w:pPr>
      <w:r w:rsidRPr="008269ED">
        <w:rPr>
          <w:lang w:val="ka-GE"/>
        </w:rPr>
        <w:t>წინასწარი ანალიზით</w:t>
      </w:r>
      <w:r w:rsidR="00EF6107" w:rsidRPr="008269ED">
        <w:rPr>
          <w:lang w:val="ka-GE"/>
        </w:rPr>
        <w:t xml:space="preserve"> შეიძლება ითქვას, რომ საკვლევი მდინარე</w:t>
      </w:r>
      <w:r w:rsidRPr="008269ED">
        <w:rPr>
          <w:lang w:val="ka-GE"/>
        </w:rPr>
        <w:t xml:space="preserve"> - ძინძესწყალი </w:t>
      </w:r>
      <w:r w:rsidR="00EF6107" w:rsidRPr="008269ED">
        <w:rPr>
          <w:lang w:val="ka-GE"/>
        </w:rPr>
        <w:t>საპროექტო მონაკვეთ</w:t>
      </w:r>
      <w:r w:rsidRPr="008269ED">
        <w:rPr>
          <w:lang w:val="ka-GE"/>
        </w:rPr>
        <w:t>ში</w:t>
      </w:r>
      <w:r w:rsidR="00EF6107" w:rsidRPr="008269ED">
        <w:rPr>
          <w:lang w:val="ka-GE"/>
        </w:rPr>
        <w:t xml:space="preserve"> წარმოადგენ</w:t>
      </w:r>
      <w:r w:rsidRPr="008269ED">
        <w:rPr>
          <w:lang w:val="ka-GE"/>
        </w:rPr>
        <w:t>ს</w:t>
      </w:r>
      <w:r w:rsidR="00EF6107" w:rsidRPr="008269ED">
        <w:rPr>
          <w:lang w:val="ka-GE"/>
        </w:rPr>
        <w:t xml:space="preserve"> მცირე ზომის მთის მდინარე</w:t>
      </w:r>
      <w:r w:rsidRPr="008269ED">
        <w:rPr>
          <w:lang w:val="ka-GE"/>
        </w:rPr>
        <w:t>ს</w:t>
      </w:r>
      <w:r w:rsidR="00EF6107" w:rsidRPr="008269ED">
        <w:rPr>
          <w:lang w:val="ka-GE"/>
        </w:rPr>
        <w:t xml:space="preserve"> და ერთ-ერთ საკალმახე ჰაბიტატ</w:t>
      </w:r>
      <w:r w:rsidRPr="008269ED">
        <w:rPr>
          <w:lang w:val="ka-GE"/>
        </w:rPr>
        <w:t>ს რეგიონში.</w:t>
      </w:r>
      <w:r w:rsidR="00EF6107" w:rsidRPr="008269ED">
        <w:rPr>
          <w:lang w:val="ka-GE"/>
        </w:rPr>
        <w:t xml:space="preserve"> პროექტის არეალში</w:t>
      </w:r>
      <w:r w:rsidR="00EB1A42" w:rsidRPr="008269ED">
        <w:rPr>
          <w:lang w:val="ka-GE"/>
        </w:rPr>
        <w:t xml:space="preserve"> </w:t>
      </w:r>
      <w:r w:rsidR="00EF6107" w:rsidRPr="008269ED">
        <w:rPr>
          <w:lang w:val="ka-GE"/>
        </w:rPr>
        <w:t xml:space="preserve">ამ ეტაპისთვის არ არსებობს </w:t>
      </w:r>
      <w:r w:rsidRPr="008269ED">
        <w:rPr>
          <w:lang w:val="ka-GE"/>
        </w:rPr>
        <w:t xml:space="preserve">ხელოვნური (დამბა და სხვა) და ბუნებრივი (ჩანჩქერები) </w:t>
      </w:r>
      <w:r w:rsidR="00EF6107" w:rsidRPr="008269ED">
        <w:rPr>
          <w:lang w:val="ka-GE"/>
        </w:rPr>
        <w:t>ბარიერი, რაც ხელს შეუშლი</w:t>
      </w:r>
      <w:r w:rsidRPr="008269ED">
        <w:rPr>
          <w:lang w:val="ka-GE"/>
        </w:rPr>
        <w:t>ს</w:t>
      </w:r>
      <w:r w:rsidR="00EF6107" w:rsidRPr="008269ED">
        <w:rPr>
          <w:lang w:val="ka-GE"/>
        </w:rPr>
        <w:t xml:space="preserve"> თევზების მიგრაციას</w:t>
      </w:r>
      <w:r w:rsidRPr="008269ED">
        <w:rPr>
          <w:lang w:val="ka-GE"/>
        </w:rPr>
        <w:t xml:space="preserve"> სათავე ნაგებობის განთავსების ადგილამდე და მის ზემოთ</w:t>
      </w:r>
      <w:r w:rsidR="00EF6107" w:rsidRPr="008269ED">
        <w:rPr>
          <w:lang w:val="ka-GE"/>
        </w:rPr>
        <w:t xml:space="preserve">. </w:t>
      </w:r>
      <w:r w:rsidRPr="008269ED">
        <w:rPr>
          <w:lang w:val="ka-GE"/>
        </w:rPr>
        <w:t>ნაწილობრივ</w:t>
      </w:r>
      <w:r w:rsidR="00EF6107" w:rsidRPr="008269ED">
        <w:rPr>
          <w:lang w:val="ka-GE"/>
        </w:rPr>
        <w:t>, გასათვალისწინებელია გარკვეული ანთროპოგენური ფაქტორი (</w:t>
      </w:r>
      <w:r w:rsidRPr="008269ED">
        <w:rPr>
          <w:lang w:val="ka-GE"/>
        </w:rPr>
        <w:t xml:space="preserve">საავტომობილო </w:t>
      </w:r>
      <w:r w:rsidR="00EF6107" w:rsidRPr="008269ED">
        <w:rPr>
          <w:lang w:val="ka-GE"/>
        </w:rPr>
        <w:t>გზის მიმდინარე სამუშაოები)</w:t>
      </w:r>
      <w:r w:rsidRPr="008269ED">
        <w:rPr>
          <w:lang w:val="ka-GE"/>
        </w:rPr>
        <w:t xml:space="preserve">, თუმცა ეს ზემოქმედება ძირითადად მდ. ძინძესწყალის საპროექტო მონაკვეთის ქვემო ნაწილში (არსებული ხიდის ქვემოთ) ვრცელდება, რაც ძირითადად დაბინძურებაში და წყლის სიმღვრივის მატებაში შეიძლება გამოიხატოს. </w:t>
      </w:r>
    </w:p>
    <w:p w14:paraId="712383A1" w14:textId="24ED30A8" w:rsidR="00EF6107" w:rsidRPr="008269ED" w:rsidRDefault="00EF6107" w:rsidP="008269ED">
      <w:pPr>
        <w:rPr>
          <w:lang w:val="ka-GE"/>
        </w:rPr>
      </w:pPr>
      <w:r w:rsidRPr="008269ED">
        <w:rPr>
          <w:lang w:val="ka-GE"/>
        </w:rPr>
        <w:t xml:space="preserve">შემდგომი კვლევები და მონიტორინგი მნიშვნელოვანი იქნება კალმახის პოპულაციების მდგომარეობის უკეთ შესწავლის და აგრეთვე დაგეგმილი </w:t>
      </w:r>
      <w:r w:rsidR="00592AF3" w:rsidRPr="008269ED">
        <w:rPr>
          <w:lang w:val="ka-GE"/>
        </w:rPr>
        <w:t>დამბ</w:t>
      </w:r>
      <w:r w:rsidRPr="008269ED">
        <w:rPr>
          <w:lang w:val="ka-GE"/>
        </w:rPr>
        <w:t>ის გავლენის შეფასებისთვის</w:t>
      </w:r>
      <w:r w:rsidR="00F42A51" w:rsidRPr="008269ED">
        <w:rPr>
          <w:lang w:val="ka-GE"/>
        </w:rPr>
        <w:t xml:space="preserve">. </w:t>
      </w:r>
      <w:r w:rsidR="00F42A51" w:rsidRPr="008269ED">
        <w:rPr>
          <w:lang w:val="ka-GE"/>
        </w:rPr>
        <w:lastRenderedPageBreak/>
        <w:t>წინასწასარ შემო</w:t>
      </w:r>
      <w:r w:rsidR="00592AF3" w:rsidRPr="008269ED">
        <w:rPr>
          <w:lang w:val="ka-GE"/>
        </w:rPr>
        <w:t>თ</w:t>
      </w:r>
      <w:r w:rsidR="00F42A51" w:rsidRPr="008269ED">
        <w:rPr>
          <w:lang w:val="ka-GE"/>
        </w:rPr>
        <w:t>ავა</w:t>
      </w:r>
      <w:r w:rsidR="00592AF3" w:rsidRPr="008269ED">
        <w:rPr>
          <w:lang w:val="ka-GE"/>
        </w:rPr>
        <w:t>ზ</w:t>
      </w:r>
      <w:r w:rsidR="00F42A51" w:rsidRPr="008269ED">
        <w:rPr>
          <w:lang w:val="ka-GE"/>
        </w:rPr>
        <w:t>ებულია ის უნები, სადაც სავარაუდოდ განხორციელდება საკონტროლო ჭერები (იხ. ნახაზი 2.1.5.4.1.).</w:t>
      </w:r>
    </w:p>
    <w:p w14:paraId="658A949B" w14:textId="21B808E8" w:rsidR="00F42A51" w:rsidRPr="008269ED" w:rsidRDefault="00F42A51" w:rsidP="008269ED">
      <w:pPr>
        <w:rPr>
          <w:i/>
          <w:sz w:val="20"/>
          <w:lang w:val="ka-GE"/>
        </w:rPr>
      </w:pPr>
      <w:r w:rsidRPr="008269ED">
        <w:rPr>
          <w:i/>
          <w:sz w:val="20"/>
          <w:lang w:val="ka-GE"/>
        </w:rPr>
        <w:t>ნახაზი 2.1.5.4.1. შემდგომი (დეტალური) კვლევის ფარგლებში საკონტროლო ჭერების სავარაუდო ლოკაციები</w:t>
      </w:r>
    </w:p>
    <w:p w14:paraId="7A7D9E5D" w14:textId="0AAAE0CA" w:rsidR="00687806" w:rsidRPr="008269ED" w:rsidRDefault="00F42A51" w:rsidP="008269ED">
      <w:pPr>
        <w:rPr>
          <w:sz w:val="20"/>
          <w:lang w:val="ka-GE"/>
        </w:rPr>
      </w:pPr>
      <w:r w:rsidRPr="008269ED">
        <w:rPr>
          <w:noProof/>
          <w:sz w:val="20"/>
          <w:lang w:eastAsia="fr-FR"/>
        </w:rPr>
        <w:drawing>
          <wp:inline distT="0" distB="0" distL="0" distR="0" wp14:anchorId="7D904BB2" wp14:editId="0D91CB9B">
            <wp:extent cx="4570512" cy="3130952"/>
            <wp:effectExtent l="0" t="0" r="1905"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0">
                      <a:extLst>
                        <a:ext uri="{28A0092B-C50C-407E-A947-70E740481C1C}">
                          <a14:useLocalDpi xmlns:a14="http://schemas.microsoft.com/office/drawing/2010/main" val="0"/>
                        </a:ext>
                      </a:extLst>
                    </a:blip>
                    <a:srcRect t="15469"/>
                    <a:stretch/>
                  </pic:blipFill>
                  <pic:spPr bwMode="auto">
                    <a:xfrm>
                      <a:off x="0" y="0"/>
                      <a:ext cx="4571365" cy="3131536"/>
                    </a:xfrm>
                    <a:prstGeom prst="rect">
                      <a:avLst/>
                    </a:prstGeom>
                    <a:noFill/>
                    <a:ln>
                      <a:noFill/>
                    </a:ln>
                    <a:extLst>
                      <a:ext uri="{53640926-AAD7-44D8-BBD7-CCE9431645EC}">
                        <a14:shadowObscured xmlns:a14="http://schemas.microsoft.com/office/drawing/2010/main"/>
                      </a:ext>
                    </a:extLst>
                  </pic:spPr>
                </pic:pic>
              </a:graphicData>
            </a:graphic>
          </wp:inline>
        </w:drawing>
      </w:r>
    </w:p>
    <w:p w14:paraId="2D3CBDF2" w14:textId="791E67DB" w:rsidR="00F42A51" w:rsidRPr="008269ED" w:rsidRDefault="00F42A51" w:rsidP="008269ED">
      <w:pPr>
        <w:rPr>
          <w:sz w:val="20"/>
          <w:lang w:val="ka-GE"/>
        </w:rPr>
      </w:pPr>
      <w:r w:rsidRPr="008269ED">
        <w:rPr>
          <w:sz w:val="20"/>
          <w:lang w:val="ka-GE"/>
        </w:rPr>
        <w:t>საკვლევი წერტილები აღნიშნულია ყვითლად</w:t>
      </w:r>
    </w:p>
    <w:p w14:paraId="4C852FD0" w14:textId="77777777" w:rsidR="00F42A51" w:rsidRPr="008269ED" w:rsidRDefault="00F42A51" w:rsidP="008269ED">
      <w:pPr>
        <w:rPr>
          <w:lang w:val="ka-GE"/>
        </w:rPr>
      </w:pPr>
    </w:p>
    <w:p w14:paraId="40313EC3" w14:textId="77777777" w:rsidR="00EA37EE" w:rsidRPr="008269ED" w:rsidRDefault="00EA37EE" w:rsidP="00EA37EE">
      <w:pPr>
        <w:pStyle w:val="Heading3"/>
        <w:rPr>
          <w:lang w:val="ka-GE"/>
        </w:rPr>
      </w:pPr>
      <w:bookmarkStart w:id="91" w:name="_Toc115437529"/>
      <w:r w:rsidRPr="008269ED">
        <w:rPr>
          <w:lang w:val="ka-GE"/>
        </w:rPr>
        <w:t>ნიადაგები</w:t>
      </w:r>
      <w:bookmarkEnd w:id="91"/>
    </w:p>
    <w:p w14:paraId="79BE166B" w14:textId="77777777" w:rsidR="00E85C34" w:rsidRPr="008269ED" w:rsidRDefault="00E85C34" w:rsidP="00E85C34">
      <w:pPr>
        <w:rPr>
          <w:lang w:val="ka-GE"/>
        </w:rPr>
      </w:pPr>
      <w:r w:rsidRPr="008269ED">
        <w:rPr>
          <w:lang w:val="ka-GE"/>
        </w:rPr>
        <w:t xml:space="preserve">ფიზიკურ-გეოგრაფიული პირობების მრავალფეროვნების გამო განსახილველი  ტერიტორიის ნიადაგური საფარი გამოირჩევა დიდი მრავალფეროვნებით. აქ გვხვდება ტორფიან-ჭაობიანი ნიადაგები, გავრცელებული დაბლობიან შავიზღვისპირა სუბტროპიკულ ზოლში და მთა-ტყის ან მთა-მდელოს ნიადაგები, რომლებიც  ტერიტორიის ყველაზე ამაღლებულ ნაწილს იკავებენ, ტყე-სტეპის – ტყის, შავმიწა და მდელოსი, შავმიწის მსგავსი და  კორდიანი მთა-მდელოსი. </w:t>
      </w:r>
    </w:p>
    <w:p w14:paraId="0C6EF1CC" w14:textId="77777777" w:rsidR="00E85C34" w:rsidRPr="008269ED" w:rsidRDefault="00E85C34" w:rsidP="00E85C34">
      <w:pPr>
        <w:rPr>
          <w:lang w:val="ka-GE"/>
        </w:rPr>
      </w:pPr>
      <w:r w:rsidRPr="008269ED">
        <w:rPr>
          <w:lang w:val="ka-GE"/>
        </w:rPr>
        <w:t xml:space="preserve">მთა-ტყის ნიადაგების ზონა მოიცავს მცირე კავკასიონის ჩრდილოეთ და სამხრეთ კალთების ნაწილს. ეს ზონა მდებარეობს 300-500-დან 2000 მ-მდე სიმაღლის ფარგლებში. ტიპიურია ნეშომპალა-კარბონატული და მურა მთა-ტყის ნიადაგები. </w:t>
      </w:r>
    </w:p>
    <w:p w14:paraId="173EDA61" w14:textId="77777777" w:rsidR="00E85C34" w:rsidRPr="008269ED" w:rsidRDefault="00E85C34" w:rsidP="00E85C34">
      <w:pPr>
        <w:rPr>
          <w:lang w:val="ka-GE"/>
        </w:rPr>
      </w:pPr>
      <w:r w:rsidRPr="008269ED">
        <w:rPr>
          <w:lang w:val="ka-GE"/>
        </w:rPr>
        <w:t xml:space="preserve">ნეშომპალა-კარბონატული ნიადაგები განვითარებულია ტყის მცენარეულობის ქვეშ კარბონატულ ნიადაგწარმომქმნელ ქანებზე ნალექების აორთქლებაზე ჭარბობის პირობებში. ჰუმუსის რაოდენობა ზედა ჰორიზონტებში შეადგენს 6-10%-ს; ჰუმუსის ჰორიზონტების სტრუქტურა არის  წვრილ-კოშტოვან-მარცვლოვანი და მარცვლოვანი, მდგრადი;  აგებულება  ფხვიერია. </w:t>
      </w:r>
    </w:p>
    <w:p w14:paraId="614C88B6" w14:textId="541F1FBC" w:rsidR="00E85C34" w:rsidRPr="008269ED" w:rsidRDefault="00E85C34" w:rsidP="00E85C34">
      <w:pPr>
        <w:rPr>
          <w:lang w:val="ka-GE"/>
        </w:rPr>
      </w:pPr>
      <w:r w:rsidRPr="008269ED">
        <w:rPr>
          <w:lang w:val="ka-GE"/>
        </w:rPr>
        <w:t xml:space="preserve">მთა-ტყის ზონაში ჭარბობს ტყის მურა ნიადაგები (ყავისფერი მთა-ტყის ნიადაგები). წიწვოვანი ტყეების ნიადაგში გვხვდება უპირატესად გაეწრიანებული მურა  ნიადაგები, რომლებიც ხასიათდება შედარებით მცირე სიმძლავრით, მნიშვნელოვანი ჩონჩხიანობით და კარგად გამოკვეთილი ჰუმუსიანი ჰორიზონტით. მთა-ტყის ზონის ზედა ნაწილში, უპირატესად წიწვოვანი ტყეების ნიადაგში, ფართოდ შეინიშნება მთის მთა-ეწრიანი ნიადაგები. მურა ნიადაგების გაეწრიანება საკმაოდ მკაფიოდ არის გამოხატული წიფლის ტყეებში. </w:t>
      </w:r>
    </w:p>
    <w:p w14:paraId="5025A747" w14:textId="77777777" w:rsidR="00E85C34" w:rsidRPr="008269ED" w:rsidRDefault="00E85C34" w:rsidP="00E85C34">
      <w:pPr>
        <w:rPr>
          <w:lang w:val="ka-GE"/>
        </w:rPr>
      </w:pPr>
      <w:r w:rsidRPr="008269ED">
        <w:rPr>
          <w:lang w:val="ka-GE"/>
        </w:rPr>
        <w:t xml:space="preserve">მთა-მდელოს ნიადაგების ზონას უკავია ყველაზე ამაღლებული ადგილი. ამ ზონისათვის დამახასიათებელია კორდიანი და სუსტად გაეწრიანებული მთა-მდელოს ნიადაგების სიჭარბე, რომლებიც განვითარებულია ხშირი მდელოიანი   საფარის ქვეშ.  ნიადაგები ხასიათდება </w:t>
      </w:r>
      <w:r w:rsidRPr="008269ED">
        <w:rPr>
          <w:lang w:val="ka-GE"/>
        </w:rPr>
        <w:lastRenderedPageBreak/>
        <w:t xml:space="preserve">დაბალი სიმძლავრით (30-40 სმ), მსუბუქი მექანიკური შემადგენლობით და ორგანული ნივთიერებების მაღალი შემცველობით. ალპური მდელოების ნიადაგები მდიდარია ორგანული ნივთიერებებით; მათი ზედა ჰორიზონტები  ხშირად წარმოდგენილია ტორფნარებით. ქვემოთ განლაგებული სუბალპური მდელოების ნიადაგები ნაკლებად მდიდარია ორგანული ნივთიერებებით. </w:t>
      </w:r>
    </w:p>
    <w:p w14:paraId="4F8F1D9E" w14:textId="77777777" w:rsidR="00E85C34" w:rsidRPr="008269ED" w:rsidRDefault="00E85C34" w:rsidP="00E85C34">
      <w:pPr>
        <w:rPr>
          <w:lang w:val="ka-GE"/>
        </w:rPr>
      </w:pPr>
      <w:r w:rsidRPr="008269ED">
        <w:rPr>
          <w:lang w:val="ka-GE"/>
        </w:rPr>
        <w:t xml:space="preserve"> ბარისა და მთისწინეთის გარდამავალი ტყე-სტეპის და ტყის ნიადაგების ზონა მოიცავს მცირე კავკასიონის მთისწინეთის აღმოსავლეთ ნაწილს, ახალციხის ქვაბულის მნიშვნელოვან ნაწილს. მისი ზედა საზღვარი გადის მცირე კავკასიონის კალთებზე 900-1000 მ სიმაღლეზე, ხოლო ახალციხის ქვაბულში აღწევს  1400 მ-მდე ნიშნულებს. აქ ტიპიურია ყავისფერი ტყის და შავმიწის მსგავსი ყავისფერი ტყის ნიადაგები და მათი ნაირსახეობები. პირველი განვითარებულია შედარებით უფრო მშრალ პირობებში კარბონატულ ქანებზე ან მათო გამოფიტვის პროდუქტებზე; მნიშვნელოვანი ადგილი უჭირავს ლიოსისებრ ქანებს. ამიტომ ეს ნიადაგები გამოირჩევიან ჰუმუსის ჰორიზონტის დიდი სიმძლავრით. ყავისფერი ტყის ნიადაგების შემადგენლობა თიხიანია, ლამის დიდი რაოდენობით. </w:t>
      </w:r>
    </w:p>
    <w:p w14:paraId="40701389" w14:textId="77777777" w:rsidR="00E85C34" w:rsidRPr="008269ED" w:rsidRDefault="00E85C34" w:rsidP="00E85C34">
      <w:pPr>
        <w:rPr>
          <w:lang w:val="ka-GE"/>
        </w:rPr>
      </w:pPr>
      <w:r w:rsidRPr="008269ED">
        <w:rPr>
          <w:lang w:val="ka-GE"/>
        </w:rPr>
        <w:t xml:space="preserve">მთის შავმიწა და მდელოს ნიადაგების ზონა მოიცავს ჯავახეთ-სომხეთის ზეგანის ჩრდილო-დასავლეთ ნაწილს 2000-2100 მ სიმაღლემდე. აქ გავრცელებულია უპირატესად შავმიწა ნიადაგები, რომლებსაც მაღლა ცვლის  შავმიწის მსგავსი მთა-მდელოს ნიადაგები. გაბატონებული ადგილი უკავია კარბონატულ და საშუალო შავმიწას, რომლებიც უფრო ხშირად წარმოიქმნება ლუოსისებრი თიხებზე ან ბაზალტების გამოფიტვის  მერგელოვან ქერქზე. უფრო მაღალ რელიეფურ ელემენტებზე გაბატონებულია გამოტუტული შავმიწები.  რელიეფის ვაკე და დაბლებულ ელემენტებზე შავმიწას შორის მნიშვნელოვანი ადგილი უკავია ტენიან მდელოს და ჭაობის ნიადაგებს. ციცაბო ფერდობებზე გავრცელებულია სუსტადგანუვითარებელი კლდოვანი ნიადაგები. </w:t>
      </w:r>
    </w:p>
    <w:p w14:paraId="373B14DF" w14:textId="77777777" w:rsidR="00E85C34" w:rsidRPr="008269ED" w:rsidRDefault="00E85C34" w:rsidP="00E85C34">
      <w:pPr>
        <w:rPr>
          <w:lang w:val="ka-GE"/>
        </w:rPr>
      </w:pPr>
      <w:r w:rsidRPr="008269ED">
        <w:rPr>
          <w:lang w:val="ka-GE"/>
        </w:rPr>
        <w:t>შავმიწების მსგავს  და კორდიან მთა-მდელოს ნიადაგების ზონას უკავია ფართო ზოლი 2000-2100-დან 2300-2400 მ სიმაღლეზე. იგი მოიცავს ჯავახეთისა და სამსარის ქედების მაღალმთიან რეგიონებს. აქ ფართოდ გავრცელებულია შავმიწების მაგვარი მთა-მდელოს ნიადაგები, რომლებიც 2000-2100 მ ზევით ჩანაცვლებულია მთის ზონის  შავმიწა ნიადაგებით. 2300-2400-ზე  ზევით  ეს ნიადაგები ჩანაცვლებულია მაღალმთიანი ზონისთვის უფრო გავრცელებული კორდიანი მთა-მდელოს ტენიანი ნიადაგებით.</w:t>
      </w:r>
    </w:p>
    <w:p w14:paraId="26AA4025" w14:textId="709C77EA" w:rsidR="00E85C34" w:rsidRPr="008269ED" w:rsidRDefault="00E85C34" w:rsidP="00E85C34">
      <w:pPr>
        <w:rPr>
          <w:lang w:val="ka-GE"/>
        </w:rPr>
      </w:pPr>
      <w:r w:rsidRPr="008269ED">
        <w:rPr>
          <w:lang w:val="ka-GE"/>
        </w:rPr>
        <w:t xml:space="preserve"> </w:t>
      </w:r>
    </w:p>
    <w:p w14:paraId="54DBD110" w14:textId="77777777" w:rsidR="00EA37EE" w:rsidRPr="008269ED" w:rsidRDefault="00EA37EE" w:rsidP="00EA37EE">
      <w:pPr>
        <w:pStyle w:val="Heading3"/>
        <w:rPr>
          <w:lang w:val="ka-GE"/>
        </w:rPr>
      </w:pPr>
      <w:bookmarkStart w:id="92" w:name="_Toc115437530"/>
      <w:r w:rsidRPr="008269ED">
        <w:rPr>
          <w:lang w:val="ka-GE"/>
        </w:rPr>
        <w:t>სოციალურ-ეკონომიკური პირობები</w:t>
      </w:r>
      <w:bookmarkEnd w:id="92"/>
    </w:p>
    <w:p w14:paraId="0FF02E9A" w14:textId="77777777" w:rsidR="00EA37EE" w:rsidRPr="008269ED" w:rsidRDefault="00D65FF3" w:rsidP="00D65FF3">
      <w:pPr>
        <w:pStyle w:val="Heading4"/>
        <w:rPr>
          <w:rFonts w:eastAsia="Times New Roman"/>
          <w:lang w:val="en-US"/>
        </w:rPr>
      </w:pPr>
      <w:bookmarkStart w:id="93" w:name="_Toc115437531"/>
      <w:r w:rsidRPr="008269ED">
        <w:rPr>
          <w:rFonts w:eastAsia="Times New Roman"/>
          <w:lang w:val="ka-GE"/>
        </w:rPr>
        <w:t>ადმინისტრაციული კუთვნილება</w:t>
      </w:r>
      <w:bookmarkEnd w:id="93"/>
    </w:p>
    <w:p w14:paraId="37E688F5" w14:textId="60C40F12" w:rsidR="0076072B" w:rsidRPr="008269ED" w:rsidRDefault="00337FB5" w:rsidP="00656792">
      <w:pPr>
        <w:rPr>
          <w:lang w:val="ka-GE"/>
        </w:rPr>
      </w:pPr>
      <w:r w:rsidRPr="008269ED">
        <w:rPr>
          <w:lang w:val="ka-GE"/>
        </w:rPr>
        <w:t xml:space="preserve">ადინისტრაციული თვალსაზრისით პროექტი მიეკუთვნება </w:t>
      </w:r>
      <w:r w:rsidR="00AE1C80" w:rsidRPr="008269ED">
        <w:rPr>
          <w:lang w:val="ka-GE"/>
        </w:rPr>
        <w:t>ადიგენის მუნიციპალიტეტ</w:t>
      </w:r>
      <w:r w:rsidR="0042566F" w:rsidRPr="008269ED">
        <w:rPr>
          <w:lang w:val="ka-GE"/>
        </w:rPr>
        <w:t xml:space="preserve">ს. </w:t>
      </w:r>
      <w:r w:rsidR="0076072B" w:rsidRPr="008269ED">
        <w:rPr>
          <w:lang w:val="ka-GE"/>
        </w:rPr>
        <w:t>მუნიციპალიტეტი ესაზღვრება ახალციხის (სამცხე-ჯავახეთის რეგიონი), ხულოს (აჭარის რეგიონი) და ბაღდათი (იმერეთის რეგიონი) მუნიციპალიტეტებს, რომლებთანაც დაკავშირებულია შიდა სახელმწიფოებრივი მნიშვნელობის საავტომობილო გზებით. მუნიციპალიტეტის ტერიტორია (799,53 კვ.კმ) უმეტესად მთაგორიანია და მდებარეობს ზღვის დონიდან 1200-1600 მ-ზე. ადიგენის მუნიციპალიტეტში არის ორი დაბა – დაბა ადიგენი, დაბა აბასთუმანი და 55 სოფელი, აქედან 44 – მაღალმთიან დასახლებათა სტატუსით.</w:t>
      </w:r>
    </w:p>
    <w:p w14:paraId="54CC3331" w14:textId="3B87B950" w:rsidR="0076072B" w:rsidRPr="008269ED" w:rsidRDefault="00337FB5" w:rsidP="00656792">
      <w:pPr>
        <w:rPr>
          <w:lang w:val="ka-GE"/>
        </w:rPr>
      </w:pPr>
      <w:r w:rsidRPr="008269ED">
        <w:rPr>
          <w:lang w:val="ka-GE"/>
        </w:rPr>
        <w:t xml:space="preserve">საპროექტო </w:t>
      </w:r>
      <w:r w:rsidR="0076072B" w:rsidRPr="008269ED">
        <w:rPr>
          <w:lang w:val="ka-GE"/>
        </w:rPr>
        <w:t>ზარზმა</w:t>
      </w:r>
      <w:r w:rsidR="00F45AEB" w:rsidRPr="008269ED">
        <w:rPr>
          <w:lang w:val="ka-GE"/>
        </w:rPr>
        <w:t xml:space="preserve"> </w:t>
      </w:r>
      <w:r w:rsidRPr="008269ED">
        <w:rPr>
          <w:lang w:val="ka-GE"/>
        </w:rPr>
        <w:t>ჰესის ინფრასტრუქტურა განლაგდება მუნიციპალუტეტის</w:t>
      </w:r>
      <w:r w:rsidR="00F45AEB" w:rsidRPr="008269ED">
        <w:rPr>
          <w:lang w:val="ka-GE"/>
        </w:rPr>
        <w:t xml:space="preserve"> </w:t>
      </w:r>
      <w:r w:rsidR="0076072B" w:rsidRPr="008269ED">
        <w:rPr>
          <w:lang w:val="ka-GE"/>
        </w:rPr>
        <w:t xml:space="preserve">დასავლეთ </w:t>
      </w:r>
      <w:r w:rsidR="00F45AEB" w:rsidRPr="008269ED">
        <w:rPr>
          <w:lang w:val="ka-GE"/>
        </w:rPr>
        <w:t xml:space="preserve">ნაწილში, </w:t>
      </w:r>
      <w:r w:rsidR="0076072B" w:rsidRPr="008269ED">
        <w:rPr>
          <w:lang w:val="ka-GE"/>
        </w:rPr>
        <w:t>სოფ. ზარზმის სიახლოვეს.</w:t>
      </w:r>
      <w:r w:rsidR="00F432DC" w:rsidRPr="008269ED">
        <w:rPr>
          <w:lang w:val="ka-GE"/>
        </w:rPr>
        <w:t xml:space="preserve">  </w:t>
      </w:r>
    </w:p>
    <w:p w14:paraId="576B12D4" w14:textId="77777777" w:rsidR="0076072B" w:rsidRPr="008269ED" w:rsidRDefault="0076072B" w:rsidP="00656792">
      <w:pPr>
        <w:rPr>
          <w:lang w:val="ka-GE"/>
        </w:rPr>
      </w:pPr>
    </w:p>
    <w:p w14:paraId="0215D3C9" w14:textId="77777777" w:rsidR="00337FB5" w:rsidRPr="008269ED" w:rsidRDefault="00C02791" w:rsidP="00D65FF3">
      <w:pPr>
        <w:pStyle w:val="Heading4"/>
        <w:rPr>
          <w:rFonts w:eastAsia="Times New Roman"/>
          <w:lang w:val="en-US"/>
        </w:rPr>
      </w:pPr>
      <w:bookmarkStart w:id="94" w:name="_Toc115437532"/>
      <w:r w:rsidRPr="008269ED">
        <w:rPr>
          <w:rFonts w:eastAsia="Times New Roman"/>
          <w:lang w:val="ka-GE"/>
        </w:rPr>
        <w:lastRenderedPageBreak/>
        <w:t>მოსახლეობა და</w:t>
      </w:r>
      <w:r w:rsidRPr="008269ED">
        <w:rPr>
          <w:rFonts w:eastAsia="Times New Roman"/>
          <w:lang w:val="en-US"/>
        </w:rPr>
        <w:t xml:space="preserve"> </w:t>
      </w:r>
      <w:r w:rsidR="00D65FF3" w:rsidRPr="008269ED">
        <w:rPr>
          <w:rFonts w:eastAsia="Times New Roman"/>
          <w:lang w:val="ka-GE"/>
        </w:rPr>
        <w:t>დემოგრაფიული მდგომარეობა</w:t>
      </w:r>
      <w:bookmarkEnd w:id="94"/>
    </w:p>
    <w:p w14:paraId="54BD09C3" w14:textId="7C8BF452" w:rsidR="0040062A" w:rsidRPr="008269ED" w:rsidRDefault="00F43307" w:rsidP="00FF7F39">
      <w:pPr>
        <w:rPr>
          <w:rFonts w:eastAsia="Calibri" w:cs="Arial"/>
          <w:lang w:val="ka-GE"/>
        </w:rPr>
      </w:pPr>
      <w:r w:rsidRPr="008269ED">
        <w:rPr>
          <w:rFonts w:eastAsia="Calibri" w:cs="Arial"/>
          <w:lang w:val="ka-GE"/>
        </w:rPr>
        <w:t xml:space="preserve">საქართველოს სტატისტიკის ეროვნული სამსახურის მონაცემების მიხედვით </w:t>
      </w:r>
      <w:r w:rsidR="00AE1C80" w:rsidRPr="008269ED">
        <w:rPr>
          <w:rFonts w:eastAsia="Calibri" w:cs="Arial"/>
          <w:lang w:val="ka-GE"/>
        </w:rPr>
        <w:t>ადიგენის მუნიციპალიტეტ</w:t>
      </w:r>
      <w:r w:rsidR="00FF7F39" w:rsidRPr="008269ED">
        <w:rPr>
          <w:rFonts w:eastAsia="Calibri" w:cs="Arial"/>
          <w:lang w:val="ka-GE"/>
        </w:rPr>
        <w:t>ის მაცხოვრებელთა როდენობა 20</w:t>
      </w:r>
      <w:r w:rsidR="00947837" w:rsidRPr="008269ED">
        <w:rPr>
          <w:rFonts w:eastAsia="Calibri" w:cs="Arial"/>
          <w:lang w:val="ka-GE"/>
        </w:rPr>
        <w:t>2</w:t>
      </w:r>
      <w:r w:rsidR="0040062A" w:rsidRPr="008269ED">
        <w:rPr>
          <w:rFonts w:eastAsia="Calibri" w:cs="Arial"/>
          <w:lang w:val="ka-GE"/>
        </w:rPr>
        <w:t>2</w:t>
      </w:r>
      <w:r w:rsidR="00FF7F39" w:rsidRPr="008269ED">
        <w:rPr>
          <w:rFonts w:eastAsia="Calibri" w:cs="Arial"/>
          <w:lang w:val="ka-GE"/>
        </w:rPr>
        <w:t xml:space="preserve"> წლის</w:t>
      </w:r>
      <w:r w:rsidR="00947837" w:rsidRPr="008269ED">
        <w:rPr>
          <w:rFonts w:eastAsia="Calibri" w:cs="Arial"/>
          <w:lang w:val="ka-GE"/>
        </w:rPr>
        <w:t xml:space="preserve"> 1-ლი იანვრის</w:t>
      </w:r>
      <w:r w:rsidR="00FF7F39" w:rsidRPr="008269ED">
        <w:rPr>
          <w:rFonts w:eastAsia="Calibri" w:cs="Arial"/>
          <w:lang w:val="ka-GE"/>
        </w:rPr>
        <w:t xml:space="preserve"> მდგომარეობით </w:t>
      </w:r>
      <w:r w:rsidR="0040062A" w:rsidRPr="008269ED">
        <w:rPr>
          <w:rFonts w:eastAsia="Calibri" w:cs="Arial"/>
          <w:lang w:val="ka-GE"/>
        </w:rPr>
        <w:t>15,9</w:t>
      </w:r>
      <w:r w:rsidR="00FF7F39" w:rsidRPr="008269ED">
        <w:rPr>
          <w:rFonts w:eastAsia="Calibri" w:cs="Arial"/>
          <w:lang w:val="ka-GE"/>
        </w:rPr>
        <w:t xml:space="preserve"> ათასი ადამიანია (</w:t>
      </w:r>
      <w:r w:rsidR="0040062A" w:rsidRPr="008269ED">
        <w:rPr>
          <w:rFonts w:eastAsia="Calibri" w:cs="Arial"/>
          <w:lang w:val="ka-GE"/>
        </w:rPr>
        <w:t xml:space="preserve">სამცხე-ჯავახეთის </w:t>
      </w:r>
      <w:r w:rsidR="00232578" w:rsidRPr="008269ED">
        <w:rPr>
          <w:rFonts w:eastAsia="Calibri" w:cs="Arial"/>
          <w:lang w:val="ka-GE"/>
        </w:rPr>
        <w:t xml:space="preserve">რეგიონის მოსახლეობის </w:t>
      </w:r>
      <w:r w:rsidR="00947837" w:rsidRPr="008269ED">
        <w:rPr>
          <w:rFonts w:eastAsia="Calibri" w:cs="Arial"/>
          <w:lang w:val="ka-GE"/>
        </w:rPr>
        <w:t xml:space="preserve">საერთო რაოდენობის </w:t>
      </w:r>
      <w:r w:rsidR="0040062A" w:rsidRPr="008269ED">
        <w:rPr>
          <w:rFonts w:eastAsia="Calibri" w:cs="Arial"/>
          <w:lang w:val="ka-GE"/>
        </w:rPr>
        <w:t>10,7</w:t>
      </w:r>
      <w:r w:rsidR="00FF7F39" w:rsidRPr="008269ED">
        <w:rPr>
          <w:rFonts w:eastAsia="Calibri" w:cs="Arial"/>
          <w:lang w:val="ka-GE"/>
        </w:rPr>
        <w:t xml:space="preserve">%). </w:t>
      </w:r>
    </w:p>
    <w:p w14:paraId="1A6A7AEC" w14:textId="02E25C22" w:rsidR="00947837" w:rsidRPr="008269ED" w:rsidRDefault="003C5339" w:rsidP="00FF7F39">
      <w:pPr>
        <w:rPr>
          <w:rFonts w:eastAsia="Calibri" w:cs="Arial"/>
          <w:lang w:val="ka-GE"/>
        </w:rPr>
      </w:pPr>
      <w:r w:rsidRPr="008269ED">
        <w:rPr>
          <w:rFonts w:eastAsia="Calibri" w:cs="Arial"/>
          <w:lang w:val="ka-GE"/>
        </w:rPr>
        <w:t>მოსახლეობის რაოდენობით</w:t>
      </w:r>
      <w:r w:rsidR="00947837" w:rsidRPr="008269ED">
        <w:rPr>
          <w:rFonts w:eastAsia="Calibri" w:cs="Arial"/>
          <w:lang w:val="ka-GE"/>
        </w:rPr>
        <w:t xml:space="preserve"> </w:t>
      </w:r>
      <w:r w:rsidR="00AE1C80" w:rsidRPr="008269ED">
        <w:rPr>
          <w:rFonts w:eastAsia="Calibri" w:cs="Arial"/>
          <w:lang w:val="ka-GE"/>
        </w:rPr>
        <w:t>ადიგენის მუნიციპალიტეტ</w:t>
      </w:r>
      <w:r w:rsidR="00947837" w:rsidRPr="008269ED">
        <w:rPr>
          <w:rFonts w:eastAsia="Calibri" w:cs="Arial"/>
          <w:lang w:val="ka-GE"/>
        </w:rPr>
        <w:t xml:space="preserve">ი </w:t>
      </w:r>
      <w:r w:rsidR="00232578" w:rsidRPr="008269ED">
        <w:rPr>
          <w:rFonts w:eastAsia="Calibri" w:cs="Arial"/>
          <w:lang w:val="ka-GE"/>
        </w:rPr>
        <w:t xml:space="preserve">რეგიონის </w:t>
      </w:r>
      <w:r w:rsidR="00947837" w:rsidRPr="008269ED">
        <w:rPr>
          <w:rFonts w:eastAsia="Calibri" w:cs="Arial"/>
          <w:lang w:val="ka-GE"/>
        </w:rPr>
        <w:t>თვითმმართველ ერთეულებს შორის ბოლო</w:t>
      </w:r>
      <w:r w:rsidR="0040062A" w:rsidRPr="008269ED">
        <w:rPr>
          <w:rFonts w:eastAsia="Calibri" w:cs="Arial"/>
          <w:lang w:val="ka-GE"/>
        </w:rPr>
        <w:t>ს წინა</w:t>
      </w:r>
      <w:r w:rsidR="00947837" w:rsidRPr="008269ED">
        <w:rPr>
          <w:rFonts w:eastAsia="Calibri" w:cs="Arial"/>
          <w:lang w:val="ka-GE"/>
        </w:rPr>
        <w:t xml:space="preserve"> ადგილზეა</w:t>
      </w:r>
      <w:r w:rsidR="0040062A" w:rsidRPr="008269ED">
        <w:rPr>
          <w:rFonts w:eastAsia="Calibri" w:cs="Arial"/>
          <w:lang w:val="ka-GE"/>
        </w:rPr>
        <w:t xml:space="preserve"> (ასპინძის მუნიციპალიტეტის შემდგომ)</w:t>
      </w:r>
      <w:r w:rsidR="00232578" w:rsidRPr="008269ED">
        <w:rPr>
          <w:rFonts w:eastAsia="Calibri" w:cs="Arial"/>
          <w:lang w:val="ka-GE"/>
        </w:rPr>
        <w:t xml:space="preserve">, ხოლო საქართველოს მასშტაბით ერთ-ერთ ბოლო ადგილზე.  </w:t>
      </w:r>
      <w:r w:rsidR="00947837" w:rsidRPr="008269ED">
        <w:rPr>
          <w:rFonts w:eastAsia="Calibri" w:cs="Arial"/>
          <w:lang w:val="ka-GE"/>
        </w:rPr>
        <w:t xml:space="preserve">უნდა აღინიშნოს, რომ </w:t>
      </w:r>
      <w:r w:rsidR="00F43307" w:rsidRPr="008269ED">
        <w:rPr>
          <w:rFonts w:eastAsia="Calibri" w:cs="Arial"/>
          <w:lang w:val="ka-GE"/>
        </w:rPr>
        <w:t xml:space="preserve">ბოლო 10 წლის განმავლობაში მუნიციპალიტეტის მოსახლეობა </w:t>
      </w:r>
      <w:r w:rsidR="0040062A" w:rsidRPr="008269ED">
        <w:rPr>
          <w:rFonts w:eastAsia="Calibri" w:cs="Arial"/>
          <w:lang w:val="ka-GE"/>
        </w:rPr>
        <w:t>800</w:t>
      </w:r>
      <w:r w:rsidR="00F43307" w:rsidRPr="008269ED">
        <w:rPr>
          <w:rFonts w:eastAsia="Calibri" w:cs="Arial"/>
          <w:lang w:val="ka-GE"/>
        </w:rPr>
        <w:t xml:space="preserve"> ადამიანით შემცირდა (კლება </w:t>
      </w:r>
      <w:r w:rsidR="0040062A" w:rsidRPr="008269ED">
        <w:rPr>
          <w:rFonts w:eastAsia="Calibri" w:cs="Arial"/>
          <w:lang w:val="ka-GE"/>
        </w:rPr>
        <w:t>4,8</w:t>
      </w:r>
      <w:r w:rsidR="00F43307" w:rsidRPr="008269ED">
        <w:rPr>
          <w:rFonts w:eastAsia="Calibri" w:cs="Arial"/>
          <w:lang w:val="ka-GE"/>
        </w:rPr>
        <w:t xml:space="preserve">%-ით), მაშინ როდესაც ამავე პერიოდში </w:t>
      </w:r>
      <w:r w:rsidR="00232578" w:rsidRPr="008269ED">
        <w:rPr>
          <w:rFonts w:eastAsia="Calibri" w:cs="Arial"/>
          <w:lang w:val="ka-GE"/>
        </w:rPr>
        <w:t>რეგიონის</w:t>
      </w:r>
      <w:r w:rsidR="00F43307" w:rsidRPr="008269ED">
        <w:rPr>
          <w:rFonts w:eastAsia="Calibri" w:cs="Arial"/>
          <w:lang w:val="ka-GE"/>
        </w:rPr>
        <w:t xml:space="preserve"> </w:t>
      </w:r>
      <w:r w:rsidR="00271748" w:rsidRPr="008269ED">
        <w:rPr>
          <w:rFonts w:eastAsia="Calibri" w:cs="Arial"/>
          <w:lang w:val="ka-GE"/>
        </w:rPr>
        <w:t xml:space="preserve">საერთო </w:t>
      </w:r>
      <w:r w:rsidR="00F43307" w:rsidRPr="008269ED">
        <w:rPr>
          <w:rFonts w:eastAsia="Calibri" w:cs="Arial"/>
          <w:lang w:val="ka-GE"/>
        </w:rPr>
        <w:t>მოსახლეობის რაოდენობ</w:t>
      </w:r>
      <w:r w:rsidR="00271748" w:rsidRPr="008269ED">
        <w:rPr>
          <w:rFonts w:eastAsia="Calibri" w:cs="Arial"/>
          <w:lang w:val="ka-GE"/>
        </w:rPr>
        <w:t>ის კლება</w:t>
      </w:r>
      <w:r w:rsidR="00F43307" w:rsidRPr="008269ED">
        <w:rPr>
          <w:rFonts w:eastAsia="Calibri" w:cs="Arial"/>
          <w:lang w:val="ka-GE"/>
        </w:rPr>
        <w:t xml:space="preserve"> </w:t>
      </w:r>
      <w:r w:rsidR="00271748" w:rsidRPr="008269ED">
        <w:rPr>
          <w:rFonts w:eastAsia="Calibri" w:cs="Arial"/>
          <w:lang w:val="ka-GE"/>
        </w:rPr>
        <w:t xml:space="preserve">დაახლოებით </w:t>
      </w:r>
      <w:r w:rsidR="0040062A" w:rsidRPr="008269ED">
        <w:rPr>
          <w:rFonts w:eastAsia="Calibri" w:cs="Arial"/>
          <w:lang w:val="ka-GE"/>
        </w:rPr>
        <w:t>10,3</w:t>
      </w:r>
      <w:r w:rsidR="00271748" w:rsidRPr="008269ED">
        <w:rPr>
          <w:rFonts w:eastAsia="Calibri" w:cs="Arial"/>
          <w:lang w:val="ka-GE"/>
        </w:rPr>
        <w:t xml:space="preserve">%-ია. </w:t>
      </w:r>
    </w:p>
    <w:p w14:paraId="01FA6C5C" w14:textId="3687C1DA" w:rsidR="00FF7F39" w:rsidRPr="008269ED" w:rsidRDefault="00FF7F39" w:rsidP="00FF7F39">
      <w:pPr>
        <w:rPr>
          <w:rFonts w:eastAsia="Calibri" w:cs="Arial"/>
          <w:lang w:val="ka-GE"/>
        </w:rPr>
      </w:pPr>
      <w:r w:rsidRPr="008269ED">
        <w:rPr>
          <w:rFonts w:eastAsia="Calibri" w:cs="Arial"/>
          <w:lang w:val="ka-GE"/>
        </w:rPr>
        <w:t xml:space="preserve">ოფიციალური სტატისტიკის მიხედვით (წყარო: საქართველოს სტატისტიკის ეროვნული სამსახური) </w:t>
      </w:r>
      <w:r w:rsidR="00275850" w:rsidRPr="008269ED">
        <w:rPr>
          <w:rFonts w:eastAsia="Calibri" w:cs="Arial"/>
          <w:lang w:val="ka-GE"/>
        </w:rPr>
        <w:t>სამცხე-ჯავახეთის</w:t>
      </w:r>
      <w:r w:rsidR="00271748" w:rsidRPr="008269ED">
        <w:rPr>
          <w:rFonts w:eastAsia="Calibri" w:cs="Arial"/>
          <w:lang w:val="ka-GE"/>
        </w:rPr>
        <w:t xml:space="preserve"> რეგიონის </w:t>
      </w:r>
      <w:r w:rsidR="00F43307" w:rsidRPr="008269ED">
        <w:rPr>
          <w:rFonts w:eastAsia="Calibri" w:cs="Arial"/>
          <w:lang w:val="ka-GE"/>
        </w:rPr>
        <w:t xml:space="preserve">და </w:t>
      </w:r>
      <w:r w:rsidR="00AE1C80" w:rsidRPr="008269ED">
        <w:rPr>
          <w:rFonts w:eastAsia="Calibri" w:cs="Arial"/>
          <w:lang w:val="ka-GE"/>
        </w:rPr>
        <w:t>ადიგენის მუნიციპალიტეტ</w:t>
      </w:r>
      <w:r w:rsidRPr="008269ED">
        <w:rPr>
          <w:rFonts w:eastAsia="Calibri" w:cs="Arial"/>
          <w:lang w:val="ka-GE"/>
        </w:rPr>
        <w:t xml:space="preserve">ის მოსახლეობის რაოდენობა ნაჩვენებია ცხრილში </w:t>
      </w:r>
      <w:r w:rsidR="00F43307" w:rsidRPr="008269ED">
        <w:rPr>
          <w:rFonts w:eastAsia="Calibri" w:cs="Arial"/>
          <w:lang w:val="ka-GE"/>
        </w:rPr>
        <w:t>2.1.7.</w:t>
      </w:r>
      <w:r w:rsidR="00D65FF3" w:rsidRPr="008269ED">
        <w:rPr>
          <w:rFonts w:eastAsia="Calibri" w:cs="Arial"/>
          <w:lang w:val="en-US"/>
        </w:rPr>
        <w:t>2.</w:t>
      </w:r>
      <w:r w:rsidR="00F43307" w:rsidRPr="008269ED">
        <w:rPr>
          <w:rFonts w:eastAsia="Calibri" w:cs="Arial"/>
          <w:lang w:val="ka-GE"/>
        </w:rPr>
        <w:t>1.</w:t>
      </w:r>
    </w:p>
    <w:p w14:paraId="7F1BA783" w14:textId="77777777" w:rsidR="00FF7F39" w:rsidRPr="008269ED" w:rsidRDefault="00FF7F39" w:rsidP="008269ED">
      <w:pPr>
        <w:rPr>
          <w:rFonts w:eastAsia="Times New Roman" w:cs="Times New Roman"/>
          <w:i/>
          <w:sz w:val="20"/>
          <w:lang w:val="ka-GE"/>
        </w:rPr>
      </w:pPr>
      <w:r w:rsidRPr="008269ED">
        <w:rPr>
          <w:rFonts w:eastAsia="Times New Roman" w:cs="Times New Roman"/>
          <w:i/>
          <w:sz w:val="20"/>
          <w:lang w:val="ka-GE"/>
        </w:rPr>
        <w:t xml:space="preserve">ცხრილი </w:t>
      </w:r>
      <w:r w:rsidR="00F43307" w:rsidRPr="008269ED">
        <w:rPr>
          <w:rFonts w:eastAsia="Times New Roman" w:cs="Times New Roman"/>
          <w:i/>
          <w:sz w:val="20"/>
          <w:lang w:val="ka-GE"/>
        </w:rPr>
        <w:t>2.1.7.</w:t>
      </w:r>
      <w:r w:rsidR="00D65FF3" w:rsidRPr="008269ED">
        <w:rPr>
          <w:rFonts w:eastAsia="Times New Roman" w:cs="Times New Roman"/>
          <w:i/>
          <w:sz w:val="20"/>
          <w:lang w:val="en-US"/>
        </w:rPr>
        <w:t>2.</w:t>
      </w:r>
      <w:r w:rsidR="00F43307" w:rsidRPr="008269ED">
        <w:rPr>
          <w:rFonts w:eastAsia="Times New Roman" w:cs="Times New Roman"/>
          <w:i/>
          <w:sz w:val="20"/>
          <w:lang w:val="ka-GE"/>
        </w:rPr>
        <w:t xml:space="preserve">1. </w:t>
      </w:r>
      <w:r w:rsidRPr="008269ED">
        <w:rPr>
          <w:rFonts w:eastAsia="Times New Roman" w:cs="Times New Roman"/>
          <w:i/>
          <w:sz w:val="20"/>
          <w:lang w:val="ka-GE"/>
        </w:rPr>
        <w:t>მოსახლების მაჩვენებელი, ათასი კაცი (1 იანვრის მდგომარეობით)</w:t>
      </w:r>
    </w:p>
    <w:tbl>
      <w:tblPr>
        <w:tblW w:w="10648" w:type="dxa"/>
        <w:jc w:val="center"/>
        <w:tblLayout w:type="fixed"/>
        <w:tblLook w:val="04A0" w:firstRow="1" w:lastRow="0" w:firstColumn="1" w:lastColumn="0" w:noHBand="0" w:noVBand="1"/>
      </w:tblPr>
      <w:tblGrid>
        <w:gridCol w:w="1773"/>
        <w:gridCol w:w="795"/>
        <w:gridCol w:w="795"/>
        <w:gridCol w:w="795"/>
        <w:gridCol w:w="795"/>
        <w:gridCol w:w="796"/>
        <w:gridCol w:w="795"/>
        <w:gridCol w:w="795"/>
        <w:gridCol w:w="795"/>
        <w:gridCol w:w="796"/>
        <w:gridCol w:w="796"/>
        <w:gridCol w:w="922"/>
      </w:tblGrid>
      <w:tr w:rsidR="00275850" w:rsidRPr="008269ED" w14:paraId="3CAFCC98" w14:textId="77777777" w:rsidTr="00275850">
        <w:trPr>
          <w:trHeight w:val="48"/>
          <w:jc w:val="center"/>
        </w:trPr>
        <w:tc>
          <w:tcPr>
            <w:tcW w:w="1773" w:type="dxa"/>
            <w:tcBorders>
              <w:top w:val="single" w:sz="4" w:space="0" w:color="auto"/>
              <w:left w:val="single" w:sz="4" w:space="0" w:color="auto"/>
              <w:bottom w:val="nil"/>
              <w:right w:val="single" w:sz="4" w:space="0" w:color="auto"/>
            </w:tcBorders>
            <w:shd w:val="clear" w:color="auto" w:fill="auto"/>
            <w:noWrap/>
            <w:vAlign w:val="center"/>
            <w:hideMark/>
          </w:tcPr>
          <w:p w14:paraId="62F63F3B" w14:textId="77777777" w:rsidR="00275850" w:rsidRPr="008269ED" w:rsidRDefault="00275850" w:rsidP="008269ED">
            <w:pPr>
              <w:rPr>
                <w:rFonts w:eastAsia="Times New Roman" w:cs="Arial"/>
                <w:b/>
                <w:sz w:val="20"/>
                <w:szCs w:val="20"/>
                <w:lang w:val="en-US"/>
              </w:rPr>
            </w:pPr>
            <w:r w:rsidRPr="008269ED">
              <w:rPr>
                <w:rFonts w:eastAsia="Times New Roman" w:cs="Arial"/>
                <w:b/>
                <w:sz w:val="20"/>
                <w:szCs w:val="20"/>
                <w:lang w:val="ka-GE"/>
              </w:rPr>
              <w:t>წელი</w:t>
            </w:r>
            <w:r w:rsidRPr="008269ED">
              <w:rPr>
                <w:rFonts w:eastAsia="Times New Roman" w:cs="Arial"/>
                <w:b/>
                <w:sz w:val="20"/>
                <w:szCs w:val="20"/>
                <w:lang w:val="en-US"/>
              </w:rPr>
              <w:t> </w:t>
            </w:r>
          </w:p>
        </w:tc>
        <w:tc>
          <w:tcPr>
            <w:tcW w:w="795" w:type="dxa"/>
            <w:tcBorders>
              <w:top w:val="single" w:sz="4" w:space="0" w:color="auto"/>
              <w:left w:val="nil"/>
              <w:bottom w:val="nil"/>
              <w:right w:val="single" w:sz="4" w:space="0" w:color="auto"/>
            </w:tcBorders>
            <w:shd w:val="clear" w:color="auto" w:fill="auto"/>
            <w:noWrap/>
            <w:vAlign w:val="center"/>
          </w:tcPr>
          <w:p w14:paraId="1BE4A7E8" w14:textId="467FA13C" w:rsidR="00275850" w:rsidRPr="008269ED" w:rsidRDefault="00275850" w:rsidP="008269ED">
            <w:pPr>
              <w:rPr>
                <w:rFonts w:eastAsia="Calibri" w:cs="Arial"/>
                <w:b/>
                <w:sz w:val="20"/>
                <w:lang w:val="ka-GE"/>
              </w:rPr>
            </w:pPr>
            <w:r w:rsidRPr="008269ED">
              <w:rPr>
                <w:rFonts w:eastAsia="Calibri" w:cs="Arial"/>
                <w:b/>
                <w:sz w:val="20"/>
                <w:lang w:val="ka-GE"/>
              </w:rPr>
              <w:t>2012</w:t>
            </w:r>
          </w:p>
        </w:tc>
        <w:tc>
          <w:tcPr>
            <w:tcW w:w="795" w:type="dxa"/>
            <w:tcBorders>
              <w:top w:val="single" w:sz="4" w:space="0" w:color="auto"/>
              <w:left w:val="nil"/>
              <w:bottom w:val="nil"/>
              <w:right w:val="single" w:sz="4" w:space="0" w:color="auto"/>
            </w:tcBorders>
            <w:shd w:val="clear" w:color="auto" w:fill="auto"/>
            <w:noWrap/>
            <w:vAlign w:val="center"/>
          </w:tcPr>
          <w:p w14:paraId="2E0A3138" w14:textId="29595DA1" w:rsidR="00275850" w:rsidRPr="008269ED" w:rsidRDefault="00275850" w:rsidP="008269ED">
            <w:pPr>
              <w:rPr>
                <w:rFonts w:eastAsia="Calibri" w:cs="Arial"/>
                <w:b/>
                <w:sz w:val="20"/>
                <w:lang w:val="ka-GE"/>
              </w:rPr>
            </w:pPr>
            <w:r w:rsidRPr="008269ED">
              <w:rPr>
                <w:rFonts w:eastAsia="Calibri" w:cs="Arial"/>
                <w:b/>
                <w:sz w:val="20"/>
                <w:lang w:val="ka-GE"/>
              </w:rPr>
              <w:t>2013</w:t>
            </w:r>
          </w:p>
        </w:tc>
        <w:tc>
          <w:tcPr>
            <w:tcW w:w="795" w:type="dxa"/>
            <w:tcBorders>
              <w:top w:val="single" w:sz="4" w:space="0" w:color="auto"/>
              <w:left w:val="nil"/>
              <w:bottom w:val="nil"/>
              <w:right w:val="single" w:sz="4" w:space="0" w:color="auto"/>
            </w:tcBorders>
            <w:shd w:val="clear" w:color="auto" w:fill="auto"/>
            <w:noWrap/>
            <w:vAlign w:val="center"/>
          </w:tcPr>
          <w:p w14:paraId="580F0530" w14:textId="6469B35E" w:rsidR="00275850" w:rsidRPr="008269ED" w:rsidRDefault="00275850" w:rsidP="008269ED">
            <w:pPr>
              <w:rPr>
                <w:rFonts w:eastAsia="Calibri" w:cs="Arial"/>
                <w:b/>
                <w:sz w:val="20"/>
                <w:lang w:val="ka-GE"/>
              </w:rPr>
            </w:pPr>
            <w:r w:rsidRPr="008269ED">
              <w:rPr>
                <w:rFonts w:eastAsia="Calibri" w:cs="Arial"/>
                <w:b/>
                <w:sz w:val="20"/>
                <w:lang w:val="ka-GE"/>
              </w:rPr>
              <w:t>2014</w:t>
            </w:r>
          </w:p>
        </w:tc>
        <w:tc>
          <w:tcPr>
            <w:tcW w:w="795" w:type="dxa"/>
            <w:tcBorders>
              <w:top w:val="single" w:sz="4" w:space="0" w:color="auto"/>
              <w:left w:val="nil"/>
              <w:bottom w:val="nil"/>
              <w:right w:val="single" w:sz="4" w:space="0" w:color="auto"/>
            </w:tcBorders>
            <w:shd w:val="clear" w:color="auto" w:fill="auto"/>
            <w:noWrap/>
            <w:vAlign w:val="center"/>
          </w:tcPr>
          <w:p w14:paraId="5346E617" w14:textId="4612FABC" w:rsidR="00275850" w:rsidRPr="008269ED" w:rsidRDefault="00275850" w:rsidP="008269ED">
            <w:pPr>
              <w:rPr>
                <w:rFonts w:eastAsia="Calibri" w:cs="Arial"/>
                <w:b/>
                <w:sz w:val="20"/>
                <w:lang w:val="ka-GE"/>
              </w:rPr>
            </w:pPr>
            <w:r w:rsidRPr="008269ED">
              <w:rPr>
                <w:rFonts w:eastAsia="Calibri" w:cs="Arial"/>
                <w:b/>
                <w:sz w:val="20"/>
                <w:lang w:val="en-US"/>
              </w:rPr>
              <w:t xml:space="preserve">2015 </w:t>
            </w:r>
          </w:p>
        </w:tc>
        <w:tc>
          <w:tcPr>
            <w:tcW w:w="796" w:type="dxa"/>
            <w:tcBorders>
              <w:top w:val="single" w:sz="4" w:space="0" w:color="auto"/>
              <w:left w:val="nil"/>
              <w:bottom w:val="nil"/>
              <w:right w:val="single" w:sz="4" w:space="0" w:color="auto"/>
            </w:tcBorders>
            <w:shd w:val="clear" w:color="auto" w:fill="auto"/>
            <w:noWrap/>
            <w:vAlign w:val="center"/>
          </w:tcPr>
          <w:p w14:paraId="61F5F085" w14:textId="6129D31D" w:rsidR="00275850" w:rsidRPr="008269ED" w:rsidRDefault="00275850" w:rsidP="008269ED">
            <w:pPr>
              <w:rPr>
                <w:rFonts w:eastAsia="Calibri" w:cs="Arial"/>
                <w:b/>
                <w:sz w:val="20"/>
                <w:lang w:val="en-US"/>
              </w:rPr>
            </w:pPr>
            <w:r w:rsidRPr="008269ED">
              <w:rPr>
                <w:rFonts w:eastAsia="Calibri" w:cs="Arial"/>
                <w:b/>
                <w:sz w:val="20"/>
                <w:lang w:val="en-US"/>
              </w:rPr>
              <w:t xml:space="preserve">2016 </w:t>
            </w:r>
          </w:p>
        </w:tc>
        <w:tc>
          <w:tcPr>
            <w:tcW w:w="795" w:type="dxa"/>
            <w:tcBorders>
              <w:top w:val="single" w:sz="4" w:space="0" w:color="auto"/>
              <w:left w:val="nil"/>
              <w:bottom w:val="nil"/>
              <w:right w:val="single" w:sz="4" w:space="0" w:color="auto"/>
            </w:tcBorders>
            <w:shd w:val="clear" w:color="auto" w:fill="auto"/>
            <w:noWrap/>
            <w:vAlign w:val="center"/>
          </w:tcPr>
          <w:p w14:paraId="33191B4C" w14:textId="1C94F10E" w:rsidR="00275850" w:rsidRPr="008269ED" w:rsidRDefault="00275850" w:rsidP="008269ED">
            <w:pPr>
              <w:rPr>
                <w:rFonts w:eastAsia="Calibri" w:cs="Arial"/>
                <w:b/>
                <w:sz w:val="20"/>
                <w:lang w:val="en-US"/>
              </w:rPr>
            </w:pPr>
            <w:r w:rsidRPr="008269ED">
              <w:rPr>
                <w:rFonts w:eastAsia="Calibri" w:cs="Arial"/>
                <w:b/>
                <w:sz w:val="20"/>
                <w:lang w:val="en-US"/>
              </w:rPr>
              <w:t xml:space="preserve">2017 </w:t>
            </w:r>
          </w:p>
        </w:tc>
        <w:tc>
          <w:tcPr>
            <w:tcW w:w="795" w:type="dxa"/>
            <w:tcBorders>
              <w:top w:val="single" w:sz="4" w:space="0" w:color="auto"/>
              <w:left w:val="nil"/>
              <w:bottom w:val="nil"/>
              <w:right w:val="single" w:sz="4" w:space="0" w:color="auto"/>
            </w:tcBorders>
            <w:shd w:val="clear" w:color="auto" w:fill="auto"/>
            <w:noWrap/>
            <w:vAlign w:val="center"/>
          </w:tcPr>
          <w:p w14:paraId="65390B8C" w14:textId="18F060AF" w:rsidR="00275850" w:rsidRPr="008269ED" w:rsidRDefault="00275850" w:rsidP="008269ED">
            <w:pPr>
              <w:rPr>
                <w:rFonts w:eastAsia="Calibri" w:cs="Arial"/>
                <w:b/>
                <w:sz w:val="20"/>
                <w:lang w:val="en-US"/>
              </w:rPr>
            </w:pPr>
            <w:r w:rsidRPr="008269ED">
              <w:rPr>
                <w:rFonts w:eastAsia="Calibri" w:cs="Arial"/>
                <w:b/>
                <w:sz w:val="20"/>
                <w:lang w:val="en-US"/>
              </w:rPr>
              <w:t xml:space="preserve">2018 </w:t>
            </w:r>
          </w:p>
        </w:tc>
        <w:tc>
          <w:tcPr>
            <w:tcW w:w="795" w:type="dxa"/>
            <w:tcBorders>
              <w:top w:val="single" w:sz="4" w:space="0" w:color="auto"/>
              <w:left w:val="nil"/>
              <w:bottom w:val="nil"/>
              <w:right w:val="single" w:sz="4" w:space="0" w:color="auto"/>
            </w:tcBorders>
            <w:vAlign w:val="center"/>
          </w:tcPr>
          <w:p w14:paraId="587CEB00" w14:textId="58B9CEB2" w:rsidR="00275850" w:rsidRPr="008269ED" w:rsidRDefault="00275850" w:rsidP="008269ED">
            <w:pPr>
              <w:rPr>
                <w:rFonts w:eastAsia="Calibri" w:cs="Arial"/>
                <w:b/>
                <w:sz w:val="20"/>
                <w:lang w:val="en-US"/>
              </w:rPr>
            </w:pPr>
            <w:r w:rsidRPr="008269ED">
              <w:rPr>
                <w:rFonts w:eastAsia="Calibri" w:cs="Arial"/>
                <w:b/>
                <w:sz w:val="20"/>
                <w:lang w:val="en-US"/>
              </w:rPr>
              <w:t>2019</w:t>
            </w:r>
          </w:p>
        </w:tc>
        <w:tc>
          <w:tcPr>
            <w:tcW w:w="796" w:type="dxa"/>
            <w:tcBorders>
              <w:top w:val="single" w:sz="4" w:space="0" w:color="auto"/>
              <w:left w:val="nil"/>
              <w:bottom w:val="nil"/>
              <w:right w:val="single" w:sz="4" w:space="0" w:color="auto"/>
            </w:tcBorders>
            <w:vAlign w:val="center"/>
          </w:tcPr>
          <w:p w14:paraId="4B50437A" w14:textId="6B3B7A8C" w:rsidR="00275850" w:rsidRPr="008269ED" w:rsidRDefault="00275850" w:rsidP="008269ED">
            <w:pPr>
              <w:rPr>
                <w:rFonts w:eastAsia="Calibri" w:cs="Arial"/>
                <w:b/>
                <w:sz w:val="20"/>
                <w:lang w:val="en-US"/>
              </w:rPr>
            </w:pPr>
            <w:r w:rsidRPr="008269ED">
              <w:rPr>
                <w:rFonts w:eastAsia="Calibri" w:cs="Arial"/>
                <w:b/>
                <w:sz w:val="20"/>
                <w:lang w:val="ka-GE"/>
              </w:rPr>
              <w:t>2020</w:t>
            </w:r>
          </w:p>
        </w:tc>
        <w:tc>
          <w:tcPr>
            <w:tcW w:w="796" w:type="dxa"/>
            <w:tcBorders>
              <w:top w:val="single" w:sz="4" w:space="0" w:color="auto"/>
              <w:left w:val="nil"/>
              <w:bottom w:val="nil"/>
              <w:right w:val="single" w:sz="4" w:space="0" w:color="auto"/>
            </w:tcBorders>
            <w:vAlign w:val="center"/>
          </w:tcPr>
          <w:p w14:paraId="61398F69" w14:textId="63D93EAC" w:rsidR="00275850" w:rsidRPr="008269ED" w:rsidRDefault="00275850" w:rsidP="008269ED">
            <w:pPr>
              <w:rPr>
                <w:rFonts w:eastAsia="Calibri" w:cs="Arial"/>
                <w:b/>
                <w:sz w:val="20"/>
                <w:lang w:val="ka-GE"/>
              </w:rPr>
            </w:pPr>
            <w:r w:rsidRPr="008269ED">
              <w:rPr>
                <w:rFonts w:eastAsia="Calibri" w:cs="Arial"/>
                <w:b/>
                <w:sz w:val="20"/>
                <w:lang w:val="ka-GE"/>
              </w:rPr>
              <w:t>2021</w:t>
            </w:r>
          </w:p>
        </w:tc>
        <w:tc>
          <w:tcPr>
            <w:tcW w:w="922" w:type="dxa"/>
            <w:tcBorders>
              <w:top w:val="single" w:sz="4" w:space="0" w:color="auto"/>
              <w:left w:val="nil"/>
              <w:bottom w:val="nil"/>
              <w:right w:val="single" w:sz="4" w:space="0" w:color="auto"/>
            </w:tcBorders>
            <w:vAlign w:val="center"/>
          </w:tcPr>
          <w:p w14:paraId="783FA527" w14:textId="6FF082C0" w:rsidR="00275850" w:rsidRPr="008269ED" w:rsidRDefault="00275850" w:rsidP="008269ED">
            <w:pPr>
              <w:rPr>
                <w:rFonts w:eastAsia="Calibri" w:cs="Arial"/>
                <w:b/>
                <w:sz w:val="20"/>
                <w:lang w:val="ka-GE"/>
              </w:rPr>
            </w:pPr>
            <w:r w:rsidRPr="008269ED">
              <w:rPr>
                <w:rFonts w:eastAsia="Calibri" w:cs="Arial"/>
                <w:b/>
                <w:sz w:val="20"/>
                <w:lang w:val="ka-GE"/>
              </w:rPr>
              <w:t>2022</w:t>
            </w:r>
          </w:p>
        </w:tc>
      </w:tr>
      <w:tr w:rsidR="00275850" w:rsidRPr="008269ED" w14:paraId="698D5343" w14:textId="77777777" w:rsidTr="00275850">
        <w:trPr>
          <w:trHeight w:val="322"/>
          <w:jc w:val="center"/>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8ADC6" w14:textId="77777777" w:rsidR="00275850" w:rsidRPr="008269ED" w:rsidRDefault="00275850" w:rsidP="008269ED">
            <w:pPr>
              <w:rPr>
                <w:rFonts w:eastAsia="Times New Roman" w:cs="Arial"/>
                <w:bCs/>
                <w:sz w:val="20"/>
                <w:szCs w:val="20"/>
                <w:lang w:val="en-US"/>
              </w:rPr>
            </w:pPr>
            <w:r w:rsidRPr="008269ED">
              <w:rPr>
                <w:rFonts w:eastAsia="Times New Roman" w:cs="Arial"/>
                <w:bCs/>
                <w:sz w:val="20"/>
                <w:szCs w:val="20"/>
                <w:lang w:val="ka-GE"/>
              </w:rPr>
              <w:t>საქართველო</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623F5480" w14:textId="20464964" w:rsidR="00275850" w:rsidRPr="008269ED" w:rsidRDefault="00275850" w:rsidP="008269ED">
            <w:pPr>
              <w:rPr>
                <w:rFonts w:eastAsia="Calibri" w:cs="Arial"/>
                <w:sz w:val="20"/>
              </w:rPr>
            </w:pPr>
            <w:r w:rsidRPr="008269ED">
              <w:rPr>
                <w:rFonts w:eastAsia="Calibri" w:cs="Arial"/>
                <w:sz w:val="20"/>
              </w:rPr>
              <w:t>3739,3</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3299AEF5" w14:textId="437A534D" w:rsidR="00275850" w:rsidRPr="008269ED" w:rsidRDefault="00275850" w:rsidP="008269ED">
            <w:pPr>
              <w:rPr>
                <w:rFonts w:eastAsia="Calibri" w:cs="Arial"/>
                <w:sz w:val="20"/>
              </w:rPr>
            </w:pPr>
            <w:r w:rsidRPr="008269ED">
              <w:rPr>
                <w:rFonts w:eastAsia="Calibri" w:cs="Arial"/>
                <w:sz w:val="20"/>
              </w:rPr>
              <w:t>3718,4</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4CD9BB87" w14:textId="46DA7FDF" w:rsidR="00275850" w:rsidRPr="008269ED" w:rsidRDefault="00275850" w:rsidP="008269ED">
            <w:pPr>
              <w:rPr>
                <w:rFonts w:eastAsia="Calibri" w:cs="Arial"/>
                <w:sz w:val="20"/>
              </w:rPr>
            </w:pPr>
            <w:r w:rsidRPr="008269ED">
              <w:rPr>
                <w:rFonts w:eastAsia="Calibri" w:cs="Arial"/>
                <w:sz w:val="20"/>
              </w:rPr>
              <w:t>3716,9</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57FC11AB" w14:textId="4768721E" w:rsidR="00275850" w:rsidRPr="008269ED" w:rsidRDefault="00275850" w:rsidP="008269ED">
            <w:pPr>
              <w:rPr>
                <w:rFonts w:eastAsia="Calibri" w:cs="Arial"/>
                <w:sz w:val="20"/>
              </w:rPr>
            </w:pPr>
            <w:r w:rsidRPr="008269ED">
              <w:rPr>
                <w:rFonts w:eastAsia="Calibri" w:cs="Arial"/>
                <w:sz w:val="20"/>
              </w:rPr>
              <w:t>3721,9</w:t>
            </w:r>
          </w:p>
        </w:tc>
        <w:tc>
          <w:tcPr>
            <w:tcW w:w="796" w:type="dxa"/>
            <w:tcBorders>
              <w:top w:val="single" w:sz="4" w:space="0" w:color="auto"/>
              <w:left w:val="nil"/>
              <w:bottom w:val="single" w:sz="4" w:space="0" w:color="auto"/>
              <w:right w:val="single" w:sz="4" w:space="0" w:color="auto"/>
            </w:tcBorders>
            <w:shd w:val="clear" w:color="auto" w:fill="auto"/>
            <w:noWrap/>
            <w:vAlign w:val="center"/>
          </w:tcPr>
          <w:p w14:paraId="7C3EAEF9" w14:textId="0CEEB627" w:rsidR="00275850" w:rsidRPr="008269ED" w:rsidRDefault="00275850" w:rsidP="008269ED">
            <w:pPr>
              <w:rPr>
                <w:rFonts w:eastAsia="Calibri" w:cs="Arial"/>
                <w:sz w:val="20"/>
              </w:rPr>
            </w:pPr>
            <w:r w:rsidRPr="008269ED">
              <w:rPr>
                <w:rFonts w:eastAsia="Calibri" w:cs="Arial"/>
                <w:sz w:val="20"/>
              </w:rPr>
              <w:t>3728,6</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0BCB8F34" w14:textId="3CCEB40F" w:rsidR="00275850" w:rsidRPr="008269ED" w:rsidRDefault="00275850" w:rsidP="008269ED">
            <w:pPr>
              <w:rPr>
                <w:rFonts w:eastAsia="Calibri" w:cs="Arial"/>
                <w:sz w:val="20"/>
              </w:rPr>
            </w:pPr>
            <w:r w:rsidRPr="008269ED">
              <w:rPr>
                <w:rFonts w:eastAsia="Calibri" w:cs="Arial"/>
                <w:sz w:val="20"/>
              </w:rPr>
              <w:t>3726,4</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1B418467" w14:textId="60DE7EA3" w:rsidR="00275850" w:rsidRPr="008269ED" w:rsidRDefault="00275850" w:rsidP="008269ED">
            <w:pPr>
              <w:rPr>
                <w:rFonts w:eastAsia="Calibri" w:cs="Arial"/>
                <w:sz w:val="20"/>
              </w:rPr>
            </w:pPr>
            <w:r w:rsidRPr="008269ED">
              <w:rPr>
                <w:rFonts w:eastAsia="Calibri" w:cs="Arial"/>
                <w:sz w:val="20"/>
              </w:rPr>
              <w:t>3729,6</w:t>
            </w:r>
          </w:p>
        </w:tc>
        <w:tc>
          <w:tcPr>
            <w:tcW w:w="795" w:type="dxa"/>
            <w:tcBorders>
              <w:top w:val="single" w:sz="4" w:space="0" w:color="auto"/>
              <w:left w:val="nil"/>
              <w:bottom w:val="single" w:sz="4" w:space="0" w:color="auto"/>
              <w:right w:val="single" w:sz="4" w:space="0" w:color="auto"/>
            </w:tcBorders>
            <w:vAlign w:val="center"/>
          </w:tcPr>
          <w:p w14:paraId="3B8113F9" w14:textId="52AD0F3A" w:rsidR="00275850" w:rsidRPr="008269ED" w:rsidRDefault="00275850" w:rsidP="008269ED">
            <w:pPr>
              <w:rPr>
                <w:rFonts w:eastAsia="Calibri" w:cs="Arial"/>
                <w:sz w:val="20"/>
              </w:rPr>
            </w:pPr>
            <w:r w:rsidRPr="008269ED">
              <w:rPr>
                <w:rFonts w:eastAsia="Calibri" w:cs="Arial"/>
                <w:sz w:val="20"/>
              </w:rPr>
              <w:t>3723,5</w:t>
            </w:r>
          </w:p>
        </w:tc>
        <w:tc>
          <w:tcPr>
            <w:tcW w:w="796" w:type="dxa"/>
            <w:tcBorders>
              <w:top w:val="single" w:sz="4" w:space="0" w:color="auto"/>
              <w:left w:val="nil"/>
              <w:bottom w:val="single" w:sz="4" w:space="0" w:color="auto"/>
              <w:right w:val="single" w:sz="4" w:space="0" w:color="auto"/>
            </w:tcBorders>
            <w:vAlign w:val="center"/>
          </w:tcPr>
          <w:p w14:paraId="61E805E8" w14:textId="542E0002" w:rsidR="00275850" w:rsidRPr="008269ED" w:rsidRDefault="00275850" w:rsidP="008269ED">
            <w:pPr>
              <w:rPr>
                <w:rFonts w:eastAsia="Calibri" w:cs="Arial"/>
                <w:sz w:val="20"/>
              </w:rPr>
            </w:pPr>
            <w:r w:rsidRPr="008269ED">
              <w:rPr>
                <w:rFonts w:eastAsia="Calibri" w:cs="Arial"/>
                <w:sz w:val="20"/>
              </w:rPr>
              <w:t>3716,9</w:t>
            </w:r>
          </w:p>
        </w:tc>
        <w:tc>
          <w:tcPr>
            <w:tcW w:w="796" w:type="dxa"/>
            <w:tcBorders>
              <w:top w:val="single" w:sz="4" w:space="0" w:color="auto"/>
              <w:left w:val="nil"/>
              <w:bottom w:val="single" w:sz="4" w:space="0" w:color="auto"/>
              <w:right w:val="single" w:sz="4" w:space="0" w:color="auto"/>
            </w:tcBorders>
            <w:vAlign w:val="center"/>
          </w:tcPr>
          <w:p w14:paraId="1D3775F1" w14:textId="03C321B3" w:rsidR="00275850" w:rsidRPr="008269ED" w:rsidRDefault="00275850" w:rsidP="008269ED">
            <w:pPr>
              <w:rPr>
                <w:rFonts w:eastAsia="Calibri" w:cs="Arial"/>
                <w:sz w:val="20"/>
              </w:rPr>
            </w:pPr>
            <w:r w:rsidRPr="008269ED">
              <w:rPr>
                <w:rFonts w:eastAsia="Calibri" w:cs="Arial"/>
                <w:sz w:val="20"/>
              </w:rPr>
              <w:t>3728,6</w:t>
            </w:r>
          </w:p>
        </w:tc>
        <w:tc>
          <w:tcPr>
            <w:tcW w:w="922" w:type="dxa"/>
            <w:tcBorders>
              <w:top w:val="single" w:sz="4" w:space="0" w:color="auto"/>
              <w:left w:val="nil"/>
              <w:bottom w:val="single" w:sz="4" w:space="0" w:color="auto"/>
              <w:right w:val="single" w:sz="4" w:space="0" w:color="auto"/>
            </w:tcBorders>
            <w:vAlign w:val="center"/>
          </w:tcPr>
          <w:p w14:paraId="3713667E" w14:textId="2490FC1D" w:rsidR="00275850" w:rsidRPr="008269ED" w:rsidRDefault="00275850" w:rsidP="008269ED">
            <w:pPr>
              <w:rPr>
                <w:rFonts w:eastAsia="Calibri" w:cs="Arial"/>
                <w:sz w:val="20"/>
              </w:rPr>
            </w:pPr>
            <w:r w:rsidRPr="008269ED">
              <w:rPr>
                <w:rFonts w:eastAsia="Calibri" w:cs="Arial"/>
                <w:sz w:val="20"/>
              </w:rPr>
              <w:fldChar w:fldCharType="begin"/>
            </w:r>
            <w:r w:rsidRPr="008269ED">
              <w:rPr>
                <w:rFonts w:eastAsia="Calibri" w:cs="Arial"/>
                <w:sz w:val="20"/>
              </w:rPr>
              <w:instrText xml:space="preserve"> LINK Excel.Sheet.12 "C:\\Users\\lenovo\\Downloads\\01---mosaxleoba-TviTmarTveli-erTeulebi (2).xlsx" "1!R5C30" \a \f 4 \h  \* MERGEFORMAT </w:instrText>
            </w:r>
            <w:r w:rsidRPr="008269ED">
              <w:rPr>
                <w:rFonts w:eastAsia="Calibri" w:cs="Arial"/>
                <w:sz w:val="20"/>
              </w:rPr>
              <w:fldChar w:fldCharType="separate"/>
            </w:r>
          </w:p>
          <w:p w14:paraId="0D52F15F" w14:textId="6924A858" w:rsidR="00275850" w:rsidRPr="008269ED" w:rsidRDefault="00275850" w:rsidP="008269ED">
            <w:pPr>
              <w:rPr>
                <w:rFonts w:eastAsia="Calibri" w:cs="Arial"/>
                <w:sz w:val="20"/>
              </w:rPr>
            </w:pPr>
            <w:r w:rsidRPr="008269ED">
              <w:rPr>
                <w:rFonts w:eastAsia="Calibri" w:cs="Arial"/>
                <w:sz w:val="20"/>
              </w:rPr>
              <w:t>3688,6</w:t>
            </w:r>
          </w:p>
          <w:p w14:paraId="73B45E29" w14:textId="27C7CDF2" w:rsidR="00275850" w:rsidRPr="008269ED" w:rsidRDefault="00275850" w:rsidP="008269ED">
            <w:pPr>
              <w:rPr>
                <w:rFonts w:eastAsia="Calibri" w:cs="Arial"/>
                <w:sz w:val="20"/>
                <w:lang w:val="ka-GE"/>
              </w:rPr>
            </w:pPr>
            <w:r w:rsidRPr="008269ED">
              <w:rPr>
                <w:rFonts w:eastAsia="Calibri" w:cs="Arial"/>
                <w:sz w:val="20"/>
              </w:rPr>
              <w:fldChar w:fldCharType="end"/>
            </w:r>
          </w:p>
        </w:tc>
      </w:tr>
      <w:tr w:rsidR="00275850" w:rsidRPr="008269ED" w14:paraId="34E87618" w14:textId="77777777" w:rsidTr="00275850">
        <w:trPr>
          <w:trHeight w:val="46"/>
          <w:jc w:val="center"/>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021A8" w14:textId="4DEF0D65" w:rsidR="00275850" w:rsidRPr="008269ED" w:rsidRDefault="00275850" w:rsidP="008269ED">
            <w:pPr>
              <w:rPr>
                <w:rFonts w:eastAsia="Times New Roman" w:cs="Arial"/>
                <w:bCs/>
                <w:sz w:val="20"/>
                <w:szCs w:val="20"/>
                <w:lang w:val="ka-GE"/>
              </w:rPr>
            </w:pPr>
            <w:r w:rsidRPr="008269ED">
              <w:rPr>
                <w:rFonts w:eastAsia="Times New Roman" w:cs="Arial"/>
                <w:bCs/>
                <w:sz w:val="20"/>
                <w:szCs w:val="20"/>
                <w:lang w:val="ka-GE"/>
              </w:rPr>
              <w:t>სამცხე-ჯავახეთის რეგიონი</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7ED80E95" w14:textId="432294DE" w:rsidR="00275850" w:rsidRPr="008269ED" w:rsidRDefault="00275850" w:rsidP="008269ED">
            <w:pPr>
              <w:rPr>
                <w:rFonts w:eastAsia="Calibri" w:cs="Arial"/>
                <w:bCs/>
                <w:sz w:val="20"/>
                <w:szCs w:val="20"/>
              </w:rPr>
            </w:pPr>
            <w:r w:rsidRPr="008269ED">
              <w:rPr>
                <w:rFonts w:eastAsia="Calibri" w:cs="Arial"/>
                <w:bCs/>
                <w:sz w:val="20"/>
              </w:rPr>
              <w:t>165,0</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41B46157" w14:textId="20B5F3E0" w:rsidR="00275850" w:rsidRPr="008269ED" w:rsidRDefault="00275850" w:rsidP="008269ED">
            <w:pPr>
              <w:rPr>
                <w:rFonts w:eastAsia="Calibri" w:cs="Arial"/>
                <w:bCs/>
                <w:sz w:val="20"/>
                <w:szCs w:val="20"/>
              </w:rPr>
            </w:pPr>
            <w:r w:rsidRPr="008269ED">
              <w:rPr>
                <w:rFonts w:eastAsia="Calibri" w:cs="Arial"/>
                <w:bCs/>
                <w:sz w:val="20"/>
              </w:rPr>
              <w:t>163,1</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40072025" w14:textId="7F598913" w:rsidR="00275850" w:rsidRPr="008269ED" w:rsidRDefault="00275850" w:rsidP="008269ED">
            <w:pPr>
              <w:rPr>
                <w:rFonts w:eastAsia="Calibri" w:cs="Arial"/>
                <w:bCs/>
                <w:sz w:val="20"/>
                <w:szCs w:val="20"/>
              </w:rPr>
            </w:pPr>
            <w:r w:rsidRPr="008269ED">
              <w:rPr>
                <w:rFonts w:eastAsia="Calibri" w:cs="Arial"/>
                <w:bCs/>
                <w:sz w:val="20"/>
              </w:rPr>
              <w:t>161,7</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6C69079A" w14:textId="28ECA0A7" w:rsidR="00275850" w:rsidRPr="008269ED" w:rsidRDefault="00275850" w:rsidP="008269ED">
            <w:pPr>
              <w:rPr>
                <w:rFonts w:eastAsia="Calibri" w:cs="Arial"/>
                <w:bCs/>
                <w:sz w:val="20"/>
                <w:szCs w:val="20"/>
              </w:rPr>
            </w:pPr>
            <w:r w:rsidRPr="008269ED">
              <w:rPr>
                <w:rFonts w:eastAsia="Calibri" w:cs="Arial"/>
                <w:bCs/>
                <w:sz w:val="20"/>
              </w:rPr>
              <w:t>160,3</w:t>
            </w:r>
          </w:p>
        </w:tc>
        <w:tc>
          <w:tcPr>
            <w:tcW w:w="796" w:type="dxa"/>
            <w:tcBorders>
              <w:top w:val="single" w:sz="4" w:space="0" w:color="auto"/>
              <w:left w:val="nil"/>
              <w:bottom w:val="single" w:sz="4" w:space="0" w:color="auto"/>
              <w:right w:val="single" w:sz="4" w:space="0" w:color="auto"/>
            </w:tcBorders>
            <w:shd w:val="clear" w:color="auto" w:fill="auto"/>
            <w:noWrap/>
            <w:vAlign w:val="center"/>
          </w:tcPr>
          <w:p w14:paraId="145588D2" w14:textId="18DBFF29" w:rsidR="00275850" w:rsidRPr="008269ED" w:rsidRDefault="00275850" w:rsidP="008269ED">
            <w:pPr>
              <w:rPr>
                <w:rFonts w:eastAsia="Calibri" w:cs="Arial"/>
                <w:bCs/>
                <w:sz w:val="20"/>
                <w:szCs w:val="20"/>
              </w:rPr>
            </w:pPr>
            <w:r w:rsidRPr="008269ED">
              <w:rPr>
                <w:rFonts w:eastAsia="Calibri" w:cs="Arial"/>
                <w:bCs/>
                <w:sz w:val="20"/>
              </w:rPr>
              <w:t>158,7</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306EAD18" w14:textId="4AD88F3A" w:rsidR="00275850" w:rsidRPr="008269ED" w:rsidRDefault="00275850" w:rsidP="008269ED">
            <w:pPr>
              <w:rPr>
                <w:rFonts w:eastAsia="Calibri" w:cs="Arial"/>
                <w:bCs/>
                <w:sz w:val="20"/>
                <w:szCs w:val="20"/>
              </w:rPr>
            </w:pPr>
            <w:r w:rsidRPr="008269ED">
              <w:rPr>
                <w:rFonts w:eastAsia="Calibri" w:cs="Arial"/>
                <w:bCs/>
                <w:sz w:val="20"/>
              </w:rPr>
              <w:t>157,2</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20F32C2A" w14:textId="70FB7AE9" w:rsidR="00275850" w:rsidRPr="008269ED" w:rsidRDefault="00275850" w:rsidP="008269ED">
            <w:pPr>
              <w:rPr>
                <w:rFonts w:eastAsia="Calibri" w:cs="Arial"/>
                <w:bCs/>
                <w:sz w:val="20"/>
                <w:szCs w:val="20"/>
              </w:rPr>
            </w:pPr>
            <w:r w:rsidRPr="008269ED">
              <w:rPr>
                <w:rFonts w:eastAsia="Calibri" w:cs="Arial"/>
                <w:bCs/>
                <w:sz w:val="20"/>
              </w:rPr>
              <w:t>155,9</w:t>
            </w:r>
          </w:p>
        </w:tc>
        <w:tc>
          <w:tcPr>
            <w:tcW w:w="795" w:type="dxa"/>
            <w:tcBorders>
              <w:top w:val="single" w:sz="4" w:space="0" w:color="auto"/>
              <w:left w:val="nil"/>
              <w:bottom w:val="single" w:sz="4" w:space="0" w:color="auto"/>
              <w:right w:val="single" w:sz="4" w:space="0" w:color="auto"/>
            </w:tcBorders>
            <w:vAlign w:val="center"/>
          </w:tcPr>
          <w:p w14:paraId="2BF214CF" w14:textId="7AA72A7C" w:rsidR="00275850" w:rsidRPr="008269ED" w:rsidRDefault="00275850" w:rsidP="008269ED">
            <w:pPr>
              <w:rPr>
                <w:rFonts w:eastAsia="Calibri" w:cs="Arial"/>
                <w:bCs/>
                <w:sz w:val="20"/>
                <w:szCs w:val="20"/>
              </w:rPr>
            </w:pPr>
            <w:r w:rsidRPr="008269ED">
              <w:rPr>
                <w:rFonts w:eastAsia="Calibri" w:cs="Arial"/>
                <w:bCs/>
                <w:sz w:val="20"/>
              </w:rPr>
              <w:t>154,1</w:t>
            </w:r>
          </w:p>
        </w:tc>
        <w:tc>
          <w:tcPr>
            <w:tcW w:w="796" w:type="dxa"/>
            <w:tcBorders>
              <w:top w:val="single" w:sz="4" w:space="0" w:color="auto"/>
              <w:left w:val="nil"/>
              <w:bottom w:val="single" w:sz="4" w:space="0" w:color="auto"/>
              <w:right w:val="single" w:sz="4" w:space="0" w:color="auto"/>
            </w:tcBorders>
            <w:vAlign w:val="center"/>
          </w:tcPr>
          <w:p w14:paraId="011522F8" w14:textId="7A15E256" w:rsidR="00275850" w:rsidRPr="008269ED" w:rsidRDefault="00275850" w:rsidP="008269ED">
            <w:pPr>
              <w:rPr>
                <w:rFonts w:eastAsia="Calibri" w:cs="Arial"/>
                <w:bCs/>
                <w:sz w:val="20"/>
                <w:szCs w:val="20"/>
              </w:rPr>
            </w:pPr>
            <w:r w:rsidRPr="008269ED">
              <w:rPr>
                <w:rFonts w:eastAsia="Calibri" w:cs="Arial"/>
                <w:bCs/>
                <w:sz w:val="20"/>
              </w:rPr>
              <w:t>152,1</w:t>
            </w:r>
          </w:p>
        </w:tc>
        <w:tc>
          <w:tcPr>
            <w:tcW w:w="796" w:type="dxa"/>
            <w:tcBorders>
              <w:top w:val="single" w:sz="4" w:space="0" w:color="auto"/>
              <w:left w:val="nil"/>
              <w:bottom w:val="single" w:sz="4" w:space="0" w:color="auto"/>
              <w:right w:val="single" w:sz="4" w:space="0" w:color="auto"/>
            </w:tcBorders>
            <w:vAlign w:val="center"/>
          </w:tcPr>
          <w:p w14:paraId="22EB2870" w14:textId="3498F0DC" w:rsidR="00275850" w:rsidRPr="008269ED" w:rsidRDefault="00275850" w:rsidP="008269ED">
            <w:pPr>
              <w:rPr>
                <w:rFonts w:eastAsia="Calibri" w:cs="Arial"/>
                <w:bCs/>
                <w:sz w:val="20"/>
                <w:szCs w:val="20"/>
              </w:rPr>
            </w:pPr>
            <w:r w:rsidRPr="008269ED">
              <w:rPr>
                <w:rFonts w:eastAsia="Calibri" w:cs="Arial"/>
                <w:bCs/>
                <w:sz w:val="20"/>
              </w:rPr>
              <w:t>151,1</w:t>
            </w:r>
          </w:p>
        </w:tc>
        <w:tc>
          <w:tcPr>
            <w:tcW w:w="922" w:type="dxa"/>
            <w:tcBorders>
              <w:top w:val="single" w:sz="4" w:space="0" w:color="auto"/>
              <w:left w:val="nil"/>
              <w:bottom w:val="single" w:sz="4" w:space="0" w:color="auto"/>
              <w:right w:val="single" w:sz="4" w:space="0" w:color="auto"/>
            </w:tcBorders>
            <w:vAlign w:val="center"/>
          </w:tcPr>
          <w:p w14:paraId="327B07D6" w14:textId="6A5CE5E3" w:rsidR="00275850" w:rsidRPr="008269ED" w:rsidRDefault="00275850" w:rsidP="008269ED">
            <w:pPr>
              <w:rPr>
                <w:rFonts w:eastAsia="Calibri" w:cs="Arial"/>
                <w:bCs/>
                <w:sz w:val="20"/>
                <w:szCs w:val="20"/>
              </w:rPr>
            </w:pPr>
            <w:r w:rsidRPr="008269ED">
              <w:rPr>
                <w:rFonts w:eastAsia="Calibri" w:cs="Arial"/>
                <w:bCs/>
                <w:sz w:val="20"/>
              </w:rPr>
              <w:t>148,3</w:t>
            </w:r>
          </w:p>
        </w:tc>
      </w:tr>
      <w:tr w:rsidR="00275850" w:rsidRPr="008269ED" w14:paraId="64D8327C" w14:textId="77777777" w:rsidTr="00275850">
        <w:trPr>
          <w:trHeight w:val="322"/>
          <w:jc w:val="center"/>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754A4" w14:textId="7F288F9B" w:rsidR="00275850" w:rsidRPr="008269ED" w:rsidRDefault="00275850" w:rsidP="008269ED">
            <w:pPr>
              <w:rPr>
                <w:rFonts w:eastAsia="Times New Roman" w:cs="Arial"/>
                <w:bCs/>
                <w:sz w:val="20"/>
                <w:szCs w:val="20"/>
                <w:lang w:val="ka-GE"/>
              </w:rPr>
            </w:pPr>
            <w:r w:rsidRPr="008269ED">
              <w:rPr>
                <w:rFonts w:eastAsia="Times New Roman" w:cs="Arial"/>
                <w:bCs/>
                <w:sz w:val="20"/>
                <w:szCs w:val="20"/>
                <w:lang w:val="ka-GE"/>
              </w:rPr>
              <w:t>ადიგენის მუნიციპ.</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1546F893" w14:textId="186F19F8" w:rsidR="00275850" w:rsidRPr="008269ED" w:rsidRDefault="00275850" w:rsidP="008269ED">
            <w:pPr>
              <w:rPr>
                <w:rFonts w:eastAsia="Calibri" w:cs="Arial"/>
                <w:sz w:val="20"/>
                <w:szCs w:val="20"/>
              </w:rPr>
            </w:pPr>
            <w:r w:rsidRPr="008269ED">
              <w:rPr>
                <w:rFonts w:eastAsia="Calibri" w:cs="Arial"/>
                <w:sz w:val="20"/>
              </w:rPr>
              <w:t>16,7</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5EBAEB3A" w14:textId="7943EBD3" w:rsidR="00275850" w:rsidRPr="008269ED" w:rsidRDefault="00275850" w:rsidP="008269ED">
            <w:pPr>
              <w:rPr>
                <w:rFonts w:eastAsia="Calibri" w:cs="Arial"/>
                <w:sz w:val="20"/>
                <w:szCs w:val="20"/>
              </w:rPr>
            </w:pPr>
            <w:r w:rsidRPr="008269ED">
              <w:rPr>
                <w:rFonts w:eastAsia="Calibri" w:cs="Arial"/>
                <w:sz w:val="20"/>
              </w:rPr>
              <w:t>16,6</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43DF0961" w14:textId="3DBAE85A" w:rsidR="00275850" w:rsidRPr="008269ED" w:rsidRDefault="00275850" w:rsidP="008269ED">
            <w:pPr>
              <w:rPr>
                <w:rFonts w:eastAsia="Calibri" w:cs="Arial"/>
                <w:sz w:val="20"/>
                <w:szCs w:val="20"/>
              </w:rPr>
            </w:pPr>
            <w:r w:rsidRPr="008269ED">
              <w:rPr>
                <w:rFonts w:eastAsia="Calibri" w:cs="Arial"/>
                <w:sz w:val="20"/>
              </w:rPr>
              <w:t>16,5</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5E77AAFF" w14:textId="46709159" w:rsidR="00275850" w:rsidRPr="008269ED" w:rsidRDefault="00275850" w:rsidP="008269ED">
            <w:pPr>
              <w:rPr>
                <w:rFonts w:eastAsia="Calibri" w:cs="Arial"/>
                <w:sz w:val="20"/>
                <w:szCs w:val="20"/>
              </w:rPr>
            </w:pPr>
            <w:r w:rsidRPr="008269ED">
              <w:rPr>
                <w:rFonts w:eastAsia="Calibri" w:cs="Arial"/>
                <w:sz w:val="20"/>
              </w:rPr>
              <w:t>16,5</w:t>
            </w:r>
          </w:p>
        </w:tc>
        <w:tc>
          <w:tcPr>
            <w:tcW w:w="796" w:type="dxa"/>
            <w:tcBorders>
              <w:top w:val="single" w:sz="4" w:space="0" w:color="auto"/>
              <w:left w:val="nil"/>
              <w:bottom w:val="single" w:sz="4" w:space="0" w:color="auto"/>
              <w:right w:val="single" w:sz="4" w:space="0" w:color="auto"/>
            </w:tcBorders>
            <w:shd w:val="clear" w:color="auto" w:fill="auto"/>
            <w:noWrap/>
            <w:vAlign w:val="center"/>
          </w:tcPr>
          <w:p w14:paraId="2FE7F3E5" w14:textId="6784D633" w:rsidR="00275850" w:rsidRPr="008269ED" w:rsidRDefault="00275850" w:rsidP="008269ED">
            <w:pPr>
              <w:rPr>
                <w:rFonts w:eastAsia="Calibri" w:cs="Arial"/>
                <w:sz w:val="20"/>
                <w:szCs w:val="20"/>
              </w:rPr>
            </w:pPr>
            <w:r w:rsidRPr="008269ED">
              <w:rPr>
                <w:rFonts w:eastAsia="Calibri" w:cs="Arial"/>
                <w:sz w:val="20"/>
              </w:rPr>
              <w:t>16,4</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70846A4F" w14:textId="6E1A5EAE" w:rsidR="00275850" w:rsidRPr="008269ED" w:rsidRDefault="00275850" w:rsidP="008269ED">
            <w:pPr>
              <w:rPr>
                <w:rFonts w:eastAsia="Calibri" w:cs="Arial"/>
                <w:sz w:val="20"/>
                <w:szCs w:val="20"/>
              </w:rPr>
            </w:pPr>
            <w:r w:rsidRPr="008269ED">
              <w:rPr>
                <w:rFonts w:eastAsia="Calibri" w:cs="Arial"/>
                <w:sz w:val="20"/>
              </w:rPr>
              <w:t>16,4</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22EF5BE7" w14:textId="04AF3898" w:rsidR="00275850" w:rsidRPr="008269ED" w:rsidRDefault="00275850" w:rsidP="008269ED">
            <w:pPr>
              <w:rPr>
                <w:rFonts w:eastAsia="Calibri" w:cs="Arial"/>
                <w:sz w:val="20"/>
                <w:szCs w:val="20"/>
              </w:rPr>
            </w:pPr>
            <w:r w:rsidRPr="008269ED">
              <w:rPr>
                <w:rFonts w:eastAsia="Calibri" w:cs="Arial"/>
                <w:sz w:val="20"/>
              </w:rPr>
              <w:t>16,3</w:t>
            </w:r>
          </w:p>
        </w:tc>
        <w:tc>
          <w:tcPr>
            <w:tcW w:w="795" w:type="dxa"/>
            <w:tcBorders>
              <w:top w:val="single" w:sz="4" w:space="0" w:color="auto"/>
              <w:left w:val="nil"/>
              <w:bottom w:val="single" w:sz="4" w:space="0" w:color="auto"/>
              <w:right w:val="single" w:sz="4" w:space="0" w:color="auto"/>
            </w:tcBorders>
            <w:vAlign w:val="center"/>
          </w:tcPr>
          <w:p w14:paraId="53A5627E" w14:textId="511ACA9A" w:rsidR="00275850" w:rsidRPr="008269ED" w:rsidRDefault="00275850" w:rsidP="008269ED">
            <w:pPr>
              <w:rPr>
                <w:rFonts w:eastAsia="Calibri" w:cs="Arial"/>
                <w:sz w:val="20"/>
                <w:szCs w:val="20"/>
              </w:rPr>
            </w:pPr>
            <w:r w:rsidRPr="008269ED">
              <w:rPr>
                <w:rFonts w:eastAsia="Calibri" w:cs="Arial"/>
                <w:sz w:val="20"/>
              </w:rPr>
              <w:t>16,2</w:t>
            </w:r>
          </w:p>
        </w:tc>
        <w:tc>
          <w:tcPr>
            <w:tcW w:w="796" w:type="dxa"/>
            <w:tcBorders>
              <w:top w:val="single" w:sz="4" w:space="0" w:color="auto"/>
              <w:left w:val="nil"/>
              <w:bottom w:val="single" w:sz="4" w:space="0" w:color="auto"/>
              <w:right w:val="single" w:sz="4" w:space="0" w:color="auto"/>
            </w:tcBorders>
            <w:vAlign w:val="center"/>
          </w:tcPr>
          <w:p w14:paraId="0AC050BF" w14:textId="0BDB564E" w:rsidR="00275850" w:rsidRPr="008269ED" w:rsidRDefault="00275850" w:rsidP="008269ED">
            <w:pPr>
              <w:rPr>
                <w:rFonts w:eastAsia="Calibri" w:cs="Arial"/>
                <w:sz w:val="20"/>
                <w:szCs w:val="20"/>
              </w:rPr>
            </w:pPr>
            <w:r w:rsidRPr="008269ED">
              <w:rPr>
                <w:rFonts w:eastAsia="Calibri" w:cs="Arial"/>
                <w:sz w:val="20"/>
              </w:rPr>
              <w:t>16,1</w:t>
            </w:r>
          </w:p>
        </w:tc>
        <w:tc>
          <w:tcPr>
            <w:tcW w:w="796" w:type="dxa"/>
            <w:tcBorders>
              <w:top w:val="single" w:sz="4" w:space="0" w:color="auto"/>
              <w:left w:val="nil"/>
              <w:bottom w:val="single" w:sz="4" w:space="0" w:color="auto"/>
              <w:right w:val="single" w:sz="4" w:space="0" w:color="auto"/>
            </w:tcBorders>
            <w:vAlign w:val="center"/>
          </w:tcPr>
          <w:p w14:paraId="0EE6621E" w14:textId="788AB870" w:rsidR="00275850" w:rsidRPr="008269ED" w:rsidRDefault="00275850" w:rsidP="008269ED">
            <w:pPr>
              <w:rPr>
                <w:rFonts w:eastAsia="Calibri" w:cs="Arial"/>
                <w:sz w:val="20"/>
                <w:szCs w:val="20"/>
              </w:rPr>
            </w:pPr>
            <w:r w:rsidRPr="008269ED">
              <w:rPr>
                <w:rFonts w:eastAsia="Calibri" w:cs="Arial"/>
                <w:sz w:val="20"/>
              </w:rPr>
              <w:t>16,1</w:t>
            </w:r>
          </w:p>
        </w:tc>
        <w:tc>
          <w:tcPr>
            <w:tcW w:w="922" w:type="dxa"/>
            <w:tcBorders>
              <w:top w:val="single" w:sz="4" w:space="0" w:color="auto"/>
              <w:left w:val="nil"/>
              <w:bottom w:val="single" w:sz="4" w:space="0" w:color="auto"/>
              <w:right w:val="single" w:sz="4" w:space="0" w:color="auto"/>
            </w:tcBorders>
            <w:vAlign w:val="center"/>
          </w:tcPr>
          <w:p w14:paraId="374ECB40" w14:textId="7CD2932D" w:rsidR="00275850" w:rsidRPr="008269ED" w:rsidRDefault="00275850" w:rsidP="008269ED">
            <w:pPr>
              <w:rPr>
                <w:rFonts w:eastAsia="Calibri" w:cs="Arial"/>
                <w:sz w:val="20"/>
                <w:szCs w:val="20"/>
              </w:rPr>
            </w:pPr>
            <w:r w:rsidRPr="008269ED">
              <w:rPr>
                <w:rFonts w:eastAsia="Calibri" w:cs="Arial"/>
                <w:sz w:val="20"/>
              </w:rPr>
              <w:t>15,9</w:t>
            </w:r>
          </w:p>
        </w:tc>
      </w:tr>
    </w:tbl>
    <w:p w14:paraId="5B0FCFFB" w14:textId="77777777" w:rsidR="00275850" w:rsidRPr="008269ED" w:rsidRDefault="00275850" w:rsidP="008269ED">
      <w:pPr>
        <w:rPr>
          <w:rFonts w:eastAsia="Calibri" w:cs="Arial"/>
          <w:lang w:val="ka-GE"/>
        </w:rPr>
      </w:pPr>
      <w:r w:rsidRPr="008269ED">
        <w:rPr>
          <w:rFonts w:eastAsia="Calibri" w:cs="Arial"/>
          <w:lang w:val="ka-GE"/>
        </w:rPr>
        <w:t>მუნიციპალიტეტში მოსახლეობის სიმჭიდროვე - 21 კაცი კვ.კმ-ზე. მოსახლეობის 97,1 % – ქართველია, 2,3 % – სომეხი, მცირე რაოდენობით ცხოვრობენ რუსები, აზერბაიჯანელები, უკრაინელები, ოსები.</w:t>
      </w:r>
    </w:p>
    <w:p w14:paraId="7A792C76" w14:textId="472A195B" w:rsidR="00275850" w:rsidRPr="008269ED" w:rsidRDefault="00275850" w:rsidP="008269ED">
      <w:pPr>
        <w:rPr>
          <w:rFonts w:eastAsia="Calibri" w:cs="Arial"/>
          <w:lang w:val="ka-GE"/>
        </w:rPr>
      </w:pPr>
      <w:r w:rsidRPr="008269ED">
        <w:rPr>
          <w:rFonts w:eastAsia="Calibri" w:cs="Arial"/>
          <w:lang w:val="ka-GE"/>
        </w:rPr>
        <w:t xml:space="preserve">2002 და 2014 წლის საყოველთაო აღწერების მიხედვით სოფ. ზარზმას მოსახლეობა შესაბამისად შეადგენს 394 და 321 ადამიანს. კლება - 18,5%. </w:t>
      </w:r>
    </w:p>
    <w:p w14:paraId="4BBE948E" w14:textId="1691569F" w:rsidR="00EB0333" w:rsidRPr="008269ED" w:rsidRDefault="00275850" w:rsidP="008269ED">
      <w:pPr>
        <w:rPr>
          <w:rFonts w:eastAsia="Calibri" w:cs="Arial"/>
          <w:lang w:val="ka-GE"/>
        </w:rPr>
      </w:pPr>
      <w:r w:rsidRPr="008269ED">
        <w:rPr>
          <w:rFonts w:eastAsia="Calibri" w:cs="Arial"/>
          <w:lang w:val="ka-GE"/>
        </w:rPr>
        <w:t>მოსახლეობის რაოდენობის კლების</w:t>
      </w:r>
      <w:r w:rsidR="002604A3" w:rsidRPr="008269ED">
        <w:rPr>
          <w:rFonts w:eastAsia="Calibri" w:cs="Arial"/>
          <w:lang w:val="ka-GE"/>
        </w:rPr>
        <w:t xml:space="preserve"> </w:t>
      </w:r>
      <w:r w:rsidR="00EB0333" w:rsidRPr="008269ED">
        <w:rPr>
          <w:rFonts w:eastAsia="Calibri" w:cs="Arial"/>
          <w:lang w:val="ka-GE"/>
        </w:rPr>
        <w:t xml:space="preserve">მთავარი მიზეზი რთული ეკონომიკური მდგომარეობა და სამუშაო ადგილების სიმცირეა, რის გამოც </w:t>
      </w:r>
      <w:r w:rsidR="001B17BE" w:rsidRPr="008269ED">
        <w:rPr>
          <w:rFonts w:eastAsia="Calibri" w:cs="Arial"/>
          <w:lang w:val="ka-GE"/>
        </w:rPr>
        <w:t xml:space="preserve">მოსახლეობა შემოსავლის წყაროს საძებნელად ქალაქში მიდის. აქედან გამომდინარე </w:t>
      </w:r>
      <w:r w:rsidR="008E3AAB" w:rsidRPr="008269ED">
        <w:rPr>
          <w:rFonts w:eastAsia="Calibri" w:cs="Arial"/>
          <w:lang w:val="ka-GE"/>
        </w:rPr>
        <w:t xml:space="preserve">დემოგრაფიული მდგომარეობის გამოსწორების მიზნით </w:t>
      </w:r>
      <w:r w:rsidR="001B17BE" w:rsidRPr="008269ED">
        <w:rPr>
          <w:rFonts w:eastAsia="Calibri" w:cs="Arial"/>
          <w:lang w:val="ka-GE"/>
        </w:rPr>
        <w:t>სასიცოცხლოდ მნიშვნელოვანია ისეთი პროექტების განხორციელება, რომლებიც გაზრდის დასაქმების შესაძლებლობას და ხელს შეუშლის მოსახლეობის მიგრაციას.</w:t>
      </w:r>
    </w:p>
    <w:p w14:paraId="6955E845" w14:textId="77777777" w:rsidR="00EB0333" w:rsidRPr="008269ED" w:rsidRDefault="00EB0333" w:rsidP="008269ED">
      <w:pPr>
        <w:rPr>
          <w:rFonts w:eastAsia="Calibri" w:cs="Arial"/>
          <w:lang w:val="ka-GE"/>
        </w:rPr>
      </w:pPr>
    </w:p>
    <w:p w14:paraId="1FBC935B" w14:textId="77777777" w:rsidR="00337FB5" w:rsidRPr="008269ED" w:rsidRDefault="000E62E8" w:rsidP="00D65FF3">
      <w:pPr>
        <w:pStyle w:val="Heading4"/>
        <w:rPr>
          <w:rFonts w:eastAsia="Times New Roman"/>
          <w:lang w:val="en-US"/>
        </w:rPr>
      </w:pPr>
      <w:bookmarkStart w:id="95" w:name="_Toc115437533"/>
      <w:r w:rsidRPr="008269ED">
        <w:rPr>
          <w:rFonts w:eastAsia="Times New Roman"/>
          <w:lang w:val="ka-GE"/>
        </w:rPr>
        <w:t>დასაქმება, მოსახლეობ</w:t>
      </w:r>
      <w:r w:rsidR="00D65FF3" w:rsidRPr="008269ED">
        <w:rPr>
          <w:rFonts w:eastAsia="Times New Roman"/>
          <w:lang w:val="ka-GE"/>
        </w:rPr>
        <w:t>ის შემოსავლის ძირითადი წყაროები</w:t>
      </w:r>
      <w:bookmarkEnd w:id="95"/>
    </w:p>
    <w:p w14:paraId="206DE04E" w14:textId="17469208" w:rsidR="00DE45DB" w:rsidRPr="008269ED" w:rsidRDefault="00042B9E" w:rsidP="008269ED">
      <w:pPr>
        <w:rPr>
          <w:rFonts w:eastAsia="Calibri" w:cs="Arial"/>
          <w:lang w:val="ka-GE"/>
        </w:rPr>
      </w:pPr>
      <w:r w:rsidRPr="008269ED">
        <w:rPr>
          <w:rFonts w:eastAsia="Calibri" w:cs="Arial"/>
          <w:lang w:val="ka-GE"/>
        </w:rPr>
        <w:t>ოფიციალური სტატისტიკის მიხედვით 202</w:t>
      </w:r>
      <w:r w:rsidR="00C8386F" w:rsidRPr="008269ED">
        <w:rPr>
          <w:rFonts w:eastAsia="Calibri" w:cs="Arial"/>
          <w:lang w:val="ka-GE"/>
        </w:rPr>
        <w:t>1</w:t>
      </w:r>
      <w:r w:rsidRPr="008269ED">
        <w:rPr>
          <w:rFonts w:eastAsia="Calibri" w:cs="Arial"/>
          <w:lang w:val="ka-GE"/>
        </w:rPr>
        <w:t xml:space="preserve"> წლის მდგომარეობით </w:t>
      </w:r>
      <w:r w:rsidR="00C8386F" w:rsidRPr="008269ED">
        <w:rPr>
          <w:rFonts w:eastAsia="Calibri" w:cs="Arial"/>
          <w:lang w:val="ka-GE"/>
        </w:rPr>
        <w:t>სამცხე ჯავახეთის</w:t>
      </w:r>
      <w:r w:rsidR="00A911D2" w:rsidRPr="008269ED">
        <w:rPr>
          <w:rFonts w:eastAsia="Calibri" w:cs="Arial"/>
          <w:lang w:val="ka-GE"/>
        </w:rPr>
        <w:t xml:space="preserve"> რეგიონში</w:t>
      </w:r>
      <w:r w:rsidRPr="008269ED">
        <w:rPr>
          <w:rFonts w:eastAsia="Calibri" w:cs="Arial"/>
          <w:lang w:val="ka-GE"/>
        </w:rPr>
        <w:t xml:space="preserve"> დასაქმებული ადამიანების რაოდენობა </w:t>
      </w:r>
      <w:r w:rsidR="00C8386F" w:rsidRPr="008269ED">
        <w:rPr>
          <w:rFonts w:eastAsia="Calibri" w:cs="Arial"/>
          <w:lang w:val="ka-GE"/>
        </w:rPr>
        <w:t>56,9</w:t>
      </w:r>
      <w:r w:rsidR="00DE45DB" w:rsidRPr="008269ED">
        <w:rPr>
          <w:rFonts w:eastAsia="Calibri" w:cs="Arial"/>
          <w:lang w:val="ka-GE"/>
        </w:rPr>
        <w:t xml:space="preserve"> ათასი ადამიანია</w:t>
      </w:r>
      <w:r w:rsidRPr="008269ED">
        <w:rPr>
          <w:rFonts w:eastAsia="Calibri" w:cs="Arial"/>
          <w:lang w:val="ka-GE"/>
        </w:rPr>
        <w:t xml:space="preserve">, რაც </w:t>
      </w:r>
      <w:r w:rsidR="00DE45DB" w:rsidRPr="008269ED">
        <w:rPr>
          <w:rFonts w:eastAsia="Calibri" w:cs="Arial"/>
          <w:lang w:val="ka-GE"/>
        </w:rPr>
        <w:t>სამუშაო ძალის (</w:t>
      </w:r>
      <w:r w:rsidRPr="008269ED">
        <w:rPr>
          <w:rFonts w:eastAsia="Calibri" w:cs="Arial"/>
          <w:lang w:val="ka-GE"/>
        </w:rPr>
        <w:t>აქტიური მოსახლეობის</w:t>
      </w:r>
      <w:r w:rsidR="00DE45DB" w:rsidRPr="008269ED">
        <w:rPr>
          <w:rFonts w:eastAsia="Calibri" w:cs="Arial"/>
          <w:lang w:val="ka-GE"/>
        </w:rPr>
        <w:t>)</w:t>
      </w:r>
      <w:r w:rsidRPr="008269ED">
        <w:rPr>
          <w:rFonts w:eastAsia="Calibri" w:cs="Arial"/>
          <w:lang w:val="ka-GE"/>
        </w:rPr>
        <w:t xml:space="preserve"> </w:t>
      </w:r>
      <w:r w:rsidR="00632137" w:rsidRPr="008269ED">
        <w:rPr>
          <w:rFonts w:eastAsia="Calibri" w:cs="Arial"/>
          <w:lang w:val="ka-GE"/>
        </w:rPr>
        <w:t>85</w:t>
      </w:r>
      <w:r w:rsidRPr="008269ED">
        <w:rPr>
          <w:rFonts w:eastAsia="Calibri" w:cs="Arial"/>
          <w:lang w:val="ka-GE"/>
        </w:rPr>
        <w:t>%-ია</w:t>
      </w:r>
      <w:r w:rsidR="00DE45DB" w:rsidRPr="008269ED">
        <w:rPr>
          <w:rFonts w:eastAsia="Calibri" w:cs="Arial"/>
          <w:lang w:val="ka-GE"/>
        </w:rPr>
        <w:t xml:space="preserve">. შესაბამისად უმუშევრობის დონე დაახლოებით </w:t>
      </w:r>
      <w:r w:rsidR="00632137" w:rsidRPr="008269ED">
        <w:rPr>
          <w:rFonts w:eastAsia="Calibri" w:cs="Arial"/>
          <w:lang w:val="ka-GE"/>
        </w:rPr>
        <w:t>15</w:t>
      </w:r>
      <w:r w:rsidR="00DE45DB" w:rsidRPr="008269ED">
        <w:rPr>
          <w:rFonts w:eastAsia="Calibri" w:cs="Arial"/>
          <w:lang w:val="ka-GE"/>
        </w:rPr>
        <w:t xml:space="preserve"> %-ია. თუმცა ხაზგასასმელია, რომ დასაქმებულთა მნიშვნელოვანი წილი თვითდასაქმებულებზე </w:t>
      </w:r>
      <w:r w:rsidR="00A911D2" w:rsidRPr="008269ED">
        <w:rPr>
          <w:rFonts w:eastAsia="Calibri" w:cs="Arial"/>
          <w:lang w:val="ka-GE"/>
        </w:rPr>
        <w:t xml:space="preserve">და საბიუჯეტო ორგანიზაციებში (მერია და სხვ,) დასაქმებულებზე </w:t>
      </w:r>
      <w:r w:rsidR="00DE45DB" w:rsidRPr="008269ED">
        <w:rPr>
          <w:rFonts w:eastAsia="Calibri" w:cs="Arial"/>
          <w:lang w:val="ka-GE"/>
        </w:rPr>
        <w:t>მოდის</w:t>
      </w:r>
      <w:r w:rsidR="00A911D2" w:rsidRPr="008269ED">
        <w:rPr>
          <w:rFonts w:eastAsia="Calibri" w:cs="Arial"/>
          <w:lang w:val="ka-GE"/>
        </w:rPr>
        <w:t>.</w:t>
      </w:r>
    </w:p>
    <w:p w14:paraId="3242C66F" w14:textId="5C9CAB76" w:rsidR="00DE45DB" w:rsidRPr="008269ED" w:rsidRDefault="00DE45DB" w:rsidP="008269ED">
      <w:pPr>
        <w:rPr>
          <w:rFonts w:eastAsia="Calibri" w:cs="Arial"/>
          <w:lang w:val="ka-GE"/>
        </w:rPr>
      </w:pPr>
      <w:r w:rsidRPr="008269ED">
        <w:rPr>
          <w:rFonts w:eastAsia="Calibri" w:cs="Arial"/>
          <w:lang w:val="ka-GE"/>
        </w:rPr>
        <w:t>ცხრილში 2.1.7.</w:t>
      </w:r>
      <w:r w:rsidR="002604A3" w:rsidRPr="008269ED">
        <w:rPr>
          <w:rFonts w:eastAsia="Calibri" w:cs="Arial"/>
          <w:lang w:val="ka-GE"/>
        </w:rPr>
        <w:t>3</w:t>
      </w:r>
      <w:r w:rsidRPr="008269ED">
        <w:rPr>
          <w:rFonts w:eastAsia="Calibri" w:cs="Arial"/>
          <w:lang w:val="ka-GE"/>
        </w:rPr>
        <w:t>.</w:t>
      </w:r>
      <w:r w:rsidR="00D65FF3" w:rsidRPr="008269ED">
        <w:rPr>
          <w:rFonts w:eastAsia="Calibri" w:cs="Arial"/>
          <w:lang w:val="en-US"/>
        </w:rPr>
        <w:t>1.</w:t>
      </w:r>
      <w:r w:rsidRPr="008269ED">
        <w:rPr>
          <w:rFonts w:eastAsia="Calibri" w:cs="Arial"/>
          <w:lang w:val="ka-GE"/>
        </w:rPr>
        <w:t xml:space="preserve"> </w:t>
      </w:r>
      <w:r w:rsidR="00A911D2" w:rsidRPr="008269ED">
        <w:rPr>
          <w:rFonts w:eastAsia="Calibri" w:cs="Arial"/>
          <w:lang w:val="ka-GE"/>
        </w:rPr>
        <w:t>რეგიონში</w:t>
      </w:r>
      <w:r w:rsidRPr="008269ED">
        <w:rPr>
          <w:rFonts w:eastAsia="Calibri" w:cs="Arial"/>
          <w:lang w:val="ka-GE"/>
        </w:rPr>
        <w:t xml:space="preserve"> დასაქმების სტატისტიკური მაჩვნებელი </w:t>
      </w:r>
      <w:r w:rsidR="00632137" w:rsidRPr="008269ED">
        <w:rPr>
          <w:rFonts w:eastAsia="Calibri" w:cs="Arial"/>
          <w:lang w:val="ka-GE"/>
        </w:rPr>
        <w:t>2020</w:t>
      </w:r>
      <w:r w:rsidRPr="008269ED">
        <w:rPr>
          <w:rFonts w:eastAsia="Calibri" w:cs="Arial"/>
          <w:lang w:val="ka-GE"/>
        </w:rPr>
        <w:t>-202</w:t>
      </w:r>
      <w:r w:rsidR="00632137" w:rsidRPr="008269ED">
        <w:rPr>
          <w:rFonts w:eastAsia="Calibri" w:cs="Arial"/>
          <w:lang w:val="ka-GE"/>
        </w:rPr>
        <w:t>1</w:t>
      </w:r>
      <w:r w:rsidRPr="008269ED">
        <w:rPr>
          <w:rFonts w:eastAsia="Calibri" w:cs="Arial"/>
          <w:lang w:val="ka-GE"/>
        </w:rPr>
        <w:t xml:space="preserve"> წლებში (წყარო:სტატისტიკის ეროვნული სამსახური).</w:t>
      </w:r>
    </w:p>
    <w:p w14:paraId="46C36FB5" w14:textId="77777777" w:rsidR="00042B9E" w:rsidRPr="008269ED" w:rsidRDefault="00042B9E" w:rsidP="008269ED">
      <w:pPr>
        <w:rPr>
          <w:rFonts w:eastAsia="Calibri" w:cs="Arial"/>
          <w:i/>
          <w:sz w:val="20"/>
          <w:lang w:val="ka-GE"/>
        </w:rPr>
      </w:pPr>
      <w:r w:rsidRPr="008269ED">
        <w:rPr>
          <w:rFonts w:eastAsia="Calibri" w:cs="Arial"/>
          <w:i/>
          <w:sz w:val="20"/>
          <w:lang w:val="ka-GE"/>
        </w:rPr>
        <w:t>ცხრილი</w:t>
      </w:r>
      <w:r w:rsidR="00EB7947" w:rsidRPr="008269ED">
        <w:rPr>
          <w:rFonts w:eastAsia="Calibri" w:cs="Arial"/>
          <w:i/>
          <w:sz w:val="20"/>
          <w:lang w:val="ka-GE"/>
        </w:rPr>
        <w:t xml:space="preserve"> 2.1.7.</w:t>
      </w:r>
      <w:r w:rsidR="002604A3" w:rsidRPr="008269ED">
        <w:rPr>
          <w:rFonts w:eastAsia="Calibri" w:cs="Arial"/>
          <w:i/>
          <w:sz w:val="20"/>
          <w:lang w:val="ka-GE"/>
        </w:rPr>
        <w:t>3</w:t>
      </w:r>
      <w:r w:rsidR="00EB7947" w:rsidRPr="008269ED">
        <w:rPr>
          <w:rFonts w:eastAsia="Calibri" w:cs="Arial"/>
          <w:i/>
          <w:sz w:val="20"/>
          <w:lang w:val="ka-GE"/>
        </w:rPr>
        <w:t>.</w:t>
      </w:r>
      <w:r w:rsidR="00D65FF3" w:rsidRPr="008269ED">
        <w:rPr>
          <w:rFonts w:eastAsia="Calibri" w:cs="Arial"/>
          <w:i/>
          <w:sz w:val="20"/>
          <w:lang w:val="en-US"/>
        </w:rPr>
        <w:t>1.</w:t>
      </w:r>
      <w:r w:rsidR="00EB7947" w:rsidRPr="008269ED">
        <w:rPr>
          <w:rFonts w:eastAsia="Calibri" w:cs="Arial"/>
          <w:i/>
          <w:sz w:val="20"/>
          <w:lang w:val="ka-GE"/>
        </w:rPr>
        <w:t xml:space="preserve"> </w:t>
      </w:r>
      <w:r w:rsidRPr="008269ED">
        <w:rPr>
          <w:rFonts w:eastAsia="Calibri" w:cs="Arial"/>
          <w:i/>
          <w:sz w:val="20"/>
          <w:lang w:val="ka-GE"/>
        </w:rPr>
        <w:t>დასაქმების მაჩვენებ</w:t>
      </w:r>
      <w:r w:rsidR="00DE45DB" w:rsidRPr="008269ED">
        <w:rPr>
          <w:rFonts w:eastAsia="Calibri" w:cs="Arial"/>
          <w:i/>
          <w:sz w:val="20"/>
          <w:lang w:val="ka-GE"/>
        </w:rPr>
        <w:t>ლები</w:t>
      </w:r>
      <w:r w:rsidRPr="008269ED">
        <w:rPr>
          <w:rFonts w:eastAsia="Calibri" w:cs="Arial"/>
          <w:i/>
          <w:sz w:val="20"/>
          <w:lang w:val="ka-GE"/>
        </w:rPr>
        <w:t>, ათასი კაცი</w:t>
      </w:r>
    </w:p>
    <w:tbl>
      <w:tblPr>
        <w:tblStyle w:val="TableGrid"/>
        <w:tblW w:w="6320" w:type="dxa"/>
        <w:jc w:val="center"/>
        <w:tblLook w:val="04A0" w:firstRow="1" w:lastRow="0" w:firstColumn="1" w:lastColumn="0" w:noHBand="0" w:noVBand="1"/>
      </w:tblPr>
      <w:tblGrid>
        <w:gridCol w:w="3957"/>
        <w:gridCol w:w="1181"/>
        <w:gridCol w:w="1182"/>
      </w:tblGrid>
      <w:tr w:rsidR="00A911D2" w:rsidRPr="008269ED" w14:paraId="3A53224B" w14:textId="77777777" w:rsidTr="00A911D2">
        <w:trPr>
          <w:trHeight w:val="217"/>
          <w:jc w:val="center"/>
        </w:trPr>
        <w:tc>
          <w:tcPr>
            <w:tcW w:w="3957" w:type="dxa"/>
          </w:tcPr>
          <w:p w14:paraId="52A1555C" w14:textId="77777777" w:rsidR="00A911D2" w:rsidRPr="008269ED" w:rsidRDefault="00A911D2" w:rsidP="008269ED">
            <w:pPr>
              <w:rPr>
                <w:rFonts w:eastAsia="Calibri" w:cs="Arial"/>
                <w:sz w:val="20"/>
                <w:szCs w:val="20"/>
                <w:lang w:val="ka-GE"/>
              </w:rPr>
            </w:pPr>
            <w:r w:rsidRPr="008269ED">
              <w:rPr>
                <w:rFonts w:eastAsia="Calibri" w:cs="Arial"/>
                <w:sz w:val="20"/>
                <w:szCs w:val="20"/>
                <w:lang w:val="ka-GE"/>
              </w:rPr>
              <w:lastRenderedPageBreak/>
              <w:t>წელი</w:t>
            </w:r>
          </w:p>
        </w:tc>
        <w:tc>
          <w:tcPr>
            <w:tcW w:w="1181" w:type="dxa"/>
          </w:tcPr>
          <w:p w14:paraId="125485C3" w14:textId="7850E724" w:rsidR="00A911D2" w:rsidRPr="008269ED" w:rsidRDefault="00A911D2" w:rsidP="008269ED">
            <w:pPr>
              <w:rPr>
                <w:rFonts w:eastAsia="Calibri" w:cs="Arial"/>
                <w:sz w:val="20"/>
                <w:szCs w:val="20"/>
                <w:lang w:val="ka-GE"/>
              </w:rPr>
            </w:pPr>
            <w:r w:rsidRPr="008269ED">
              <w:rPr>
                <w:rFonts w:eastAsia="Calibri" w:cs="Arial"/>
                <w:sz w:val="20"/>
                <w:szCs w:val="20"/>
                <w:lang w:val="ka-GE"/>
              </w:rPr>
              <w:t>20</w:t>
            </w:r>
            <w:r w:rsidR="00632137" w:rsidRPr="008269ED">
              <w:rPr>
                <w:rFonts w:eastAsia="Calibri" w:cs="Arial"/>
                <w:sz w:val="20"/>
                <w:szCs w:val="20"/>
                <w:lang w:val="ka-GE"/>
              </w:rPr>
              <w:t>20</w:t>
            </w:r>
          </w:p>
        </w:tc>
        <w:tc>
          <w:tcPr>
            <w:tcW w:w="1182" w:type="dxa"/>
          </w:tcPr>
          <w:p w14:paraId="4F9C4D6D" w14:textId="3548094A" w:rsidR="00A911D2" w:rsidRPr="008269ED" w:rsidRDefault="00A911D2" w:rsidP="008269ED">
            <w:pPr>
              <w:rPr>
                <w:rFonts w:eastAsia="Calibri" w:cs="Arial"/>
                <w:sz w:val="20"/>
                <w:szCs w:val="20"/>
                <w:lang w:val="ka-GE"/>
              </w:rPr>
            </w:pPr>
            <w:r w:rsidRPr="008269ED">
              <w:rPr>
                <w:rFonts w:eastAsia="Calibri" w:cs="Arial"/>
                <w:sz w:val="20"/>
                <w:szCs w:val="20"/>
                <w:lang w:val="ka-GE"/>
              </w:rPr>
              <w:t>20</w:t>
            </w:r>
            <w:r w:rsidR="00632137" w:rsidRPr="008269ED">
              <w:rPr>
                <w:rFonts w:eastAsia="Calibri" w:cs="Arial"/>
                <w:sz w:val="20"/>
                <w:szCs w:val="20"/>
                <w:lang w:val="ka-GE"/>
              </w:rPr>
              <w:t>21</w:t>
            </w:r>
          </w:p>
        </w:tc>
      </w:tr>
      <w:tr w:rsidR="00632137" w:rsidRPr="008269ED" w14:paraId="59F865E0" w14:textId="77777777" w:rsidTr="000629CF">
        <w:trPr>
          <w:trHeight w:val="222"/>
          <w:jc w:val="center"/>
        </w:trPr>
        <w:tc>
          <w:tcPr>
            <w:tcW w:w="3957" w:type="dxa"/>
          </w:tcPr>
          <w:p w14:paraId="22576CF7" w14:textId="77777777" w:rsidR="00632137" w:rsidRPr="008269ED" w:rsidRDefault="00632137" w:rsidP="008269ED">
            <w:pPr>
              <w:rPr>
                <w:rFonts w:eastAsia="Calibri" w:cs="Arial"/>
                <w:sz w:val="20"/>
                <w:szCs w:val="20"/>
              </w:rPr>
            </w:pPr>
            <w:r w:rsidRPr="008269ED">
              <w:rPr>
                <w:rFonts w:eastAsia="Calibri" w:cs="Arial"/>
                <w:sz w:val="20"/>
                <w:szCs w:val="20"/>
              </w:rPr>
              <w:t>სულ 15+ მოსახლეობა</w:t>
            </w:r>
          </w:p>
        </w:tc>
        <w:tc>
          <w:tcPr>
            <w:tcW w:w="1181" w:type="dxa"/>
          </w:tcPr>
          <w:p w14:paraId="0EFC11C8" w14:textId="5FF99A39" w:rsidR="00632137" w:rsidRPr="008269ED" w:rsidRDefault="00632137" w:rsidP="008269ED">
            <w:pPr>
              <w:rPr>
                <w:rFonts w:eastAsia="Calibri" w:cs="Arial"/>
                <w:sz w:val="20"/>
                <w:szCs w:val="20"/>
              </w:rPr>
            </w:pPr>
            <w:r w:rsidRPr="008269ED">
              <w:rPr>
                <w:sz w:val="20"/>
                <w:szCs w:val="20"/>
              </w:rPr>
              <w:t>131,6</w:t>
            </w:r>
          </w:p>
        </w:tc>
        <w:tc>
          <w:tcPr>
            <w:tcW w:w="1182" w:type="dxa"/>
          </w:tcPr>
          <w:p w14:paraId="7742D528" w14:textId="4B6D1183" w:rsidR="00632137" w:rsidRPr="008269ED" w:rsidRDefault="00632137" w:rsidP="008269ED">
            <w:pPr>
              <w:rPr>
                <w:rFonts w:eastAsia="Calibri" w:cs="Arial"/>
                <w:sz w:val="20"/>
                <w:szCs w:val="20"/>
              </w:rPr>
            </w:pPr>
            <w:r w:rsidRPr="008269ED">
              <w:rPr>
                <w:rFonts w:eastAsia="Calibri" w:cs="Arial"/>
                <w:sz w:val="20"/>
                <w:szCs w:val="20"/>
              </w:rPr>
              <w:t>129,4</w:t>
            </w:r>
          </w:p>
        </w:tc>
      </w:tr>
      <w:tr w:rsidR="00632137" w:rsidRPr="008269ED" w14:paraId="1AF067A5" w14:textId="77777777" w:rsidTr="000629CF">
        <w:trPr>
          <w:trHeight w:val="217"/>
          <w:jc w:val="center"/>
        </w:trPr>
        <w:tc>
          <w:tcPr>
            <w:tcW w:w="3957" w:type="dxa"/>
          </w:tcPr>
          <w:p w14:paraId="29693671" w14:textId="77777777" w:rsidR="00632137" w:rsidRPr="008269ED" w:rsidRDefault="00632137" w:rsidP="008269ED">
            <w:pPr>
              <w:rPr>
                <w:rFonts w:eastAsia="Calibri" w:cs="Arial"/>
                <w:sz w:val="20"/>
                <w:szCs w:val="20"/>
              </w:rPr>
            </w:pPr>
            <w:r w:rsidRPr="008269ED">
              <w:rPr>
                <w:rFonts w:eastAsia="Calibri" w:cs="Arial"/>
                <w:sz w:val="20"/>
                <w:szCs w:val="20"/>
              </w:rPr>
              <w:t xml:space="preserve">სამუშაო ძალა (აქტიური მოსახლეობა) </w:t>
            </w:r>
          </w:p>
        </w:tc>
        <w:tc>
          <w:tcPr>
            <w:tcW w:w="1181" w:type="dxa"/>
          </w:tcPr>
          <w:p w14:paraId="445A4E63" w14:textId="059E7353" w:rsidR="00632137" w:rsidRPr="008269ED" w:rsidRDefault="00632137" w:rsidP="008269ED">
            <w:pPr>
              <w:rPr>
                <w:rFonts w:eastAsia="Calibri" w:cs="Arial"/>
                <w:sz w:val="20"/>
                <w:szCs w:val="20"/>
              </w:rPr>
            </w:pPr>
            <w:r w:rsidRPr="008269ED">
              <w:rPr>
                <w:sz w:val="20"/>
                <w:szCs w:val="20"/>
              </w:rPr>
              <w:t>71,7</w:t>
            </w:r>
          </w:p>
        </w:tc>
        <w:tc>
          <w:tcPr>
            <w:tcW w:w="1182" w:type="dxa"/>
          </w:tcPr>
          <w:p w14:paraId="577E14CA" w14:textId="32459F10" w:rsidR="00632137" w:rsidRPr="008269ED" w:rsidRDefault="00632137" w:rsidP="008269ED">
            <w:pPr>
              <w:rPr>
                <w:rFonts w:eastAsia="Calibri" w:cs="Arial"/>
                <w:sz w:val="20"/>
                <w:szCs w:val="20"/>
              </w:rPr>
            </w:pPr>
            <w:r w:rsidRPr="008269ED">
              <w:rPr>
                <w:rFonts w:eastAsia="Calibri" w:cs="Arial"/>
                <w:sz w:val="20"/>
                <w:szCs w:val="20"/>
              </w:rPr>
              <w:t>66,9</w:t>
            </w:r>
          </w:p>
        </w:tc>
      </w:tr>
      <w:tr w:rsidR="00632137" w:rsidRPr="008269ED" w14:paraId="3932E201" w14:textId="77777777" w:rsidTr="000629CF">
        <w:trPr>
          <w:trHeight w:val="217"/>
          <w:jc w:val="center"/>
        </w:trPr>
        <w:tc>
          <w:tcPr>
            <w:tcW w:w="3957" w:type="dxa"/>
          </w:tcPr>
          <w:p w14:paraId="13C4EBC0" w14:textId="77777777" w:rsidR="00632137" w:rsidRPr="008269ED" w:rsidRDefault="00632137" w:rsidP="008269ED">
            <w:pPr>
              <w:rPr>
                <w:rFonts w:eastAsia="Calibri" w:cs="Arial"/>
                <w:sz w:val="20"/>
                <w:szCs w:val="20"/>
              </w:rPr>
            </w:pPr>
            <w:r w:rsidRPr="008269ED">
              <w:rPr>
                <w:rFonts w:eastAsia="Calibri" w:cs="Arial"/>
                <w:sz w:val="20"/>
                <w:szCs w:val="20"/>
              </w:rPr>
              <w:t>დასაქმებული</w:t>
            </w:r>
          </w:p>
        </w:tc>
        <w:tc>
          <w:tcPr>
            <w:tcW w:w="1181" w:type="dxa"/>
          </w:tcPr>
          <w:p w14:paraId="0494F12E" w14:textId="2ABAD8DF" w:rsidR="00632137" w:rsidRPr="008269ED" w:rsidRDefault="00632137" w:rsidP="008269ED">
            <w:pPr>
              <w:rPr>
                <w:rFonts w:eastAsia="Calibri" w:cs="Arial"/>
                <w:sz w:val="20"/>
                <w:szCs w:val="20"/>
              </w:rPr>
            </w:pPr>
            <w:r w:rsidRPr="008269ED">
              <w:rPr>
                <w:sz w:val="20"/>
                <w:szCs w:val="20"/>
              </w:rPr>
              <w:t>63,6</w:t>
            </w:r>
          </w:p>
        </w:tc>
        <w:tc>
          <w:tcPr>
            <w:tcW w:w="1182" w:type="dxa"/>
          </w:tcPr>
          <w:p w14:paraId="60F52FAD" w14:textId="33F405CD" w:rsidR="00632137" w:rsidRPr="008269ED" w:rsidRDefault="00632137" w:rsidP="008269ED">
            <w:pPr>
              <w:rPr>
                <w:rFonts w:eastAsia="Calibri" w:cs="Arial"/>
                <w:sz w:val="20"/>
                <w:szCs w:val="20"/>
              </w:rPr>
            </w:pPr>
            <w:r w:rsidRPr="008269ED">
              <w:rPr>
                <w:rFonts w:eastAsia="Calibri" w:cs="Arial"/>
                <w:sz w:val="20"/>
                <w:szCs w:val="20"/>
              </w:rPr>
              <w:t>56,9</w:t>
            </w:r>
          </w:p>
        </w:tc>
      </w:tr>
      <w:tr w:rsidR="00632137" w:rsidRPr="008269ED" w14:paraId="362B396B" w14:textId="77777777" w:rsidTr="000629CF">
        <w:trPr>
          <w:trHeight w:val="217"/>
          <w:jc w:val="center"/>
        </w:trPr>
        <w:tc>
          <w:tcPr>
            <w:tcW w:w="3957" w:type="dxa"/>
          </w:tcPr>
          <w:p w14:paraId="70151840" w14:textId="77777777" w:rsidR="00632137" w:rsidRPr="008269ED" w:rsidRDefault="00632137" w:rsidP="008269ED">
            <w:pPr>
              <w:rPr>
                <w:rFonts w:eastAsia="Calibri" w:cs="Arial"/>
                <w:sz w:val="20"/>
                <w:szCs w:val="20"/>
              </w:rPr>
            </w:pPr>
            <w:r w:rsidRPr="008269ED">
              <w:rPr>
                <w:rFonts w:eastAsia="Calibri" w:cs="Arial"/>
                <w:sz w:val="20"/>
                <w:szCs w:val="20"/>
              </w:rPr>
              <w:t>დაქირავებული</w:t>
            </w:r>
          </w:p>
        </w:tc>
        <w:tc>
          <w:tcPr>
            <w:tcW w:w="1181" w:type="dxa"/>
          </w:tcPr>
          <w:p w14:paraId="745051EC" w14:textId="5D1EB2CF" w:rsidR="00632137" w:rsidRPr="008269ED" w:rsidRDefault="00632137" w:rsidP="008269ED">
            <w:pPr>
              <w:rPr>
                <w:rFonts w:eastAsia="Calibri" w:cs="Arial"/>
                <w:sz w:val="20"/>
                <w:szCs w:val="20"/>
                <w:lang w:val="ka-GE"/>
              </w:rPr>
            </w:pPr>
            <w:r w:rsidRPr="008269ED">
              <w:rPr>
                <w:sz w:val="20"/>
                <w:szCs w:val="20"/>
              </w:rPr>
              <w:t>26,8</w:t>
            </w:r>
          </w:p>
        </w:tc>
        <w:tc>
          <w:tcPr>
            <w:tcW w:w="1182" w:type="dxa"/>
          </w:tcPr>
          <w:p w14:paraId="4863C28B" w14:textId="338F4CE9" w:rsidR="00632137" w:rsidRPr="008269ED" w:rsidRDefault="00632137" w:rsidP="008269ED">
            <w:pPr>
              <w:rPr>
                <w:rFonts w:eastAsia="Calibri" w:cs="Arial"/>
                <w:sz w:val="20"/>
                <w:szCs w:val="20"/>
              </w:rPr>
            </w:pPr>
            <w:r w:rsidRPr="008269ED">
              <w:rPr>
                <w:rFonts w:eastAsia="Calibri" w:cs="Arial"/>
                <w:sz w:val="20"/>
                <w:szCs w:val="20"/>
              </w:rPr>
              <w:t>30,0</w:t>
            </w:r>
          </w:p>
        </w:tc>
      </w:tr>
      <w:tr w:rsidR="00632137" w:rsidRPr="008269ED" w14:paraId="63CAA70A" w14:textId="77777777" w:rsidTr="000629CF">
        <w:trPr>
          <w:trHeight w:val="217"/>
          <w:jc w:val="center"/>
        </w:trPr>
        <w:tc>
          <w:tcPr>
            <w:tcW w:w="3957" w:type="dxa"/>
          </w:tcPr>
          <w:p w14:paraId="33469F6E" w14:textId="77777777" w:rsidR="00632137" w:rsidRPr="008269ED" w:rsidRDefault="00632137" w:rsidP="008269ED">
            <w:pPr>
              <w:rPr>
                <w:rFonts w:eastAsia="Calibri" w:cs="Arial"/>
                <w:sz w:val="20"/>
                <w:szCs w:val="20"/>
              </w:rPr>
            </w:pPr>
            <w:r w:rsidRPr="008269ED">
              <w:rPr>
                <w:rFonts w:eastAsia="Calibri" w:cs="Arial"/>
                <w:sz w:val="20"/>
                <w:szCs w:val="20"/>
              </w:rPr>
              <w:t>თვითდასაქმებული</w:t>
            </w:r>
          </w:p>
        </w:tc>
        <w:tc>
          <w:tcPr>
            <w:tcW w:w="1181" w:type="dxa"/>
          </w:tcPr>
          <w:p w14:paraId="375F0578" w14:textId="7DBE9A32" w:rsidR="00632137" w:rsidRPr="008269ED" w:rsidRDefault="00632137" w:rsidP="008269ED">
            <w:pPr>
              <w:rPr>
                <w:rFonts w:eastAsia="Calibri" w:cs="Arial"/>
                <w:sz w:val="20"/>
                <w:szCs w:val="20"/>
                <w:lang w:val="ka-GE"/>
              </w:rPr>
            </w:pPr>
            <w:r w:rsidRPr="008269ED">
              <w:rPr>
                <w:sz w:val="20"/>
                <w:szCs w:val="20"/>
              </w:rPr>
              <w:t>36,8</w:t>
            </w:r>
          </w:p>
        </w:tc>
        <w:tc>
          <w:tcPr>
            <w:tcW w:w="1182" w:type="dxa"/>
          </w:tcPr>
          <w:p w14:paraId="5361A382" w14:textId="1B864C68" w:rsidR="00632137" w:rsidRPr="008269ED" w:rsidRDefault="00632137" w:rsidP="008269ED">
            <w:pPr>
              <w:rPr>
                <w:rFonts w:eastAsia="Calibri" w:cs="Arial"/>
                <w:sz w:val="20"/>
                <w:szCs w:val="20"/>
              </w:rPr>
            </w:pPr>
            <w:r w:rsidRPr="008269ED">
              <w:rPr>
                <w:rFonts w:eastAsia="Calibri" w:cs="Arial"/>
                <w:sz w:val="20"/>
                <w:szCs w:val="20"/>
              </w:rPr>
              <w:t>26,9</w:t>
            </w:r>
          </w:p>
        </w:tc>
      </w:tr>
      <w:tr w:rsidR="00632137" w:rsidRPr="008269ED" w14:paraId="0BDD3C4A" w14:textId="77777777" w:rsidTr="000629CF">
        <w:trPr>
          <w:trHeight w:val="217"/>
          <w:jc w:val="center"/>
        </w:trPr>
        <w:tc>
          <w:tcPr>
            <w:tcW w:w="3957" w:type="dxa"/>
          </w:tcPr>
          <w:p w14:paraId="70770B4A" w14:textId="77777777" w:rsidR="00632137" w:rsidRPr="008269ED" w:rsidRDefault="00632137" w:rsidP="008269ED">
            <w:pPr>
              <w:rPr>
                <w:rFonts w:eastAsia="Calibri" w:cs="Arial"/>
                <w:sz w:val="20"/>
                <w:szCs w:val="20"/>
              </w:rPr>
            </w:pPr>
            <w:r w:rsidRPr="008269ED">
              <w:rPr>
                <w:rFonts w:eastAsia="Calibri" w:cs="Arial"/>
                <w:sz w:val="20"/>
                <w:szCs w:val="20"/>
              </w:rPr>
              <w:t>გაურკვეველი</w:t>
            </w:r>
          </w:p>
        </w:tc>
        <w:tc>
          <w:tcPr>
            <w:tcW w:w="1181" w:type="dxa"/>
          </w:tcPr>
          <w:p w14:paraId="21F8FBDD" w14:textId="142E58B1" w:rsidR="00632137" w:rsidRPr="008269ED" w:rsidRDefault="00632137" w:rsidP="008269ED">
            <w:pPr>
              <w:rPr>
                <w:rFonts w:eastAsia="Calibri" w:cs="Arial"/>
                <w:bCs/>
                <w:sz w:val="20"/>
                <w:szCs w:val="20"/>
                <w:lang w:val="ka-GE"/>
              </w:rPr>
            </w:pPr>
            <w:r w:rsidRPr="008269ED">
              <w:rPr>
                <w:sz w:val="20"/>
                <w:szCs w:val="20"/>
              </w:rPr>
              <w:t>0,0</w:t>
            </w:r>
          </w:p>
        </w:tc>
        <w:tc>
          <w:tcPr>
            <w:tcW w:w="1182" w:type="dxa"/>
          </w:tcPr>
          <w:p w14:paraId="67E30900" w14:textId="0A2DE962" w:rsidR="00632137" w:rsidRPr="008269ED" w:rsidRDefault="00632137" w:rsidP="008269ED">
            <w:pPr>
              <w:rPr>
                <w:rFonts w:eastAsia="Calibri" w:cs="Arial"/>
                <w:sz w:val="20"/>
                <w:szCs w:val="20"/>
              </w:rPr>
            </w:pPr>
            <w:r w:rsidRPr="008269ED">
              <w:rPr>
                <w:rFonts w:eastAsia="Calibri" w:cs="Arial"/>
                <w:sz w:val="20"/>
                <w:szCs w:val="20"/>
              </w:rPr>
              <w:t>0,1</w:t>
            </w:r>
          </w:p>
        </w:tc>
      </w:tr>
      <w:tr w:rsidR="00632137" w:rsidRPr="008269ED" w14:paraId="628D9D3D" w14:textId="77777777" w:rsidTr="000629CF">
        <w:trPr>
          <w:trHeight w:val="222"/>
          <w:jc w:val="center"/>
        </w:trPr>
        <w:tc>
          <w:tcPr>
            <w:tcW w:w="3957" w:type="dxa"/>
          </w:tcPr>
          <w:p w14:paraId="415E9CF4" w14:textId="77777777" w:rsidR="00632137" w:rsidRPr="008269ED" w:rsidRDefault="00632137" w:rsidP="008269ED">
            <w:pPr>
              <w:rPr>
                <w:rFonts w:eastAsia="Calibri" w:cs="Arial"/>
                <w:sz w:val="20"/>
                <w:szCs w:val="20"/>
              </w:rPr>
            </w:pPr>
            <w:r w:rsidRPr="008269ED">
              <w:rPr>
                <w:rFonts w:eastAsia="Calibri" w:cs="Arial"/>
                <w:sz w:val="20"/>
                <w:szCs w:val="20"/>
              </w:rPr>
              <w:t>უმუშევარი</w:t>
            </w:r>
          </w:p>
        </w:tc>
        <w:tc>
          <w:tcPr>
            <w:tcW w:w="1181" w:type="dxa"/>
          </w:tcPr>
          <w:p w14:paraId="65B80DB6" w14:textId="510D40C3" w:rsidR="00632137" w:rsidRPr="008269ED" w:rsidRDefault="00632137" w:rsidP="008269ED">
            <w:pPr>
              <w:rPr>
                <w:rFonts w:eastAsia="Calibri" w:cs="Arial"/>
                <w:bCs/>
                <w:sz w:val="20"/>
                <w:szCs w:val="20"/>
              </w:rPr>
            </w:pPr>
            <w:r w:rsidRPr="008269ED">
              <w:rPr>
                <w:sz w:val="20"/>
                <w:szCs w:val="20"/>
              </w:rPr>
              <w:t>8,2</w:t>
            </w:r>
          </w:p>
        </w:tc>
        <w:tc>
          <w:tcPr>
            <w:tcW w:w="1182" w:type="dxa"/>
          </w:tcPr>
          <w:p w14:paraId="60F2ED7C" w14:textId="1E5EFF8A" w:rsidR="00632137" w:rsidRPr="008269ED" w:rsidRDefault="00632137" w:rsidP="008269ED">
            <w:pPr>
              <w:rPr>
                <w:rFonts w:eastAsia="Calibri" w:cs="Arial"/>
                <w:sz w:val="20"/>
                <w:szCs w:val="20"/>
              </w:rPr>
            </w:pPr>
            <w:r w:rsidRPr="008269ED">
              <w:rPr>
                <w:rFonts w:eastAsia="Calibri" w:cs="Arial"/>
                <w:sz w:val="20"/>
                <w:szCs w:val="20"/>
              </w:rPr>
              <w:t>10,0</w:t>
            </w:r>
          </w:p>
        </w:tc>
      </w:tr>
      <w:tr w:rsidR="00632137" w:rsidRPr="008269ED" w14:paraId="1E8217EE" w14:textId="77777777" w:rsidTr="000629CF">
        <w:trPr>
          <w:trHeight w:val="217"/>
          <w:jc w:val="center"/>
        </w:trPr>
        <w:tc>
          <w:tcPr>
            <w:tcW w:w="3957" w:type="dxa"/>
          </w:tcPr>
          <w:p w14:paraId="6DD61C47" w14:textId="77777777" w:rsidR="00632137" w:rsidRPr="008269ED" w:rsidRDefault="00632137" w:rsidP="008269ED">
            <w:pPr>
              <w:rPr>
                <w:rFonts w:eastAsia="Calibri" w:cs="Arial"/>
                <w:sz w:val="20"/>
                <w:szCs w:val="20"/>
              </w:rPr>
            </w:pPr>
            <w:r w:rsidRPr="008269ED">
              <w:rPr>
                <w:rFonts w:eastAsia="Calibri" w:cs="Arial"/>
                <w:sz w:val="20"/>
                <w:szCs w:val="20"/>
              </w:rPr>
              <w:t>მოსახლეობა სამუშაო ძალის გარეთ</w:t>
            </w:r>
          </w:p>
        </w:tc>
        <w:tc>
          <w:tcPr>
            <w:tcW w:w="1181" w:type="dxa"/>
          </w:tcPr>
          <w:p w14:paraId="4A07B7F1" w14:textId="047A571B" w:rsidR="00632137" w:rsidRPr="008269ED" w:rsidRDefault="00632137" w:rsidP="008269ED">
            <w:pPr>
              <w:rPr>
                <w:rFonts w:eastAsia="Calibri" w:cs="Arial"/>
                <w:bCs/>
                <w:sz w:val="20"/>
                <w:szCs w:val="20"/>
              </w:rPr>
            </w:pPr>
            <w:r w:rsidRPr="008269ED">
              <w:rPr>
                <w:sz w:val="20"/>
                <w:szCs w:val="20"/>
              </w:rPr>
              <w:t>59,9</w:t>
            </w:r>
          </w:p>
        </w:tc>
        <w:tc>
          <w:tcPr>
            <w:tcW w:w="1182" w:type="dxa"/>
          </w:tcPr>
          <w:p w14:paraId="252884F9" w14:textId="3D7E07AE" w:rsidR="00632137" w:rsidRPr="008269ED" w:rsidRDefault="00632137" w:rsidP="008269ED">
            <w:pPr>
              <w:rPr>
                <w:rFonts w:eastAsia="Calibri" w:cs="Arial"/>
                <w:sz w:val="20"/>
                <w:szCs w:val="20"/>
              </w:rPr>
            </w:pPr>
            <w:r w:rsidRPr="008269ED">
              <w:rPr>
                <w:rFonts w:eastAsia="Calibri" w:cs="Arial"/>
                <w:sz w:val="20"/>
                <w:szCs w:val="20"/>
              </w:rPr>
              <w:t>62,4</w:t>
            </w:r>
          </w:p>
        </w:tc>
      </w:tr>
      <w:tr w:rsidR="00632137" w:rsidRPr="008269ED" w14:paraId="3ED81C61" w14:textId="77777777" w:rsidTr="000629CF">
        <w:trPr>
          <w:trHeight w:val="217"/>
          <w:jc w:val="center"/>
        </w:trPr>
        <w:tc>
          <w:tcPr>
            <w:tcW w:w="3957" w:type="dxa"/>
          </w:tcPr>
          <w:p w14:paraId="7FDCC645" w14:textId="77777777" w:rsidR="00632137" w:rsidRPr="008269ED" w:rsidRDefault="00632137" w:rsidP="008269ED">
            <w:pPr>
              <w:rPr>
                <w:rFonts w:eastAsia="Calibri" w:cs="Arial"/>
                <w:bCs/>
                <w:sz w:val="20"/>
                <w:szCs w:val="20"/>
              </w:rPr>
            </w:pPr>
            <w:r w:rsidRPr="008269ED">
              <w:rPr>
                <w:rFonts w:eastAsia="Calibri" w:cs="Arial"/>
                <w:bCs/>
                <w:sz w:val="20"/>
                <w:szCs w:val="20"/>
              </w:rPr>
              <w:t xml:space="preserve">უმუშევრობის დონე, </w:t>
            </w:r>
            <w:r w:rsidRPr="008269ED">
              <w:rPr>
                <w:rFonts w:eastAsia="Calibri" w:cs="Arial"/>
                <w:sz w:val="20"/>
                <w:szCs w:val="20"/>
              </w:rPr>
              <w:t>პროცენტი</w:t>
            </w:r>
          </w:p>
        </w:tc>
        <w:tc>
          <w:tcPr>
            <w:tcW w:w="1181" w:type="dxa"/>
          </w:tcPr>
          <w:p w14:paraId="53AF49D7" w14:textId="646C4740" w:rsidR="00632137" w:rsidRPr="008269ED" w:rsidRDefault="00632137" w:rsidP="008269ED">
            <w:pPr>
              <w:rPr>
                <w:rFonts w:eastAsia="Calibri" w:cs="Arial"/>
                <w:bCs/>
                <w:sz w:val="20"/>
                <w:szCs w:val="20"/>
              </w:rPr>
            </w:pPr>
            <w:r w:rsidRPr="008269ED">
              <w:rPr>
                <w:bCs/>
                <w:sz w:val="20"/>
                <w:szCs w:val="20"/>
              </w:rPr>
              <w:t>11,4</w:t>
            </w:r>
          </w:p>
        </w:tc>
        <w:tc>
          <w:tcPr>
            <w:tcW w:w="1182" w:type="dxa"/>
          </w:tcPr>
          <w:p w14:paraId="06B091DA" w14:textId="26F9810B" w:rsidR="00632137" w:rsidRPr="008269ED" w:rsidRDefault="00632137" w:rsidP="008269ED">
            <w:pPr>
              <w:rPr>
                <w:rFonts w:eastAsia="Calibri" w:cs="Arial"/>
                <w:sz w:val="20"/>
                <w:szCs w:val="20"/>
              </w:rPr>
            </w:pPr>
            <w:r w:rsidRPr="008269ED">
              <w:rPr>
                <w:rFonts w:eastAsia="Calibri" w:cs="Arial"/>
                <w:sz w:val="20"/>
                <w:szCs w:val="20"/>
              </w:rPr>
              <w:t>14,9</w:t>
            </w:r>
          </w:p>
        </w:tc>
      </w:tr>
      <w:tr w:rsidR="00632137" w:rsidRPr="008269ED" w14:paraId="0D03A569" w14:textId="77777777" w:rsidTr="000629CF">
        <w:trPr>
          <w:trHeight w:val="299"/>
          <w:jc w:val="center"/>
        </w:trPr>
        <w:tc>
          <w:tcPr>
            <w:tcW w:w="3957" w:type="dxa"/>
          </w:tcPr>
          <w:p w14:paraId="03C59A52" w14:textId="77777777" w:rsidR="00632137" w:rsidRPr="008269ED" w:rsidRDefault="00632137" w:rsidP="008269ED">
            <w:pPr>
              <w:rPr>
                <w:rFonts w:eastAsia="Calibri" w:cs="Arial"/>
                <w:bCs/>
                <w:sz w:val="20"/>
                <w:szCs w:val="20"/>
              </w:rPr>
            </w:pPr>
            <w:r w:rsidRPr="008269ED">
              <w:rPr>
                <w:rFonts w:eastAsia="Calibri" w:cs="Arial"/>
                <w:bCs/>
                <w:sz w:val="20"/>
                <w:szCs w:val="20"/>
              </w:rPr>
              <w:t xml:space="preserve">სამუშაო ძალის მონაწილეობის (აქტიურობის) დონე, </w:t>
            </w:r>
            <w:r w:rsidRPr="008269ED">
              <w:rPr>
                <w:rFonts w:eastAsia="Calibri" w:cs="Arial"/>
                <w:sz w:val="20"/>
                <w:szCs w:val="20"/>
              </w:rPr>
              <w:t>პროცენტი</w:t>
            </w:r>
          </w:p>
        </w:tc>
        <w:tc>
          <w:tcPr>
            <w:tcW w:w="1181" w:type="dxa"/>
          </w:tcPr>
          <w:p w14:paraId="4EBDF08A" w14:textId="28F6550B" w:rsidR="00632137" w:rsidRPr="008269ED" w:rsidRDefault="00632137" w:rsidP="008269ED">
            <w:pPr>
              <w:rPr>
                <w:rFonts w:eastAsia="Calibri" w:cs="Arial"/>
                <w:bCs/>
                <w:sz w:val="20"/>
                <w:szCs w:val="20"/>
              </w:rPr>
            </w:pPr>
            <w:r w:rsidRPr="008269ED">
              <w:rPr>
                <w:bCs/>
                <w:sz w:val="20"/>
                <w:szCs w:val="20"/>
              </w:rPr>
              <w:t>54,5</w:t>
            </w:r>
          </w:p>
        </w:tc>
        <w:tc>
          <w:tcPr>
            <w:tcW w:w="1182" w:type="dxa"/>
          </w:tcPr>
          <w:p w14:paraId="67C1B32D" w14:textId="4CD84CE0" w:rsidR="00632137" w:rsidRPr="008269ED" w:rsidRDefault="00632137" w:rsidP="008269ED">
            <w:pPr>
              <w:rPr>
                <w:rFonts w:eastAsia="Calibri" w:cs="Arial"/>
                <w:sz w:val="20"/>
                <w:szCs w:val="20"/>
              </w:rPr>
            </w:pPr>
            <w:r w:rsidRPr="008269ED">
              <w:rPr>
                <w:rFonts w:eastAsia="Calibri" w:cs="Arial"/>
                <w:sz w:val="20"/>
                <w:szCs w:val="20"/>
              </w:rPr>
              <w:t>51,7</w:t>
            </w:r>
          </w:p>
        </w:tc>
      </w:tr>
      <w:tr w:rsidR="00632137" w:rsidRPr="008269ED" w14:paraId="597B6883" w14:textId="77777777" w:rsidTr="000629CF">
        <w:trPr>
          <w:trHeight w:val="217"/>
          <w:jc w:val="center"/>
        </w:trPr>
        <w:tc>
          <w:tcPr>
            <w:tcW w:w="3957" w:type="dxa"/>
          </w:tcPr>
          <w:p w14:paraId="5FED5B60" w14:textId="77777777" w:rsidR="00632137" w:rsidRPr="008269ED" w:rsidRDefault="00632137" w:rsidP="008269ED">
            <w:pPr>
              <w:rPr>
                <w:rFonts w:eastAsia="Calibri" w:cs="Arial"/>
                <w:bCs/>
                <w:sz w:val="20"/>
                <w:szCs w:val="20"/>
              </w:rPr>
            </w:pPr>
            <w:r w:rsidRPr="008269ED">
              <w:rPr>
                <w:rFonts w:eastAsia="Calibri" w:cs="Arial"/>
                <w:bCs/>
                <w:sz w:val="20"/>
                <w:szCs w:val="20"/>
              </w:rPr>
              <w:t>დასაქმების დონე,</w:t>
            </w:r>
            <w:r w:rsidRPr="008269ED">
              <w:rPr>
                <w:rFonts w:eastAsia="Calibri" w:cs="Arial"/>
                <w:sz w:val="20"/>
                <w:szCs w:val="20"/>
              </w:rPr>
              <w:t xml:space="preserve"> პროცენტი</w:t>
            </w:r>
          </w:p>
        </w:tc>
        <w:tc>
          <w:tcPr>
            <w:tcW w:w="1181" w:type="dxa"/>
          </w:tcPr>
          <w:p w14:paraId="2FD74E7D" w14:textId="0D2944F7" w:rsidR="00632137" w:rsidRPr="008269ED" w:rsidRDefault="00632137" w:rsidP="008269ED">
            <w:pPr>
              <w:rPr>
                <w:rFonts w:eastAsia="Calibri" w:cs="Arial"/>
                <w:bCs/>
                <w:sz w:val="20"/>
                <w:szCs w:val="20"/>
              </w:rPr>
            </w:pPr>
            <w:r w:rsidRPr="008269ED">
              <w:rPr>
                <w:bCs/>
                <w:sz w:val="20"/>
                <w:szCs w:val="20"/>
              </w:rPr>
              <w:t>48,3</w:t>
            </w:r>
          </w:p>
        </w:tc>
        <w:tc>
          <w:tcPr>
            <w:tcW w:w="1182" w:type="dxa"/>
          </w:tcPr>
          <w:p w14:paraId="71EAD85D" w14:textId="210A0AF6" w:rsidR="00632137" w:rsidRPr="008269ED" w:rsidRDefault="00632137" w:rsidP="008269ED">
            <w:pPr>
              <w:rPr>
                <w:rFonts w:eastAsia="Calibri" w:cs="Arial"/>
                <w:sz w:val="20"/>
                <w:szCs w:val="20"/>
              </w:rPr>
            </w:pPr>
            <w:r w:rsidRPr="008269ED">
              <w:rPr>
                <w:rFonts w:eastAsia="Calibri" w:cs="Arial"/>
                <w:sz w:val="20"/>
                <w:szCs w:val="20"/>
              </w:rPr>
              <w:t>44,0</w:t>
            </w:r>
          </w:p>
        </w:tc>
      </w:tr>
    </w:tbl>
    <w:p w14:paraId="6E6545D3" w14:textId="03477387" w:rsidR="000E62E8" w:rsidRPr="008269ED" w:rsidRDefault="00EB7947" w:rsidP="008269ED">
      <w:pPr>
        <w:rPr>
          <w:lang w:val="ka-GE"/>
        </w:rPr>
      </w:pPr>
      <w:r w:rsidRPr="008269ED">
        <w:rPr>
          <w:lang w:val="ka-GE"/>
        </w:rPr>
        <w:t xml:space="preserve">შემოსავლის </w:t>
      </w:r>
      <w:r w:rsidR="00A911D2" w:rsidRPr="008269ED">
        <w:rPr>
          <w:lang w:val="ka-GE"/>
        </w:rPr>
        <w:t>მნ</w:t>
      </w:r>
      <w:r w:rsidR="00F90B05" w:rsidRPr="008269ED">
        <w:rPr>
          <w:lang w:val="ka-GE"/>
        </w:rPr>
        <w:t>ი</w:t>
      </w:r>
      <w:r w:rsidR="00A911D2" w:rsidRPr="008269ED">
        <w:rPr>
          <w:lang w:val="ka-GE"/>
        </w:rPr>
        <w:t>შვნელოვან</w:t>
      </w:r>
      <w:r w:rsidRPr="008269ED">
        <w:rPr>
          <w:lang w:val="ka-GE"/>
        </w:rPr>
        <w:t xml:space="preserve"> წყაროს სოფლის მეურნეობა და ბიუჯეტიდან მიღებული პენსია და სხვადასხვა სოციალური დახმარებები წარმოადგენს. </w:t>
      </w:r>
    </w:p>
    <w:p w14:paraId="3E34A07F" w14:textId="440733B9" w:rsidR="000E62E8" w:rsidRPr="008269ED" w:rsidRDefault="00EB7947" w:rsidP="00EB7947">
      <w:pPr>
        <w:rPr>
          <w:lang w:val="ka-GE"/>
        </w:rPr>
      </w:pPr>
      <w:r w:rsidRPr="008269ED">
        <w:rPr>
          <w:lang w:val="ka-GE"/>
        </w:rPr>
        <w:t>ქვემოთ, ცხრილში 2.1.7.</w:t>
      </w:r>
      <w:r w:rsidR="00D65FF3" w:rsidRPr="008269ED">
        <w:rPr>
          <w:lang w:val="en-US"/>
        </w:rPr>
        <w:t>3.2</w:t>
      </w:r>
      <w:r w:rsidRPr="008269ED">
        <w:rPr>
          <w:lang w:val="ka-GE"/>
        </w:rPr>
        <w:t xml:space="preserve">. მოყვანილია 2012-2020 წლებში სხვადასხვა სოციალური პაკეტის მიმღებთა რიცხოვნობა </w:t>
      </w:r>
      <w:r w:rsidR="00A911D2" w:rsidRPr="008269ED">
        <w:rPr>
          <w:lang w:val="ka-GE"/>
        </w:rPr>
        <w:t>რეგიონში</w:t>
      </w:r>
      <w:r w:rsidRPr="008269ED">
        <w:rPr>
          <w:lang w:val="ka-GE"/>
        </w:rPr>
        <w:t xml:space="preserve"> და </w:t>
      </w:r>
      <w:r w:rsidR="00AE1C80" w:rsidRPr="008269ED">
        <w:rPr>
          <w:lang w:val="ka-GE"/>
        </w:rPr>
        <w:t>ადიგენის მუნიციპალიტეტ</w:t>
      </w:r>
      <w:r w:rsidRPr="008269ED">
        <w:rPr>
          <w:lang w:val="ka-GE"/>
        </w:rPr>
        <w:t xml:space="preserve">ში. როგორც ცხრილიდან ჩანს </w:t>
      </w:r>
      <w:r w:rsidR="00C63EC0" w:rsidRPr="008269ED">
        <w:rPr>
          <w:lang w:val="ka-GE"/>
        </w:rPr>
        <w:t>სოციალური პაკეტის მიმღებთა რიცხოვნობა</w:t>
      </w:r>
      <w:r w:rsidRPr="008269ED">
        <w:rPr>
          <w:lang w:val="ka-GE"/>
        </w:rPr>
        <w:t xml:space="preserve"> იზრდება, რაც არასახარბიელო </w:t>
      </w:r>
      <w:r w:rsidR="00B60FEE" w:rsidRPr="008269ED">
        <w:rPr>
          <w:lang w:val="ka-GE"/>
        </w:rPr>
        <w:t xml:space="preserve">სოციალურ-ეკონომიკურ </w:t>
      </w:r>
      <w:r w:rsidRPr="008269ED">
        <w:rPr>
          <w:lang w:val="ka-GE"/>
        </w:rPr>
        <w:t>მდგომარეობაზე</w:t>
      </w:r>
      <w:r w:rsidR="00C63EC0" w:rsidRPr="008269ED">
        <w:rPr>
          <w:lang w:val="ka-GE"/>
        </w:rPr>
        <w:t>, მათ შორის სიღარიბის მაღალ მაჩვენებელზე</w:t>
      </w:r>
      <w:r w:rsidRPr="008269ED">
        <w:rPr>
          <w:lang w:val="ka-GE"/>
        </w:rPr>
        <w:t xml:space="preserve"> მიუთითებს. </w:t>
      </w:r>
    </w:p>
    <w:p w14:paraId="03FDF0E5" w14:textId="438D8B52" w:rsidR="00337FB5" w:rsidRPr="008269ED" w:rsidRDefault="00EB7947" w:rsidP="008269ED">
      <w:pPr>
        <w:rPr>
          <w:i/>
          <w:sz w:val="20"/>
          <w:lang w:val="ka-GE"/>
        </w:rPr>
      </w:pPr>
      <w:r w:rsidRPr="008269ED">
        <w:rPr>
          <w:i/>
          <w:sz w:val="20"/>
          <w:lang w:val="ka-GE"/>
        </w:rPr>
        <w:t>ცხრილი 2.1.7.</w:t>
      </w:r>
      <w:r w:rsidR="00D65FF3" w:rsidRPr="008269ED">
        <w:rPr>
          <w:i/>
          <w:sz w:val="20"/>
          <w:lang w:val="en-US"/>
        </w:rPr>
        <w:t>3.2</w:t>
      </w:r>
      <w:r w:rsidRPr="008269ED">
        <w:rPr>
          <w:i/>
          <w:sz w:val="20"/>
          <w:lang w:val="ka-GE"/>
        </w:rPr>
        <w:t xml:space="preserve">. პენსიის და სოციალური პაკეტის მიმღებთა რიცხოვნობა </w:t>
      </w:r>
      <w:r w:rsidR="00C762FF" w:rsidRPr="008269ED">
        <w:rPr>
          <w:i/>
          <w:sz w:val="20"/>
          <w:lang w:val="ka-GE"/>
        </w:rPr>
        <w:t>რეგიონში</w:t>
      </w:r>
      <w:r w:rsidRPr="008269ED">
        <w:rPr>
          <w:i/>
          <w:sz w:val="20"/>
          <w:lang w:val="ka-GE"/>
        </w:rPr>
        <w:t xml:space="preserve"> და </w:t>
      </w:r>
      <w:r w:rsidR="00AE1C80" w:rsidRPr="008269ED">
        <w:rPr>
          <w:i/>
          <w:sz w:val="20"/>
          <w:lang w:val="ka-GE"/>
        </w:rPr>
        <w:t>ადიგენის მუნიციპალიტეტ</w:t>
      </w:r>
      <w:r w:rsidRPr="008269ED">
        <w:rPr>
          <w:i/>
          <w:sz w:val="20"/>
          <w:lang w:val="ka-GE"/>
        </w:rPr>
        <w:t>ში, კაცი</w:t>
      </w:r>
    </w:p>
    <w:tbl>
      <w:tblPr>
        <w:tblW w:w="9954" w:type="dxa"/>
        <w:jc w:val="center"/>
        <w:tblLayout w:type="fixed"/>
        <w:tblLook w:val="04A0" w:firstRow="1" w:lastRow="0" w:firstColumn="1" w:lastColumn="0" w:noHBand="0" w:noVBand="1"/>
      </w:tblPr>
      <w:tblGrid>
        <w:gridCol w:w="2052"/>
        <w:gridCol w:w="878"/>
        <w:gridCol w:w="878"/>
        <w:gridCol w:w="878"/>
        <w:gridCol w:w="878"/>
        <w:gridCol w:w="878"/>
        <w:gridCol w:w="878"/>
        <w:gridCol w:w="878"/>
        <w:gridCol w:w="878"/>
        <w:gridCol w:w="878"/>
      </w:tblGrid>
      <w:tr w:rsidR="00B60FEE" w:rsidRPr="008269ED" w14:paraId="5A567584" w14:textId="77777777" w:rsidTr="00B43528">
        <w:trPr>
          <w:trHeight w:val="46"/>
          <w:jc w:val="center"/>
        </w:trPr>
        <w:tc>
          <w:tcPr>
            <w:tcW w:w="2052" w:type="dxa"/>
            <w:tcBorders>
              <w:top w:val="single" w:sz="4" w:space="0" w:color="auto"/>
              <w:left w:val="single" w:sz="4" w:space="0" w:color="auto"/>
              <w:bottom w:val="nil"/>
              <w:right w:val="single" w:sz="4" w:space="0" w:color="auto"/>
            </w:tcBorders>
            <w:shd w:val="clear" w:color="auto" w:fill="auto"/>
            <w:noWrap/>
            <w:vAlign w:val="center"/>
            <w:hideMark/>
          </w:tcPr>
          <w:p w14:paraId="400F42FB" w14:textId="77777777" w:rsidR="00B60FEE" w:rsidRPr="008269ED" w:rsidRDefault="00B60FEE" w:rsidP="008269ED">
            <w:pPr>
              <w:rPr>
                <w:rFonts w:eastAsia="Times New Roman" w:cs="Arial"/>
                <w:b/>
                <w:sz w:val="20"/>
                <w:szCs w:val="20"/>
                <w:lang w:val="en-US"/>
              </w:rPr>
            </w:pPr>
            <w:r w:rsidRPr="008269ED">
              <w:rPr>
                <w:rFonts w:eastAsia="Times New Roman" w:cs="Arial"/>
                <w:b/>
                <w:sz w:val="20"/>
                <w:szCs w:val="20"/>
                <w:lang w:val="ka-GE"/>
              </w:rPr>
              <w:t>წელი</w:t>
            </w:r>
            <w:r w:rsidRPr="008269ED">
              <w:rPr>
                <w:rFonts w:eastAsia="Times New Roman" w:cs="Arial"/>
                <w:b/>
                <w:sz w:val="20"/>
                <w:szCs w:val="20"/>
                <w:lang w:val="en-US"/>
              </w:rPr>
              <w:t> </w:t>
            </w:r>
          </w:p>
        </w:tc>
        <w:tc>
          <w:tcPr>
            <w:tcW w:w="878" w:type="dxa"/>
            <w:tcBorders>
              <w:top w:val="single" w:sz="4" w:space="0" w:color="auto"/>
              <w:left w:val="nil"/>
              <w:bottom w:val="nil"/>
              <w:right w:val="single" w:sz="4" w:space="0" w:color="auto"/>
            </w:tcBorders>
            <w:shd w:val="clear" w:color="auto" w:fill="auto"/>
            <w:noWrap/>
            <w:vAlign w:val="center"/>
          </w:tcPr>
          <w:p w14:paraId="24895D18" w14:textId="77777777" w:rsidR="00B60FEE" w:rsidRPr="008269ED" w:rsidRDefault="00B60FEE" w:rsidP="008269ED">
            <w:pPr>
              <w:rPr>
                <w:rFonts w:eastAsia="Calibri" w:cs="Arial"/>
                <w:b/>
                <w:sz w:val="20"/>
                <w:szCs w:val="20"/>
                <w:lang w:val="ka-GE"/>
              </w:rPr>
            </w:pPr>
            <w:r w:rsidRPr="008269ED">
              <w:rPr>
                <w:rFonts w:eastAsia="Calibri" w:cs="Arial"/>
                <w:b/>
                <w:sz w:val="20"/>
                <w:szCs w:val="20"/>
                <w:lang w:val="ka-GE"/>
              </w:rPr>
              <w:t>2012</w:t>
            </w:r>
          </w:p>
        </w:tc>
        <w:tc>
          <w:tcPr>
            <w:tcW w:w="878" w:type="dxa"/>
            <w:tcBorders>
              <w:top w:val="single" w:sz="4" w:space="0" w:color="auto"/>
              <w:left w:val="nil"/>
              <w:bottom w:val="nil"/>
              <w:right w:val="single" w:sz="4" w:space="0" w:color="auto"/>
            </w:tcBorders>
            <w:shd w:val="clear" w:color="auto" w:fill="auto"/>
            <w:noWrap/>
            <w:vAlign w:val="center"/>
          </w:tcPr>
          <w:p w14:paraId="44C52741" w14:textId="77777777" w:rsidR="00B60FEE" w:rsidRPr="008269ED" w:rsidRDefault="00B60FEE" w:rsidP="008269ED">
            <w:pPr>
              <w:rPr>
                <w:rFonts w:eastAsia="Calibri" w:cs="Arial"/>
                <w:b/>
                <w:sz w:val="20"/>
                <w:szCs w:val="20"/>
                <w:lang w:val="ka-GE"/>
              </w:rPr>
            </w:pPr>
            <w:r w:rsidRPr="008269ED">
              <w:rPr>
                <w:rFonts w:eastAsia="Calibri" w:cs="Arial"/>
                <w:b/>
                <w:sz w:val="20"/>
                <w:szCs w:val="20"/>
                <w:lang w:val="ka-GE"/>
              </w:rPr>
              <w:t>2013</w:t>
            </w:r>
          </w:p>
        </w:tc>
        <w:tc>
          <w:tcPr>
            <w:tcW w:w="878" w:type="dxa"/>
            <w:tcBorders>
              <w:top w:val="single" w:sz="4" w:space="0" w:color="auto"/>
              <w:left w:val="nil"/>
              <w:bottom w:val="nil"/>
              <w:right w:val="single" w:sz="4" w:space="0" w:color="auto"/>
            </w:tcBorders>
            <w:shd w:val="clear" w:color="auto" w:fill="auto"/>
            <w:noWrap/>
            <w:vAlign w:val="center"/>
          </w:tcPr>
          <w:p w14:paraId="5A7FB1AB" w14:textId="77777777" w:rsidR="00B60FEE" w:rsidRPr="008269ED" w:rsidRDefault="00B60FEE" w:rsidP="008269ED">
            <w:pPr>
              <w:rPr>
                <w:rFonts w:eastAsia="Calibri" w:cs="Arial"/>
                <w:b/>
                <w:sz w:val="20"/>
                <w:szCs w:val="20"/>
                <w:lang w:val="ka-GE"/>
              </w:rPr>
            </w:pPr>
            <w:r w:rsidRPr="008269ED">
              <w:rPr>
                <w:rFonts w:eastAsia="Calibri" w:cs="Arial"/>
                <w:b/>
                <w:sz w:val="20"/>
                <w:szCs w:val="20"/>
                <w:lang w:val="ka-GE"/>
              </w:rPr>
              <w:t>2014</w:t>
            </w:r>
          </w:p>
        </w:tc>
        <w:tc>
          <w:tcPr>
            <w:tcW w:w="878" w:type="dxa"/>
            <w:tcBorders>
              <w:top w:val="single" w:sz="4" w:space="0" w:color="auto"/>
              <w:left w:val="nil"/>
              <w:bottom w:val="nil"/>
              <w:right w:val="single" w:sz="4" w:space="0" w:color="auto"/>
            </w:tcBorders>
            <w:shd w:val="clear" w:color="auto" w:fill="auto"/>
            <w:noWrap/>
            <w:vAlign w:val="center"/>
          </w:tcPr>
          <w:p w14:paraId="6FCFCAC7" w14:textId="77777777" w:rsidR="00B60FEE" w:rsidRPr="008269ED" w:rsidRDefault="00B60FEE" w:rsidP="008269ED">
            <w:pPr>
              <w:rPr>
                <w:rFonts w:eastAsia="Calibri" w:cs="Arial"/>
                <w:b/>
                <w:sz w:val="20"/>
                <w:szCs w:val="20"/>
                <w:lang w:val="en-US"/>
              </w:rPr>
            </w:pPr>
            <w:r w:rsidRPr="008269ED">
              <w:rPr>
                <w:rFonts w:eastAsia="Calibri" w:cs="Arial"/>
                <w:b/>
                <w:sz w:val="20"/>
                <w:szCs w:val="20"/>
                <w:lang w:val="en-US"/>
              </w:rPr>
              <w:t xml:space="preserve">2015 </w:t>
            </w:r>
          </w:p>
        </w:tc>
        <w:tc>
          <w:tcPr>
            <w:tcW w:w="878" w:type="dxa"/>
            <w:tcBorders>
              <w:top w:val="single" w:sz="4" w:space="0" w:color="auto"/>
              <w:left w:val="nil"/>
              <w:bottom w:val="nil"/>
              <w:right w:val="single" w:sz="4" w:space="0" w:color="auto"/>
            </w:tcBorders>
            <w:shd w:val="clear" w:color="auto" w:fill="auto"/>
            <w:noWrap/>
            <w:vAlign w:val="center"/>
          </w:tcPr>
          <w:p w14:paraId="11A33672" w14:textId="77777777" w:rsidR="00B60FEE" w:rsidRPr="008269ED" w:rsidRDefault="00B60FEE" w:rsidP="008269ED">
            <w:pPr>
              <w:rPr>
                <w:rFonts w:eastAsia="Calibri" w:cs="Arial"/>
                <w:b/>
                <w:sz w:val="20"/>
                <w:szCs w:val="20"/>
                <w:lang w:val="en-US"/>
              </w:rPr>
            </w:pPr>
            <w:r w:rsidRPr="008269ED">
              <w:rPr>
                <w:rFonts w:eastAsia="Calibri" w:cs="Arial"/>
                <w:b/>
                <w:sz w:val="20"/>
                <w:szCs w:val="20"/>
                <w:lang w:val="en-US"/>
              </w:rPr>
              <w:t xml:space="preserve">2016 </w:t>
            </w:r>
          </w:p>
        </w:tc>
        <w:tc>
          <w:tcPr>
            <w:tcW w:w="878" w:type="dxa"/>
            <w:tcBorders>
              <w:top w:val="single" w:sz="4" w:space="0" w:color="auto"/>
              <w:left w:val="nil"/>
              <w:bottom w:val="nil"/>
              <w:right w:val="single" w:sz="4" w:space="0" w:color="auto"/>
            </w:tcBorders>
            <w:shd w:val="clear" w:color="auto" w:fill="auto"/>
            <w:noWrap/>
            <w:vAlign w:val="center"/>
          </w:tcPr>
          <w:p w14:paraId="3D6C7A86" w14:textId="77777777" w:rsidR="00B60FEE" w:rsidRPr="008269ED" w:rsidRDefault="00B60FEE" w:rsidP="008269ED">
            <w:pPr>
              <w:rPr>
                <w:rFonts w:eastAsia="Calibri" w:cs="Arial"/>
                <w:b/>
                <w:sz w:val="20"/>
                <w:szCs w:val="20"/>
                <w:lang w:val="en-US"/>
              </w:rPr>
            </w:pPr>
            <w:r w:rsidRPr="008269ED">
              <w:rPr>
                <w:rFonts w:eastAsia="Calibri" w:cs="Arial"/>
                <w:b/>
                <w:sz w:val="20"/>
                <w:szCs w:val="20"/>
                <w:lang w:val="en-US"/>
              </w:rPr>
              <w:t xml:space="preserve">2017 </w:t>
            </w:r>
          </w:p>
        </w:tc>
        <w:tc>
          <w:tcPr>
            <w:tcW w:w="878" w:type="dxa"/>
            <w:tcBorders>
              <w:top w:val="single" w:sz="4" w:space="0" w:color="auto"/>
              <w:left w:val="nil"/>
              <w:bottom w:val="nil"/>
              <w:right w:val="single" w:sz="4" w:space="0" w:color="auto"/>
            </w:tcBorders>
            <w:vAlign w:val="center"/>
          </w:tcPr>
          <w:p w14:paraId="05A5289F" w14:textId="77777777" w:rsidR="00B60FEE" w:rsidRPr="008269ED" w:rsidRDefault="00B60FEE" w:rsidP="008269ED">
            <w:pPr>
              <w:rPr>
                <w:rFonts w:eastAsia="Calibri" w:cs="Arial"/>
                <w:b/>
                <w:sz w:val="20"/>
                <w:szCs w:val="20"/>
                <w:lang w:val="en-US"/>
              </w:rPr>
            </w:pPr>
            <w:r w:rsidRPr="008269ED">
              <w:rPr>
                <w:rFonts w:eastAsia="Calibri" w:cs="Arial"/>
                <w:b/>
                <w:sz w:val="20"/>
                <w:szCs w:val="20"/>
                <w:lang w:val="en-US"/>
              </w:rPr>
              <w:t xml:space="preserve">2018 </w:t>
            </w:r>
          </w:p>
        </w:tc>
        <w:tc>
          <w:tcPr>
            <w:tcW w:w="878" w:type="dxa"/>
            <w:tcBorders>
              <w:top w:val="single" w:sz="4" w:space="0" w:color="auto"/>
              <w:left w:val="nil"/>
              <w:bottom w:val="nil"/>
              <w:right w:val="single" w:sz="4" w:space="0" w:color="auto"/>
            </w:tcBorders>
            <w:vAlign w:val="center"/>
          </w:tcPr>
          <w:p w14:paraId="2C14093F" w14:textId="77777777" w:rsidR="00B60FEE" w:rsidRPr="008269ED" w:rsidRDefault="00B60FEE" w:rsidP="008269ED">
            <w:pPr>
              <w:rPr>
                <w:rFonts w:eastAsia="Calibri" w:cs="Arial"/>
                <w:b/>
                <w:sz w:val="20"/>
                <w:szCs w:val="20"/>
                <w:lang w:val="en-US"/>
              </w:rPr>
            </w:pPr>
            <w:r w:rsidRPr="008269ED">
              <w:rPr>
                <w:rFonts w:eastAsia="Calibri" w:cs="Arial"/>
                <w:b/>
                <w:sz w:val="20"/>
                <w:szCs w:val="20"/>
                <w:lang w:val="en-US"/>
              </w:rPr>
              <w:t>2019</w:t>
            </w:r>
          </w:p>
        </w:tc>
        <w:tc>
          <w:tcPr>
            <w:tcW w:w="878" w:type="dxa"/>
            <w:tcBorders>
              <w:top w:val="single" w:sz="4" w:space="0" w:color="auto"/>
              <w:left w:val="nil"/>
              <w:bottom w:val="nil"/>
              <w:right w:val="single" w:sz="4" w:space="0" w:color="auto"/>
            </w:tcBorders>
            <w:vAlign w:val="center"/>
          </w:tcPr>
          <w:p w14:paraId="17B3732E" w14:textId="77777777" w:rsidR="00B60FEE" w:rsidRPr="008269ED" w:rsidRDefault="00B60FEE" w:rsidP="008269ED">
            <w:pPr>
              <w:rPr>
                <w:rFonts w:eastAsia="Calibri" w:cs="Arial"/>
                <w:b/>
                <w:sz w:val="20"/>
                <w:szCs w:val="20"/>
                <w:lang w:val="ka-GE"/>
              </w:rPr>
            </w:pPr>
            <w:r w:rsidRPr="008269ED">
              <w:rPr>
                <w:rFonts w:eastAsia="Calibri" w:cs="Arial"/>
                <w:b/>
                <w:sz w:val="20"/>
                <w:szCs w:val="20"/>
                <w:lang w:val="ka-GE"/>
              </w:rPr>
              <w:t>2020</w:t>
            </w:r>
          </w:p>
        </w:tc>
      </w:tr>
      <w:tr w:rsidR="0016244A" w:rsidRPr="008269ED" w14:paraId="5AB2FCFA" w14:textId="77777777" w:rsidTr="00C762FF">
        <w:trPr>
          <w:trHeight w:val="104"/>
          <w:jc w:val="center"/>
        </w:trPr>
        <w:tc>
          <w:tcPr>
            <w:tcW w:w="995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71F92" w14:textId="77777777" w:rsidR="0016244A" w:rsidRPr="008269ED" w:rsidRDefault="0016244A" w:rsidP="008269ED">
            <w:pPr>
              <w:rPr>
                <w:rFonts w:eastAsia="Calibri" w:cs="Arial"/>
                <w:bCs/>
                <w:sz w:val="20"/>
                <w:szCs w:val="20"/>
              </w:rPr>
            </w:pPr>
            <w:r w:rsidRPr="008269ED">
              <w:rPr>
                <w:rFonts w:eastAsia="Times New Roman" w:cs="Arial"/>
                <w:bCs/>
                <w:sz w:val="20"/>
                <w:szCs w:val="20"/>
                <w:lang w:val="ka-GE"/>
              </w:rPr>
              <w:t>საქართველო:</w:t>
            </w:r>
          </w:p>
        </w:tc>
      </w:tr>
      <w:tr w:rsidR="00B60FEE" w:rsidRPr="008269ED" w14:paraId="74A8C21A" w14:textId="77777777" w:rsidTr="00B60FEE">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FF3F7" w14:textId="77777777" w:rsidR="00B60FEE" w:rsidRPr="008269ED" w:rsidRDefault="00B60FEE" w:rsidP="008269ED">
            <w:pPr>
              <w:rPr>
                <w:rFonts w:eastAsia="Times New Roman" w:cs="Arial"/>
                <w:bCs/>
                <w:sz w:val="20"/>
                <w:szCs w:val="20"/>
                <w:lang w:val="ka-GE"/>
              </w:rPr>
            </w:pPr>
            <w:r w:rsidRPr="008269ED">
              <w:rPr>
                <w:rFonts w:eastAsia="Times New Roman" w:cs="Arial"/>
                <w:bCs/>
                <w:sz w:val="20"/>
                <w:szCs w:val="20"/>
                <w:lang w:val="ka-GE"/>
              </w:rPr>
              <w:t>პენსია</w:t>
            </w:r>
          </w:p>
        </w:tc>
        <w:tc>
          <w:tcPr>
            <w:tcW w:w="878" w:type="dxa"/>
            <w:tcBorders>
              <w:top w:val="single" w:sz="4" w:space="0" w:color="auto"/>
              <w:left w:val="nil"/>
              <w:bottom w:val="single" w:sz="4" w:space="0" w:color="auto"/>
              <w:right w:val="single" w:sz="4" w:space="0" w:color="auto"/>
            </w:tcBorders>
            <w:shd w:val="clear" w:color="auto" w:fill="auto"/>
            <w:noWrap/>
          </w:tcPr>
          <w:p w14:paraId="565F08D8" w14:textId="77777777" w:rsidR="00B60FEE" w:rsidRPr="008269ED" w:rsidRDefault="00B60FEE" w:rsidP="008269ED">
            <w:pPr>
              <w:rPr>
                <w:sz w:val="20"/>
                <w:szCs w:val="20"/>
              </w:rPr>
            </w:pPr>
            <w:r w:rsidRPr="008269ED">
              <w:rPr>
                <w:sz w:val="20"/>
                <w:szCs w:val="20"/>
              </w:rPr>
              <w:t>682886</w:t>
            </w:r>
          </w:p>
        </w:tc>
        <w:tc>
          <w:tcPr>
            <w:tcW w:w="878" w:type="dxa"/>
            <w:tcBorders>
              <w:top w:val="single" w:sz="4" w:space="0" w:color="auto"/>
              <w:left w:val="nil"/>
              <w:bottom w:val="single" w:sz="4" w:space="0" w:color="auto"/>
              <w:right w:val="single" w:sz="4" w:space="0" w:color="auto"/>
            </w:tcBorders>
            <w:shd w:val="clear" w:color="auto" w:fill="auto"/>
            <w:noWrap/>
          </w:tcPr>
          <w:p w14:paraId="16E33690" w14:textId="77777777" w:rsidR="00B60FEE" w:rsidRPr="008269ED" w:rsidRDefault="00B60FEE" w:rsidP="008269ED">
            <w:pPr>
              <w:rPr>
                <w:sz w:val="20"/>
                <w:szCs w:val="20"/>
              </w:rPr>
            </w:pPr>
            <w:r w:rsidRPr="008269ED">
              <w:rPr>
                <w:sz w:val="20"/>
                <w:szCs w:val="20"/>
              </w:rPr>
              <w:t>686675</w:t>
            </w:r>
          </w:p>
        </w:tc>
        <w:tc>
          <w:tcPr>
            <w:tcW w:w="878" w:type="dxa"/>
            <w:tcBorders>
              <w:top w:val="single" w:sz="4" w:space="0" w:color="auto"/>
              <w:left w:val="nil"/>
              <w:bottom w:val="single" w:sz="4" w:space="0" w:color="auto"/>
              <w:right w:val="single" w:sz="4" w:space="0" w:color="auto"/>
            </w:tcBorders>
            <w:shd w:val="clear" w:color="auto" w:fill="auto"/>
            <w:noWrap/>
          </w:tcPr>
          <w:p w14:paraId="25B101F7" w14:textId="77777777" w:rsidR="00B60FEE" w:rsidRPr="008269ED" w:rsidRDefault="00B60FEE" w:rsidP="008269ED">
            <w:pPr>
              <w:rPr>
                <w:sz w:val="20"/>
                <w:szCs w:val="20"/>
              </w:rPr>
            </w:pPr>
            <w:r w:rsidRPr="008269ED">
              <w:rPr>
                <w:sz w:val="20"/>
                <w:szCs w:val="20"/>
              </w:rPr>
              <w:t>697240</w:t>
            </w:r>
          </w:p>
        </w:tc>
        <w:tc>
          <w:tcPr>
            <w:tcW w:w="878" w:type="dxa"/>
            <w:tcBorders>
              <w:top w:val="single" w:sz="4" w:space="0" w:color="auto"/>
              <w:left w:val="nil"/>
              <w:bottom w:val="single" w:sz="4" w:space="0" w:color="auto"/>
              <w:right w:val="single" w:sz="4" w:space="0" w:color="auto"/>
            </w:tcBorders>
            <w:shd w:val="clear" w:color="auto" w:fill="auto"/>
            <w:noWrap/>
          </w:tcPr>
          <w:p w14:paraId="12A5176E" w14:textId="77777777" w:rsidR="00B60FEE" w:rsidRPr="008269ED" w:rsidRDefault="00B60FEE" w:rsidP="008269ED">
            <w:pPr>
              <w:rPr>
                <w:sz w:val="20"/>
                <w:szCs w:val="20"/>
              </w:rPr>
            </w:pPr>
            <w:r w:rsidRPr="008269ED">
              <w:rPr>
                <w:sz w:val="20"/>
                <w:szCs w:val="20"/>
              </w:rPr>
              <w:t>707709</w:t>
            </w:r>
          </w:p>
        </w:tc>
        <w:tc>
          <w:tcPr>
            <w:tcW w:w="878" w:type="dxa"/>
            <w:tcBorders>
              <w:top w:val="single" w:sz="4" w:space="0" w:color="auto"/>
              <w:left w:val="nil"/>
              <w:bottom w:val="single" w:sz="4" w:space="0" w:color="auto"/>
              <w:right w:val="single" w:sz="4" w:space="0" w:color="auto"/>
            </w:tcBorders>
            <w:shd w:val="clear" w:color="auto" w:fill="auto"/>
            <w:noWrap/>
          </w:tcPr>
          <w:p w14:paraId="6280A15D" w14:textId="77777777" w:rsidR="00B60FEE" w:rsidRPr="008269ED" w:rsidRDefault="00B60FEE" w:rsidP="008269ED">
            <w:pPr>
              <w:rPr>
                <w:sz w:val="20"/>
                <w:szCs w:val="20"/>
              </w:rPr>
            </w:pPr>
            <w:r w:rsidRPr="008269ED">
              <w:rPr>
                <w:sz w:val="20"/>
                <w:szCs w:val="20"/>
              </w:rPr>
              <w:t>720194</w:t>
            </w:r>
          </w:p>
        </w:tc>
        <w:tc>
          <w:tcPr>
            <w:tcW w:w="878" w:type="dxa"/>
            <w:tcBorders>
              <w:top w:val="single" w:sz="4" w:space="0" w:color="auto"/>
              <w:left w:val="nil"/>
              <w:bottom w:val="single" w:sz="4" w:space="0" w:color="auto"/>
              <w:right w:val="single" w:sz="4" w:space="0" w:color="auto"/>
            </w:tcBorders>
            <w:shd w:val="clear" w:color="auto" w:fill="auto"/>
            <w:noWrap/>
          </w:tcPr>
          <w:p w14:paraId="7BBB54C8" w14:textId="77777777" w:rsidR="00B60FEE" w:rsidRPr="008269ED" w:rsidRDefault="00B60FEE" w:rsidP="008269ED">
            <w:pPr>
              <w:rPr>
                <w:sz w:val="20"/>
                <w:szCs w:val="20"/>
              </w:rPr>
            </w:pPr>
            <w:r w:rsidRPr="008269ED">
              <w:rPr>
                <w:sz w:val="20"/>
                <w:szCs w:val="20"/>
              </w:rPr>
              <w:t>732067</w:t>
            </w:r>
          </w:p>
        </w:tc>
        <w:tc>
          <w:tcPr>
            <w:tcW w:w="878" w:type="dxa"/>
            <w:tcBorders>
              <w:top w:val="single" w:sz="4" w:space="0" w:color="auto"/>
              <w:left w:val="nil"/>
              <w:bottom w:val="single" w:sz="4" w:space="0" w:color="auto"/>
              <w:right w:val="single" w:sz="4" w:space="0" w:color="auto"/>
            </w:tcBorders>
          </w:tcPr>
          <w:p w14:paraId="5CB0815A" w14:textId="77777777" w:rsidR="00B60FEE" w:rsidRPr="008269ED" w:rsidRDefault="00B60FEE" w:rsidP="008269ED">
            <w:pPr>
              <w:rPr>
                <w:sz w:val="20"/>
                <w:szCs w:val="20"/>
              </w:rPr>
            </w:pPr>
            <w:r w:rsidRPr="008269ED">
              <w:rPr>
                <w:sz w:val="20"/>
                <w:szCs w:val="20"/>
              </w:rPr>
              <w:t>745001</w:t>
            </w:r>
          </w:p>
        </w:tc>
        <w:tc>
          <w:tcPr>
            <w:tcW w:w="878" w:type="dxa"/>
            <w:tcBorders>
              <w:top w:val="single" w:sz="4" w:space="0" w:color="auto"/>
              <w:left w:val="nil"/>
              <w:bottom w:val="single" w:sz="4" w:space="0" w:color="auto"/>
              <w:right w:val="single" w:sz="4" w:space="0" w:color="auto"/>
            </w:tcBorders>
          </w:tcPr>
          <w:p w14:paraId="7A5F4DE8" w14:textId="77777777" w:rsidR="00B60FEE" w:rsidRPr="008269ED" w:rsidRDefault="00B60FEE" w:rsidP="008269ED">
            <w:pPr>
              <w:rPr>
                <w:sz w:val="20"/>
                <w:szCs w:val="20"/>
              </w:rPr>
            </w:pPr>
            <w:r w:rsidRPr="008269ED">
              <w:rPr>
                <w:sz w:val="20"/>
                <w:szCs w:val="20"/>
              </w:rPr>
              <w:t>762621</w:t>
            </w:r>
          </w:p>
        </w:tc>
        <w:tc>
          <w:tcPr>
            <w:tcW w:w="878" w:type="dxa"/>
            <w:tcBorders>
              <w:top w:val="single" w:sz="4" w:space="0" w:color="auto"/>
              <w:left w:val="nil"/>
              <w:bottom w:val="single" w:sz="4" w:space="0" w:color="auto"/>
              <w:right w:val="single" w:sz="4" w:space="0" w:color="auto"/>
            </w:tcBorders>
          </w:tcPr>
          <w:p w14:paraId="353CB2EB" w14:textId="77777777" w:rsidR="00B60FEE" w:rsidRPr="008269ED" w:rsidRDefault="00B60FEE" w:rsidP="008269ED">
            <w:pPr>
              <w:rPr>
                <w:sz w:val="20"/>
                <w:szCs w:val="20"/>
              </w:rPr>
            </w:pPr>
            <w:r w:rsidRPr="008269ED">
              <w:rPr>
                <w:sz w:val="20"/>
                <w:szCs w:val="20"/>
              </w:rPr>
              <w:t>783705</w:t>
            </w:r>
          </w:p>
        </w:tc>
      </w:tr>
      <w:tr w:rsidR="00B60FEE" w:rsidRPr="008269ED" w14:paraId="28081673" w14:textId="77777777" w:rsidTr="00B60FEE">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2B4C65" w14:textId="77777777" w:rsidR="00B60FEE" w:rsidRPr="008269ED" w:rsidRDefault="00B60FEE" w:rsidP="008269ED">
            <w:pPr>
              <w:rPr>
                <w:rFonts w:eastAsia="Times New Roman" w:cs="Arial"/>
                <w:bCs/>
                <w:sz w:val="20"/>
                <w:szCs w:val="20"/>
                <w:lang w:val="ka-GE"/>
              </w:rPr>
            </w:pPr>
            <w:r w:rsidRPr="008269ED">
              <w:rPr>
                <w:rFonts w:eastAsia="Times New Roman" w:cs="Arial"/>
                <w:bCs/>
                <w:sz w:val="20"/>
                <w:szCs w:val="20"/>
                <w:lang w:val="ka-GE"/>
              </w:rPr>
              <w:t>სოც. პაკეტი</w:t>
            </w:r>
          </w:p>
        </w:tc>
        <w:tc>
          <w:tcPr>
            <w:tcW w:w="878" w:type="dxa"/>
            <w:tcBorders>
              <w:top w:val="single" w:sz="4" w:space="0" w:color="auto"/>
              <w:left w:val="nil"/>
              <w:bottom w:val="single" w:sz="4" w:space="0" w:color="auto"/>
              <w:right w:val="single" w:sz="4" w:space="0" w:color="auto"/>
            </w:tcBorders>
            <w:shd w:val="clear" w:color="auto" w:fill="auto"/>
            <w:noWrap/>
          </w:tcPr>
          <w:p w14:paraId="5D1E765D" w14:textId="77777777" w:rsidR="00B60FEE" w:rsidRPr="008269ED" w:rsidRDefault="00B60FEE" w:rsidP="008269ED">
            <w:pPr>
              <w:rPr>
                <w:sz w:val="20"/>
                <w:szCs w:val="20"/>
              </w:rPr>
            </w:pPr>
            <w:r w:rsidRPr="008269ED">
              <w:rPr>
                <w:sz w:val="20"/>
                <w:szCs w:val="20"/>
              </w:rPr>
              <w:t>174104</w:t>
            </w:r>
          </w:p>
        </w:tc>
        <w:tc>
          <w:tcPr>
            <w:tcW w:w="878" w:type="dxa"/>
            <w:tcBorders>
              <w:top w:val="single" w:sz="4" w:space="0" w:color="auto"/>
              <w:left w:val="nil"/>
              <w:bottom w:val="single" w:sz="4" w:space="0" w:color="auto"/>
              <w:right w:val="single" w:sz="4" w:space="0" w:color="auto"/>
            </w:tcBorders>
            <w:shd w:val="clear" w:color="auto" w:fill="auto"/>
            <w:noWrap/>
          </w:tcPr>
          <w:p w14:paraId="74AFA60C" w14:textId="77777777" w:rsidR="00B60FEE" w:rsidRPr="008269ED" w:rsidRDefault="00B60FEE" w:rsidP="008269ED">
            <w:pPr>
              <w:rPr>
                <w:sz w:val="20"/>
                <w:szCs w:val="20"/>
              </w:rPr>
            </w:pPr>
            <w:r w:rsidRPr="008269ED">
              <w:rPr>
                <w:sz w:val="20"/>
                <w:szCs w:val="20"/>
              </w:rPr>
              <w:t>170336</w:t>
            </w:r>
          </w:p>
        </w:tc>
        <w:tc>
          <w:tcPr>
            <w:tcW w:w="878" w:type="dxa"/>
            <w:tcBorders>
              <w:top w:val="single" w:sz="4" w:space="0" w:color="auto"/>
              <w:left w:val="nil"/>
              <w:bottom w:val="single" w:sz="4" w:space="0" w:color="auto"/>
              <w:right w:val="single" w:sz="4" w:space="0" w:color="auto"/>
            </w:tcBorders>
            <w:shd w:val="clear" w:color="auto" w:fill="auto"/>
            <w:noWrap/>
          </w:tcPr>
          <w:p w14:paraId="11821984" w14:textId="77777777" w:rsidR="00B60FEE" w:rsidRPr="008269ED" w:rsidRDefault="00B60FEE" w:rsidP="008269ED">
            <w:pPr>
              <w:rPr>
                <w:sz w:val="20"/>
                <w:szCs w:val="20"/>
              </w:rPr>
            </w:pPr>
            <w:r w:rsidRPr="008269ED">
              <w:rPr>
                <w:sz w:val="20"/>
                <w:szCs w:val="20"/>
              </w:rPr>
              <w:t>168930</w:t>
            </w:r>
          </w:p>
        </w:tc>
        <w:tc>
          <w:tcPr>
            <w:tcW w:w="878" w:type="dxa"/>
            <w:tcBorders>
              <w:top w:val="single" w:sz="4" w:space="0" w:color="auto"/>
              <w:left w:val="nil"/>
              <w:bottom w:val="single" w:sz="4" w:space="0" w:color="auto"/>
              <w:right w:val="single" w:sz="4" w:space="0" w:color="auto"/>
            </w:tcBorders>
            <w:shd w:val="clear" w:color="auto" w:fill="auto"/>
            <w:noWrap/>
          </w:tcPr>
          <w:p w14:paraId="471999DF" w14:textId="77777777" w:rsidR="00B60FEE" w:rsidRPr="008269ED" w:rsidRDefault="00B60FEE" w:rsidP="008269ED">
            <w:pPr>
              <w:rPr>
                <w:sz w:val="20"/>
                <w:szCs w:val="20"/>
              </w:rPr>
            </w:pPr>
            <w:r w:rsidRPr="008269ED">
              <w:rPr>
                <w:sz w:val="20"/>
                <w:szCs w:val="20"/>
              </w:rPr>
              <w:t>167226</w:t>
            </w:r>
          </w:p>
        </w:tc>
        <w:tc>
          <w:tcPr>
            <w:tcW w:w="878" w:type="dxa"/>
            <w:tcBorders>
              <w:top w:val="single" w:sz="4" w:space="0" w:color="auto"/>
              <w:left w:val="nil"/>
              <w:bottom w:val="single" w:sz="4" w:space="0" w:color="auto"/>
              <w:right w:val="single" w:sz="4" w:space="0" w:color="auto"/>
            </w:tcBorders>
            <w:shd w:val="clear" w:color="auto" w:fill="auto"/>
            <w:noWrap/>
          </w:tcPr>
          <w:p w14:paraId="3C30CD57" w14:textId="77777777" w:rsidR="00B60FEE" w:rsidRPr="008269ED" w:rsidRDefault="00B60FEE" w:rsidP="008269ED">
            <w:pPr>
              <w:rPr>
                <w:sz w:val="20"/>
                <w:szCs w:val="20"/>
              </w:rPr>
            </w:pPr>
            <w:r w:rsidRPr="008269ED">
              <w:rPr>
                <w:sz w:val="20"/>
                <w:szCs w:val="20"/>
              </w:rPr>
              <w:t>167144</w:t>
            </w:r>
          </w:p>
        </w:tc>
        <w:tc>
          <w:tcPr>
            <w:tcW w:w="878" w:type="dxa"/>
            <w:tcBorders>
              <w:top w:val="single" w:sz="4" w:space="0" w:color="auto"/>
              <w:left w:val="nil"/>
              <w:bottom w:val="single" w:sz="4" w:space="0" w:color="auto"/>
              <w:right w:val="single" w:sz="4" w:space="0" w:color="auto"/>
            </w:tcBorders>
            <w:shd w:val="clear" w:color="auto" w:fill="auto"/>
            <w:noWrap/>
          </w:tcPr>
          <w:p w14:paraId="37424777" w14:textId="77777777" w:rsidR="00B60FEE" w:rsidRPr="008269ED" w:rsidRDefault="00B60FEE" w:rsidP="008269ED">
            <w:pPr>
              <w:rPr>
                <w:sz w:val="20"/>
                <w:szCs w:val="20"/>
              </w:rPr>
            </w:pPr>
            <w:r w:rsidRPr="008269ED">
              <w:rPr>
                <w:sz w:val="20"/>
                <w:szCs w:val="20"/>
              </w:rPr>
              <w:t>166046</w:t>
            </w:r>
          </w:p>
        </w:tc>
        <w:tc>
          <w:tcPr>
            <w:tcW w:w="878" w:type="dxa"/>
            <w:tcBorders>
              <w:top w:val="single" w:sz="4" w:space="0" w:color="auto"/>
              <w:left w:val="nil"/>
              <w:bottom w:val="single" w:sz="4" w:space="0" w:color="auto"/>
              <w:right w:val="single" w:sz="4" w:space="0" w:color="auto"/>
            </w:tcBorders>
          </w:tcPr>
          <w:p w14:paraId="04BC774D" w14:textId="77777777" w:rsidR="00B60FEE" w:rsidRPr="008269ED" w:rsidRDefault="00B60FEE" w:rsidP="008269ED">
            <w:pPr>
              <w:rPr>
                <w:sz w:val="20"/>
                <w:szCs w:val="20"/>
              </w:rPr>
            </w:pPr>
            <w:r w:rsidRPr="008269ED">
              <w:rPr>
                <w:sz w:val="20"/>
                <w:szCs w:val="20"/>
              </w:rPr>
              <w:t>165012</w:t>
            </w:r>
          </w:p>
        </w:tc>
        <w:tc>
          <w:tcPr>
            <w:tcW w:w="878" w:type="dxa"/>
            <w:tcBorders>
              <w:top w:val="single" w:sz="4" w:space="0" w:color="auto"/>
              <w:left w:val="nil"/>
              <w:bottom w:val="single" w:sz="4" w:space="0" w:color="auto"/>
              <w:right w:val="single" w:sz="4" w:space="0" w:color="auto"/>
            </w:tcBorders>
          </w:tcPr>
          <w:p w14:paraId="4D397AFF" w14:textId="77777777" w:rsidR="00B60FEE" w:rsidRPr="008269ED" w:rsidRDefault="00B60FEE" w:rsidP="008269ED">
            <w:pPr>
              <w:rPr>
                <w:sz w:val="20"/>
                <w:szCs w:val="20"/>
              </w:rPr>
            </w:pPr>
            <w:r w:rsidRPr="008269ED">
              <w:rPr>
                <w:sz w:val="20"/>
                <w:szCs w:val="20"/>
              </w:rPr>
              <w:t>171712</w:t>
            </w:r>
          </w:p>
        </w:tc>
        <w:tc>
          <w:tcPr>
            <w:tcW w:w="878" w:type="dxa"/>
            <w:tcBorders>
              <w:top w:val="single" w:sz="4" w:space="0" w:color="auto"/>
              <w:left w:val="nil"/>
              <w:bottom w:val="single" w:sz="4" w:space="0" w:color="auto"/>
              <w:right w:val="single" w:sz="4" w:space="0" w:color="auto"/>
            </w:tcBorders>
          </w:tcPr>
          <w:p w14:paraId="3130610E" w14:textId="77777777" w:rsidR="00B60FEE" w:rsidRPr="008269ED" w:rsidRDefault="00B60FEE" w:rsidP="008269ED">
            <w:pPr>
              <w:rPr>
                <w:sz w:val="20"/>
                <w:szCs w:val="20"/>
              </w:rPr>
            </w:pPr>
            <w:r w:rsidRPr="008269ED">
              <w:rPr>
                <w:sz w:val="20"/>
                <w:szCs w:val="20"/>
              </w:rPr>
              <w:t>174612</w:t>
            </w:r>
          </w:p>
        </w:tc>
      </w:tr>
      <w:tr w:rsidR="0016244A" w:rsidRPr="008269ED" w14:paraId="3CF28422" w14:textId="77777777" w:rsidTr="000B1A37">
        <w:trPr>
          <w:trHeight w:val="302"/>
          <w:jc w:val="center"/>
        </w:trPr>
        <w:tc>
          <w:tcPr>
            <w:tcW w:w="995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595214BD" w14:textId="6615025F" w:rsidR="0016244A" w:rsidRPr="008269ED" w:rsidRDefault="00632137" w:rsidP="008269ED">
            <w:pPr>
              <w:rPr>
                <w:sz w:val="20"/>
                <w:szCs w:val="20"/>
                <w:lang w:val="ka-GE"/>
              </w:rPr>
            </w:pPr>
            <w:r w:rsidRPr="008269ED">
              <w:rPr>
                <w:sz w:val="20"/>
                <w:szCs w:val="20"/>
                <w:lang w:val="ka-GE"/>
              </w:rPr>
              <w:t>სამცხე-ჯავახეთის</w:t>
            </w:r>
            <w:r w:rsidR="0085628D" w:rsidRPr="008269ED">
              <w:rPr>
                <w:sz w:val="20"/>
                <w:szCs w:val="20"/>
              </w:rPr>
              <w:t xml:space="preserve"> რეგიონ</w:t>
            </w:r>
            <w:r w:rsidR="0085628D" w:rsidRPr="008269ED">
              <w:rPr>
                <w:sz w:val="20"/>
                <w:szCs w:val="20"/>
                <w:lang w:val="ka-GE"/>
              </w:rPr>
              <w:t>ი:</w:t>
            </w:r>
          </w:p>
        </w:tc>
      </w:tr>
      <w:tr w:rsidR="00632137" w:rsidRPr="008269ED" w14:paraId="7FB8A8D1" w14:textId="77777777" w:rsidTr="000629CF">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3CE4A" w14:textId="77777777" w:rsidR="00632137" w:rsidRPr="008269ED" w:rsidRDefault="00632137" w:rsidP="008269ED">
            <w:pPr>
              <w:rPr>
                <w:rFonts w:eastAsia="Times New Roman" w:cs="Arial"/>
                <w:bCs/>
                <w:sz w:val="20"/>
                <w:szCs w:val="20"/>
                <w:lang w:val="ka-GE"/>
              </w:rPr>
            </w:pPr>
            <w:r w:rsidRPr="008269ED">
              <w:rPr>
                <w:rFonts w:eastAsia="Times New Roman" w:cs="Arial"/>
                <w:bCs/>
                <w:sz w:val="20"/>
                <w:szCs w:val="20"/>
                <w:lang w:val="ka-GE"/>
              </w:rPr>
              <w:t>პენსია</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78CDC0B9" w14:textId="235A3D55" w:rsidR="00632137" w:rsidRPr="008269ED" w:rsidRDefault="00632137" w:rsidP="008269ED">
            <w:pPr>
              <w:rPr>
                <w:sz w:val="20"/>
                <w:szCs w:val="20"/>
              </w:rPr>
            </w:pPr>
            <w:r w:rsidRPr="008269ED">
              <w:rPr>
                <w:sz w:val="20"/>
                <w:szCs w:val="20"/>
              </w:rPr>
              <w:t>28 818</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867833B" w14:textId="1F22BAFD" w:rsidR="00632137" w:rsidRPr="008269ED" w:rsidRDefault="00632137" w:rsidP="008269ED">
            <w:pPr>
              <w:rPr>
                <w:sz w:val="20"/>
                <w:szCs w:val="20"/>
              </w:rPr>
            </w:pPr>
            <w:r w:rsidRPr="008269ED">
              <w:rPr>
                <w:sz w:val="20"/>
                <w:szCs w:val="20"/>
              </w:rPr>
              <w:t>28 721</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6221207" w14:textId="5FA7097E" w:rsidR="00632137" w:rsidRPr="008269ED" w:rsidRDefault="00632137" w:rsidP="008269ED">
            <w:pPr>
              <w:rPr>
                <w:sz w:val="20"/>
                <w:szCs w:val="20"/>
              </w:rPr>
            </w:pPr>
            <w:r w:rsidRPr="008269ED">
              <w:rPr>
                <w:sz w:val="20"/>
                <w:szCs w:val="20"/>
              </w:rPr>
              <w:t>28 675</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641A54BB" w14:textId="4F2F8D96" w:rsidR="00632137" w:rsidRPr="008269ED" w:rsidRDefault="00632137" w:rsidP="008269ED">
            <w:pPr>
              <w:rPr>
                <w:sz w:val="20"/>
                <w:szCs w:val="20"/>
              </w:rPr>
            </w:pPr>
            <w:r w:rsidRPr="008269ED">
              <w:rPr>
                <w:sz w:val="20"/>
                <w:szCs w:val="20"/>
              </w:rPr>
              <w:t>28 734</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613180FE" w14:textId="2E65D81B" w:rsidR="00632137" w:rsidRPr="008269ED" w:rsidRDefault="00632137" w:rsidP="008269ED">
            <w:pPr>
              <w:rPr>
                <w:sz w:val="20"/>
                <w:szCs w:val="20"/>
              </w:rPr>
            </w:pPr>
            <w:r w:rsidRPr="008269ED">
              <w:rPr>
                <w:sz w:val="20"/>
                <w:szCs w:val="20"/>
              </w:rPr>
              <w:t>29 090</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432E822A" w14:textId="373A0C0C" w:rsidR="00632137" w:rsidRPr="008269ED" w:rsidRDefault="00632137" w:rsidP="008269ED">
            <w:pPr>
              <w:rPr>
                <w:sz w:val="20"/>
                <w:szCs w:val="20"/>
              </w:rPr>
            </w:pPr>
            <w:r w:rsidRPr="008269ED">
              <w:rPr>
                <w:sz w:val="20"/>
                <w:szCs w:val="20"/>
              </w:rPr>
              <w:t>29 317</w:t>
            </w:r>
          </w:p>
        </w:tc>
        <w:tc>
          <w:tcPr>
            <w:tcW w:w="878" w:type="dxa"/>
            <w:tcBorders>
              <w:top w:val="single" w:sz="4" w:space="0" w:color="auto"/>
              <w:left w:val="nil"/>
              <w:bottom w:val="single" w:sz="4" w:space="0" w:color="auto"/>
              <w:right w:val="single" w:sz="4" w:space="0" w:color="auto"/>
            </w:tcBorders>
            <w:vAlign w:val="bottom"/>
          </w:tcPr>
          <w:p w14:paraId="6A4462B1" w14:textId="48716514" w:rsidR="00632137" w:rsidRPr="008269ED" w:rsidRDefault="00632137" w:rsidP="008269ED">
            <w:pPr>
              <w:rPr>
                <w:sz w:val="20"/>
                <w:szCs w:val="20"/>
              </w:rPr>
            </w:pPr>
            <w:r w:rsidRPr="008269ED">
              <w:rPr>
                <w:sz w:val="20"/>
                <w:szCs w:val="20"/>
              </w:rPr>
              <w:t>29 628</w:t>
            </w:r>
          </w:p>
        </w:tc>
        <w:tc>
          <w:tcPr>
            <w:tcW w:w="878" w:type="dxa"/>
            <w:tcBorders>
              <w:top w:val="single" w:sz="4" w:space="0" w:color="auto"/>
              <w:left w:val="nil"/>
              <w:bottom w:val="single" w:sz="4" w:space="0" w:color="auto"/>
              <w:right w:val="single" w:sz="4" w:space="0" w:color="auto"/>
            </w:tcBorders>
            <w:vAlign w:val="bottom"/>
          </w:tcPr>
          <w:p w14:paraId="5C8B0D8B" w14:textId="3C321009" w:rsidR="00632137" w:rsidRPr="008269ED" w:rsidRDefault="00632137" w:rsidP="008269ED">
            <w:pPr>
              <w:rPr>
                <w:sz w:val="20"/>
                <w:szCs w:val="20"/>
              </w:rPr>
            </w:pPr>
            <w:r w:rsidRPr="008269ED">
              <w:rPr>
                <w:sz w:val="20"/>
                <w:szCs w:val="20"/>
              </w:rPr>
              <w:t>30 273</w:t>
            </w:r>
          </w:p>
        </w:tc>
        <w:tc>
          <w:tcPr>
            <w:tcW w:w="878" w:type="dxa"/>
            <w:tcBorders>
              <w:top w:val="single" w:sz="4" w:space="0" w:color="auto"/>
              <w:left w:val="nil"/>
              <w:bottom w:val="single" w:sz="4" w:space="0" w:color="auto"/>
              <w:right w:val="single" w:sz="4" w:space="0" w:color="auto"/>
            </w:tcBorders>
            <w:vAlign w:val="bottom"/>
          </w:tcPr>
          <w:p w14:paraId="5D938741" w14:textId="3268EC2D" w:rsidR="00632137" w:rsidRPr="008269ED" w:rsidRDefault="00632137" w:rsidP="008269ED">
            <w:pPr>
              <w:rPr>
                <w:sz w:val="20"/>
                <w:szCs w:val="20"/>
              </w:rPr>
            </w:pPr>
            <w:r w:rsidRPr="008269ED">
              <w:rPr>
                <w:sz w:val="20"/>
                <w:szCs w:val="20"/>
              </w:rPr>
              <w:t>30 943</w:t>
            </w:r>
          </w:p>
        </w:tc>
      </w:tr>
      <w:tr w:rsidR="00632137" w:rsidRPr="008269ED" w14:paraId="0A44B340" w14:textId="77777777" w:rsidTr="000629CF">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162D1" w14:textId="77777777" w:rsidR="00632137" w:rsidRPr="008269ED" w:rsidRDefault="00632137" w:rsidP="008269ED">
            <w:pPr>
              <w:rPr>
                <w:rFonts w:eastAsia="Times New Roman" w:cs="Arial"/>
                <w:bCs/>
                <w:sz w:val="20"/>
                <w:szCs w:val="20"/>
                <w:lang w:val="ka-GE"/>
              </w:rPr>
            </w:pPr>
            <w:r w:rsidRPr="008269ED">
              <w:rPr>
                <w:rFonts w:eastAsia="Times New Roman" w:cs="Arial"/>
                <w:bCs/>
                <w:sz w:val="20"/>
                <w:szCs w:val="20"/>
                <w:lang w:val="ka-GE"/>
              </w:rPr>
              <w:t>სოც. პაკეტი</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3A8E6BD" w14:textId="4565B6EB" w:rsidR="00632137" w:rsidRPr="008269ED" w:rsidRDefault="00632137" w:rsidP="008269ED">
            <w:pPr>
              <w:rPr>
                <w:sz w:val="20"/>
                <w:szCs w:val="20"/>
              </w:rPr>
            </w:pPr>
            <w:r w:rsidRPr="008269ED">
              <w:rPr>
                <w:sz w:val="20"/>
                <w:szCs w:val="20"/>
              </w:rPr>
              <w:t>7 000</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1A888FA" w14:textId="79B8B9E7" w:rsidR="00632137" w:rsidRPr="008269ED" w:rsidRDefault="00632137" w:rsidP="008269ED">
            <w:pPr>
              <w:rPr>
                <w:sz w:val="20"/>
                <w:szCs w:val="20"/>
              </w:rPr>
            </w:pPr>
            <w:r w:rsidRPr="008269ED">
              <w:rPr>
                <w:sz w:val="20"/>
                <w:szCs w:val="20"/>
              </w:rPr>
              <w:t>6 760</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399B87A8" w14:textId="0411993A" w:rsidR="00632137" w:rsidRPr="008269ED" w:rsidRDefault="00632137" w:rsidP="008269ED">
            <w:pPr>
              <w:rPr>
                <w:sz w:val="20"/>
                <w:szCs w:val="20"/>
              </w:rPr>
            </w:pPr>
            <w:r w:rsidRPr="008269ED">
              <w:rPr>
                <w:sz w:val="20"/>
                <w:szCs w:val="20"/>
              </w:rPr>
              <w:t>6 661</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1EB011A6" w14:textId="7388786B" w:rsidR="00632137" w:rsidRPr="008269ED" w:rsidRDefault="00632137" w:rsidP="008269ED">
            <w:pPr>
              <w:rPr>
                <w:sz w:val="20"/>
                <w:szCs w:val="20"/>
              </w:rPr>
            </w:pPr>
            <w:r w:rsidRPr="008269ED">
              <w:rPr>
                <w:sz w:val="20"/>
                <w:szCs w:val="20"/>
              </w:rPr>
              <w:t>6 501</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63A1D589" w14:textId="42B30772" w:rsidR="00632137" w:rsidRPr="008269ED" w:rsidRDefault="00632137" w:rsidP="008269ED">
            <w:pPr>
              <w:rPr>
                <w:sz w:val="20"/>
                <w:szCs w:val="20"/>
              </w:rPr>
            </w:pPr>
            <w:r w:rsidRPr="008269ED">
              <w:rPr>
                <w:sz w:val="20"/>
                <w:szCs w:val="20"/>
              </w:rPr>
              <w:t>6 437</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289C681" w14:textId="297C892D" w:rsidR="00632137" w:rsidRPr="008269ED" w:rsidRDefault="00632137" w:rsidP="008269ED">
            <w:pPr>
              <w:rPr>
                <w:sz w:val="20"/>
                <w:szCs w:val="20"/>
              </w:rPr>
            </w:pPr>
            <w:r w:rsidRPr="008269ED">
              <w:rPr>
                <w:sz w:val="20"/>
                <w:szCs w:val="20"/>
              </w:rPr>
              <w:t>6 383</w:t>
            </w:r>
          </w:p>
        </w:tc>
        <w:tc>
          <w:tcPr>
            <w:tcW w:w="878" w:type="dxa"/>
            <w:tcBorders>
              <w:top w:val="single" w:sz="4" w:space="0" w:color="auto"/>
              <w:left w:val="nil"/>
              <w:bottom w:val="single" w:sz="4" w:space="0" w:color="auto"/>
              <w:right w:val="single" w:sz="4" w:space="0" w:color="auto"/>
            </w:tcBorders>
            <w:vAlign w:val="bottom"/>
          </w:tcPr>
          <w:p w14:paraId="0A91259F" w14:textId="120B4A81" w:rsidR="00632137" w:rsidRPr="008269ED" w:rsidRDefault="00632137" w:rsidP="008269ED">
            <w:pPr>
              <w:rPr>
                <w:sz w:val="20"/>
                <w:szCs w:val="20"/>
              </w:rPr>
            </w:pPr>
            <w:r w:rsidRPr="008269ED">
              <w:rPr>
                <w:sz w:val="20"/>
                <w:szCs w:val="20"/>
              </w:rPr>
              <w:t>6 279</w:t>
            </w:r>
          </w:p>
        </w:tc>
        <w:tc>
          <w:tcPr>
            <w:tcW w:w="878" w:type="dxa"/>
            <w:tcBorders>
              <w:top w:val="single" w:sz="4" w:space="0" w:color="auto"/>
              <w:left w:val="nil"/>
              <w:bottom w:val="single" w:sz="4" w:space="0" w:color="auto"/>
              <w:right w:val="single" w:sz="4" w:space="0" w:color="auto"/>
            </w:tcBorders>
            <w:vAlign w:val="bottom"/>
          </w:tcPr>
          <w:p w14:paraId="7D5D07AB" w14:textId="6EC1EDE3" w:rsidR="00632137" w:rsidRPr="008269ED" w:rsidRDefault="00632137" w:rsidP="008269ED">
            <w:pPr>
              <w:rPr>
                <w:sz w:val="20"/>
                <w:szCs w:val="20"/>
              </w:rPr>
            </w:pPr>
            <w:r w:rsidRPr="008269ED">
              <w:rPr>
                <w:sz w:val="20"/>
                <w:szCs w:val="20"/>
              </w:rPr>
              <w:t>6 376</w:t>
            </w:r>
          </w:p>
        </w:tc>
        <w:tc>
          <w:tcPr>
            <w:tcW w:w="878" w:type="dxa"/>
            <w:tcBorders>
              <w:top w:val="single" w:sz="4" w:space="0" w:color="auto"/>
              <w:left w:val="nil"/>
              <w:bottom w:val="single" w:sz="4" w:space="0" w:color="auto"/>
              <w:right w:val="single" w:sz="4" w:space="0" w:color="auto"/>
            </w:tcBorders>
            <w:vAlign w:val="bottom"/>
          </w:tcPr>
          <w:p w14:paraId="74FC3330" w14:textId="667D0F6D" w:rsidR="00632137" w:rsidRPr="008269ED" w:rsidRDefault="00632137" w:rsidP="008269ED">
            <w:pPr>
              <w:rPr>
                <w:sz w:val="20"/>
                <w:szCs w:val="20"/>
              </w:rPr>
            </w:pPr>
            <w:r w:rsidRPr="008269ED">
              <w:rPr>
                <w:sz w:val="20"/>
                <w:szCs w:val="20"/>
              </w:rPr>
              <w:t>6 473</w:t>
            </w:r>
          </w:p>
        </w:tc>
      </w:tr>
      <w:tr w:rsidR="00C762FF" w:rsidRPr="008269ED" w14:paraId="14ABB163" w14:textId="77777777" w:rsidTr="00C762FF">
        <w:trPr>
          <w:trHeight w:val="43"/>
          <w:jc w:val="center"/>
        </w:trPr>
        <w:tc>
          <w:tcPr>
            <w:tcW w:w="995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089D46A4" w14:textId="6B3D030C" w:rsidR="00C762FF" w:rsidRPr="008269ED" w:rsidRDefault="00AE1C80" w:rsidP="008269ED">
            <w:pPr>
              <w:rPr>
                <w:sz w:val="20"/>
                <w:szCs w:val="20"/>
              </w:rPr>
            </w:pPr>
            <w:r w:rsidRPr="008269ED">
              <w:rPr>
                <w:rFonts w:eastAsia="Times New Roman" w:cs="Arial"/>
                <w:bCs/>
                <w:sz w:val="20"/>
                <w:szCs w:val="20"/>
                <w:lang w:val="ka-GE"/>
              </w:rPr>
              <w:t>ადიგენის მუნიციპალიტეტ</w:t>
            </w:r>
            <w:r w:rsidR="00C762FF" w:rsidRPr="008269ED">
              <w:rPr>
                <w:rFonts w:eastAsia="Times New Roman" w:cs="Arial"/>
                <w:bCs/>
                <w:sz w:val="20"/>
                <w:szCs w:val="20"/>
                <w:lang w:val="ka-GE"/>
              </w:rPr>
              <w:t>ი:</w:t>
            </w:r>
          </w:p>
        </w:tc>
      </w:tr>
      <w:tr w:rsidR="00632137" w:rsidRPr="008269ED" w14:paraId="0D4B2B9D" w14:textId="77777777" w:rsidTr="000629CF">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0D219" w14:textId="77777777" w:rsidR="00632137" w:rsidRPr="008269ED" w:rsidRDefault="00632137" w:rsidP="008269ED">
            <w:pPr>
              <w:rPr>
                <w:rFonts w:eastAsia="Times New Roman" w:cs="Arial"/>
                <w:bCs/>
                <w:sz w:val="20"/>
                <w:szCs w:val="20"/>
                <w:lang w:val="ka-GE"/>
              </w:rPr>
            </w:pPr>
            <w:r w:rsidRPr="008269ED">
              <w:rPr>
                <w:rFonts w:eastAsia="Times New Roman" w:cs="Arial"/>
                <w:bCs/>
                <w:sz w:val="20"/>
                <w:szCs w:val="20"/>
                <w:lang w:val="ka-GE"/>
              </w:rPr>
              <w:t>პენსია</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1548C63A" w14:textId="4EF42996" w:rsidR="00632137" w:rsidRPr="008269ED" w:rsidRDefault="00632137" w:rsidP="008269ED">
            <w:pPr>
              <w:rPr>
                <w:sz w:val="20"/>
                <w:szCs w:val="20"/>
              </w:rPr>
            </w:pPr>
            <w:r w:rsidRPr="008269ED">
              <w:rPr>
                <w:sz w:val="20"/>
                <w:szCs w:val="20"/>
              </w:rPr>
              <w:t>3 128</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23E95AF1" w14:textId="0CA27795" w:rsidR="00632137" w:rsidRPr="008269ED" w:rsidRDefault="00632137" w:rsidP="008269ED">
            <w:pPr>
              <w:rPr>
                <w:sz w:val="20"/>
                <w:szCs w:val="20"/>
              </w:rPr>
            </w:pPr>
            <w:r w:rsidRPr="008269ED">
              <w:rPr>
                <w:sz w:val="20"/>
                <w:szCs w:val="20"/>
              </w:rPr>
              <w:t>3 127</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4A52880C" w14:textId="51EFF35B" w:rsidR="00632137" w:rsidRPr="008269ED" w:rsidRDefault="00632137" w:rsidP="008269ED">
            <w:pPr>
              <w:rPr>
                <w:sz w:val="20"/>
                <w:szCs w:val="20"/>
              </w:rPr>
            </w:pPr>
            <w:r w:rsidRPr="008269ED">
              <w:rPr>
                <w:sz w:val="20"/>
                <w:szCs w:val="20"/>
              </w:rPr>
              <w:t>3 158</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B3A0C8C" w14:textId="2DFFBDD4" w:rsidR="00632137" w:rsidRPr="008269ED" w:rsidRDefault="00632137" w:rsidP="008269ED">
            <w:pPr>
              <w:rPr>
                <w:sz w:val="20"/>
                <w:szCs w:val="20"/>
              </w:rPr>
            </w:pPr>
            <w:r w:rsidRPr="008269ED">
              <w:rPr>
                <w:sz w:val="20"/>
                <w:szCs w:val="20"/>
              </w:rPr>
              <w:t>3 197</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D004F0B" w14:textId="05CD1508" w:rsidR="00632137" w:rsidRPr="008269ED" w:rsidRDefault="00632137" w:rsidP="008269ED">
            <w:pPr>
              <w:rPr>
                <w:sz w:val="20"/>
                <w:szCs w:val="20"/>
              </w:rPr>
            </w:pPr>
            <w:r w:rsidRPr="008269ED">
              <w:rPr>
                <w:sz w:val="20"/>
                <w:szCs w:val="20"/>
              </w:rPr>
              <w:t>3 236</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6FE54052" w14:textId="220EBE0D" w:rsidR="00632137" w:rsidRPr="008269ED" w:rsidRDefault="00632137" w:rsidP="008269ED">
            <w:pPr>
              <w:rPr>
                <w:sz w:val="20"/>
                <w:szCs w:val="20"/>
              </w:rPr>
            </w:pPr>
            <w:r w:rsidRPr="008269ED">
              <w:rPr>
                <w:sz w:val="20"/>
                <w:szCs w:val="20"/>
              </w:rPr>
              <w:t>3 229</w:t>
            </w:r>
          </w:p>
        </w:tc>
        <w:tc>
          <w:tcPr>
            <w:tcW w:w="878" w:type="dxa"/>
            <w:tcBorders>
              <w:top w:val="single" w:sz="4" w:space="0" w:color="auto"/>
              <w:left w:val="nil"/>
              <w:bottom w:val="single" w:sz="4" w:space="0" w:color="auto"/>
              <w:right w:val="single" w:sz="4" w:space="0" w:color="auto"/>
            </w:tcBorders>
            <w:vAlign w:val="bottom"/>
          </w:tcPr>
          <w:p w14:paraId="48E17623" w14:textId="7EE0E6D1" w:rsidR="00632137" w:rsidRPr="008269ED" w:rsidRDefault="00632137" w:rsidP="008269ED">
            <w:pPr>
              <w:rPr>
                <w:sz w:val="20"/>
                <w:szCs w:val="20"/>
              </w:rPr>
            </w:pPr>
            <w:r w:rsidRPr="008269ED">
              <w:rPr>
                <w:sz w:val="20"/>
                <w:szCs w:val="20"/>
              </w:rPr>
              <w:t>3 282</w:t>
            </w:r>
          </w:p>
        </w:tc>
        <w:tc>
          <w:tcPr>
            <w:tcW w:w="878" w:type="dxa"/>
            <w:tcBorders>
              <w:top w:val="single" w:sz="4" w:space="0" w:color="auto"/>
              <w:left w:val="nil"/>
              <w:bottom w:val="single" w:sz="4" w:space="0" w:color="auto"/>
              <w:right w:val="single" w:sz="4" w:space="0" w:color="auto"/>
            </w:tcBorders>
            <w:vAlign w:val="bottom"/>
          </w:tcPr>
          <w:p w14:paraId="0C7DE95F" w14:textId="4E0E0284" w:rsidR="00632137" w:rsidRPr="008269ED" w:rsidRDefault="00632137" w:rsidP="008269ED">
            <w:pPr>
              <w:rPr>
                <w:sz w:val="20"/>
                <w:szCs w:val="20"/>
              </w:rPr>
            </w:pPr>
            <w:r w:rsidRPr="008269ED">
              <w:rPr>
                <w:sz w:val="20"/>
                <w:szCs w:val="20"/>
              </w:rPr>
              <w:t>3 345</w:t>
            </w:r>
          </w:p>
        </w:tc>
        <w:tc>
          <w:tcPr>
            <w:tcW w:w="878" w:type="dxa"/>
            <w:tcBorders>
              <w:top w:val="single" w:sz="4" w:space="0" w:color="auto"/>
              <w:left w:val="nil"/>
              <w:bottom w:val="single" w:sz="4" w:space="0" w:color="auto"/>
              <w:right w:val="single" w:sz="4" w:space="0" w:color="auto"/>
            </w:tcBorders>
            <w:vAlign w:val="bottom"/>
          </w:tcPr>
          <w:p w14:paraId="556E8E05" w14:textId="6AE13DE0" w:rsidR="00632137" w:rsidRPr="008269ED" w:rsidRDefault="00632137" w:rsidP="008269ED">
            <w:pPr>
              <w:rPr>
                <w:sz w:val="20"/>
                <w:szCs w:val="20"/>
              </w:rPr>
            </w:pPr>
            <w:r w:rsidRPr="008269ED">
              <w:rPr>
                <w:sz w:val="20"/>
                <w:szCs w:val="20"/>
              </w:rPr>
              <w:t>3 421</w:t>
            </w:r>
          </w:p>
        </w:tc>
      </w:tr>
      <w:tr w:rsidR="00632137" w:rsidRPr="008269ED" w14:paraId="48FB15F6" w14:textId="77777777" w:rsidTr="000629CF">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4D8B1" w14:textId="77777777" w:rsidR="00632137" w:rsidRPr="008269ED" w:rsidRDefault="00632137" w:rsidP="008269ED">
            <w:pPr>
              <w:rPr>
                <w:rFonts w:eastAsia="Times New Roman" w:cs="Arial"/>
                <w:bCs/>
                <w:sz w:val="20"/>
                <w:szCs w:val="20"/>
                <w:lang w:val="ka-GE"/>
              </w:rPr>
            </w:pPr>
            <w:r w:rsidRPr="008269ED">
              <w:rPr>
                <w:rFonts w:eastAsia="Times New Roman" w:cs="Arial"/>
                <w:bCs/>
                <w:sz w:val="20"/>
                <w:szCs w:val="20"/>
                <w:lang w:val="ka-GE"/>
              </w:rPr>
              <w:t>სოც. პაკეტი</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B89A9AF" w14:textId="4F4D7E0C" w:rsidR="00632137" w:rsidRPr="008269ED" w:rsidRDefault="00632137" w:rsidP="008269ED">
            <w:pPr>
              <w:rPr>
                <w:sz w:val="20"/>
                <w:szCs w:val="20"/>
              </w:rPr>
            </w:pPr>
            <w:r w:rsidRPr="008269ED">
              <w:rPr>
                <w:sz w:val="20"/>
                <w:szCs w:val="20"/>
              </w:rPr>
              <w:t xml:space="preserve"> 898</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4B3F7EEF" w14:textId="174A9951" w:rsidR="00632137" w:rsidRPr="008269ED" w:rsidRDefault="00632137" w:rsidP="008269ED">
            <w:pPr>
              <w:rPr>
                <w:sz w:val="20"/>
                <w:szCs w:val="20"/>
              </w:rPr>
            </w:pPr>
            <w:r w:rsidRPr="008269ED">
              <w:rPr>
                <w:sz w:val="20"/>
                <w:szCs w:val="20"/>
              </w:rPr>
              <w:t xml:space="preserve"> 866</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DF560ED" w14:textId="25EAD551" w:rsidR="00632137" w:rsidRPr="008269ED" w:rsidRDefault="00632137" w:rsidP="008269ED">
            <w:pPr>
              <w:rPr>
                <w:sz w:val="20"/>
                <w:szCs w:val="20"/>
              </w:rPr>
            </w:pPr>
            <w:r w:rsidRPr="008269ED">
              <w:rPr>
                <w:sz w:val="20"/>
                <w:szCs w:val="20"/>
              </w:rPr>
              <w:t xml:space="preserve"> 861</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29945697" w14:textId="35E88492" w:rsidR="00632137" w:rsidRPr="008269ED" w:rsidRDefault="00632137" w:rsidP="008269ED">
            <w:pPr>
              <w:rPr>
                <w:sz w:val="20"/>
                <w:szCs w:val="20"/>
              </w:rPr>
            </w:pPr>
            <w:r w:rsidRPr="008269ED">
              <w:rPr>
                <w:sz w:val="20"/>
                <w:szCs w:val="20"/>
              </w:rPr>
              <w:t xml:space="preserve"> 839</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3ACAA750" w14:textId="1401E6BA" w:rsidR="00632137" w:rsidRPr="008269ED" w:rsidRDefault="00632137" w:rsidP="008269ED">
            <w:pPr>
              <w:rPr>
                <w:sz w:val="20"/>
                <w:szCs w:val="20"/>
              </w:rPr>
            </w:pPr>
            <w:r w:rsidRPr="008269ED">
              <w:rPr>
                <w:sz w:val="20"/>
                <w:szCs w:val="20"/>
              </w:rPr>
              <w:t xml:space="preserve"> 834</w:t>
            </w: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B817458" w14:textId="389E305B" w:rsidR="00632137" w:rsidRPr="008269ED" w:rsidRDefault="00632137" w:rsidP="008269ED">
            <w:pPr>
              <w:rPr>
                <w:sz w:val="20"/>
                <w:szCs w:val="20"/>
              </w:rPr>
            </w:pPr>
            <w:r w:rsidRPr="008269ED">
              <w:rPr>
                <w:sz w:val="20"/>
                <w:szCs w:val="20"/>
              </w:rPr>
              <w:t xml:space="preserve"> 823</w:t>
            </w:r>
          </w:p>
        </w:tc>
        <w:tc>
          <w:tcPr>
            <w:tcW w:w="878" w:type="dxa"/>
            <w:tcBorders>
              <w:top w:val="single" w:sz="4" w:space="0" w:color="auto"/>
              <w:left w:val="nil"/>
              <w:bottom w:val="single" w:sz="4" w:space="0" w:color="auto"/>
              <w:right w:val="single" w:sz="4" w:space="0" w:color="auto"/>
            </w:tcBorders>
            <w:vAlign w:val="bottom"/>
          </w:tcPr>
          <w:p w14:paraId="00590401" w14:textId="6D33A3BF" w:rsidR="00632137" w:rsidRPr="008269ED" w:rsidRDefault="00632137" w:rsidP="008269ED">
            <w:pPr>
              <w:rPr>
                <w:sz w:val="20"/>
                <w:szCs w:val="20"/>
              </w:rPr>
            </w:pPr>
            <w:r w:rsidRPr="008269ED">
              <w:rPr>
                <w:sz w:val="20"/>
                <w:szCs w:val="20"/>
              </w:rPr>
              <w:t xml:space="preserve"> 809</w:t>
            </w:r>
          </w:p>
        </w:tc>
        <w:tc>
          <w:tcPr>
            <w:tcW w:w="878" w:type="dxa"/>
            <w:tcBorders>
              <w:top w:val="single" w:sz="4" w:space="0" w:color="auto"/>
              <w:left w:val="nil"/>
              <w:bottom w:val="single" w:sz="4" w:space="0" w:color="auto"/>
              <w:right w:val="single" w:sz="4" w:space="0" w:color="auto"/>
            </w:tcBorders>
            <w:vAlign w:val="bottom"/>
          </w:tcPr>
          <w:p w14:paraId="71FB3808" w14:textId="1CF29C51" w:rsidR="00632137" w:rsidRPr="008269ED" w:rsidRDefault="00632137" w:rsidP="008269ED">
            <w:pPr>
              <w:rPr>
                <w:sz w:val="20"/>
                <w:szCs w:val="20"/>
              </w:rPr>
            </w:pPr>
            <w:r w:rsidRPr="008269ED">
              <w:rPr>
                <w:sz w:val="20"/>
                <w:szCs w:val="20"/>
              </w:rPr>
              <w:t xml:space="preserve"> 842</w:t>
            </w:r>
          </w:p>
        </w:tc>
        <w:tc>
          <w:tcPr>
            <w:tcW w:w="878" w:type="dxa"/>
            <w:tcBorders>
              <w:top w:val="single" w:sz="4" w:space="0" w:color="auto"/>
              <w:left w:val="nil"/>
              <w:bottom w:val="single" w:sz="4" w:space="0" w:color="auto"/>
              <w:right w:val="single" w:sz="4" w:space="0" w:color="auto"/>
            </w:tcBorders>
            <w:vAlign w:val="bottom"/>
          </w:tcPr>
          <w:p w14:paraId="4DA18869" w14:textId="6164C9C6" w:rsidR="00632137" w:rsidRPr="008269ED" w:rsidRDefault="00632137" w:rsidP="008269ED">
            <w:pPr>
              <w:rPr>
                <w:sz w:val="20"/>
                <w:szCs w:val="20"/>
              </w:rPr>
            </w:pPr>
            <w:r w:rsidRPr="008269ED">
              <w:rPr>
                <w:sz w:val="20"/>
                <w:szCs w:val="20"/>
              </w:rPr>
              <w:t xml:space="preserve"> 885</w:t>
            </w:r>
          </w:p>
        </w:tc>
      </w:tr>
    </w:tbl>
    <w:p w14:paraId="638654D5" w14:textId="77777777" w:rsidR="0085628D" w:rsidRPr="008269ED" w:rsidRDefault="0085628D" w:rsidP="008269ED">
      <w:pPr>
        <w:rPr>
          <w:lang w:val="ka-GE"/>
        </w:rPr>
      </w:pPr>
    </w:p>
    <w:p w14:paraId="337160BF" w14:textId="77777777" w:rsidR="00EB7947" w:rsidRPr="008269ED" w:rsidRDefault="00D65FF3" w:rsidP="00D65FF3">
      <w:pPr>
        <w:pStyle w:val="Heading4"/>
        <w:rPr>
          <w:rFonts w:eastAsia="Times New Roman"/>
          <w:lang w:val="en-US"/>
        </w:rPr>
      </w:pPr>
      <w:bookmarkStart w:id="96" w:name="_Toc115437534"/>
      <w:r w:rsidRPr="008269ED">
        <w:rPr>
          <w:rFonts w:eastAsia="Times New Roman"/>
          <w:lang w:val="ka-GE"/>
        </w:rPr>
        <w:t>სოფლის მეურნეობა</w:t>
      </w:r>
      <w:bookmarkEnd w:id="96"/>
    </w:p>
    <w:p w14:paraId="326155E0" w14:textId="77777777" w:rsidR="00205E2A" w:rsidRPr="008269ED" w:rsidRDefault="00632137" w:rsidP="002E2CF0">
      <w:pPr>
        <w:rPr>
          <w:lang w:val="ka-GE"/>
        </w:rPr>
      </w:pPr>
      <w:r w:rsidRPr="008269ED">
        <w:t>სამცხე-ჯავახეთი აგრარული რეგიონია. ისტორიულად სოფლის მეურნეობა უდიდეს როლს ასრულებდა რეგიონის განვითარებაში. ამჟამად სამცხე-ჯავახეთში წარმოებული მთლიან შიდა პროდუქტში (მშპ) ყველაზე დიდია სოფლის მეურნეობის წილი. მასზე მოდის მშშპ-ს 49 %. დიდია მისი წილი ასევე მთლიან დამატებით ღირებულებაში</w:t>
      </w:r>
      <w:r w:rsidR="00205E2A" w:rsidRPr="008269ED">
        <w:t xml:space="preserve"> (32 %)</w:t>
      </w:r>
      <w:r w:rsidRPr="008269ED">
        <w:t xml:space="preserve">. </w:t>
      </w:r>
    </w:p>
    <w:p w14:paraId="208AB80D" w14:textId="7F76E894" w:rsidR="00632137" w:rsidRPr="008269ED" w:rsidRDefault="00632137" w:rsidP="002E2CF0">
      <w:pPr>
        <w:rPr>
          <w:lang w:val="ka-GE"/>
        </w:rPr>
      </w:pPr>
      <w:r w:rsidRPr="008269ED">
        <w:t xml:space="preserve">ამასთან დარგში დასაქმებულია ადამიანური რესურსების უდიდესი ნაწილი. რეგიონის სოფლის მეურნეობა ძირითადად წარმოდგენილია შინამეურნეობებით, სადაც პროდუქციის წარმოების 90 %–ზე მეტია კონცენტრირებული (კომერციული მეურნეობებით). მათი 73 % </w:t>
      </w:r>
      <w:r w:rsidRPr="008269ED">
        <w:lastRenderedPageBreak/>
        <w:t>სოფლის მეურნეობის პროდუქტებს ძირითადად საკუთარი მოხმარებისათვის აწარმოებს, ხოლო დანარჩენი 27 %-თვის სოფლის მეურნეობა შემოსავლის წყაროს წარმოადგენს.</w:t>
      </w:r>
    </w:p>
    <w:p w14:paraId="1F995269" w14:textId="7D712F61" w:rsidR="004312A4" w:rsidRPr="008269ED" w:rsidRDefault="004312A4" w:rsidP="002E2CF0">
      <w:pPr>
        <w:rPr>
          <w:lang w:val="ka-GE"/>
        </w:rPr>
      </w:pPr>
      <w:r w:rsidRPr="008269ED">
        <w:t xml:space="preserve">სოფლის მეურნეობა არ არის სათანადოდ მოდერნიზებული და ძირითადად, ნატურალური მეურნეობის ნიშნებს ატარებს. მეტწილად იგი ორიენტირებულია არაბაზარსა და პროდუქციის წარმოებაზე, არამედ კომლის სასურსათო მოთხოვნების დაკმაყოფილებაზე. მნიშვნელოვანი დისპროპორცია შეინიშნება დასაქმებულთა რაოდენობასა და პროდუქციის მოცულობას შორის. რეგიონი მცირემიწიანია. გარდა ამისა, რელიეფისა და სხვა ფაქტორების გამო, იგი გამოირჩევა ფართობების ფრაგმენტაციით, რაც ძალზე ართულებს მეურნეობების გამსხვილებას. </w:t>
      </w:r>
    </w:p>
    <w:p w14:paraId="57FB4382" w14:textId="77777777" w:rsidR="004312A4" w:rsidRPr="008269ED" w:rsidRDefault="004312A4" w:rsidP="002E2CF0">
      <w:pPr>
        <w:rPr>
          <w:lang w:val="ka-GE"/>
        </w:rPr>
      </w:pPr>
      <w:r w:rsidRPr="008269ED">
        <w:t>კომლების უმრავლესობას საკუთრებაში</w:t>
      </w:r>
      <w:r w:rsidRPr="008269ED">
        <w:rPr>
          <w:lang w:val="ka-GE"/>
        </w:rPr>
        <w:t xml:space="preserve"> </w:t>
      </w:r>
      <w:r w:rsidRPr="008269ED">
        <w:t>1,25 ჰექტარზე ნაკლები მიწა აქვს. რეგიონის ერთ-ერთი პრობლემაა აუთვისებელი სავარგულები - სახელმწიფო საკუთრებაში არსებული და მიტოვებული გაბუჩქებულ</w:t>
      </w:r>
      <w:r w:rsidRPr="008269ED">
        <w:rPr>
          <w:lang w:val="ka-GE"/>
        </w:rPr>
        <w:t>-</w:t>
      </w:r>
      <w:r w:rsidRPr="008269ED">
        <w:t xml:space="preserve">გაუხეშებულ-დასარევლიანებული ფართობები. სახელმწიფო და დეგრადირებული სავარგულების ათვისება როგორც სათიბ-საძოვრებად, ისე სახნავად, რეგიონის სასოფლო-სამეურნეო პროდუქციის წარმოების გაზრდისათვის მნიშვნელოვან პოტენციალს წარმოდგენს. სასოფლო-სამეურნეო სავარგულებამდე მისასვლელი შიდა გზების დიდი ნაწილი რეაბილიტაციას საჭიროებს. კლიმატური პირობებიდან და სასოფლო-სამეურნეო მიწის სპეციფიკიდან (რეგიონის სასოფლო-სამეურნეო დანიშნულების მიწების უმეტესობას სათიბსაძოვრები შეადგენს) გამომდინარე, რეგიონში საირიგაციო სისტემები არ არსებობს. </w:t>
      </w:r>
    </w:p>
    <w:p w14:paraId="5D59C95C" w14:textId="09F716E4" w:rsidR="009860E4" w:rsidRPr="008269ED" w:rsidRDefault="009860E4" w:rsidP="002E2CF0">
      <w:pPr>
        <w:rPr>
          <w:lang w:val="ka-GE"/>
        </w:rPr>
      </w:pPr>
      <w:r w:rsidRPr="008269ED">
        <w:rPr>
          <w:lang w:val="ka-GE"/>
        </w:rPr>
        <w:t>პროექტის განხორციელების არეალში (</w:t>
      </w:r>
      <w:r w:rsidR="00AE1C80" w:rsidRPr="008269ED">
        <w:rPr>
          <w:lang w:val="ka-GE"/>
        </w:rPr>
        <w:t>ზარზმის</w:t>
      </w:r>
      <w:r w:rsidRPr="008269ED">
        <w:rPr>
          <w:lang w:val="ka-GE"/>
        </w:rPr>
        <w:t xml:space="preserve"> თემში) სოფლის მეურნეობის განვითარების ხარისხი ძალზედ დაბალია. ძირითადად უნდა გამოიყოს მეცხოველეობა</w:t>
      </w:r>
      <w:r w:rsidR="00205E2A" w:rsidRPr="008269ED">
        <w:rPr>
          <w:lang w:val="ka-GE"/>
        </w:rPr>
        <w:t xml:space="preserve"> და მემცენარეობა </w:t>
      </w:r>
      <w:r w:rsidR="00205E2A" w:rsidRPr="008269ED">
        <w:t>(მეკარტოფილეობა, მებოსტნეობა, მარცვლეული კულტურები, მეხილეობა)</w:t>
      </w:r>
      <w:r w:rsidRPr="008269ED">
        <w:rPr>
          <w:lang w:val="ka-GE"/>
        </w:rPr>
        <w:t xml:space="preserve">. </w:t>
      </w:r>
      <w:r w:rsidR="00205E2A" w:rsidRPr="008269ED">
        <w:rPr>
          <w:lang w:val="ka-GE"/>
        </w:rPr>
        <w:t>მემცენარეობა და მეცხოველეობა თითქმის თანაბრადაა წარმოდგენილი.</w:t>
      </w:r>
    </w:p>
    <w:p w14:paraId="010F19BB" w14:textId="77777777" w:rsidR="00F90B05" w:rsidRPr="008269ED" w:rsidRDefault="00F90B05" w:rsidP="002E2CF0">
      <w:pPr>
        <w:rPr>
          <w:lang w:val="ka-GE"/>
        </w:rPr>
      </w:pPr>
    </w:p>
    <w:p w14:paraId="64820E03" w14:textId="493E9071" w:rsidR="00FE1DF1" w:rsidRPr="008269ED" w:rsidRDefault="00FE1DF1" w:rsidP="00FE1DF1">
      <w:pPr>
        <w:pStyle w:val="Heading4"/>
        <w:rPr>
          <w:rFonts w:eastAsia="Times New Roman"/>
          <w:lang w:val="ka-GE"/>
        </w:rPr>
      </w:pPr>
      <w:bookmarkStart w:id="97" w:name="_Toc115437535"/>
      <w:r w:rsidRPr="008269ED">
        <w:rPr>
          <w:rFonts w:eastAsia="Times New Roman"/>
          <w:lang w:val="ka-GE"/>
        </w:rPr>
        <w:t>ბუნებრივი რესურსები</w:t>
      </w:r>
      <w:bookmarkEnd w:id="97"/>
    </w:p>
    <w:p w14:paraId="5C533A04" w14:textId="49767666" w:rsidR="00FE1DF1" w:rsidRPr="008269ED" w:rsidRDefault="00FE1DF1" w:rsidP="00FE1DF1">
      <w:pPr>
        <w:rPr>
          <w:lang w:val="ka-GE"/>
        </w:rPr>
      </w:pPr>
      <w:r w:rsidRPr="008269ED">
        <w:rPr>
          <w:lang w:val="ka-GE"/>
        </w:rPr>
        <w:t xml:space="preserve">ადიგენის მუნიციპალიტეტი საკმაოდ მდიდარია მინერალური რესურსებით. მუნიციპალიტეტში არის თიხა და ბაზალტი, თიხის მოპოვება ფაქტობრივად არ ხორციელდება, ხოლო ბაზალტის მოპოვება ხდება მცირე რაოდენობით. აბასთუმანში არის ბუნებრივი გოგირდოვანი თბილი წყლების დიდი მარაგი. მუნიციპალიტეტის ტერიტორია მდიდარია ტყით, რომელსაც მოსახლეობისათვის სასიცოცხლო მნიშვნელობა აქვს. აქვე მოიპოვება მინერალური წყალი ,,ფლატე“. სასარგებლო წიაღისეულიდან მნიშვნელოვანია: ფლატის, ღაღვის მინერალური წყლები, აბასთუმნის, ჩორჩნის, სმადის თერმული წყლები. ინერტული მასალები მოიპოვება მდ. ქვაბლიანის და მდ. ფოცხოვისწყალის რამდენიმე მონაკვეთში. </w:t>
      </w:r>
    </w:p>
    <w:p w14:paraId="366D64B4" w14:textId="77777777" w:rsidR="00FE1DF1" w:rsidRPr="008269ED" w:rsidRDefault="00FE1DF1" w:rsidP="002E2CF0">
      <w:pPr>
        <w:rPr>
          <w:lang w:val="ka-GE"/>
        </w:rPr>
      </w:pPr>
    </w:p>
    <w:p w14:paraId="3B5ADCCC" w14:textId="77777777" w:rsidR="00EA37EE" w:rsidRPr="008269ED" w:rsidRDefault="00EA37EE" w:rsidP="00EA37EE">
      <w:pPr>
        <w:pStyle w:val="Heading3"/>
        <w:rPr>
          <w:lang w:val="ka-GE"/>
        </w:rPr>
      </w:pPr>
      <w:bookmarkStart w:id="98" w:name="_Toc115437536"/>
      <w:r w:rsidRPr="008269ED">
        <w:rPr>
          <w:lang w:val="ka-GE"/>
        </w:rPr>
        <w:t>ისტორიულ-კულტურული მემკვიდრეობის ძეგლები</w:t>
      </w:r>
      <w:bookmarkEnd w:id="98"/>
    </w:p>
    <w:p w14:paraId="07C4AD06" w14:textId="7D133DB2" w:rsidR="00FE1DF1" w:rsidRPr="008269ED" w:rsidRDefault="00FE1DF1" w:rsidP="008269ED">
      <w:pPr>
        <w:pStyle w:val="Default"/>
        <w:rPr>
          <w:sz w:val="22"/>
          <w:lang w:val="ka-GE"/>
        </w:rPr>
      </w:pPr>
      <w:r w:rsidRPr="008269ED">
        <w:rPr>
          <w:sz w:val="22"/>
          <w:lang w:val="ka-GE"/>
        </w:rPr>
        <w:t>ადიგენის მუნიციპალიტეტი მდიდარია სხვადასხვა ისტორიული და კულტურული ღირსშესანიშნაობებით. მუნიციპალიტეტის ტერიტორიაზე 88 ისტორიული ძეგლია აღრიცხული. მათ შორისაა მართლმადიდებლური და კათოლიკური ეკლესიები, მეჩეთები, ციხე-კოშკები. განსაკუთრებით მნიშვნელოვანი ძეგლებია: ზარზმის მონასტერი, სადაც მოღვაწეობდა წმინდანად შერაცხული მონასტრის დამაარსებელი და პირველი წინამძღვარი სერაპიონ ზარზმელი, იჯარეთის მონასტერი, ჭულეს მამათა მონასტერი, სადაც ბექა ჯაყელის (აღბუღა) მიერ დაიწერა პირველი ქართული სამართლის წიგნი ,,ბექა აღბუღას სამართალი’’, სოფელი უდეს დედათა და მამათა მონასტრები, ოქროსციხე, ზანავის ციხე, ოძრხე. </w:t>
      </w:r>
    </w:p>
    <w:p w14:paraId="4FFB189C" w14:textId="77777777" w:rsidR="005A4C48" w:rsidRPr="008269ED" w:rsidRDefault="005A4C48" w:rsidP="008269ED">
      <w:pPr>
        <w:pStyle w:val="Default"/>
        <w:rPr>
          <w:sz w:val="22"/>
          <w:szCs w:val="22"/>
          <w:lang w:val="ka-GE"/>
        </w:rPr>
      </w:pPr>
      <w:r w:rsidRPr="008269ED">
        <w:rPr>
          <w:sz w:val="22"/>
          <w:szCs w:val="22"/>
          <w:lang w:val="ka-GE"/>
        </w:rPr>
        <w:t xml:space="preserve">საპროექტო დერეფნის ყველაზე ახლოს მდებარე მნიშვნელოვან კულტურული მემკვიდრეობის ობიექტს წარმოადგენს ქართული ხუროთმოძღვრების ძეგლი - ზარზმის მონასტერი. 2006 წლის 7 ნოემბერს, საქართველოს პრეზიდენტის ბრძანებულების თანახმად მიენიჭა ეროვნული მნიშვნელობის კულტურის უძრავი ძეგლის კატეგორია. შემორჩენილია გუმბათოვანი ეკლესია, სამრეკლო და რამდენიმე ერთნავიანი სამლოცველო (ზოგი დანგრეულია). მათგან ცოტა </w:t>
      </w:r>
      <w:r w:rsidRPr="008269ED">
        <w:rPr>
          <w:sz w:val="22"/>
          <w:szCs w:val="22"/>
          <w:lang w:val="ka-GE"/>
        </w:rPr>
        <w:lastRenderedPageBreak/>
        <w:t xml:space="preserve">მოშორებით ძველთაგან ცნობილი წყაროა. სხვა სამონასტრო შენობები (ბერების საკნები, სატრაპეზო და სხვა) არ შემონახულა. მონასტრის დაარსების დროის შესახებ სხვადასხვა მოსაზრება არსებობს (VIII საუკუნე, IX საუკუნე). ზარზმის ტაძარი უმნიშვნელოვანესი ძეგლია, რომელშიც მკაფიოდ ჩანს მაშინდელი ქართული ხუროთმოძღვრების დამახასიათებელი ზოგი ახალი ნიშანი (ცვლილებები შენობის პროპორციებსა და ფასადთა მორთულობის სისტემაში. </w:t>
      </w:r>
    </w:p>
    <w:p w14:paraId="197980B1" w14:textId="4ADA118F" w:rsidR="00205E2A" w:rsidRPr="008269ED" w:rsidRDefault="005A4C48" w:rsidP="008269ED">
      <w:pPr>
        <w:pStyle w:val="Default"/>
        <w:rPr>
          <w:sz w:val="22"/>
          <w:szCs w:val="22"/>
          <w:lang w:val="ka-GE"/>
        </w:rPr>
      </w:pPr>
      <w:r w:rsidRPr="008269ED">
        <w:rPr>
          <w:sz w:val="22"/>
          <w:szCs w:val="22"/>
          <w:lang w:val="ka-GE"/>
        </w:rPr>
        <w:t xml:space="preserve">ზარზმა ჰესის საპროექტო დერეფნიდან ზარზმის მონასტერის დაშორების პირდაპირი მანძილი (ჰესის შენობის განლაგების ადგილიდან) დაახლოებით 760 მ-ია. აღსანიშნავია სიმაღლეთა სხვაობაც - მონასტერი დგას გორაკის მწვერვალზე, ზ.დ დაახლოებით 1290 მ ნიშნულზე. საპროექტო ჰესის სააგრეგატო შენობისთვის შერჩეულ უბანთან შედარებით დაახლოებით 80 მ-ით მაღლა. </w:t>
      </w:r>
    </w:p>
    <w:p w14:paraId="58D9E18A" w14:textId="3101B28D" w:rsidR="0016244A" w:rsidRPr="008269ED" w:rsidRDefault="00FF39F5" w:rsidP="008269ED">
      <w:pPr>
        <w:pStyle w:val="Default"/>
        <w:rPr>
          <w:sz w:val="22"/>
          <w:lang w:val="ka-GE"/>
        </w:rPr>
      </w:pPr>
      <w:r w:rsidRPr="008269ED">
        <w:rPr>
          <w:sz w:val="22"/>
          <w:lang w:val="ka-GE"/>
        </w:rPr>
        <w:t xml:space="preserve">წინასწარი გარემოსდაცვითი აუდიტის მიხედვით </w:t>
      </w:r>
      <w:r w:rsidR="00205E2A" w:rsidRPr="008269ED">
        <w:rPr>
          <w:sz w:val="22"/>
          <w:lang w:val="ka-GE"/>
        </w:rPr>
        <w:t xml:space="preserve">უშუალოდ ზარზმა </w:t>
      </w:r>
      <w:r w:rsidRPr="008269ED">
        <w:rPr>
          <w:sz w:val="22"/>
          <w:lang w:val="ka-GE"/>
        </w:rPr>
        <w:t xml:space="preserve">ჰესის განთავსების საპროექტო დერეფანში ან პროექტის უშუალო გავლენის ზონაში, </w:t>
      </w:r>
      <w:r w:rsidR="005A4C48" w:rsidRPr="008269ED">
        <w:rPr>
          <w:sz w:val="22"/>
          <w:lang w:val="ka-GE"/>
        </w:rPr>
        <w:t xml:space="preserve">სხვა </w:t>
      </w:r>
      <w:r w:rsidRPr="008269ED">
        <w:rPr>
          <w:sz w:val="22"/>
          <w:lang w:val="ka-GE"/>
        </w:rPr>
        <w:t xml:space="preserve">რაიმე ისტორიულ-კულტურული მემკვიდრეობის ძეგლი არ გამოვლენილა. </w:t>
      </w:r>
    </w:p>
    <w:p w14:paraId="39AE4546" w14:textId="77777777" w:rsidR="00EA37EE" w:rsidRPr="008269ED" w:rsidRDefault="00EA37EE" w:rsidP="002E2CF0">
      <w:pPr>
        <w:rPr>
          <w:lang w:val="ka-GE"/>
        </w:rPr>
      </w:pPr>
    </w:p>
    <w:p w14:paraId="547530F1" w14:textId="77777777" w:rsidR="00D94ED5" w:rsidRPr="008269ED" w:rsidRDefault="00D94ED5" w:rsidP="00D94ED5">
      <w:pPr>
        <w:pStyle w:val="Heading2"/>
        <w:rPr>
          <w:lang w:val="en-US"/>
        </w:rPr>
      </w:pPr>
      <w:bookmarkStart w:id="99" w:name="_Toc115437537"/>
      <w:r w:rsidRPr="008269ED">
        <w:rPr>
          <w:lang w:val="ka-GE"/>
        </w:rPr>
        <w:t>ინფორმაცია დაგეგმილი საქმიანობის ფიზიკური მახასიათებლების შესახებ</w:t>
      </w:r>
      <w:r w:rsidRPr="008269ED">
        <w:rPr>
          <w:rStyle w:val="FootnoteReference"/>
          <w:lang w:val="ka-GE"/>
        </w:rPr>
        <w:footnoteReference w:id="3"/>
      </w:r>
      <w:bookmarkEnd w:id="99"/>
    </w:p>
    <w:p w14:paraId="2EE35D5A" w14:textId="77777777" w:rsidR="00F83E00" w:rsidRPr="008269ED" w:rsidRDefault="00F83E00" w:rsidP="00F83E00">
      <w:pPr>
        <w:pStyle w:val="Heading3"/>
        <w:rPr>
          <w:lang w:val="en-US"/>
        </w:rPr>
      </w:pPr>
      <w:bookmarkStart w:id="100" w:name="_Toc115437538"/>
      <w:r w:rsidRPr="008269ED">
        <w:rPr>
          <w:lang w:val="en-US"/>
        </w:rPr>
        <w:t>ჰიდროტექნიკური ნაგებობების აღწერა</w:t>
      </w:r>
      <w:bookmarkEnd w:id="100"/>
      <w:r w:rsidRPr="008269ED">
        <w:rPr>
          <w:lang w:val="en-US"/>
        </w:rPr>
        <w:t xml:space="preserve"> </w:t>
      </w:r>
    </w:p>
    <w:p w14:paraId="63810A54" w14:textId="5344AB64" w:rsidR="0049086C" w:rsidRPr="008269ED" w:rsidRDefault="00F83E00" w:rsidP="000072A5">
      <w:pPr>
        <w:rPr>
          <w:lang w:val="ka-GE"/>
        </w:rPr>
      </w:pPr>
      <w:r w:rsidRPr="008269ED">
        <w:rPr>
          <w:lang w:val="en-US"/>
        </w:rPr>
        <w:t xml:space="preserve">პროექტი ითვალისწინებს მდინარის ბუნებრივ ხარჯზე დამოკიდებული, დერივაციული </w:t>
      </w:r>
      <w:r w:rsidRPr="008269ED">
        <w:rPr>
          <w:lang w:val="ka-GE"/>
        </w:rPr>
        <w:t xml:space="preserve">ტიპის </w:t>
      </w:r>
      <w:r w:rsidRPr="008269ED">
        <w:rPr>
          <w:lang w:val="en-US"/>
        </w:rPr>
        <w:t xml:space="preserve">ჰიდროელექტროსადგურის მშენებლობას, </w:t>
      </w:r>
      <w:r w:rsidRPr="008269ED">
        <w:rPr>
          <w:lang w:val="ka-GE"/>
        </w:rPr>
        <w:t xml:space="preserve">დადგმული სიმძლავრით </w:t>
      </w:r>
      <w:r w:rsidR="000629CF" w:rsidRPr="008269ED">
        <w:rPr>
          <w:lang w:val="en-US"/>
        </w:rPr>
        <w:t>5.2</w:t>
      </w:r>
      <w:r w:rsidR="00367733" w:rsidRPr="008269ED">
        <w:rPr>
          <w:lang w:val="ka-GE"/>
        </w:rPr>
        <w:t xml:space="preserve"> </w:t>
      </w:r>
      <w:r w:rsidRPr="008269ED">
        <w:rPr>
          <w:lang w:val="ka-GE"/>
        </w:rPr>
        <w:t xml:space="preserve">მგვტ და </w:t>
      </w:r>
      <w:r w:rsidRPr="008269ED">
        <w:rPr>
          <w:lang w:val="en-US"/>
        </w:rPr>
        <w:t>წყლის საანგარიშო ხარჯით</w:t>
      </w:r>
      <w:r w:rsidRPr="008269ED">
        <w:rPr>
          <w:lang w:val="ka-GE"/>
        </w:rPr>
        <w:t xml:space="preserve"> </w:t>
      </w:r>
      <w:r w:rsidR="000629CF" w:rsidRPr="008269ED">
        <w:rPr>
          <w:lang w:val="en-US"/>
        </w:rPr>
        <w:t>2.4</w:t>
      </w:r>
      <w:r w:rsidRPr="008269ED">
        <w:rPr>
          <w:lang w:val="ka-GE"/>
        </w:rPr>
        <w:t xml:space="preserve"> მ</w:t>
      </w:r>
      <w:r w:rsidRPr="008269ED">
        <w:rPr>
          <w:vertAlign w:val="superscript"/>
          <w:lang w:val="ka-GE"/>
        </w:rPr>
        <w:t>3</w:t>
      </w:r>
      <w:r w:rsidRPr="008269ED">
        <w:rPr>
          <w:lang w:val="ka-GE"/>
        </w:rPr>
        <w:t xml:space="preserve">/წმ. სადგური 12 თვეში გამოიმუშავებს </w:t>
      </w:r>
      <w:r w:rsidR="0049086C" w:rsidRPr="008269ED">
        <w:rPr>
          <w:lang w:val="ka-GE"/>
        </w:rPr>
        <w:t xml:space="preserve">დაახლოებით </w:t>
      </w:r>
      <w:r w:rsidR="000629CF" w:rsidRPr="008269ED">
        <w:rPr>
          <w:lang w:val="en-US"/>
        </w:rPr>
        <w:t>2</w:t>
      </w:r>
      <w:r w:rsidR="00A81F10" w:rsidRPr="008269ED">
        <w:rPr>
          <w:lang w:val="ka-GE"/>
        </w:rPr>
        <w:t>1</w:t>
      </w:r>
      <w:r w:rsidR="000629CF" w:rsidRPr="008269ED">
        <w:rPr>
          <w:lang w:val="en-US"/>
        </w:rPr>
        <w:t>.1</w:t>
      </w:r>
      <w:r w:rsidR="00367733" w:rsidRPr="008269ED">
        <w:rPr>
          <w:lang w:val="ka-GE"/>
        </w:rPr>
        <w:t xml:space="preserve"> </w:t>
      </w:r>
      <w:r w:rsidRPr="008269ED">
        <w:rPr>
          <w:lang w:val="ka-GE"/>
        </w:rPr>
        <w:t>გვტ-სთ ელექტროენერგიას.</w:t>
      </w:r>
      <w:r w:rsidR="00A5077F" w:rsidRPr="008269ED">
        <w:rPr>
          <w:lang w:val="ka-GE"/>
        </w:rPr>
        <w:t xml:space="preserve"> </w:t>
      </w:r>
      <w:r w:rsidR="00A5077F" w:rsidRPr="008269ED">
        <w:rPr>
          <w:rFonts w:eastAsia="Calibri" w:cs="Arial"/>
          <w:lang w:val="ka-GE"/>
        </w:rPr>
        <w:t xml:space="preserve">ჰესის </w:t>
      </w:r>
      <w:r w:rsidR="00A5077F" w:rsidRPr="008269ED">
        <w:rPr>
          <w:lang w:val="ka-GE"/>
        </w:rPr>
        <w:t xml:space="preserve">ძირითადი ნაგებობები იქნება: </w:t>
      </w:r>
      <w:r w:rsidR="0049086C" w:rsidRPr="008269ED">
        <w:rPr>
          <w:lang w:val="ka-GE"/>
        </w:rPr>
        <w:t>სათავე კვანძი, სადაწნეო დერივაცია</w:t>
      </w:r>
      <w:r w:rsidR="000072A5" w:rsidRPr="008269ED">
        <w:rPr>
          <w:lang w:val="en-US"/>
        </w:rPr>
        <w:t xml:space="preserve">, </w:t>
      </w:r>
      <w:r w:rsidR="0049086C" w:rsidRPr="008269ED">
        <w:rPr>
          <w:lang w:val="ka-GE"/>
        </w:rPr>
        <w:t>ჰესის სააგრეგატო შენობა</w:t>
      </w:r>
      <w:r w:rsidR="000072A5" w:rsidRPr="008269ED">
        <w:rPr>
          <w:lang w:val="en-US"/>
        </w:rPr>
        <w:t xml:space="preserve"> </w:t>
      </w:r>
      <w:r w:rsidR="000072A5" w:rsidRPr="008269ED">
        <w:rPr>
          <w:lang w:val="ka-GE"/>
        </w:rPr>
        <w:t xml:space="preserve">და </w:t>
      </w:r>
      <w:r w:rsidR="0049086C" w:rsidRPr="008269ED">
        <w:rPr>
          <w:lang w:val="ka-GE"/>
        </w:rPr>
        <w:t>წყალგამყვანი არხი, რომლის მეშვეობითაც</w:t>
      </w:r>
      <w:r w:rsidR="000072A5" w:rsidRPr="008269ED">
        <w:rPr>
          <w:lang w:val="ka-GE"/>
        </w:rPr>
        <w:t xml:space="preserve"> მო</w:t>
      </w:r>
      <w:r w:rsidR="0049086C" w:rsidRPr="008269ED">
        <w:rPr>
          <w:lang w:val="ka-GE"/>
        </w:rPr>
        <w:t xml:space="preserve">ხდება ჰიდროაგრეგატების ნამუშევარი წყლის </w:t>
      </w:r>
      <w:r w:rsidR="000629CF" w:rsidRPr="008269ED">
        <w:rPr>
          <w:lang w:val="ka-GE"/>
        </w:rPr>
        <w:t xml:space="preserve">გაყვანა მდ. ძინძესწყლის მიმართულებით. </w:t>
      </w:r>
    </w:p>
    <w:p w14:paraId="3DBE3FBB" w14:textId="36D66ABD" w:rsidR="008278EE" w:rsidRPr="008269ED" w:rsidRDefault="00A5077F" w:rsidP="00A5077F">
      <w:pPr>
        <w:rPr>
          <w:lang w:val="ka-GE"/>
        </w:rPr>
      </w:pPr>
      <w:r w:rsidRPr="008269ED">
        <w:rPr>
          <w:lang w:val="ka-GE"/>
        </w:rPr>
        <w:t>პროექტის  ძირითადი ტექნიკურ-ეკონომიკური მახასიათებელი მოცემულია ქვემოთ, ცხრილში 2.2.1.1.</w:t>
      </w:r>
      <w:r w:rsidR="001672CD" w:rsidRPr="008269ED">
        <w:rPr>
          <w:rStyle w:val="FootnoteReference"/>
          <w:lang w:val="ka-GE"/>
        </w:rPr>
        <w:footnoteReference w:id="4"/>
      </w:r>
      <w:r w:rsidR="00FB2D9E" w:rsidRPr="008269ED">
        <w:rPr>
          <w:lang w:val="ka-GE"/>
        </w:rPr>
        <w:t xml:space="preserve">. </w:t>
      </w:r>
      <w:r w:rsidR="000629CF" w:rsidRPr="008269ED">
        <w:rPr>
          <w:lang w:val="ka-GE"/>
        </w:rPr>
        <w:t xml:space="preserve">სიმძლავრისა და გამომუშავების შესახებ ყოველთვიური მონაცემები საშუალოთვიური ხარჯების პირობებში </w:t>
      </w:r>
      <w:r w:rsidR="00FB2D9E" w:rsidRPr="008269ED">
        <w:rPr>
          <w:lang w:val="ka-GE"/>
        </w:rPr>
        <w:t xml:space="preserve">იხ. </w:t>
      </w:r>
      <w:r w:rsidR="00B07DA9" w:rsidRPr="008269ED">
        <w:rPr>
          <w:lang w:val="ka-GE"/>
        </w:rPr>
        <w:t>ნახაზ</w:t>
      </w:r>
      <w:r w:rsidR="000629CF" w:rsidRPr="008269ED">
        <w:rPr>
          <w:lang w:val="ka-GE"/>
        </w:rPr>
        <w:t xml:space="preserve">ზე </w:t>
      </w:r>
      <w:r w:rsidR="00FB2D9E" w:rsidRPr="008269ED">
        <w:rPr>
          <w:lang w:val="ka-GE"/>
        </w:rPr>
        <w:t>2.2.1.1.</w:t>
      </w:r>
      <w:r w:rsidR="00FB2D9E" w:rsidRPr="008269ED">
        <w:rPr>
          <w:rStyle w:val="FootnoteReference"/>
          <w:lang w:val="ka-GE"/>
        </w:rPr>
        <w:footnoteReference w:id="5"/>
      </w:r>
      <w:r w:rsidR="00FB2D9E" w:rsidRPr="008269ED">
        <w:rPr>
          <w:lang w:val="ka-GE"/>
        </w:rPr>
        <w:t xml:space="preserve"> </w:t>
      </w:r>
      <w:r w:rsidR="00626B63" w:rsidRPr="008269ED">
        <w:rPr>
          <w:lang w:val="ka-GE"/>
        </w:rPr>
        <w:t>ნახაზზე 2.2.1.</w:t>
      </w:r>
      <w:r w:rsidR="00B07DA9" w:rsidRPr="008269ED">
        <w:rPr>
          <w:lang w:val="ka-GE"/>
        </w:rPr>
        <w:t>2</w:t>
      </w:r>
      <w:r w:rsidR="00626B63" w:rsidRPr="008269ED">
        <w:rPr>
          <w:lang w:val="ka-GE"/>
        </w:rPr>
        <w:t>.</w:t>
      </w:r>
      <w:r w:rsidR="00FB2D9E" w:rsidRPr="008269ED">
        <w:rPr>
          <w:lang w:val="ka-GE"/>
        </w:rPr>
        <w:t xml:space="preserve"> მოცემულია ჰესის </w:t>
      </w:r>
      <w:r w:rsidR="008278EE" w:rsidRPr="008269ED">
        <w:rPr>
          <w:lang w:val="ka-GE"/>
        </w:rPr>
        <w:t xml:space="preserve">ზოგადი სქემა 25000-იანი მასშტაბის ტოპო რუკაზე. </w:t>
      </w:r>
      <w:r w:rsidR="00160414" w:rsidRPr="008269ED">
        <w:rPr>
          <w:lang w:val="ka-GE"/>
        </w:rPr>
        <w:t xml:space="preserve">ჰესის მიახლოებითი დერეფანი ასევე დატანილია </w:t>
      </w:r>
      <w:r w:rsidR="008278EE" w:rsidRPr="008269ED">
        <w:rPr>
          <w:lang w:val="ka-GE"/>
        </w:rPr>
        <w:t>დანართში 1. წარმოდგენილი</w:t>
      </w:r>
      <w:r w:rsidR="00160414" w:rsidRPr="008269ED">
        <w:rPr>
          <w:lang w:val="ka-GE"/>
        </w:rPr>
        <w:t xml:space="preserve"> საინჟინრო-გეოლოგიურ რუკებზე. </w:t>
      </w:r>
    </w:p>
    <w:p w14:paraId="6CE437E4" w14:textId="6381E1D0" w:rsidR="00A5077F" w:rsidRPr="008269ED" w:rsidRDefault="00A5077F" w:rsidP="008269ED">
      <w:pPr>
        <w:rPr>
          <w:i/>
          <w:sz w:val="20"/>
          <w:lang w:val="ka-GE"/>
        </w:rPr>
      </w:pPr>
      <w:r w:rsidRPr="008269ED">
        <w:rPr>
          <w:i/>
          <w:sz w:val="20"/>
          <w:lang w:val="ka-GE"/>
        </w:rPr>
        <w:t xml:space="preserve">ცხრილი 2.2.1.1. </w:t>
      </w:r>
      <w:r w:rsidR="000629CF" w:rsidRPr="008269ED">
        <w:rPr>
          <w:i/>
          <w:sz w:val="20"/>
          <w:lang w:val="ka-GE"/>
        </w:rPr>
        <w:t>ზარზმა</w:t>
      </w:r>
      <w:r w:rsidRPr="008269ED">
        <w:rPr>
          <w:i/>
          <w:sz w:val="20"/>
          <w:lang w:val="ka-GE"/>
        </w:rPr>
        <w:t xml:space="preserve"> ჰესის ძირითადი ტექნიკურ-ეკონომიკური მახასიათებლები</w:t>
      </w:r>
    </w:p>
    <w:tbl>
      <w:tblPr>
        <w:tblStyle w:val="TableNormal17"/>
        <w:tblW w:w="9848" w:type="dxa"/>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0"/>
        <w:gridCol w:w="5325"/>
        <w:gridCol w:w="63"/>
        <w:gridCol w:w="1863"/>
        <w:gridCol w:w="1787"/>
      </w:tblGrid>
      <w:tr w:rsidR="000629CF" w:rsidRPr="008269ED" w14:paraId="4BB48D1F" w14:textId="77777777" w:rsidTr="000629CF">
        <w:trPr>
          <w:jc w:val="right"/>
        </w:trPr>
        <w:tc>
          <w:tcPr>
            <w:tcW w:w="810" w:type="dxa"/>
            <w:vAlign w:val="center"/>
          </w:tcPr>
          <w:p w14:paraId="1E969CBA" w14:textId="77777777" w:rsidR="000629CF" w:rsidRPr="008269ED" w:rsidRDefault="000629CF" w:rsidP="008269ED">
            <w:pPr>
              <w:widowControl/>
              <w:rPr>
                <w:rFonts w:eastAsia="Sylfaen" w:cs="Arial"/>
                <w:sz w:val="20"/>
                <w:szCs w:val="20"/>
              </w:rPr>
            </w:pPr>
            <w:r w:rsidRPr="008269ED">
              <w:rPr>
                <w:rFonts w:eastAsia="Sylfaen" w:cs="Arial"/>
                <w:b/>
                <w:bCs/>
                <w:sz w:val="20"/>
                <w:szCs w:val="20"/>
              </w:rPr>
              <w:t>№</w:t>
            </w:r>
          </w:p>
        </w:tc>
        <w:tc>
          <w:tcPr>
            <w:tcW w:w="5388" w:type="dxa"/>
            <w:gridSpan w:val="2"/>
            <w:vAlign w:val="center"/>
          </w:tcPr>
          <w:p w14:paraId="1307415F" w14:textId="77777777" w:rsidR="000629CF" w:rsidRPr="008269ED" w:rsidRDefault="000629CF" w:rsidP="008269ED">
            <w:pPr>
              <w:widowControl/>
              <w:rPr>
                <w:rFonts w:eastAsia="Sylfaen" w:cs="Arial"/>
                <w:b/>
                <w:sz w:val="20"/>
                <w:szCs w:val="20"/>
                <w:lang w:val="ka-GE"/>
              </w:rPr>
            </w:pPr>
            <w:r w:rsidRPr="008269ED">
              <w:rPr>
                <w:rFonts w:eastAsia="Sylfaen" w:cs="Arial"/>
                <w:b/>
                <w:sz w:val="20"/>
                <w:szCs w:val="20"/>
                <w:lang w:val="ka-GE"/>
              </w:rPr>
              <w:t>დასახელება</w:t>
            </w:r>
          </w:p>
        </w:tc>
        <w:tc>
          <w:tcPr>
            <w:tcW w:w="1863" w:type="dxa"/>
            <w:vAlign w:val="center"/>
          </w:tcPr>
          <w:p w14:paraId="18639D06" w14:textId="77777777" w:rsidR="000629CF" w:rsidRPr="008269ED" w:rsidRDefault="000629CF" w:rsidP="008269ED">
            <w:pPr>
              <w:widowControl/>
              <w:rPr>
                <w:rFonts w:eastAsia="Sylfaen" w:cs="Arial"/>
                <w:b/>
                <w:sz w:val="20"/>
                <w:szCs w:val="20"/>
                <w:lang w:val="ka-GE"/>
              </w:rPr>
            </w:pPr>
            <w:r w:rsidRPr="008269ED">
              <w:rPr>
                <w:rFonts w:eastAsia="Sylfaen" w:cs="Arial"/>
                <w:b/>
                <w:sz w:val="20"/>
                <w:szCs w:val="20"/>
                <w:lang w:val="ka-GE"/>
              </w:rPr>
              <w:t>განზომილება</w:t>
            </w:r>
          </w:p>
        </w:tc>
        <w:tc>
          <w:tcPr>
            <w:tcW w:w="1787" w:type="dxa"/>
            <w:vAlign w:val="center"/>
          </w:tcPr>
          <w:p w14:paraId="408BBBE8" w14:textId="77777777" w:rsidR="000629CF" w:rsidRPr="008269ED" w:rsidRDefault="000629CF" w:rsidP="008269ED">
            <w:pPr>
              <w:widowControl/>
              <w:rPr>
                <w:rFonts w:eastAsia="Sylfaen" w:cs="Arial"/>
                <w:b/>
                <w:sz w:val="20"/>
                <w:szCs w:val="20"/>
                <w:lang w:val="ru-RU"/>
              </w:rPr>
            </w:pPr>
            <w:r w:rsidRPr="008269ED">
              <w:rPr>
                <w:rFonts w:eastAsia="Sylfaen" w:cs="Arial"/>
                <w:b/>
                <w:sz w:val="20"/>
                <w:szCs w:val="20"/>
                <w:lang w:val="ka-GE"/>
              </w:rPr>
              <w:t>სიდიდე</w:t>
            </w:r>
          </w:p>
        </w:tc>
      </w:tr>
      <w:tr w:rsidR="000629CF" w:rsidRPr="008269ED" w14:paraId="55375EB4" w14:textId="77777777" w:rsidTr="000629CF">
        <w:trPr>
          <w:jc w:val="right"/>
        </w:trPr>
        <w:tc>
          <w:tcPr>
            <w:tcW w:w="810" w:type="dxa"/>
            <w:vAlign w:val="center"/>
          </w:tcPr>
          <w:p w14:paraId="6896AFEE" w14:textId="77777777" w:rsidR="000629CF" w:rsidRPr="008269ED" w:rsidRDefault="000629CF" w:rsidP="008269ED">
            <w:pPr>
              <w:widowControl/>
              <w:rPr>
                <w:rFonts w:eastAsia="Sylfaen" w:cs="Arial"/>
                <w:sz w:val="20"/>
                <w:szCs w:val="20"/>
              </w:rPr>
            </w:pPr>
            <w:r w:rsidRPr="008269ED">
              <w:rPr>
                <w:rFonts w:cs="Arial"/>
                <w:sz w:val="20"/>
                <w:szCs w:val="20"/>
              </w:rPr>
              <w:t>1</w:t>
            </w:r>
          </w:p>
        </w:tc>
        <w:tc>
          <w:tcPr>
            <w:tcW w:w="5388" w:type="dxa"/>
            <w:gridSpan w:val="2"/>
            <w:vAlign w:val="center"/>
          </w:tcPr>
          <w:p w14:paraId="77E83D36" w14:textId="77777777" w:rsidR="000629CF" w:rsidRPr="008269ED" w:rsidRDefault="000629CF" w:rsidP="008269ED">
            <w:pPr>
              <w:widowControl/>
              <w:rPr>
                <w:rFonts w:eastAsia="Sylfaen" w:cs="Arial"/>
                <w:spacing w:val="-1"/>
                <w:sz w:val="20"/>
                <w:szCs w:val="20"/>
              </w:rPr>
            </w:pPr>
            <w:r w:rsidRPr="008269ED">
              <w:rPr>
                <w:rFonts w:eastAsia="Sylfaen" w:cs="Arial"/>
                <w:spacing w:val="-1"/>
                <w:sz w:val="20"/>
                <w:szCs w:val="20"/>
                <w:lang w:val="ru-RU"/>
              </w:rPr>
              <w:t>ნორმალური შემტბორი დონის ნიშნული</w:t>
            </w:r>
          </w:p>
        </w:tc>
        <w:tc>
          <w:tcPr>
            <w:tcW w:w="1863" w:type="dxa"/>
            <w:vAlign w:val="center"/>
          </w:tcPr>
          <w:p w14:paraId="23813535" w14:textId="77777777" w:rsidR="000629CF" w:rsidRPr="008269ED" w:rsidRDefault="000629CF" w:rsidP="008269ED">
            <w:pPr>
              <w:widowControl/>
              <w:rPr>
                <w:rFonts w:eastAsia="Sylfaen" w:cs="Arial"/>
                <w:sz w:val="20"/>
                <w:szCs w:val="20"/>
                <w:lang w:val="ka-GE"/>
              </w:rPr>
            </w:pPr>
            <w:r w:rsidRPr="008269ED">
              <w:rPr>
                <w:rFonts w:eastAsia="Sylfaen" w:cs="Arial"/>
                <w:sz w:val="20"/>
                <w:szCs w:val="20"/>
                <w:lang w:val="ka-GE"/>
              </w:rPr>
              <w:t>მ</w:t>
            </w:r>
          </w:p>
        </w:tc>
        <w:tc>
          <w:tcPr>
            <w:tcW w:w="1787" w:type="dxa"/>
            <w:vAlign w:val="center"/>
          </w:tcPr>
          <w:p w14:paraId="2EE2FE02" w14:textId="77777777" w:rsidR="000629CF" w:rsidRPr="008269ED" w:rsidRDefault="000629CF" w:rsidP="008269ED">
            <w:pPr>
              <w:widowControl/>
              <w:rPr>
                <w:rFonts w:eastAsia="Sylfaen" w:cs="Arial"/>
                <w:sz w:val="20"/>
                <w:szCs w:val="20"/>
              </w:rPr>
            </w:pPr>
            <w:r w:rsidRPr="008269ED">
              <w:rPr>
                <w:rFonts w:cs="Arial"/>
                <w:sz w:val="20"/>
                <w:szCs w:val="20"/>
              </w:rPr>
              <w:t>1487</w:t>
            </w:r>
          </w:p>
        </w:tc>
      </w:tr>
      <w:tr w:rsidR="000629CF" w:rsidRPr="008269ED" w14:paraId="3F0D998D" w14:textId="77777777" w:rsidTr="000629CF">
        <w:trPr>
          <w:jc w:val="right"/>
        </w:trPr>
        <w:tc>
          <w:tcPr>
            <w:tcW w:w="810" w:type="dxa"/>
            <w:vAlign w:val="center"/>
          </w:tcPr>
          <w:p w14:paraId="48390046" w14:textId="77777777" w:rsidR="000629CF" w:rsidRPr="008269ED" w:rsidRDefault="000629CF" w:rsidP="008269ED">
            <w:pPr>
              <w:widowControl/>
              <w:rPr>
                <w:rFonts w:cs="Arial"/>
                <w:sz w:val="20"/>
                <w:szCs w:val="20"/>
              </w:rPr>
            </w:pPr>
            <w:r w:rsidRPr="008269ED">
              <w:rPr>
                <w:rFonts w:cs="Arial"/>
                <w:sz w:val="20"/>
                <w:szCs w:val="20"/>
              </w:rPr>
              <w:t>2</w:t>
            </w:r>
          </w:p>
        </w:tc>
        <w:tc>
          <w:tcPr>
            <w:tcW w:w="5388" w:type="dxa"/>
            <w:gridSpan w:val="2"/>
            <w:vAlign w:val="center"/>
          </w:tcPr>
          <w:p w14:paraId="4DCC51F3" w14:textId="206750A4" w:rsidR="000629CF" w:rsidRPr="008269ED" w:rsidRDefault="000629CF" w:rsidP="008269ED">
            <w:pPr>
              <w:widowControl/>
              <w:rPr>
                <w:rFonts w:eastAsia="Sylfaen" w:cs="Arial"/>
                <w:spacing w:val="-1"/>
                <w:sz w:val="20"/>
                <w:szCs w:val="20"/>
                <w:lang w:val="ru-RU"/>
              </w:rPr>
            </w:pPr>
            <w:r w:rsidRPr="008269ED">
              <w:rPr>
                <w:rFonts w:eastAsia="Sylfaen" w:cs="Arial"/>
                <w:spacing w:val="-1"/>
                <w:sz w:val="20"/>
                <w:szCs w:val="20"/>
                <w:lang w:val="ka-GE"/>
              </w:rPr>
              <w:t>ჰესის შენობის ქვედა ბიეფის ნიშნული</w:t>
            </w:r>
          </w:p>
        </w:tc>
        <w:tc>
          <w:tcPr>
            <w:tcW w:w="1863" w:type="dxa"/>
            <w:vAlign w:val="center"/>
          </w:tcPr>
          <w:p w14:paraId="3270ACEC" w14:textId="77777777" w:rsidR="000629CF" w:rsidRPr="008269ED" w:rsidRDefault="000629CF" w:rsidP="008269ED">
            <w:pPr>
              <w:widowControl/>
              <w:rPr>
                <w:rFonts w:cs="Arial"/>
                <w:sz w:val="20"/>
                <w:szCs w:val="20"/>
                <w:lang w:val="ka-GE"/>
              </w:rPr>
            </w:pPr>
            <w:r w:rsidRPr="008269ED">
              <w:rPr>
                <w:rFonts w:cs="Arial"/>
                <w:sz w:val="20"/>
                <w:szCs w:val="20"/>
                <w:lang w:val="ka-GE"/>
              </w:rPr>
              <w:t>მ</w:t>
            </w:r>
          </w:p>
        </w:tc>
        <w:tc>
          <w:tcPr>
            <w:tcW w:w="1787" w:type="dxa"/>
            <w:vAlign w:val="center"/>
          </w:tcPr>
          <w:p w14:paraId="27A6A4D0" w14:textId="77777777" w:rsidR="000629CF" w:rsidRPr="008269ED" w:rsidRDefault="000629CF" w:rsidP="008269ED">
            <w:pPr>
              <w:widowControl/>
              <w:rPr>
                <w:rFonts w:cs="Arial"/>
                <w:sz w:val="20"/>
                <w:szCs w:val="20"/>
              </w:rPr>
            </w:pPr>
            <w:r w:rsidRPr="008269ED">
              <w:rPr>
                <w:rFonts w:cs="Arial"/>
                <w:sz w:val="20"/>
                <w:szCs w:val="20"/>
              </w:rPr>
              <w:t>1202</w:t>
            </w:r>
          </w:p>
        </w:tc>
      </w:tr>
      <w:tr w:rsidR="000629CF" w:rsidRPr="008269ED" w14:paraId="35692340" w14:textId="77777777" w:rsidTr="000629CF">
        <w:trPr>
          <w:jc w:val="right"/>
        </w:trPr>
        <w:tc>
          <w:tcPr>
            <w:tcW w:w="810" w:type="dxa"/>
            <w:vAlign w:val="center"/>
          </w:tcPr>
          <w:p w14:paraId="07C895D6" w14:textId="77777777" w:rsidR="000629CF" w:rsidRPr="008269ED" w:rsidRDefault="000629CF" w:rsidP="008269ED">
            <w:pPr>
              <w:widowControl/>
              <w:rPr>
                <w:rFonts w:cs="Arial"/>
                <w:sz w:val="20"/>
                <w:szCs w:val="20"/>
              </w:rPr>
            </w:pPr>
            <w:r w:rsidRPr="008269ED">
              <w:rPr>
                <w:rFonts w:cs="Arial"/>
                <w:sz w:val="20"/>
                <w:szCs w:val="20"/>
              </w:rPr>
              <w:t>3</w:t>
            </w:r>
          </w:p>
        </w:tc>
        <w:tc>
          <w:tcPr>
            <w:tcW w:w="5388" w:type="dxa"/>
            <w:gridSpan w:val="2"/>
            <w:vAlign w:val="center"/>
          </w:tcPr>
          <w:p w14:paraId="3528DD87" w14:textId="77777777" w:rsidR="000629CF" w:rsidRPr="008269ED" w:rsidRDefault="000629CF" w:rsidP="008269ED">
            <w:pPr>
              <w:widowControl/>
              <w:rPr>
                <w:rFonts w:eastAsia="Sylfaen" w:cs="Arial"/>
                <w:spacing w:val="-1"/>
                <w:sz w:val="20"/>
                <w:szCs w:val="20"/>
                <w:lang w:val="ka-GE"/>
              </w:rPr>
            </w:pPr>
            <w:r w:rsidRPr="008269ED">
              <w:rPr>
                <w:rFonts w:eastAsia="Sylfaen" w:cs="Arial"/>
                <w:spacing w:val="-1"/>
                <w:sz w:val="20"/>
                <w:szCs w:val="20"/>
                <w:lang w:val="ka-GE"/>
              </w:rPr>
              <w:t>სტატიკური დაწნევა</w:t>
            </w:r>
          </w:p>
        </w:tc>
        <w:tc>
          <w:tcPr>
            <w:tcW w:w="1863" w:type="dxa"/>
            <w:vAlign w:val="center"/>
          </w:tcPr>
          <w:p w14:paraId="7BC75304" w14:textId="77777777" w:rsidR="000629CF" w:rsidRPr="008269ED" w:rsidRDefault="000629CF" w:rsidP="008269ED">
            <w:pPr>
              <w:widowControl/>
              <w:rPr>
                <w:rFonts w:cs="Arial"/>
                <w:sz w:val="20"/>
                <w:szCs w:val="20"/>
                <w:lang w:val="ka-GE"/>
              </w:rPr>
            </w:pPr>
            <w:r w:rsidRPr="008269ED">
              <w:rPr>
                <w:rFonts w:cs="Arial"/>
                <w:sz w:val="20"/>
                <w:szCs w:val="20"/>
                <w:lang w:val="ka-GE"/>
              </w:rPr>
              <w:t>მ</w:t>
            </w:r>
          </w:p>
        </w:tc>
        <w:tc>
          <w:tcPr>
            <w:tcW w:w="1787" w:type="dxa"/>
            <w:vAlign w:val="center"/>
          </w:tcPr>
          <w:p w14:paraId="28C8AB87" w14:textId="77777777" w:rsidR="000629CF" w:rsidRPr="008269ED" w:rsidRDefault="000629CF" w:rsidP="008269ED">
            <w:pPr>
              <w:widowControl/>
              <w:rPr>
                <w:rFonts w:cs="Arial"/>
                <w:sz w:val="20"/>
                <w:szCs w:val="20"/>
              </w:rPr>
            </w:pPr>
            <w:r w:rsidRPr="008269ED">
              <w:rPr>
                <w:rFonts w:cs="Arial"/>
                <w:sz w:val="20"/>
                <w:szCs w:val="20"/>
              </w:rPr>
              <w:t>285</w:t>
            </w:r>
          </w:p>
        </w:tc>
      </w:tr>
      <w:tr w:rsidR="000629CF" w:rsidRPr="008269ED" w14:paraId="6ECEAFBD" w14:textId="77777777" w:rsidTr="000629CF">
        <w:trPr>
          <w:jc w:val="right"/>
        </w:trPr>
        <w:tc>
          <w:tcPr>
            <w:tcW w:w="810" w:type="dxa"/>
            <w:vAlign w:val="center"/>
          </w:tcPr>
          <w:p w14:paraId="1D7A137C" w14:textId="77777777" w:rsidR="000629CF" w:rsidRPr="008269ED" w:rsidRDefault="000629CF" w:rsidP="008269ED">
            <w:pPr>
              <w:widowControl/>
              <w:rPr>
                <w:rFonts w:cs="Arial"/>
                <w:sz w:val="20"/>
                <w:szCs w:val="20"/>
              </w:rPr>
            </w:pPr>
            <w:r w:rsidRPr="008269ED">
              <w:rPr>
                <w:rFonts w:cs="Arial"/>
                <w:sz w:val="20"/>
                <w:szCs w:val="20"/>
              </w:rPr>
              <w:t>4</w:t>
            </w:r>
          </w:p>
        </w:tc>
        <w:tc>
          <w:tcPr>
            <w:tcW w:w="5388" w:type="dxa"/>
            <w:gridSpan w:val="2"/>
            <w:vAlign w:val="center"/>
          </w:tcPr>
          <w:p w14:paraId="6F4A4F97" w14:textId="77777777" w:rsidR="000629CF" w:rsidRPr="008269ED" w:rsidRDefault="000629CF" w:rsidP="008269ED">
            <w:pPr>
              <w:widowControl/>
              <w:rPr>
                <w:rFonts w:eastAsia="Sylfaen" w:cs="Arial"/>
                <w:spacing w:val="-1"/>
                <w:sz w:val="20"/>
                <w:szCs w:val="20"/>
                <w:lang w:val="ka-GE"/>
              </w:rPr>
            </w:pPr>
            <w:r w:rsidRPr="008269ED">
              <w:rPr>
                <w:rFonts w:eastAsia="Sylfaen" w:cs="Arial"/>
                <w:spacing w:val="-1"/>
                <w:sz w:val="20"/>
                <w:szCs w:val="20"/>
                <w:lang w:val="ka-GE"/>
              </w:rPr>
              <w:t>მილსადენის სიგრძე</w:t>
            </w:r>
          </w:p>
        </w:tc>
        <w:tc>
          <w:tcPr>
            <w:tcW w:w="1863" w:type="dxa"/>
            <w:vAlign w:val="center"/>
          </w:tcPr>
          <w:p w14:paraId="10DC4201" w14:textId="77777777" w:rsidR="000629CF" w:rsidRPr="008269ED" w:rsidRDefault="000629CF" w:rsidP="008269ED">
            <w:pPr>
              <w:widowControl/>
              <w:rPr>
                <w:rFonts w:cs="Arial"/>
                <w:sz w:val="20"/>
                <w:szCs w:val="20"/>
                <w:lang w:val="ka-GE"/>
              </w:rPr>
            </w:pPr>
            <w:r w:rsidRPr="008269ED">
              <w:rPr>
                <w:rFonts w:cs="Arial"/>
                <w:sz w:val="20"/>
                <w:szCs w:val="20"/>
                <w:lang w:val="ka-GE"/>
              </w:rPr>
              <w:t>მ</w:t>
            </w:r>
          </w:p>
        </w:tc>
        <w:tc>
          <w:tcPr>
            <w:tcW w:w="1787" w:type="dxa"/>
            <w:vAlign w:val="center"/>
          </w:tcPr>
          <w:p w14:paraId="6CDCD470" w14:textId="77777777" w:rsidR="000629CF" w:rsidRPr="008269ED" w:rsidRDefault="000629CF" w:rsidP="008269ED">
            <w:pPr>
              <w:widowControl/>
              <w:rPr>
                <w:rFonts w:cs="Arial"/>
                <w:sz w:val="20"/>
                <w:szCs w:val="20"/>
              </w:rPr>
            </w:pPr>
            <w:r w:rsidRPr="008269ED">
              <w:rPr>
                <w:rFonts w:cs="Arial"/>
                <w:sz w:val="20"/>
                <w:szCs w:val="20"/>
              </w:rPr>
              <w:t>5600</w:t>
            </w:r>
          </w:p>
        </w:tc>
      </w:tr>
      <w:tr w:rsidR="000629CF" w:rsidRPr="008269ED" w14:paraId="0569687F" w14:textId="77777777" w:rsidTr="000629CF">
        <w:trPr>
          <w:jc w:val="right"/>
        </w:trPr>
        <w:tc>
          <w:tcPr>
            <w:tcW w:w="810" w:type="dxa"/>
            <w:vAlign w:val="center"/>
          </w:tcPr>
          <w:p w14:paraId="0A38EAF6" w14:textId="77777777" w:rsidR="000629CF" w:rsidRPr="008269ED" w:rsidRDefault="000629CF" w:rsidP="008269ED">
            <w:pPr>
              <w:widowControl/>
              <w:rPr>
                <w:rFonts w:cs="Arial"/>
                <w:sz w:val="20"/>
                <w:szCs w:val="20"/>
              </w:rPr>
            </w:pPr>
            <w:r w:rsidRPr="008269ED">
              <w:rPr>
                <w:rFonts w:cs="Arial"/>
                <w:sz w:val="20"/>
                <w:szCs w:val="20"/>
              </w:rPr>
              <w:t>5</w:t>
            </w:r>
          </w:p>
        </w:tc>
        <w:tc>
          <w:tcPr>
            <w:tcW w:w="5388" w:type="dxa"/>
            <w:gridSpan w:val="2"/>
            <w:vAlign w:val="center"/>
          </w:tcPr>
          <w:p w14:paraId="449A983D" w14:textId="77777777" w:rsidR="000629CF" w:rsidRPr="008269ED" w:rsidRDefault="000629CF" w:rsidP="008269ED">
            <w:pPr>
              <w:widowControl/>
              <w:rPr>
                <w:rFonts w:eastAsia="Sylfaen" w:cs="Arial"/>
                <w:spacing w:val="-1"/>
                <w:sz w:val="20"/>
                <w:szCs w:val="20"/>
                <w:lang w:val="ka-GE"/>
              </w:rPr>
            </w:pPr>
            <w:r w:rsidRPr="008269ED">
              <w:rPr>
                <w:rFonts w:eastAsia="Sylfaen" w:cs="Arial"/>
                <w:spacing w:val="-1"/>
                <w:sz w:val="20"/>
                <w:szCs w:val="20"/>
                <w:lang w:val="ka-GE"/>
              </w:rPr>
              <w:t>მილსადენის დიამეტრი</w:t>
            </w:r>
          </w:p>
        </w:tc>
        <w:tc>
          <w:tcPr>
            <w:tcW w:w="1863" w:type="dxa"/>
            <w:vAlign w:val="center"/>
          </w:tcPr>
          <w:p w14:paraId="79CF30D3" w14:textId="77777777" w:rsidR="000629CF" w:rsidRPr="008269ED" w:rsidRDefault="000629CF" w:rsidP="008269ED">
            <w:pPr>
              <w:widowControl/>
              <w:rPr>
                <w:rFonts w:cs="Arial"/>
                <w:sz w:val="20"/>
                <w:szCs w:val="20"/>
                <w:lang w:val="ka-GE"/>
              </w:rPr>
            </w:pPr>
            <w:r w:rsidRPr="008269ED">
              <w:rPr>
                <w:rFonts w:cs="Arial"/>
                <w:sz w:val="20"/>
                <w:szCs w:val="20"/>
                <w:lang w:val="ka-GE"/>
              </w:rPr>
              <w:t>მ</w:t>
            </w:r>
          </w:p>
        </w:tc>
        <w:tc>
          <w:tcPr>
            <w:tcW w:w="1787" w:type="dxa"/>
            <w:vAlign w:val="center"/>
          </w:tcPr>
          <w:p w14:paraId="1C911899" w14:textId="77777777" w:rsidR="000629CF" w:rsidRPr="008269ED" w:rsidRDefault="000629CF" w:rsidP="008269ED">
            <w:pPr>
              <w:widowControl/>
              <w:rPr>
                <w:rFonts w:cs="Arial"/>
                <w:sz w:val="20"/>
                <w:szCs w:val="20"/>
              </w:rPr>
            </w:pPr>
            <w:r w:rsidRPr="008269ED">
              <w:rPr>
                <w:rFonts w:cs="Arial"/>
                <w:sz w:val="20"/>
                <w:szCs w:val="20"/>
              </w:rPr>
              <w:t>1.2</w:t>
            </w:r>
          </w:p>
        </w:tc>
      </w:tr>
      <w:tr w:rsidR="000629CF" w:rsidRPr="008269ED" w14:paraId="56C6429E" w14:textId="77777777" w:rsidTr="000629CF">
        <w:trPr>
          <w:jc w:val="right"/>
        </w:trPr>
        <w:tc>
          <w:tcPr>
            <w:tcW w:w="810" w:type="dxa"/>
            <w:vAlign w:val="center"/>
          </w:tcPr>
          <w:p w14:paraId="37DA8B7B" w14:textId="77777777" w:rsidR="000629CF" w:rsidRPr="008269ED" w:rsidRDefault="000629CF" w:rsidP="008269ED">
            <w:pPr>
              <w:widowControl/>
              <w:rPr>
                <w:rFonts w:eastAsia="Sylfaen" w:cs="Arial"/>
                <w:sz w:val="20"/>
                <w:szCs w:val="20"/>
              </w:rPr>
            </w:pPr>
            <w:r w:rsidRPr="008269ED">
              <w:rPr>
                <w:rFonts w:cs="Arial"/>
                <w:sz w:val="20"/>
                <w:szCs w:val="20"/>
              </w:rPr>
              <w:t>6</w:t>
            </w:r>
          </w:p>
        </w:tc>
        <w:tc>
          <w:tcPr>
            <w:tcW w:w="5388" w:type="dxa"/>
            <w:gridSpan w:val="2"/>
            <w:vAlign w:val="center"/>
          </w:tcPr>
          <w:p w14:paraId="5625C220" w14:textId="77777777" w:rsidR="000629CF" w:rsidRPr="008269ED" w:rsidRDefault="000629CF" w:rsidP="008269ED">
            <w:pPr>
              <w:widowControl/>
              <w:rPr>
                <w:rFonts w:eastAsia="Sylfaen" w:cs="Arial"/>
                <w:spacing w:val="-1"/>
                <w:sz w:val="20"/>
                <w:szCs w:val="20"/>
                <w:lang w:val="ka-GE"/>
              </w:rPr>
            </w:pPr>
            <w:r w:rsidRPr="008269ED">
              <w:rPr>
                <w:rFonts w:eastAsia="Sylfaen" w:cs="Arial"/>
                <w:spacing w:val="-1"/>
                <w:sz w:val="20"/>
                <w:szCs w:val="20"/>
                <w:lang w:val="ka-GE"/>
              </w:rPr>
              <w:t xml:space="preserve">რეგულირების ტიპი  </w:t>
            </w:r>
          </w:p>
        </w:tc>
        <w:tc>
          <w:tcPr>
            <w:tcW w:w="1863" w:type="dxa"/>
            <w:vAlign w:val="center"/>
          </w:tcPr>
          <w:p w14:paraId="01953AAB" w14:textId="77777777" w:rsidR="000629CF" w:rsidRPr="008269ED" w:rsidRDefault="000629CF" w:rsidP="008269ED">
            <w:pPr>
              <w:widowControl/>
              <w:rPr>
                <w:rFonts w:eastAsia="Sylfaen" w:cs="Arial"/>
                <w:sz w:val="20"/>
                <w:szCs w:val="20"/>
              </w:rPr>
            </w:pPr>
            <w:r w:rsidRPr="008269ED">
              <w:rPr>
                <w:rFonts w:cs="Arial"/>
                <w:sz w:val="20"/>
                <w:szCs w:val="20"/>
              </w:rPr>
              <w:t>_</w:t>
            </w:r>
          </w:p>
        </w:tc>
        <w:tc>
          <w:tcPr>
            <w:tcW w:w="1787" w:type="dxa"/>
            <w:vAlign w:val="center"/>
          </w:tcPr>
          <w:p w14:paraId="54F85AF5" w14:textId="69DB2887" w:rsidR="000629CF" w:rsidRPr="008269ED" w:rsidRDefault="000629CF" w:rsidP="008269ED">
            <w:pPr>
              <w:widowControl/>
              <w:rPr>
                <w:rFonts w:cs="Arial"/>
                <w:sz w:val="20"/>
                <w:szCs w:val="20"/>
                <w:lang w:val="ka-GE"/>
              </w:rPr>
            </w:pPr>
            <w:r w:rsidRPr="008269ED">
              <w:rPr>
                <w:rFonts w:cs="Arial"/>
                <w:sz w:val="20"/>
                <w:szCs w:val="20"/>
                <w:lang w:val="ka-GE"/>
              </w:rPr>
              <w:t>ბუნებრივ მოდინებაზე</w:t>
            </w:r>
          </w:p>
        </w:tc>
      </w:tr>
      <w:tr w:rsidR="000629CF" w:rsidRPr="008269ED" w14:paraId="2FBC65B7" w14:textId="77777777" w:rsidTr="000629CF">
        <w:trPr>
          <w:jc w:val="right"/>
        </w:trPr>
        <w:tc>
          <w:tcPr>
            <w:tcW w:w="810" w:type="dxa"/>
            <w:vAlign w:val="center"/>
          </w:tcPr>
          <w:p w14:paraId="0EF695FF" w14:textId="77777777" w:rsidR="000629CF" w:rsidRPr="008269ED" w:rsidRDefault="000629CF" w:rsidP="008269ED">
            <w:pPr>
              <w:widowControl/>
              <w:rPr>
                <w:rFonts w:eastAsia="Sylfaen" w:cs="Arial"/>
                <w:sz w:val="20"/>
                <w:szCs w:val="20"/>
              </w:rPr>
            </w:pPr>
            <w:r w:rsidRPr="008269ED">
              <w:rPr>
                <w:rFonts w:cs="Arial"/>
                <w:sz w:val="20"/>
                <w:szCs w:val="20"/>
              </w:rPr>
              <w:t>7</w:t>
            </w:r>
          </w:p>
        </w:tc>
        <w:tc>
          <w:tcPr>
            <w:tcW w:w="5388" w:type="dxa"/>
            <w:gridSpan w:val="2"/>
            <w:vAlign w:val="center"/>
          </w:tcPr>
          <w:p w14:paraId="24E50F03" w14:textId="77777777" w:rsidR="000629CF" w:rsidRPr="008269ED" w:rsidRDefault="000629CF" w:rsidP="008269ED">
            <w:pPr>
              <w:widowControl/>
              <w:rPr>
                <w:rFonts w:eastAsia="Sylfaen" w:cs="Arial"/>
                <w:spacing w:val="-1"/>
                <w:sz w:val="20"/>
                <w:szCs w:val="20"/>
                <w:lang w:val="ka-GE"/>
              </w:rPr>
            </w:pPr>
            <w:r w:rsidRPr="008269ED">
              <w:rPr>
                <w:rFonts w:eastAsia="Sylfaen" w:cs="Arial"/>
                <w:spacing w:val="-1"/>
                <w:sz w:val="20"/>
                <w:szCs w:val="20"/>
                <w:lang w:val="ka-GE"/>
              </w:rPr>
              <w:t>ჰესის სქემა</w:t>
            </w:r>
          </w:p>
        </w:tc>
        <w:tc>
          <w:tcPr>
            <w:tcW w:w="1863" w:type="dxa"/>
            <w:vAlign w:val="center"/>
          </w:tcPr>
          <w:p w14:paraId="027DA27C" w14:textId="77777777" w:rsidR="000629CF" w:rsidRPr="008269ED" w:rsidRDefault="000629CF" w:rsidP="008269ED">
            <w:pPr>
              <w:widowControl/>
              <w:rPr>
                <w:rFonts w:eastAsia="Sylfaen" w:cs="Arial"/>
                <w:sz w:val="20"/>
                <w:szCs w:val="20"/>
              </w:rPr>
            </w:pPr>
            <w:r w:rsidRPr="008269ED">
              <w:rPr>
                <w:rFonts w:cs="Arial"/>
                <w:sz w:val="20"/>
                <w:szCs w:val="20"/>
              </w:rPr>
              <w:t>_</w:t>
            </w:r>
          </w:p>
        </w:tc>
        <w:tc>
          <w:tcPr>
            <w:tcW w:w="1787" w:type="dxa"/>
            <w:vAlign w:val="center"/>
          </w:tcPr>
          <w:p w14:paraId="28CF31F6" w14:textId="77777777" w:rsidR="000629CF" w:rsidRPr="008269ED" w:rsidRDefault="000629CF" w:rsidP="008269ED">
            <w:pPr>
              <w:widowControl/>
              <w:rPr>
                <w:rFonts w:eastAsia="Sylfaen" w:cs="Arial"/>
                <w:sz w:val="20"/>
                <w:szCs w:val="20"/>
                <w:lang w:val="ka-GE"/>
              </w:rPr>
            </w:pPr>
            <w:r w:rsidRPr="008269ED">
              <w:rPr>
                <w:rFonts w:eastAsia="Sylfaen" w:cs="Arial"/>
                <w:spacing w:val="-1"/>
                <w:sz w:val="20"/>
                <w:szCs w:val="20"/>
                <w:lang w:val="ka-GE"/>
              </w:rPr>
              <w:t>დერივაციული</w:t>
            </w:r>
          </w:p>
        </w:tc>
      </w:tr>
      <w:tr w:rsidR="000629CF" w:rsidRPr="008269ED" w14:paraId="294D2D82" w14:textId="77777777" w:rsidTr="000629CF">
        <w:trPr>
          <w:jc w:val="right"/>
        </w:trPr>
        <w:tc>
          <w:tcPr>
            <w:tcW w:w="810" w:type="dxa"/>
            <w:vAlign w:val="center"/>
          </w:tcPr>
          <w:p w14:paraId="6996E290" w14:textId="77777777" w:rsidR="000629CF" w:rsidRPr="008269ED" w:rsidRDefault="000629CF" w:rsidP="008269ED">
            <w:pPr>
              <w:widowControl/>
              <w:rPr>
                <w:rFonts w:eastAsia="Sylfaen" w:cs="Arial"/>
                <w:sz w:val="20"/>
                <w:szCs w:val="20"/>
              </w:rPr>
            </w:pPr>
            <w:r w:rsidRPr="008269ED">
              <w:rPr>
                <w:rFonts w:cs="Arial"/>
                <w:sz w:val="20"/>
                <w:szCs w:val="20"/>
              </w:rPr>
              <w:t>8</w:t>
            </w:r>
          </w:p>
        </w:tc>
        <w:tc>
          <w:tcPr>
            <w:tcW w:w="5388" w:type="dxa"/>
            <w:gridSpan w:val="2"/>
            <w:vAlign w:val="center"/>
          </w:tcPr>
          <w:p w14:paraId="5C7E9A48" w14:textId="77777777" w:rsidR="000629CF" w:rsidRPr="008269ED" w:rsidRDefault="000629CF" w:rsidP="008269ED">
            <w:pPr>
              <w:widowControl/>
              <w:rPr>
                <w:rFonts w:eastAsia="Sylfaen" w:cs="Arial"/>
                <w:spacing w:val="-1"/>
                <w:sz w:val="20"/>
                <w:szCs w:val="20"/>
                <w:lang w:val="ru-RU"/>
              </w:rPr>
            </w:pPr>
            <w:r w:rsidRPr="008269ED">
              <w:rPr>
                <w:rFonts w:eastAsia="Sylfaen" w:cs="Arial"/>
                <w:spacing w:val="-1"/>
                <w:sz w:val="20"/>
                <w:szCs w:val="20"/>
                <w:lang w:val="ru-RU"/>
              </w:rPr>
              <w:t>საშუალო მრავალწლ</w:t>
            </w:r>
            <w:r w:rsidRPr="008269ED">
              <w:rPr>
                <w:rFonts w:eastAsia="Sylfaen" w:cs="Arial"/>
                <w:spacing w:val="-1"/>
                <w:sz w:val="20"/>
                <w:szCs w:val="20"/>
                <w:lang w:val="ka-GE"/>
              </w:rPr>
              <w:t>იური</w:t>
            </w:r>
            <w:r w:rsidRPr="008269ED">
              <w:rPr>
                <w:rFonts w:eastAsia="Sylfaen" w:cs="Arial"/>
                <w:spacing w:val="-1"/>
                <w:sz w:val="20"/>
                <w:szCs w:val="20"/>
                <w:lang w:val="ru-RU"/>
              </w:rPr>
              <w:t xml:space="preserve"> ხარჯი</w:t>
            </w:r>
          </w:p>
        </w:tc>
        <w:tc>
          <w:tcPr>
            <w:tcW w:w="1863" w:type="dxa"/>
          </w:tcPr>
          <w:p w14:paraId="7FF1B28A" w14:textId="77777777" w:rsidR="000629CF" w:rsidRPr="008269ED" w:rsidRDefault="000629CF" w:rsidP="008269ED">
            <w:pPr>
              <w:widowControl/>
              <w:rPr>
                <w:rFonts w:ascii="Arial Unicode" w:hAnsi="Arial Unicode"/>
                <w:sz w:val="24"/>
              </w:rPr>
            </w:pPr>
            <w:r w:rsidRPr="008269ED">
              <w:rPr>
                <w:rFonts w:eastAsia="Sylfaen" w:cs="Arial"/>
                <w:spacing w:val="-1"/>
                <w:sz w:val="20"/>
                <w:szCs w:val="20"/>
                <w:lang w:val="ka-GE"/>
              </w:rPr>
              <w:t>მ</w:t>
            </w:r>
            <w:r w:rsidRPr="008269ED">
              <w:rPr>
                <w:rFonts w:eastAsia="Sylfaen" w:cs="Arial"/>
                <w:spacing w:val="-1"/>
                <w:sz w:val="20"/>
                <w:szCs w:val="20"/>
                <w:vertAlign w:val="superscript"/>
                <w:lang w:val="ru-RU"/>
              </w:rPr>
              <w:t>3</w:t>
            </w:r>
            <w:r w:rsidRPr="008269ED">
              <w:rPr>
                <w:rFonts w:eastAsia="Sylfaen" w:cs="Arial"/>
                <w:spacing w:val="-1"/>
                <w:sz w:val="20"/>
                <w:szCs w:val="20"/>
                <w:lang w:val="ru-RU"/>
              </w:rPr>
              <w:t>/</w:t>
            </w:r>
            <w:r w:rsidRPr="008269ED">
              <w:rPr>
                <w:rFonts w:eastAsia="Sylfaen" w:cs="Arial"/>
                <w:spacing w:val="-1"/>
                <w:sz w:val="20"/>
                <w:szCs w:val="20"/>
                <w:lang w:val="ka-GE"/>
              </w:rPr>
              <w:t>წმ</w:t>
            </w:r>
          </w:p>
        </w:tc>
        <w:tc>
          <w:tcPr>
            <w:tcW w:w="1787" w:type="dxa"/>
            <w:vAlign w:val="center"/>
          </w:tcPr>
          <w:p w14:paraId="765B5808" w14:textId="77777777" w:rsidR="000629CF" w:rsidRPr="008269ED" w:rsidRDefault="000629CF" w:rsidP="008269ED">
            <w:pPr>
              <w:widowControl/>
              <w:rPr>
                <w:rFonts w:eastAsia="Sylfaen" w:cs="Arial"/>
                <w:sz w:val="20"/>
                <w:szCs w:val="20"/>
              </w:rPr>
            </w:pPr>
            <w:r w:rsidRPr="008269ED">
              <w:rPr>
                <w:rFonts w:cs="Arial"/>
                <w:sz w:val="20"/>
                <w:szCs w:val="20"/>
              </w:rPr>
              <w:t>2.13</w:t>
            </w:r>
          </w:p>
        </w:tc>
      </w:tr>
      <w:tr w:rsidR="000629CF" w:rsidRPr="008269ED" w14:paraId="41E6A24D" w14:textId="77777777" w:rsidTr="000629CF">
        <w:trPr>
          <w:jc w:val="right"/>
        </w:trPr>
        <w:tc>
          <w:tcPr>
            <w:tcW w:w="810" w:type="dxa"/>
            <w:vAlign w:val="center"/>
          </w:tcPr>
          <w:p w14:paraId="10D79EC9" w14:textId="77777777" w:rsidR="000629CF" w:rsidRPr="008269ED" w:rsidRDefault="000629CF" w:rsidP="008269ED">
            <w:pPr>
              <w:widowControl/>
              <w:rPr>
                <w:rFonts w:eastAsia="Sylfaen" w:cs="Arial"/>
                <w:sz w:val="20"/>
                <w:szCs w:val="20"/>
              </w:rPr>
            </w:pPr>
            <w:r w:rsidRPr="008269ED">
              <w:rPr>
                <w:rFonts w:cs="Arial"/>
                <w:sz w:val="20"/>
                <w:szCs w:val="20"/>
              </w:rPr>
              <w:t>9</w:t>
            </w:r>
          </w:p>
        </w:tc>
        <w:tc>
          <w:tcPr>
            <w:tcW w:w="5388" w:type="dxa"/>
            <w:gridSpan w:val="2"/>
            <w:vAlign w:val="center"/>
          </w:tcPr>
          <w:p w14:paraId="3AF32E3B" w14:textId="77777777" w:rsidR="000629CF" w:rsidRPr="008269ED" w:rsidRDefault="000629CF" w:rsidP="008269ED">
            <w:pPr>
              <w:widowControl/>
              <w:rPr>
                <w:rFonts w:eastAsia="Sylfaen" w:cs="Arial"/>
                <w:spacing w:val="-1"/>
                <w:sz w:val="20"/>
                <w:szCs w:val="20"/>
                <w:lang w:val="ru-RU"/>
              </w:rPr>
            </w:pPr>
            <w:r w:rsidRPr="008269ED">
              <w:rPr>
                <w:rFonts w:eastAsia="Sylfaen" w:cs="Arial"/>
                <w:spacing w:val="-1"/>
                <w:sz w:val="20"/>
                <w:szCs w:val="20"/>
                <w:lang w:val="ka-GE"/>
              </w:rPr>
              <w:t>ჰესის ნომინალური ხარჯი</w:t>
            </w:r>
          </w:p>
        </w:tc>
        <w:tc>
          <w:tcPr>
            <w:tcW w:w="1863" w:type="dxa"/>
          </w:tcPr>
          <w:p w14:paraId="1E416387" w14:textId="77777777" w:rsidR="000629CF" w:rsidRPr="008269ED" w:rsidRDefault="000629CF" w:rsidP="008269ED">
            <w:pPr>
              <w:widowControl/>
              <w:rPr>
                <w:rFonts w:ascii="Arial Unicode" w:hAnsi="Arial Unicode"/>
                <w:sz w:val="24"/>
              </w:rPr>
            </w:pPr>
            <w:r w:rsidRPr="008269ED">
              <w:rPr>
                <w:rFonts w:eastAsia="Sylfaen" w:cs="Arial"/>
                <w:spacing w:val="-1"/>
                <w:sz w:val="20"/>
                <w:szCs w:val="20"/>
                <w:lang w:val="ka-GE"/>
              </w:rPr>
              <w:t>მ</w:t>
            </w:r>
            <w:r w:rsidRPr="008269ED">
              <w:rPr>
                <w:rFonts w:eastAsia="Sylfaen" w:cs="Arial"/>
                <w:spacing w:val="-1"/>
                <w:sz w:val="20"/>
                <w:szCs w:val="20"/>
                <w:vertAlign w:val="superscript"/>
                <w:lang w:val="ru-RU"/>
              </w:rPr>
              <w:t>3</w:t>
            </w:r>
            <w:r w:rsidRPr="008269ED">
              <w:rPr>
                <w:rFonts w:eastAsia="Sylfaen" w:cs="Arial"/>
                <w:spacing w:val="-1"/>
                <w:sz w:val="20"/>
                <w:szCs w:val="20"/>
                <w:lang w:val="ru-RU"/>
              </w:rPr>
              <w:t>/</w:t>
            </w:r>
            <w:r w:rsidRPr="008269ED">
              <w:rPr>
                <w:rFonts w:eastAsia="Sylfaen" w:cs="Arial"/>
                <w:spacing w:val="-1"/>
                <w:sz w:val="20"/>
                <w:szCs w:val="20"/>
                <w:lang w:val="ka-GE"/>
              </w:rPr>
              <w:t>წმ</w:t>
            </w:r>
          </w:p>
        </w:tc>
        <w:tc>
          <w:tcPr>
            <w:tcW w:w="1787" w:type="dxa"/>
            <w:vAlign w:val="center"/>
          </w:tcPr>
          <w:p w14:paraId="4D940091" w14:textId="77777777" w:rsidR="000629CF" w:rsidRPr="008269ED" w:rsidRDefault="000629CF" w:rsidP="008269ED">
            <w:pPr>
              <w:widowControl/>
              <w:rPr>
                <w:rFonts w:eastAsia="Sylfaen" w:cs="Arial"/>
                <w:sz w:val="20"/>
                <w:szCs w:val="20"/>
                <w:lang w:val="ru-RU"/>
              </w:rPr>
            </w:pPr>
            <w:r w:rsidRPr="008269ED">
              <w:rPr>
                <w:rFonts w:cs="Arial"/>
                <w:sz w:val="20"/>
                <w:szCs w:val="20"/>
                <w:lang w:val="ru-RU"/>
              </w:rPr>
              <w:t>2</w:t>
            </w:r>
            <w:r w:rsidRPr="008269ED">
              <w:rPr>
                <w:rFonts w:cs="Arial"/>
                <w:sz w:val="20"/>
                <w:szCs w:val="20"/>
              </w:rPr>
              <w:t>.</w:t>
            </w:r>
            <w:r w:rsidRPr="008269ED">
              <w:rPr>
                <w:rFonts w:cs="Arial"/>
                <w:sz w:val="20"/>
                <w:szCs w:val="20"/>
                <w:lang w:val="ru-RU"/>
              </w:rPr>
              <w:t>4</w:t>
            </w:r>
          </w:p>
        </w:tc>
      </w:tr>
      <w:tr w:rsidR="000629CF" w:rsidRPr="008269ED" w14:paraId="341C79FE" w14:textId="77777777" w:rsidTr="000629CF">
        <w:trPr>
          <w:jc w:val="right"/>
        </w:trPr>
        <w:tc>
          <w:tcPr>
            <w:tcW w:w="810" w:type="dxa"/>
            <w:vAlign w:val="center"/>
          </w:tcPr>
          <w:p w14:paraId="47ED45D4" w14:textId="77777777" w:rsidR="000629CF" w:rsidRPr="008269ED" w:rsidRDefault="000629CF" w:rsidP="008269ED">
            <w:pPr>
              <w:widowControl/>
              <w:rPr>
                <w:rFonts w:eastAsia="Sylfaen" w:cs="Arial"/>
                <w:sz w:val="20"/>
                <w:szCs w:val="20"/>
              </w:rPr>
            </w:pPr>
            <w:r w:rsidRPr="008269ED">
              <w:rPr>
                <w:rFonts w:cs="Arial"/>
                <w:sz w:val="20"/>
                <w:szCs w:val="20"/>
              </w:rPr>
              <w:t>10</w:t>
            </w:r>
          </w:p>
        </w:tc>
        <w:tc>
          <w:tcPr>
            <w:tcW w:w="5388" w:type="dxa"/>
            <w:gridSpan w:val="2"/>
            <w:vAlign w:val="center"/>
          </w:tcPr>
          <w:p w14:paraId="749CB865" w14:textId="77777777" w:rsidR="000629CF" w:rsidRPr="008269ED" w:rsidRDefault="000629CF" w:rsidP="008269ED">
            <w:pPr>
              <w:widowControl/>
              <w:rPr>
                <w:rFonts w:eastAsia="Sylfaen" w:cs="Arial"/>
                <w:spacing w:val="-1"/>
                <w:sz w:val="20"/>
                <w:szCs w:val="20"/>
                <w:lang w:val="ka-GE"/>
              </w:rPr>
            </w:pPr>
            <w:r w:rsidRPr="008269ED">
              <w:rPr>
                <w:rFonts w:eastAsia="Sylfaen" w:cs="Arial"/>
                <w:spacing w:val="-1"/>
                <w:sz w:val="20"/>
                <w:szCs w:val="20"/>
                <w:lang w:val="ka-GE"/>
              </w:rPr>
              <w:t>აგრეგატების რაოდენობა</w:t>
            </w:r>
          </w:p>
        </w:tc>
        <w:tc>
          <w:tcPr>
            <w:tcW w:w="1863" w:type="dxa"/>
            <w:vAlign w:val="center"/>
          </w:tcPr>
          <w:p w14:paraId="3B5AE77D" w14:textId="77777777" w:rsidR="000629CF" w:rsidRPr="008269ED" w:rsidRDefault="000629CF" w:rsidP="008269ED">
            <w:pPr>
              <w:widowControl/>
              <w:rPr>
                <w:rFonts w:eastAsia="Sylfaen" w:cs="Arial"/>
                <w:sz w:val="20"/>
                <w:szCs w:val="20"/>
                <w:lang w:val="ka-GE"/>
              </w:rPr>
            </w:pPr>
            <w:r w:rsidRPr="008269ED">
              <w:rPr>
                <w:rFonts w:eastAsia="Sylfaen" w:cs="Arial"/>
                <w:sz w:val="20"/>
                <w:szCs w:val="20"/>
                <w:lang w:val="ka-GE"/>
              </w:rPr>
              <w:t>ცალი</w:t>
            </w:r>
          </w:p>
        </w:tc>
        <w:tc>
          <w:tcPr>
            <w:tcW w:w="1787" w:type="dxa"/>
            <w:vAlign w:val="center"/>
          </w:tcPr>
          <w:p w14:paraId="296F765C" w14:textId="77777777" w:rsidR="000629CF" w:rsidRPr="008269ED" w:rsidRDefault="000629CF" w:rsidP="008269ED">
            <w:pPr>
              <w:widowControl/>
              <w:rPr>
                <w:rFonts w:eastAsia="Sylfaen" w:cs="Arial"/>
                <w:sz w:val="20"/>
                <w:szCs w:val="20"/>
              </w:rPr>
            </w:pPr>
            <w:r w:rsidRPr="008269ED">
              <w:rPr>
                <w:rFonts w:cs="Arial"/>
                <w:sz w:val="20"/>
                <w:szCs w:val="20"/>
              </w:rPr>
              <w:t>2</w:t>
            </w:r>
          </w:p>
        </w:tc>
      </w:tr>
      <w:tr w:rsidR="000629CF" w:rsidRPr="008269ED" w14:paraId="7A777A1B" w14:textId="77777777" w:rsidTr="000629CF">
        <w:trPr>
          <w:jc w:val="right"/>
        </w:trPr>
        <w:tc>
          <w:tcPr>
            <w:tcW w:w="810" w:type="dxa"/>
            <w:vAlign w:val="center"/>
          </w:tcPr>
          <w:p w14:paraId="4380E58E" w14:textId="77777777" w:rsidR="000629CF" w:rsidRPr="008269ED" w:rsidRDefault="000629CF" w:rsidP="008269ED">
            <w:pPr>
              <w:widowControl/>
              <w:rPr>
                <w:rFonts w:eastAsia="Sylfaen" w:cs="Arial"/>
                <w:sz w:val="20"/>
                <w:szCs w:val="20"/>
              </w:rPr>
            </w:pPr>
            <w:r w:rsidRPr="008269ED">
              <w:rPr>
                <w:rFonts w:cs="Arial"/>
                <w:sz w:val="20"/>
                <w:szCs w:val="20"/>
              </w:rPr>
              <w:lastRenderedPageBreak/>
              <w:t>11</w:t>
            </w:r>
          </w:p>
        </w:tc>
        <w:tc>
          <w:tcPr>
            <w:tcW w:w="5388" w:type="dxa"/>
            <w:gridSpan w:val="2"/>
            <w:vAlign w:val="center"/>
          </w:tcPr>
          <w:p w14:paraId="42F36216" w14:textId="77777777" w:rsidR="000629CF" w:rsidRPr="008269ED" w:rsidRDefault="000629CF" w:rsidP="008269ED">
            <w:pPr>
              <w:widowControl/>
              <w:rPr>
                <w:rFonts w:eastAsia="Sylfaen" w:cs="Arial"/>
                <w:spacing w:val="-1"/>
                <w:sz w:val="20"/>
                <w:szCs w:val="20"/>
                <w:lang w:val="ka-GE"/>
              </w:rPr>
            </w:pPr>
            <w:r w:rsidRPr="008269ED">
              <w:rPr>
                <w:rFonts w:eastAsia="Sylfaen" w:cs="Arial"/>
                <w:spacing w:val="-1"/>
                <w:sz w:val="20"/>
                <w:szCs w:val="20"/>
                <w:lang w:val="ka-GE"/>
              </w:rPr>
              <w:t>ტურბინის ტიპი</w:t>
            </w:r>
          </w:p>
        </w:tc>
        <w:tc>
          <w:tcPr>
            <w:tcW w:w="1863" w:type="dxa"/>
            <w:vAlign w:val="center"/>
          </w:tcPr>
          <w:p w14:paraId="0E06B63E" w14:textId="77777777" w:rsidR="000629CF" w:rsidRPr="008269ED" w:rsidRDefault="000629CF" w:rsidP="008269ED">
            <w:pPr>
              <w:widowControl/>
              <w:rPr>
                <w:rFonts w:eastAsia="Sylfaen" w:cs="Arial"/>
                <w:sz w:val="20"/>
                <w:szCs w:val="20"/>
              </w:rPr>
            </w:pPr>
            <w:r w:rsidRPr="008269ED">
              <w:rPr>
                <w:rFonts w:eastAsia="Sylfaen" w:cs="Arial"/>
                <w:sz w:val="20"/>
                <w:szCs w:val="20"/>
              </w:rPr>
              <w:t>_</w:t>
            </w:r>
          </w:p>
        </w:tc>
        <w:tc>
          <w:tcPr>
            <w:tcW w:w="1787" w:type="dxa"/>
            <w:vAlign w:val="center"/>
          </w:tcPr>
          <w:p w14:paraId="328A309B" w14:textId="77777777" w:rsidR="000629CF" w:rsidRPr="008269ED" w:rsidRDefault="000629CF" w:rsidP="008269ED">
            <w:pPr>
              <w:widowControl/>
              <w:rPr>
                <w:rFonts w:eastAsia="Sylfaen" w:cs="Arial"/>
                <w:sz w:val="20"/>
                <w:szCs w:val="20"/>
                <w:lang w:val="ka-GE"/>
              </w:rPr>
            </w:pPr>
            <w:r w:rsidRPr="008269ED">
              <w:rPr>
                <w:rFonts w:eastAsia="Sylfaen" w:cs="Arial"/>
                <w:sz w:val="20"/>
                <w:szCs w:val="20"/>
                <w:lang w:val="ka-GE"/>
              </w:rPr>
              <w:t>პელტონი</w:t>
            </w:r>
          </w:p>
        </w:tc>
      </w:tr>
      <w:tr w:rsidR="000629CF" w:rsidRPr="008269ED" w14:paraId="155A2EB9" w14:textId="77777777" w:rsidTr="000629CF">
        <w:trPr>
          <w:jc w:val="right"/>
        </w:trPr>
        <w:tc>
          <w:tcPr>
            <w:tcW w:w="810" w:type="dxa"/>
            <w:vAlign w:val="center"/>
          </w:tcPr>
          <w:p w14:paraId="549448CE" w14:textId="77777777" w:rsidR="000629CF" w:rsidRPr="008269ED" w:rsidRDefault="000629CF" w:rsidP="008269ED">
            <w:pPr>
              <w:widowControl/>
              <w:rPr>
                <w:rFonts w:eastAsia="Sylfaen" w:cs="Arial"/>
                <w:sz w:val="20"/>
                <w:szCs w:val="20"/>
              </w:rPr>
            </w:pPr>
            <w:r w:rsidRPr="008269ED">
              <w:rPr>
                <w:rFonts w:cs="Arial"/>
                <w:sz w:val="20"/>
                <w:szCs w:val="20"/>
              </w:rPr>
              <w:t>12</w:t>
            </w:r>
          </w:p>
        </w:tc>
        <w:tc>
          <w:tcPr>
            <w:tcW w:w="5388" w:type="dxa"/>
            <w:gridSpan w:val="2"/>
            <w:vAlign w:val="center"/>
          </w:tcPr>
          <w:p w14:paraId="57B9EF5C" w14:textId="77777777" w:rsidR="000629CF" w:rsidRPr="008269ED" w:rsidRDefault="000629CF" w:rsidP="008269ED">
            <w:pPr>
              <w:widowControl/>
              <w:rPr>
                <w:rFonts w:eastAsia="Sylfaen" w:cs="Arial"/>
                <w:spacing w:val="-1"/>
                <w:sz w:val="20"/>
                <w:szCs w:val="20"/>
                <w:lang w:val="ka-GE"/>
              </w:rPr>
            </w:pPr>
            <w:r w:rsidRPr="008269ED">
              <w:rPr>
                <w:rFonts w:eastAsia="Sylfaen" w:cs="Arial"/>
                <w:spacing w:val="-1"/>
                <w:sz w:val="20"/>
                <w:szCs w:val="20"/>
                <w:lang w:val="ka-GE"/>
              </w:rPr>
              <w:t>ტურბინის საანგარიშო ხარჯი</w:t>
            </w:r>
          </w:p>
        </w:tc>
        <w:tc>
          <w:tcPr>
            <w:tcW w:w="1863" w:type="dxa"/>
            <w:vAlign w:val="center"/>
          </w:tcPr>
          <w:p w14:paraId="1320852D" w14:textId="77777777" w:rsidR="000629CF" w:rsidRPr="008269ED" w:rsidRDefault="000629CF" w:rsidP="008269ED">
            <w:pPr>
              <w:widowControl/>
              <w:rPr>
                <w:rFonts w:eastAsia="Sylfaen" w:cs="Arial"/>
                <w:sz w:val="20"/>
                <w:szCs w:val="20"/>
                <w:lang w:val="ka-GE"/>
              </w:rPr>
            </w:pPr>
            <w:r w:rsidRPr="008269ED">
              <w:rPr>
                <w:rFonts w:eastAsia="Sylfaen" w:cs="Arial"/>
                <w:spacing w:val="-1"/>
                <w:sz w:val="20"/>
                <w:szCs w:val="20"/>
                <w:lang w:val="ka-GE"/>
              </w:rPr>
              <w:t>მ</w:t>
            </w:r>
            <w:r w:rsidRPr="008269ED">
              <w:rPr>
                <w:rFonts w:eastAsia="Sylfaen" w:cs="Arial"/>
                <w:spacing w:val="-1"/>
                <w:sz w:val="20"/>
                <w:szCs w:val="20"/>
                <w:vertAlign w:val="superscript"/>
                <w:lang w:val="ru-RU"/>
              </w:rPr>
              <w:t>3</w:t>
            </w:r>
            <w:r w:rsidRPr="008269ED">
              <w:rPr>
                <w:rFonts w:eastAsia="Sylfaen" w:cs="Arial"/>
                <w:spacing w:val="-1"/>
                <w:sz w:val="20"/>
                <w:szCs w:val="20"/>
                <w:lang w:val="ru-RU"/>
              </w:rPr>
              <w:t>/</w:t>
            </w:r>
            <w:r w:rsidRPr="008269ED">
              <w:rPr>
                <w:rFonts w:eastAsia="Sylfaen" w:cs="Arial"/>
                <w:spacing w:val="-1"/>
                <w:sz w:val="20"/>
                <w:szCs w:val="20"/>
                <w:lang w:val="ka-GE"/>
              </w:rPr>
              <w:t>წმ</w:t>
            </w:r>
          </w:p>
        </w:tc>
        <w:tc>
          <w:tcPr>
            <w:tcW w:w="1787" w:type="dxa"/>
            <w:vAlign w:val="center"/>
          </w:tcPr>
          <w:p w14:paraId="61A1C046" w14:textId="77777777" w:rsidR="000629CF" w:rsidRPr="008269ED" w:rsidRDefault="000629CF" w:rsidP="008269ED">
            <w:pPr>
              <w:widowControl/>
              <w:rPr>
                <w:rFonts w:eastAsia="Sylfaen" w:cs="Arial"/>
                <w:sz w:val="20"/>
                <w:szCs w:val="20"/>
              </w:rPr>
            </w:pPr>
            <w:r w:rsidRPr="008269ED">
              <w:rPr>
                <w:rFonts w:cs="Arial"/>
                <w:sz w:val="20"/>
                <w:szCs w:val="20"/>
              </w:rPr>
              <w:t>1.8</w:t>
            </w:r>
          </w:p>
        </w:tc>
      </w:tr>
      <w:tr w:rsidR="000629CF" w:rsidRPr="008269ED" w14:paraId="25C7F99A" w14:textId="77777777" w:rsidTr="000629CF">
        <w:trPr>
          <w:trHeight w:val="41"/>
          <w:jc w:val="right"/>
        </w:trPr>
        <w:tc>
          <w:tcPr>
            <w:tcW w:w="810" w:type="dxa"/>
            <w:vAlign w:val="center"/>
          </w:tcPr>
          <w:p w14:paraId="3FBF3B42" w14:textId="77777777" w:rsidR="000629CF" w:rsidRPr="008269ED" w:rsidRDefault="000629CF" w:rsidP="008269ED">
            <w:pPr>
              <w:widowControl/>
              <w:rPr>
                <w:rFonts w:eastAsia="Sylfaen" w:cs="Arial"/>
                <w:sz w:val="20"/>
                <w:szCs w:val="20"/>
              </w:rPr>
            </w:pPr>
            <w:r w:rsidRPr="008269ED">
              <w:rPr>
                <w:rFonts w:cs="Arial"/>
                <w:sz w:val="20"/>
                <w:szCs w:val="20"/>
              </w:rPr>
              <w:t>13</w:t>
            </w:r>
          </w:p>
        </w:tc>
        <w:tc>
          <w:tcPr>
            <w:tcW w:w="5388" w:type="dxa"/>
            <w:gridSpan w:val="2"/>
            <w:vAlign w:val="center"/>
          </w:tcPr>
          <w:p w14:paraId="26513AD4" w14:textId="77777777" w:rsidR="000629CF" w:rsidRPr="008269ED" w:rsidRDefault="000629CF" w:rsidP="008269ED">
            <w:pPr>
              <w:widowControl/>
              <w:rPr>
                <w:rFonts w:eastAsia="Sylfaen" w:cs="Arial"/>
                <w:spacing w:val="-1"/>
                <w:sz w:val="20"/>
                <w:szCs w:val="20"/>
                <w:lang w:val="ru-RU"/>
              </w:rPr>
            </w:pPr>
            <w:r w:rsidRPr="008269ED">
              <w:rPr>
                <w:rFonts w:eastAsia="Sylfaen" w:cs="Arial"/>
                <w:spacing w:val="-1"/>
                <w:sz w:val="20"/>
                <w:szCs w:val="20"/>
                <w:lang w:val="ka-GE"/>
              </w:rPr>
              <w:t>ტურბინის საანგარიშო ნეტო-დაწნევა</w:t>
            </w:r>
          </w:p>
        </w:tc>
        <w:tc>
          <w:tcPr>
            <w:tcW w:w="1863" w:type="dxa"/>
            <w:vAlign w:val="center"/>
          </w:tcPr>
          <w:p w14:paraId="154AA76B" w14:textId="77777777" w:rsidR="000629CF" w:rsidRPr="008269ED" w:rsidRDefault="000629CF" w:rsidP="008269ED">
            <w:pPr>
              <w:widowControl/>
              <w:rPr>
                <w:rFonts w:eastAsia="Sylfaen" w:cs="Arial"/>
                <w:sz w:val="20"/>
                <w:szCs w:val="20"/>
                <w:lang w:val="ka-GE"/>
              </w:rPr>
            </w:pPr>
            <w:r w:rsidRPr="008269ED">
              <w:rPr>
                <w:rFonts w:eastAsia="Sylfaen" w:cs="Arial"/>
                <w:sz w:val="20"/>
                <w:szCs w:val="20"/>
                <w:lang w:val="ka-GE"/>
              </w:rPr>
              <w:t>მ</w:t>
            </w:r>
          </w:p>
        </w:tc>
        <w:tc>
          <w:tcPr>
            <w:tcW w:w="1787" w:type="dxa"/>
            <w:vAlign w:val="center"/>
          </w:tcPr>
          <w:p w14:paraId="6C056386" w14:textId="77777777" w:rsidR="000629CF" w:rsidRPr="008269ED" w:rsidRDefault="000629CF" w:rsidP="008269ED">
            <w:pPr>
              <w:widowControl/>
              <w:rPr>
                <w:rFonts w:eastAsia="Sylfaen" w:cs="Arial"/>
                <w:sz w:val="20"/>
                <w:szCs w:val="20"/>
              </w:rPr>
            </w:pPr>
            <w:r w:rsidRPr="008269ED">
              <w:rPr>
                <w:rFonts w:cs="Arial"/>
                <w:sz w:val="20"/>
                <w:szCs w:val="20"/>
              </w:rPr>
              <w:t>257.1</w:t>
            </w:r>
          </w:p>
        </w:tc>
      </w:tr>
      <w:tr w:rsidR="000629CF" w:rsidRPr="008269ED" w14:paraId="2212A783" w14:textId="77777777" w:rsidTr="000629CF">
        <w:trPr>
          <w:jc w:val="right"/>
        </w:trPr>
        <w:tc>
          <w:tcPr>
            <w:tcW w:w="810" w:type="dxa"/>
            <w:vAlign w:val="center"/>
          </w:tcPr>
          <w:p w14:paraId="230CEE89" w14:textId="77777777" w:rsidR="000629CF" w:rsidRPr="008269ED" w:rsidRDefault="000629CF" w:rsidP="008269ED">
            <w:pPr>
              <w:widowControl/>
              <w:rPr>
                <w:rFonts w:eastAsia="Sylfaen" w:cs="Arial"/>
                <w:sz w:val="20"/>
                <w:szCs w:val="20"/>
              </w:rPr>
            </w:pPr>
            <w:r w:rsidRPr="008269ED">
              <w:rPr>
                <w:rFonts w:cs="Arial"/>
                <w:sz w:val="20"/>
                <w:szCs w:val="20"/>
              </w:rPr>
              <w:t>15</w:t>
            </w:r>
          </w:p>
        </w:tc>
        <w:tc>
          <w:tcPr>
            <w:tcW w:w="5388" w:type="dxa"/>
            <w:gridSpan w:val="2"/>
            <w:vAlign w:val="center"/>
          </w:tcPr>
          <w:p w14:paraId="4227D3DD" w14:textId="77777777" w:rsidR="000629CF" w:rsidRPr="008269ED" w:rsidRDefault="000629CF" w:rsidP="008269ED">
            <w:pPr>
              <w:widowControl/>
              <w:rPr>
                <w:rFonts w:eastAsia="Sylfaen" w:cs="Arial"/>
                <w:sz w:val="20"/>
                <w:szCs w:val="20"/>
                <w:lang w:val="ru-RU"/>
              </w:rPr>
            </w:pPr>
            <w:r w:rsidRPr="008269ED">
              <w:rPr>
                <w:rFonts w:eastAsia="Sylfaen" w:cs="Arial"/>
                <w:spacing w:val="-1"/>
                <w:sz w:val="20"/>
                <w:szCs w:val="20"/>
                <w:lang w:val="ka-GE"/>
              </w:rPr>
              <w:t>გარანტირებული ზამთრის სიმძლავრე</w:t>
            </w:r>
            <w:r w:rsidRPr="008269ED">
              <w:rPr>
                <w:rFonts w:eastAsia="Sylfaen" w:cs="Arial"/>
                <w:spacing w:val="-1"/>
                <w:sz w:val="20"/>
                <w:szCs w:val="20"/>
                <w:lang w:val="ru-RU"/>
              </w:rPr>
              <w:t xml:space="preserve"> </w:t>
            </w:r>
            <w:r w:rsidRPr="008269ED">
              <w:rPr>
                <w:rFonts w:eastAsia="Sylfaen" w:cs="Arial"/>
                <w:spacing w:val="-1"/>
                <w:sz w:val="20"/>
                <w:szCs w:val="20"/>
              </w:rPr>
              <w:t>(P=90%)</w:t>
            </w:r>
          </w:p>
        </w:tc>
        <w:tc>
          <w:tcPr>
            <w:tcW w:w="1863" w:type="dxa"/>
            <w:vAlign w:val="center"/>
          </w:tcPr>
          <w:p w14:paraId="0CF793D0" w14:textId="77777777" w:rsidR="000629CF" w:rsidRPr="008269ED" w:rsidRDefault="000629CF" w:rsidP="008269ED">
            <w:pPr>
              <w:widowControl/>
              <w:rPr>
                <w:rFonts w:eastAsia="Sylfaen" w:cs="Arial"/>
                <w:sz w:val="20"/>
                <w:szCs w:val="20"/>
                <w:lang w:val="ru-RU"/>
              </w:rPr>
            </w:pPr>
            <w:r w:rsidRPr="008269ED">
              <w:rPr>
                <w:rFonts w:eastAsia="Sylfaen" w:cs="Arial"/>
                <w:sz w:val="20"/>
                <w:szCs w:val="20"/>
                <w:lang w:val="ka-GE"/>
              </w:rPr>
              <w:t>მვტ</w:t>
            </w:r>
          </w:p>
        </w:tc>
        <w:tc>
          <w:tcPr>
            <w:tcW w:w="1787" w:type="dxa"/>
            <w:vAlign w:val="center"/>
          </w:tcPr>
          <w:p w14:paraId="10EE53D4" w14:textId="77777777" w:rsidR="000629CF" w:rsidRPr="008269ED" w:rsidRDefault="000629CF" w:rsidP="008269ED">
            <w:pPr>
              <w:widowControl/>
              <w:rPr>
                <w:rFonts w:eastAsia="Sylfaen" w:cs="Arial"/>
                <w:sz w:val="20"/>
                <w:szCs w:val="20"/>
              </w:rPr>
            </w:pPr>
            <w:r w:rsidRPr="008269ED">
              <w:rPr>
                <w:rFonts w:cs="Arial"/>
                <w:sz w:val="20"/>
                <w:szCs w:val="20"/>
              </w:rPr>
              <w:t>1.1</w:t>
            </w:r>
          </w:p>
        </w:tc>
      </w:tr>
      <w:tr w:rsidR="000629CF" w:rsidRPr="008269ED" w14:paraId="4AE44EC2" w14:textId="77777777" w:rsidTr="000629CF">
        <w:trPr>
          <w:jc w:val="right"/>
        </w:trPr>
        <w:tc>
          <w:tcPr>
            <w:tcW w:w="810" w:type="dxa"/>
            <w:vAlign w:val="center"/>
          </w:tcPr>
          <w:p w14:paraId="40B1089C" w14:textId="77777777" w:rsidR="000629CF" w:rsidRPr="008269ED" w:rsidRDefault="000629CF" w:rsidP="008269ED">
            <w:pPr>
              <w:widowControl/>
              <w:rPr>
                <w:rFonts w:eastAsia="Sylfaen" w:cs="Arial"/>
                <w:sz w:val="20"/>
                <w:szCs w:val="20"/>
              </w:rPr>
            </w:pPr>
            <w:r w:rsidRPr="008269ED">
              <w:rPr>
                <w:rFonts w:cs="Arial"/>
                <w:sz w:val="20"/>
                <w:szCs w:val="20"/>
              </w:rPr>
              <w:t>16</w:t>
            </w:r>
          </w:p>
        </w:tc>
        <w:tc>
          <w:tcPr>
            <w:tcW w:w="9038" w:type="dxa"/>
            <w:gridSpan w:val="4"/>
            <w:vAlign w:val="center"/>
          </w:tcPr>
          <w:p w14:paraId="62A40F1A" w14:textId="77777777" w:rsidR="000629CF" w:rsidRPr="008269ED" w:rsidRDefault="000629CF" w:rsidP="008269ED">
            <w:pPr>
              <w:widowControl/>
              <w:rPr>
                <w:rFonts w:eastAsia="Sylfaen" w:cs="Arial"/>
                <w:sz w:val="20"/>
                <w:szCs w:val="20"/>
                <w:lang w:val="ka-GE"/>
              </w:rPr>
            </w:pPr>
            <w:r w:rsidRPr="008269ED">
              <w:rPr>
                <w:rFonts w:eastAsia="Sylfaen" w:cs="Arial"/>
                <w:b/>
                <w:bCs/>
                <w:spacing w:val="-3"/>
                <w:sz w:val="20"/>
                <w:szCs w:val="20"/>
                <w:lang w:val="ka-GE"/>
              </w:rPr>
              <w:t>ელექტროენერგიის გამომუშავება</w:t>
            </w:r>
          </w:p>
        </w:tc>
      </w:tr>
      <w:tr w:rsidR="007F1065" w:rsidRPr="008269ED" w14:paraId="75F56F08" w14:textId="77777777" w:rsidTr="002A527C">
        <w:trPr>
          <w:jc w:val="right"/>
        </w:trPr>
        <w:tc>
          <w:tcPr>
            <w:tcW w:w="810" w:type="dxa"/>
            <w:vAlign w:val="center"/>
          </w:tcPr>
          <w:p w14:paraId="33AE3B0C" w14:textId="77777777" w:rsidR="007F1065" w:rsidRPr="008269ED" w:rsidRDefault="007F1065" w:rsidP="008269ED">
            <w:pPr>
              <w:widowControl/>
              <w:rPr>
                <w:rFonts w:cs="Arial"/>
                <w:sz w:val="20"/>
                <w:szCs w:val="20"/>
              </w:rPr>
            </w:pPr>
          </w:p>
        </w:tc>
        <w:tc>
          <w:tcPr>
            <w:tcW w:w="5325" w:type="dxa"/>
            <w:vAlign w:val="center"/>
          </w:tcPr>
          <w:p w14:paraId="3E1C1BA5" w14:textId="77777777" w:rsidR="007F1065" w:rsidRPr="008269ED" w:rsidRDefault="007F1065" w:rsidP="008269ED">
            <w:pPr>
              <w:widowControl/>
              <w:rPr>
                <w:rFonts w:eastAsia="Sylfaen" w:cs="Arial"/>
                <w:sz w:val="20"/>
                <w:szCs w:val="20"/>
                <w:lang w:val="ka-GE"/>
              </w:rPr>
            </w:pPr>
            <w:r w:rsidRPr="008269ED">
              <w:rPr>
                <w:rFonts w:eastAsia="Sylfaen" w:cs="Arial"/>
                <w:sz w:val="20"/>
                <w:szCs w:val="20"/>
                <w:lang w:val="ka-GE"/>
              </w:rPr>
              <w:t>საშუალო გრძელვადიანი</w:t>
            </w:r>
          </w:p>
        </w:tc>
        <w:tc>
          <w:tcPr>
            <w:tcW w:w="1926" w:type="dxa"/>
            <w:gridSpan w:val="2"/>
            <w:vAlign w:val="center"/>
          </w:tcPr>
          <w:p w14:paraId="575D4C13" w14:textId="77777777" w:rsidR="007F1065" w:rsidRPr="008269ED" w:rsidRDefault="007F1065" w:rsidP="008269ED">
            <w:pPr>
              <w:widowControl/>
              <w:rPr>
                <w:rFonts w:eastAsia="Sylfaen" w:cs="Arial"/>
                <w:sz w:val="20"/>
                <w:szCs w:val="20"/>
                <w:lang w:val="ru-RU"/>
              </w:rPr>
            </w:pPr>
            <w:r w:rsidRPr="008269ED">
              <w:rPr>
                <w:rFonts w:eastAsia="Sylfaen" w:cs="Arial"/>
                <w:spacing w:val="-1"/>
                <w:sz w:val="20"/>
                <w:szCs w:val="20"/>
                <w:lang w:val="ka-GE"/>
              </w:rPr>
              <w:t>გვტ/სთ</w:t>
            </w:r>
          </w:p>
        </w:tc>
        <w:tc>
          <w:tcPr>
            <w:tcW w:w="1787" w:type="dxa"/>
          </w:tcPr>
          <w:p w14:paraId="313C6B84" w14:textId="4A4B0112" w:rsidR="007F1065" w:rsidRPr="008269ED" w:rsidRDefault="007F1065" w:rsidP="008269ED">
            <w:pPr>
              <w:widowControl/>
              <w:rPr>
                <w:rFonts w:cs="Arial"/>
                <w:sz w:val="20"/>
                <w:szCs w:val="20"/>
              </w:rPr>
            </w:pPr>
            <w:r w:rsidRPr="008269ED">
              <w:rPr>
                <w:rFonts w:cs="Arial"/>
                <w:sz w:val="20"/>
                <w:szCs w:val="20"/>
              </w:rPr>
              <w:t>21.1</w:t>
            </w:r>
          </w:p>
        </w:tc>
      </w:tr>
      <w:tr w:rsidR="007F1065" w:rsidRPr="008269ED" w14:paraId="6DD3A450" w14:textId="77777777" w:rsidTr="002A527C">
        <w:trPr>
          <w:jc w:val="right"/>
        </w:trPr>
        <w:tc>
          <w:tcPr>
            <w:tcW w:w="810" w:type="dxa"/>
            <w:vAlign w:val="center"/>
          </w:tcPr>
          <w:p w14:paraId="63B17C11" w14:textId="77777777" w:rsidR="007F1065" w:rsidRPr="008269ED" w:rsidRDefault="007F1065" w:rsidP="008269ED">
            <w:pPr>
              <w:widowControl/>
              <w:rPr>
                <w:rFonts w:cs="Arial"/>
                <w:sz w:val="20"/>
                <w:szCs w:val="20"/>
              </w:rPr>
            </w:pPr>
          </w:p>
        </w:tc>
        <w:tc>
          <w:tcPr>
            <w:tcW w:w="5325" w:type="dxa"/>
            <w:vAlign w:val="center"/>
          </w:tcPr>
          <w:p w14:paraId="2AF18340" w14:textId="77777777" w:rsidR="007F1065" w:rsidRPr="008269ED" w:rsidRDefault="007F1065" w:rsidP="008269ED">
            <w:pPr>
              <w:widowControl/>
              <w:rPr>
                <w:rFonts w:eastAsia="Sylfaen" w:cs="Arial"/>
                <w:sz w:val="20"/>
                <w:szCs w:val="20"/>
                <w:lang w:val="ka-GE"/>
              </w:rPr>
            </w:pPr>
            <w:r w:rsidRPr="008269ED">
              <w:rPr>
                <w:rFonts w:eastAsia="Sylfaen" w:cs="Arial"/>
                <w:spacing w:val="-1"/>
                <w:sz w:val="20"/>
                <w:szCs w:val="20"/>
              </w:rPr>
              <w:t>10%</w:t>
            </w:r>
            <w:r w:rsidRPr="008269ED">
              <w:rPr>
                <w:rFonts w:eastAsia="Sylfaen" w:cs="Arial"/>
                <w:spacing w:val="-1"/>
                <w:sz w:val="20"/>
                <w:szCs w:val="20"/>
                <w:lang w:val="ka-GE"/>
              </w:rPr>
              <w:t>-იანი</w:t>
            </w:r>
            <w:r w:rsidRPr="008269ED">
              <w:rPr>
                <w:rFonts w:eastAsia="Sylfaen" w:cs="Arial"/>
                <w:spacing w:val="-1"/>
                <w:sz w:val="20"/>
                <w:szCs w:val="20"/>
                <w:lang w:val="ru-RU"/>
              </w:rPr>
              <w:t xml:space="preserve"> </w:t>
            </w:r>
            <w:r w:rsidRPr="008269ED">
              <w:rPr>
                <w:rFonts w:eastAsia="Sylfaen" w:cs="Arial"/>
                <w:spacing w:val="-1"/>
                <w:sz w:val="20"/>
                <w:szCs w:val="20"/>
                <w:lang w:val="ka-GE"/>
              </w:rPr>
              <w:t>უზრუნველყოფა</w:t>
            </w:r>
          </w:p>
        </w:tc>
        <w:tc>
          <w:tcPr>
            <w:tcW w:w="1926" w:type="dxa"/>
            <w:gridSpan w:val="2"/>
            <w:vAlign w:val="center"/>
          </w:tcPr>
          <w:p w14:paraId="0E44F762" w14:textId="77777777" w:rsidR="007F1065" w:rsidRPr="008269ED" w:rsidRDefault="007F1065" w:rsidP="008269ED">
            <w:pPr>
              <w:widowControl/>
              <w:rPr>
                <w:rFonts w:cs="Arial"/>
                <w:sz w:val="20"/>
                <w:szCs w:val="20"/>
                <w:lang w:val="ru-RU"/>
              </w:rPr>
            </w:pPr>
            <w:r w:rsidRPr="008269ED">
              <w:rPr>
                <w:rFonts w:eastAsia="Sylfaen" w:cs="Arial"/>
                <w:spacing w:val="-1"/>
                <w:sz w:val="20"/>
                <w:szCs w:val="20"/>
                <w:lang w:val="ka-GE"/>
              </w:rPr>
              <w:t>გვტ/სთ</w:t>
            </w:r>
          </w:p>
        </w:tc>
        <w:tc>
          <w:tcPr>
            <w:tcW w:w="1787" w:type="dxa"/>
          </w:tcPr>
          <w:p w14:paraId="06D328DF" w14:textId="34EA403A" w:rsidR="007F1065" w:rsidRPr="008269ED" w:rsidRDefault="007F1065" w:rsidP="008269ED">
            <w:pPr>
              <w:widowControl/>
              <w:rPr>
                <w:rFonts w:cs="Arial"/>
                <w:sz w:val="20"/>
                <w:szCs w:val="20"/>
              </w:rPr>
            </w:pPr>
            <w:r w:rsidRPr="008269ED">
              <w:rPr>
                <w:rFonts w:cs="Arial"/>
                <w:sz w:val="20"/>
                <w:szCs w:val="20"/>
              </w:rPr>
              <w:t>24.5</w:t>
            </w:r>
          </w:p>
        </w:tc>
      </w:tr>
      <w:tr w:rsidR="007F1065" w:rsidRPr="008269ED" w14:paraId="1C86E868" w14:textId="77777777" w:rsidTr="002A527C">
        <w:trPr>
          <w:jc w:val="right"/>
        </w:trPr>
        <w:tc>
          <w:tcPr>
            <w:tcW w:w="810" w:type="dxa"/>
            <w:vAlign w:val="center"/>
          </w:tcPr>
          <w:p w14:paraId="6B537ED5" w14:textId="77777777" w:rsidR="007F1065" w:rsidRPr="008269ED" w:rsidRDefault="007F1065" w:rsidP="008269ED">
            <w:pPr>
              <w:widowControl/>
              <w:rPr>
                <w:rFonts w:cs="Arial"/>
                <w:sz w:val="20"/>
                <w:szCs w:val="20"/>
              </w:rPr>
            </w:pPr>
          </w:p>
        </w:tc>
        <w:tc>
          <w:tcPr>
            <w:tcW w:w="5325" w:type="dxa"/>
            <w:vAlign w:val="center"/>
          </w:tcPr>
          <w:p w14:paraId="7D358F43" w14:textId="77777777" w:rsidR="007F1065" w:rsidRPr="008269ED" w:rsidRDefault="007F1065" w:rsidP="008269ED">
            <w:pPr>
              <w:widowControl/>
              <w:rPr>
                <w:rFonts w:eastAsia="Sylfaen" w:cs="Arial"/>
                <w:sz w:val="20"/>
                <w:szCs w:val="20"/>
                <w:lang w:val="ru-RU"/>
              </w:rPr>
            </w:pPr>
            <w:r w:rsidRPr="008269ED">
              <w:rPr>
                <w:rFonts w:eastAsia="Sylfaen" w:cs="Arial"/>
                <w:spacing w:val="-1"/>
                <w:sz w:val="20"/>
                <w:szCs w:val="20"/>
                <w:lang w:val="ka-GE"/>
              </w:rPr>
              <w:t>5</w:t>
            </w:r>
            <w:r w:rsidRPr="008269ED">
              <w:rPr>
                <w:rFonts w:eastAsia="Sylfaen" w:cs="Arial"/>
                <w:spacing w:val="-1"/>
                <w:sz w:val="20"/>
                <w:szCs w:val="20"/>
              </w:rPr>
              <w:t>0%</w:t>
            </w:r>
            <w:r w:rsidRPr="008269ED">
              <w:rPr>
                <w:rFonts w:eastAsia="Sylfaen" w:cs="Arial"/>
                <w:spacing w:val="-1"/>
                <w:sz w:val="20"/>
                <w:szCs w:val="20"/>
                <w:lang w:val="ka-GE"/>
              </w:rPr>
              <w:t>-იანი</w:t>
            </w:r>
            <w:r w:rsidRPr="008269ED">
              <w:rPr>
                <w:rFonts w:eastAsia="Sylfaen" w:cs="Arial"/>
                <w:spacing w:val="-1"/>
                <w:sz w:val="20"/>
                <w:szCs w:val="20"/>
                <w:lang w:val="ru-RU"/>
              </w:rPr>
              <w:t xml:space="preserve"> </w:t>
            </w:r>
            <w:r w:rsidRPr="008269ED">
              <w:rPr>
                <w:rFonts w:eastAsia="Sylfaen" w:cs="Arial"/>
                <w:spacing w:val="-1"/>
                <w:sz w:val="20"/>
                <w:szCs w:val="20"/>
                <w:lang w:val="ka-GE"/>
              </w:rPr>
              <w:t>უზრუნველყოფა</w:t>
            </w:r>
          </w:p>
        </w:tc>
        <w:tc>
          <w:tcPr>
            <w:tcW w:w="1926" w:type="dxa"/>
            <w:gridSpan w:val="2"/>
            <w:vAlign w:val="center"/>
          </w:tcPr>
          <w:p w14:paraId="0AC5EE1C" w14:textId="77777777" w:rsidR="007F1065" w:rsidRPr="008269ED" w:rsidRDefault="007F1065" w:rsidP="008269ED">
            <w:pPr>
              <w:widowControl/>
              <w:rPr>
                <w:rFonts w:cs="Arial"/>
                <w:sz w:val="20"/>
                <w:szCs w:val="20"/>
                <w:lang w:val="ru-RU"/>
              </w:rPr>
            </w:pPr>
            <w:r w:rsidRPr="008269ED">
              <w:rPr>
                <w:rFonts w:eastAsia="Sylfaen" w:cs="Arial"/>
                <w:spacing w:val="-1"/>
                <w:sz w:val="20"/>
                <w:szCs w:val="20"/>
                <w:lang w:val="ka-GE"/>
              </w:rPr>
              <w:t>გვტ/სთ</w:t>
            </w:r>
          </w:p>
        </w:tc>
        <w:tc>
          <w:tcPr>
            <w:tcW w:w="1787" w:type="dxa"/>
          </w:tcPr>
          <w:p w14:paraId="664C69E2" w14:textId="5FC5542C" w:rsidR="007F1065" w:rsidRPr="008269ED" w:rsidRDefault="007F1065" w:rsidP="008269ED">
            <w:pPr>
              <w:widowControl/>
              <w:rPr>
                <w:rFonts w:cs="Arial"/>
                <w:sz w:val="20"/>
                <w:szCs w:val="20"/>
              </w:rPr>
            </w:pPr>
            <w:r w:rsidRPr="008269ED">
              <w:rPr>
                <w:rFonts w:cs="Arial"/>
                <w:sz w:val="20"/>
                <w:szCs w:val="20"/>
              </w:rPr>
              <w:t>27.6</w:t>
            </w:r>
          </w:p>
        </w:tc>
      </w:tr>
      <w:tr w:rsidR="007F1065" w:rsidRPr="008269ED" w14:paraId="4EF04C96" w14:textId="77777777" w:rsidTr="002A527C">
        <w:trPr>
          <w:jc w:val="right"/>
        </w:trPr>
        <w:tc>
          <w:tcPr>
            <w:tcW w:w="810" w:type="dxa"/>
            <w:vAlign w:val="center"/>
          </w:tcPr>
          <w:p w14:paraId="7E8EA76F" w14:textId="77777777" w:rsidR="007F1065" w:rsidRPr="008269ED" w:rsidRDefault="007F1065" w:rsidP="008269ED">
            <w:pPr>
              <w:widowControl/>
              <w:rPr>
                <w:rFonts w:cs="Arial"/>
                <w:sz w:val="20"/>
                <w:szCs w:val="20"/>
              </w:rPr>
            </w:pPr>
          </w:p>
        </w:tc>
        <w:tc>
          <w:tcPr>
            <w:tcW w:w="5325" w:type="dxa"/>
            <w:vAlign w:val="center"/>
          </w:tcPr>
          <w:p w14:paraId="41BA3C5E" w14:textId="77777777" w:rsidR="007F1065" w:rsidRPr="008269ED" w:rsidRDefault="007F1065" w:rsidP="008269ED">
            <w:pPr>
              <w:widowControl/>
              <w:rPr>
                <w:rFonts w:eastAsia="Sylfaen" w:cs="Arial"/>
                <w:sz w:val="20"/>
                <w:szCs w:val="20"/>
                <w:lang w:val="ru-RU"/>
              </w:rPr>
            </w:pPr>
            <w:r w:rsidRPr="008269ED">
              <w:rPr>
                <w:rFonts w:eastAsia="Sylfaen" w:cs="Arial"/>
                <w:spacing w:val="-1"/>
                <w:sz w:val="20"/>
                <w:szCs w:val="20"/>
                <w:lang w:val="ka-GE"/>
              </w:rPr>
              <w:t>75</w:t>
            </w:r>
            <w:r w:rsidRPr="008269ED">
              <w:rPr>
                <w:rFonts w:eastAsia="Sylfaen" w:cs="Arial"/>
                <w:spacing w:val="-1"/>
                <w:sz w:val="20"/>
                <w:szCs w:val="20"/>
              </w:rPr>
              <w:t>%</w:t>
            </w:r>
            <w:r w:rsidRPr="008269ED">
              <w:rPr>
                <w:rFonts w:eastAsia="Sylfaen" w:cs="Arial"/>
                <w:spacing w:val="-1"/>
                <w:sz w:val="20"/>
                <w:szCs w:val="20"/>
                <w:lang w:val="ka-GE"/>
              </w:rPr>
              <w:t>-იანი</w:t>
            </w:r>
            <w:r w:rsidRPr="008269ED">
              <w:rPr>
                <w:rFonts w:eastAsia="Sylfaen" w:cs="Arial"/>
                <w:spacing w:val="-1"/>
                <w:sz w:val="20"/>
                <w:szCs w:val="20"/>
                <w:lang w:val="ru-RU"/>
              </w:rPr>
              <w:t xml:space="preserve"> </w:t>
            </w:r>
            <w:r w:rsidRPr="008269ED">
              <w:rPr>
                <w:rFonts w:eastAsia="Sylfaen" w:cs="Arial"/>
                <w:spacing w:val="-1"/>
                <w:sz w:val="20"/>
                <w:szCs w:val="20"/>
                <w:lang w:val="ka-GE"/>
              </w:rPr>
              <w:t>უზრუნველყოფა</w:t>
            </w:r>
          </w:p>
        </w:tc>
        <w:tc>
          <w:tcPr>
            <w:tcW w:w="1926" w:type="dxa"/>
            <w:gridSpan w:val="2"/>
            <w:vAlign w:val="center"/>
          </w:tcPr>
          <w:p w14:paraId="20AAC37C" w14:textId="77777777" w:rsidR="007F1065" w:rsidRPr="008269ED" w:rsidRDefault="007F1065" w:rsidP="008269ED">
            <w:pPr>
              <w:widowControl/>
              <w:rPr>
                <w:rFonts w:cs="Arial"/>
                <w:sz w:val="20"/>
                <w:szCs w:val="20"/>
                <w:lang w:val="ru-RU"/>
              </w:rPr>
            </w:pPr>
            <w:r w:rsidRPr="008269ED">
              <w:rPr>
                <w:rFonts w:eastAsia="Sylfaen" w:cs="Arial"/>
                <w:spacing w:val="-1"/>
                <w:sz w:val="20"/>
                <w:szCs w:val="20"/>
                <w:lang w:val="ka-GE"/>
              </w:rPr>
              <w:t>გვტ/სთ</w:t>
            </w:r>
          </w:p>
        </w:tc>
        <w:tc>
          <w:tcPr>
            <w:tcW w:w="1787" w:type="dxa"/>
          </w:tcPr>
          <w:p w14:paraId="521A1DA6" w14:textId="61C747E2" w:rsidR="007F1065" w:rsidRPr="008269ED" w:rsidRDefault="007F1065" w:rsidP="008269ED">
            <w:pPr>
              <w:widowControl/>
              <w:rPr>
                <w:rFonts w:cs="Arial"/>
                <w:sz w:val="20"/>
                <w:szCs w:val="20"/>
              </w:rPr>
            </w:pPr>
            <w:r w:rsidRPr="008269ED">
              <w:rPr>
                <w:rFonts w:cs="Arial"/>
                <w:sz w:val="20"/>
                <w:szCs w:val="20"/>
              </w:rPr>
              <w:t>25.6</w:t>
            </w:r>
          </w:p>
        </w:tc>
      </w:tr>
      <w:tr w:rsidR="007F1065" w:rsidRPr="008269ED" w14:paraId="7BDAA25B" w14:textId="77777777" w:rsidTr="002A527C">
        <w:trPr>
          <w:jc w:val="right"/>
        </w:trPr>
        <w:tc>
          <w:tcPr>
            <w:tcW w:w="810" w:type="dxa"/>
            <w:vAlign w:val="center"/>
          </w:tcPr>
          <w:p w14:paraId="73B6E3D1" w14:textId="77777777" w:rsidR="007F1065" w:rsidRPr="008269ED" w:rsidRDefault="007F1065" w:rsidP="008269ED">
            <w:pPr>
              <w:widowControl/>
              <w:rPr>
                <w:rFonts w:cs="Arial"/>
                <w:sz w:val="20"/>
                <w:szCs w:val="20"/>
              </w:rPr>
            </w:pPr>
          </w:p>
        </w:tc>
        <w:tc>
          <w:tcPr>
            <w:tcW w:w="5325" w:type="dxa"/>
            <w:vAlign w:val="center"/>
          </w:tcPr>
          <w:p w14:paraId="4A4EB426" w14:textId="77777777" w:rsidR="007F1065" w:rsidRPr="008269ED" w:rsidRDefault="007F1065" w:rsidP="008269ED">
            <w:pPr>
              <w:widowControl/>
              <w:rPr>
                <w:rFonts w:eastAsia="Sylfaen" w:cs="Arial"/>
                <w:sz w:val="20"/>
                <w:szCs w:val="20"/>
                <w:lang w:val="ru-RU"/>
              </w:rPr>
            </w:pPr>
            <w:r w:rsidRPr="008269ED">
              <w:rPr>
                <w:rFonts w:eastAsia="Sylfaen" w:cs="Arial"/>
                <w:spacing w:val="-1"/>
                <w:sz w:val="20"/>
                <w:szCs w:val="20"/>
                <w:lang w:val="ka-GE"/>
              </w:rPr>
              <w:t>90</w:t>
            </w:r>
            <w:r w:rsidRPr="008269ED">
              <w:rPr>
                <w:rFonts w:eastAsia="Sylfaen" w:cs="Arial"/>
                <w:spacing w:val="-1"/>
                <w:sz w:val="20"/>
                <w:szCs w:val="20"/>
              </w:rPr>
              <w:t>%</w:t>
            </w:r>
            <w:r w:rsidRPr="008269ED">
              <w:rPr>
                <w:rFonts w:eastAsia="Sylfaen" w:cs="Arial"/>
                <w:spacing w:val="-1"/>
                <w:sz w:val="20"/>
                <w:szCs w:val="20"/>
                <w:lang w:val="ka-GE"/>
              </w:rPr>
              <w:t>-იანი</w:t>
            </w:r>
            <w:r w:rsidRPr="008269ED">
              <w:rPr>
                <w:rFonts w:eastAsia="Sylfaen" w:cs="Arial"/>
                <w:spacing w:val="-1"/>
                <w:sz w:val="20"/>
                <w:szCs w:val="20"/>
                <w:lang w:val="ru-RU"/>
              </w:rPr>
              <w:t xml:space="preserve"> </w:t>
            </w:r>
            <w:r w:rsidRPr="008269ED">
              <w:rPr>
                <w:rFonts w:eastAsia="Sylfaen" w:cs="Arial"/>
                <w:spacing w:val="-1"/>
                <w:sz w:val="20"/>
                <w:szCs w:val="20"/>
                <w:lang w:val="ka-GE"/>
              </w:rPr>
              <w:t>უზრუნველყოფა</w:t>
            </w:r>
          </w:p>
        </w:tc>
        <w:tc>
          <w:tcPr>
            <w:tcW w:w="1926" w:type="dxa"/>
            <w:gridSpan w:val="2"/>
            <w:vAlign w:val="center"/>
          </w:tcPr>
          <w:p w14:paraId="4861ECF2" w14:textId="77777777" w:rsidR="007F1065" w:rsidRPr="008269ED" w:rsidRDefault="007F1065" w:rsidP="008269ED">
            <w:pPr>
              <w:widowControl/>
              <w:rPr>
                <w:rFonts w:cs="Arial"/>
                <w:sz w:val="20"/>
                <w:szCs w:val="20"/>
                <w:lang w:val="ru-RU"/>
              </w:rPr>
            </w:pPr>
            <w:r w:rsidRPr="008269ED">
              <w:rPr>
                <w:rFonts w:eastAsia="Sylfaen" w:cs="Arial"/>
                <w:spacing w:val="-1"/>
                <w:sz w:val="20"/>
                <w:szCs w:val="20"/>
                <w:lang w:val="ka-GE"/>
              </w:rPr>
              <w:t>გვტ/სთ</w:t>
            </w:r>
          </w:p>
        </w:tc>
        <w:tc>
          <w:tcPr>
            <w:tcW w:w="1787" w:type="dxa"/>
          </w:tcPr>
          <w:p w14:paraId="6FCBE344" w14:textId="490CBF86" w:rsidR="007F1065" w:rsidRPr="008269ED" w:rsidRDefault="007F1065" w:rsidP="008269ED">
            <w:pPr>
              <w:widowControl/>
              <w:rPr>
                <w:rFonts w:cs="Arial"/>
                <w:sz w:val="20"/>
                <w:szCs w:val="20"/>
              </w:rPr>
            </w:pPr>
            <w:r w:rsidRPr="008269ED">
              <w:rPr>
                <w:rFonts w:cs="Arial"/>
                <w:sz w:val="20"/>
                <w:szCs w:val="20"/>
              </w:rPr>
              <w:t>19.5</w:t>
            </w:r>
          </w:p>
        </w:tc>
      </w:tr>
      <w:tr w:rsidR="000629CF" w:rsidRPr="008269ED" w14:paraId="3E259748" w14:textId="77777777" w:rsidTr="000629CF">
        <w:trPr>
          <w:jc w:val="right"/>
        </w:trPr>
        <w:tc>
          <w:tcPr>
            <w:tcW w:w="810" w:type="dxa"/>
            <w:vAlign w:val="center"/>
          </w:tcPr>
          <w:p w14:paraId="0D938A9A" w14:textId="77777777" w:rsidR="000629CF" w:rsidRPr="008269ED" w:rsidRDefault="000629CF" w:rsidP="008269ED">
            <w:pPr>
              <w:widowControl/>
              <w:rPr>
                <w:rFonts w:eastAsia="Sylfaen" w:cs="Arial"/>
                <w:sz w:val="20"/>
                <w:szCs w:val="20"/>
              </w:rPr>
            </w:pPr>
            <w:r w:rsidRPr="008269ED">
              <w:rPr>
                <w:rFonts w:cs="Arial"/>
                <w:sz w:val="20"/>
                <w:szCs w:val="20"/>
              </w:rPr>
              <w:t>17</w:t>
            </w:r>
          </w:p>
        </w:tc>
        <w:tc>
          <w:tcPr>
            <w:tcW w:w="5325" w:type="dxa"/>
            <w:vAlign w:val="center"/>
          </w:tcPr>
          <w:p w14:paraId="7038EE10" w14:textId="77777777" w:rsidR="000629CF" w:rsidRPr="008269ED" w:rsidRDefault="000629CF" w:rsidP="008269ED">
            <w:pPr>
              <w:widowControl/>
              <w:rPr>
                <w:rFonts w:eastAsia="Sylfaen" w:cs="Arial"/>
                <w:sz w:val="20"/>
                <w:szCs w:val="20"/>
              </w:rPr>
            </w:pPr>
            <w:r w:rsidRPr="008269ED">
              <w:rPr>
                <w:rFonts w:eastAsia="Sylfaen" w:cs="Arial"/>
                <w:sz w:val="20"/>
                <w:szCs w:val="20"/>
                <w:lang w:val="ru-RU"/>
              </w:rPr>
              <w:t>სიმძლავრის</w:t>
            </w:r>
            <w:r w:rsidRPr="008269ED">
              <w:rPr>
                <w:rFonts w:eastAsia="Sylfaen" w:cs="Arial"/>
                <w:sz w:val="20"/>
                <w:szCs w:val="20"/>
              </w:rPr>
              <w:t xml:space="preserve"> </w:t>
            </w:r>
            <w:r w:rsidRPr="008269ED">
              <w:rPr>
                <w:rFonts w:eastAsia="Sylfaen" w:cs="Arial"/>
                <w:sz w:val="20"/>
                <w:szCs w:val="20"/>
                <w:lang w:val="ru-RU"/>
              </w:rPr>
              <w:t>გამოყენების</w:t>
            </w:r>
            <w:r w:rsidRPr="008269ED">
              <w:rPr>
                <w:rFonts w:eastAsia="Sylfaen" w:cs="Arial"/>
                <w:sz w:val="20"/>
                <w:szCs w:val="20"/>
              </w:rPr>
              <w:t xml:space="preserve"> </w:t>
            </w:r>
            <w:r w:rsidRPr="008269ED">
              <w:rPr>
                <w:rFonts w:eastAsia="Sylfaen" w:cs="Arial"/>
                <w:sz w:val="20"/>
                <w:szCs w:val="20"/>
                <w:lang w:val="ru-RU"/>
              </w:rPr>
              <w:t>კოეფიციენტი</w:t>
            </w:r>
            <w:r w:rsidRPr="008269ED">
              <w:rPr>
                <w:rFonts w:eastAsia="Sylfaen" w:cs="Arial"/>
                <w:sz w:val="20"/>
                <w:szCs w:val="20"/>
                <w:lang w:val="ka-GE"/>
              </w:rPr>
              <w:t xml:space="preserve"> </w:t>
            </w:r>
            <w:r w:rsidRPr="008269ED">
              <w:rPr>
                <w:rFonts w:eastAsia="Sylfaen" w:cs="Arial"/>
                <w:sz w:val="20"/>
                <w:szCs w:val="20"/>
              </w:rPr>
              <w:t xml:space="preserve">/ </w:t>
            </w:r>
            <w:r w:rsidRPr="008269ED">
              <w:rPr>
                <w:rFonts w:eastAsia="Sylfaen" w:cs="Arial"/>
                <w:sz w:val="20"/>
                <w:szCs w:val="20"/>
                <w:lang w:val="ka-GE"/>
              </w:rPr>
              <w:t xml:space="preserve">ეფექტურობა </w:t>
            </w:r>
            <w:r w:rsidRPr="008269ED">
              <w:rPr>
                <w:rFonts w:eastAsia="Sylfaen" w:cs="Arial"/>
                <w:sz w:val="20"/>
                <w:szCs w:val="20"/>
              </w:rPr>
              <w:t>(</w:t>
            </w:r>
            <w:r w:rsidRPr="008269ED">
              <w:rPr>
                <w:rFonts w:eastAsia="Sylfaen" w:cs="Arial"/>
                <w:sz w:val="20"/>
                <w:szCs w:val="20"/>
                <w:lang w:val="ru-RU"/>
              </w:rPr>
              <w:t>წარმოების</w:t>
            </w:r>
            <w:r w:rsidRPr="008269ED">
              <w:rPr>
                <w:rFonts w:eastAsia="Sylfaen" w:cs="Arial"/>
                <w:sz w:val="20"/>
                <w:szCs w:val="20"/>
              </w:rPr>
              <w:t xml:space="preserve"> </w:t>
            </w:r>
            <w:r w:rsidRPr="008269ED">
              <w:rPr>
                <w:rFonts w:eastAsia="Sylfaen" w:cs="Arial"/>
                <w:sz w:val="20"/>
                <w:szCs w:val="20"/>
                <w:lang w:val="ru-RU"/>
              </w:rPr>
              <w:t>ფაქტორი</w:t>
            </w:r>
            <w:r w:rsidRPr="008269ED">
              <w:rPr>
                <w:rFonts w:eastAsia="Sylfaen" w:cs="Arial"/>
                <w:sz w:val="20"/>
                <w:szCs w:val="20"/>
              </w:rPr>
              <w:t>)</w:t>
            </w:r>
          </w:p>
        </w:tc>
        <w:tc>
          <w:tcPr>
            <w:tcW w:w="1926" w:type="dxa"/>
            <w:gridSpan w:val="2"/>
            <w:vAlign w:val="center"/>
          </w:tcPr>
          <w:p w14:paraId="5311DDE3" w14:textId="77777777" w:rsidR="000629CF" w:rsidRPr="008269ED" w:rsidRDefault="000629CF" w:rsidP="008269ED">
            <w:pPr>
              <w:widowControl/>
              <w:rPr>
                <w:rFonts w:eastAsia="Sylfaen" w:cs="Arial"/>
                <w:sz w:val="20"/>
                <w:szCs w:val="20"/>
              </w:rPr>
            </w:pPr>
            <w:r w:rsidRPr="008269ED">
              <w:rPr>
                <w:rFonts w:cs="Arial"/>
                <w:sz w:val="20"/>
                <w:szCs w:val="20"/>
              </w:rPr>
              <w:t>%</w:t>
            </w:r>
          </w:p>
        </w:tc>
        <w:tc>
          <w:tcPr>
            <w:tcW w:w="1787" w:type="dxa"/>
            <w:vAlign w:val="center"/>
          </w:tcPr>
          <w:p w14:paraId="6F7A33E4" w14:textId="77777777" w:rsidR="000629CF" w:rsidRPr="008269ED" w:rsidRDefault="000629CF" w:rsidP="008269ED">
            <w:pPr>
              <w:widowControl/>
              <w:rPr>
                <w:rFonts w:eastAsia="Sylfaen" w:cs="Arial"/>
                <w:sz w:val="20"/>
                <w:szCs w:val="20"/>
              </w:rPr>
            </w:pPr>
            <w:r w:rsidRPr="008269ED">
              <w:rPr>
                <w:rFonts w:cs="Arial"/>
                <w:sz w:val="20"/>
                <w:szCs w:val="20"/>
              </w:rPr>
              <w:t>47.8</w:t>
            </w:r>
          </w:p>
        </w:tc>
      </w:tr>
      <w:tr w:rsidR="000629CF" w:rsidRPr="008269ED" w14:paraId="3516078D" w14:textId="77777777" w:rsidTr="000629CF">
        <w:trPr>
          <w:jc w:val="right"/>
        </w:trPr>
        <w:tc>
          <w:tcPr>
            <w:tcW w:w="810" w:type="dxa"/>
            <w:vAlign w:val="center"/>
          </w:tcPr>
          <w:p w14:paraId="43297CE6" w14:textId="77777777" w:rsidR="000629CF" w:rsidRPr="008269ED" w:rsidRDefault="000629CF" w:rsidP="008269ED">
            <w:pPr>
              <w:widowControl/>
              <w:rPr>
                <w:rFonts w:eastAsia="Sylfaen" w:cs="Arial"/>
                <w:sz w:val="20"/>
                <w:szCs w:val="20"/>
              </w:rPr>
            </w:pPr>
            <w:r w:rsidRPr="008269ED">
              <w:rPr>
                <w:rFonts w:cs="Arial"/>
                <w:sz w:val="20"/>
                <w:szCs w:val="20"/>
              </w:rPr>
              <w:t>18</w:t>
            </w:r>
          </w:p>
        </w:tc>
        <w:tc>
          <w:tcPr>
            <w:tcW w:w="5325" w:type="dxa"/>
            <w:vAlign w:val="center"/>
          </w:tcPr>
          <w:p w14:paraId="29A951EE" w14:textId="77777777" w:rsidR="000629CF" w:rsidRPr="008269ED" w:rsidRDefault="000629CF" w:rsidP="008269ED">
            <w:pPr>
              <w:widowControl/>
              <w:rPr>
                <w:rFonts w:cs="Arial"/>
                <w:sz w:val="20"/>
                <w:szCs w:val="20"/>
                <w:lang w:val="ru-RU"/>
              </w:rPr>
            </w:pPr>
            <w:r w:rsidRPr="008269ED">
              <w:rPr>
                <w:rFonts w:cs="Arial"/>
                <w:sz w:val="20"/>
                <w:szCs w:val="20"/>
                <w:lang w:val="ka-GE"/>
              </w:rPr>
              <w:t>მშენებლობის ღირებულება</w:t>
            </w:r>
          </w:p>
        </w:tc>
        <w:tc>
          <w:tcPr>
            <w:tcW w:w="1926" w:type="dxa"/>
            <w:gridSpan w:val="2"/>
            <w:vAlign w:val="center"/>
          </w:tcPr>
          <w:p w14:paraId="5FB8F126" w14:textId="77777777" w:rsidR="000629CF" w:rsidRPr="008269ED" w:rsidRDefault="000629CF" w:rsidP="008269ED">
            <w:pPr>
              <w:widowControl/>
              <w:rPr>
                <w:rFonts w:cs="Arial"/>
                <w:sz w:val="20"/>
                <w:szCs w:val="20"/>
                <w:lang w:val="ru-RU"/>
              </w:rPr>
            </w:pPr>
            <w:r w:rsidRPr="008269ED">
              <w:rPr>
                <w:rFonts w:cs="Arial"/>
                <w:sz w:val="20"/>
                <w:szCs w:val="20"/>
              </w:rPr>
              <w:t>USD</w:t>
            </w:r>
          </w:p>
        </w:tc>
        <w:tc>
          <w:tcPr>
            <w:tcW w:w="1787" w:type="dxa"/>
            <w:vAlign w:val="center"/>
          </w:tcPr>
          <w:p w14:paraId="550828E7" w14:textId="77777777" w:rsidR="000629CF" w:rsidRPr="008269ED" w:rsidRDefault="000629CF" w:rsidP="008269ED">
            <w:pPr>
              <w:widowControl/>
              <w:rPr>
                <w:rFonts w:eastAsia="Sylfaen" w:cs="Arial"/>
                <w:sz w:val="20"/>
                <w:szCs w:val="20"/>
                <w:lang w:val="ru-RU"/>
              </w:rPr>
            </w:pPr>
            <w:r w:rsidRPr="008269ED">
              <w:rPr>
                <w:rFonts w:cs="Arial"/>
                <w:sz w:val="20"/>
              </w:rPr>
              <w:t>7,453,900</w:t>
            </w:r>
          </w:p>
        </w:tc>
      </w:tr>
      <w:tr w:rsidR="000629CF" w:rsidRPr="008269ED" w14:paraId="2BF361E1" w14:textId="77777777" w:rsidTr="000629CF">
        <w:trPr>
          <w:jc w:val="right"/>
        </w:trPr>
        <w:tc>
          <w:tcPr>
            <w:tcW w:w="810" w:type="dxa"/>
            <w:vAlign w:val="center"/>
          </w:tcPr>
          <w:p w14:paraId="292C79B3" w14:textId="77777777" w:rsidR="000629CF" w:rsidRPr="008269ED" w:rsidRDefault="000629CF" w:rsidP="008269ED">
            <w:pPr>
              <w:widowControl/>
              <w:rPr>
                <w:rFonts w:cs="Arial"/>
                <w:sz w:val="20"/>
                <w:szCs w:val="20"/>
              </w:rPr>
            </w:pPr>
            <w:r w:rsidRPr="008269ED">
              <w:rPr>
                <w:rFonts w:cs="Arial"/>
                <w:sz w:val="20"/>
                <w:szCs w:val="20"/>
              </w:rPr>
              <w:t>19</w:t>
            </w:r>
          </w:p>
        </w:tc>
        <w:tc>
          <w:tcPr>
            <w:tcW w:w="5325" w:type="dxa"/>
            <w:vAlign w:val="center"/>
          </w:tcPr>
          <w:p w14:paraId="2A459AD3" w14:textId="77777777" w:rsidR="000629CF" w:rsidRPr="008269ED" w:rsidRDefault="000629CF" w:rsidP="008269ED">
            <w:pPr>
              <w:widowControl/>
              <w:rPr>
                <w:rFonts w:cs="Arial"/>
                <w:sz w:val="20"/>
                <w:szCs w:val="20"/>
                <w:lang w:val="ru-RU"/>
              </w:rPr>
            </w:pPr>
            <w:r w:rsidRPr="008269ED">
              <w:rPr>
                <w:rFonts w:cs="Arial"/>
                <w:sz w:val="20"/>
                <w:szCs w:val="20"/>
                <w:lang w:val="ka-GE"/>
              </w:rPr>
              <w:t>მშენებლობის ღირებულება</w:t>
            </w:r>
            <w:r w:rsidRPr="008269ED">
              <w:rPr>
                <w:rFonts w:cs="Arial"/>
                <w:sz w:val="20"/>
                <w:szCs w:val="20"/>
                <w:lang w:val="ru-RU"/>
              </w:rPr>
              <w:t xml:space="preserve"> (18%</w:t>
            </w:r>
            <w:r w:rsidRPr="008269ED">
              <w:rPr>
                <w:rFonts w:cs="Arial"/>
                <w:sz w:val="20"/>
                <w:szCs w:val="20"/>
                <w:lang w:val="ka-GE"/>
              </w:rPr>
              <w:t xml:space="preserve"> დღგ-ს ჩათვლით</w:t>
            </w:r>
            <w:r w:rsidRPr="008269ED">
              <w:rPr>
                <w:rFonts w:cs="Arial"/>
                <w:sz w:val="20"/>
                <w:szCs w:val="20"/>
                <w:lang w:val="ru-RU"/>
              </w:rPr>
              <w:t>)</w:t>
            </w:r>
          </w:p>
        </w:tc>
        <w:tc>
          <w:tcPr>
            <w:tcW w:w="1926" w:type="dxa"/>
            <w:gridSpan w:val="2"/>
            <w:vAlign w:val="center"/>
          </w:tcPr>
          <w:p w14:paraId="4B515F7A" w14:textId="77777777" w:rsidR="000629CF" w:rsidRPr="008269ED" w:rsidRDefault="000629CF" w:rsidP="008269ED">
            <w:pPr>
              <w:widowControl/>
              <w:rPr>
                <w:rFonts w:cs="Arial"/>
                <w:sz w:val="20"/>
                <w:szCs w:val="20"/>
                <w:lang w:val="ru-RU"/>
              </w:rPr>
            </w:pPr>
            <w:r w:rsidRPr="008269ED">
              <w:rPr>
                <w:rFonts w:cs="Arial"/>
                <w:sz w:val="20"/>
                <w:szCs w:val="20"/>
              </w:rPr>
              <w:t>USD</w:t>
            </w:r>
          </w:p>
        </w:tc>
        <w:tc>
          <w:tcPr>
            <w:tcW w:w="1787" w:type="dxa"/>
            <w:vAlign w:val="center"/>
          </w:tcPr>
          <w:p w14:paraId="0BC8A876" w14:textId="77777777" w:rsidR="000629CF" w:rsidRPr="008269ED" w:rsidRDefault="000629CF" w:rsidP="008269ED">
            <w:pPr>
              <w:widowControl/>
              <w:rPr>
                <w:rFonts w:cs="Arial"/>
                <w:bCs/>
                <w:sz w:val="20"/>
                <w:szCs w:val="24"/>
                <w:lang w:val="ru-RU"/>
              </w:rPr>
            </w:pPr>
            <w:r w:rsidRPr="008269ED">
              <w:rPr>
                <w:rFonts w:cs="Arial"/>
                <w:sz w:val="20"/>
              </w:rPr>
              <w:t>8,795,602</w:t>
            </w:r>
          </w:p>
        </w:tc>
      </w:tr>
      <w:tr w:rsidR="000629CF" w:rsidRPr="008269ED" w14:paraId="7A7D5FEA" w14:textId="77777777" w:rsidTr="000629CF">
        <w:trPr>
          <w:jc w:val="right"/>
        </w:trPr>
        <w:tc>
          <w:tcPr>
            <w:tcW w:w="810" w:type="dxa"/>
            <w:vAlign w:val="center"/>
          </w:tcPr>
          <w:p w14:paraId="32FEB241" w14:textId="77777777" w:rsidR="000629CF" w:rsidRPr="008269ED" w:rsidRDefault="000629CF" w:rsidP="008269ED">
            <w:pPr>
              <w:widowControl/>
              <w:rPr>
                <w:rFonts w:cs="Arial"/>
                <w:sz w:val="20"/>
                <w:szCs w:val="20"/>
              </w:rPr>
            </w:pPr>
            <w:r w:rsidRPr="008269ED">
              <w:rPr>
                <w:rFonts w:cs="Arial"/>
                <w:sz w:val="20"/>
                <w:szCs w:val="20"/>
              </w:rPr>
              <w:t>20</w:t>
            </w:r>
          </w:p>
        </w:tc>
        <w:tc>
          <w:tcPr>
            <w:tcW w:w="5325" w:type="dxa"/>
            <w:vAlign w:val="center"/>
          </w:tcPr>
          <w:p w14:paraId="70094652" w14:textId="77777777" w:rsidR="000629CF" w:rsidRPr="008269ED" w:rsidRDefault="000629CF" w:rsidP="008269ED">
            <w:pPr>
              <w:widowControl/>
              <w:rPr>
                <w:rFonts w:cs="Arial"/>
                <w:sz w:val="20"/>
                <w:szCs w:val="20"/>
                <w:lang w:val="ka-GE"/>
              </w:rPr>
            </w:pPr>
            <w:r w:rsidRPr="008269ED">
              <w:rPr>
                <w:rFonts w:cs="Arial"/>
                <w:sz w:val="20"/>
                <w:szCs w:val="20"/>
                <w:lang w:val="ru-RU"/>
              </w:rPr>
              <w:t>1</w:t>
            </w:r>
            <w:r w:rsidRPr="008269ED">
              <w:rPr>
                <w:rFonts w:cs="Arial"/>
                <w:sz w:val="20"/>
                <w:szCs w:val="20"/>
                <w:lang w:val="ka-GE"/>
              </w:rPr>
              <w:t xml:space="preserve"> მგვ</w:t>
            </w:r>
            <w:r w:rsidRPr="008269ED">
              <w:rPr>
                <w:rFonts w:cs="Arial"/>
                <w:sz w:val="20"/>
                <w:szCs w:val="20"/>
                <w:lang w:val="ru-RU"/>
              </w:rPr>
              <w:t xml:space="preserve"> </w:t>
            </w:r>
            <w:r w:rsidRPr="008269ED">
              <w:rPr>
                <w:rFonts w:cs="Arial"/>
                <w:sz w:val="20"/>
                <w:szCs w:val="20"/>
                <w:lang w:val="ka-GE"/>
              </w:rPr>
              <w:t>დადგმული სიმძლავრის ღირებულება</w:t>
            </w:r>
          </w:p>
        </w:tc>
        <w:tc>
          <w:tcPr>
            <w:tcW w:w="1926" w:type="dxa"/>
            <w:gridSpan w:val="2"/>
            <w:vAlign w:val="center"/>
          </w:tcPr>
          <w:p w14:paraId="2EDBA868" w14:textId="77777777" w:rsidR="000629CF" w:rsidRPr="008269ED" w:rsidRDefault="000629CF" w:rsidP="008269ED">
            <w:pPr>
              <w:widowControl/>
              <w:rPr>
                <w:rFonts w:cs="Arial"/>
                <w:sz w:val="20"/>
                <w:szCs w:val="20"/>
                <w:lang w:val="ka-GE"/>
              </w:rPr>
            </w:pPr>
            <w:r w:rsidRPr="008269ED">
              <w:rPr>
                <w:rFonts w:cs="Arial"/>
                <w:sz w:val="20"/>
                <w:szCs w:val="20"/>
              </w:rPr>
              <w:t>USD</w:t>
            </w:r>
            <w:r w:rsidRPr="008269ED">
              <w:rPr>
                <w:rFonts w:cs="Arial"/>
                <w:sz w:val="20"/>
                <w:szCs w:val="20"/>
                <w:lang w:val="ru-RU"/>
              </w:rPr>
              <w:t>/</w:t>
            </w:r>
            <w:r w:rsidRPr="008269ED">
              <w:rPr>
                <w:rFonts w:cs="Arial"/>
                <w:sz w:val="20"/>
                <w:szCs w:val="20"/>
                <w:lang w:val="ka-GE"/>
              </w:rPr>
              <w:t>კვტ</w:t>
            </w:r>
          </w:p>
        </w:tc>
        <w:tc>
          <w:tcPr>
            <w:tcW w:w="1787" w:type="dxa"/>
            <w:vAlign w:val="center"/>
          </w:tcPr>
          <w:p w14:paraId="3BD877EC" w14:textId="77777777" w:rsidR="000629CF" w:rsidRPr="008269ED" w:rsidRDefault="000629CF" w:rsidP="008269ED">
            <w:pPr>
              <w:widowControl/>
              <w:rPr>
                <w:rFonts w:eastAsia="Sylfaen" w:cs="Arial"/>
                <w:sz w:val="20"/>
                <w:szCs w:val="20"/>
                <w:lang w:val="ru-RU"/>
              </w:rPr>
            </w:pPr>
            <w:r w:rsidRPr="008269ED">
              <w:rPr>
                <w:rFonts w:cs="Arial"/>
                <w:sz w:val="20"/>
                <w:szCs w:val="20"/>
                <w:lang w:val="ru-RU"/>
              </w:rPr>
              <w:t>1312</w:t>
            </w:r>
          </w:p>
        </w:tc>
      </w:tr>
      <w:tr w:rsidR="000629CF" w:rsidRPr="008269ED" w14:paraId="2E623798" w14:textId="77777777" w:rsidTr="000629CF">
        <w:trPr>
          <w:jc w:val="right"/>
        </w:trPr>
        <w:tc>
          <w:tcPr>
            <w:tcW w:w="810" w:type="dxa"/>
            <w:vAlign w:val="center"/>
          </w:tcPr>
          <w:p w14:paraId="36D58347" w14:textId="77777777" w:rsidR="000629CF" w:rsidRPr="008269ED" w:rsidRDefault="000629CF" w:rsidP="008269ED">
            <w:pPr>
              <w:widowControl/>
              <w:rPr>
                <w:rFonts w:cs="Arial"/>
                <w:sz w:val="20"/>
                <w:szCs w:val="20"/>
              </w:rPr>
            </w:pPr>
            <w:r w:rsidRPr="008269ED">
              <w:rPr>
                <w:rFonts w:cs="Arial"/>
                <w:sz w:val="20"/>
                <w:szCs w:val="20"/>
              </w:rPr>
              <w:t>21</w:t>
            </w:r>
          </w:p>
        </w:tc>
        <w:tc>
          <w:tcPr>
            <w:tcW w:w="5325" w:type="dxa"/>
            <w:vAlign w:val="center"/>
          </w:tcPr>
          <w:p w14:paraId="381A0A98" w14:textId="495015F6" w:rsidR="000629CF" w:rsidRPr="008269ED" w:rsidRDefault="000629CF" w:rsidP="008269ED">
            <w:pPr>
              <w:widowControl/>
              <w:rPr>
                <w:rFonts w:cs="Arial"/>
                <w:sz w:val="20"/>
                <w:szCs w:val="20"/>
                <w:lang w:val="ru-RU"/>
              </w:rPr>
            </w:pPr>
            <w:r w:rsidRPr="008269ED">
              <w:rPr>
                <w:rFonts w:cs="Arial"/>
                <w:sz w:val="20"/>
                <w:szCs w:val="20"/>
                <w:lang w:val="ru-RU"/>
              </w:rPr>
              <w:t>1</w:t>
            </w:r>
            <w:r w:rsidRPr="008269ED">
              <w:rPr>
                <w:rFonts w:cs="Arial"/>
                <w:sz w:val="20"/>
                <w:szCs w:val="20"/>
                <w:lang w:val="ka-GE"/>
              </w:rPr>
              <w:t xml:space="preserve"> კვტ/სთ ღირებულება</w:t>
            </w:r>
          </w:p>
        </w:tc>
        <w:tc>
          <w:tcPr>
            <w:tcW w:w="1926" w:type="dxa"/>
            <w:gridSpan w:val="2"/>
            <w:vAlign w:val="center"/>
          </w:tcPr>
          <w:p w14:paraId="5A152DDA" w14:textId="77777777" w:rsidR="000629CF" w:rsidRPr="008269ED" w:rsidRDefault="000629CF" w:rsidP="008269ED">
            <w:pPr>
              <w:widowControl/>
              <w:rPr>
                <w:rFonts w:cs="Arial"/>
                <w:sz w:val="20"/>
                <w:szCs w:val="20"/>
                <w:lang w:val="ru-RU"/>
              </w:rPr>
            </w:pPr>
            <w:r w:rsidRPr="008269ED">
              <w:rPr>
                <w:rFonts w:cs="Arial"/>
                <w:sz w:val="20"/>
                <w:szCs w:val="20"/>
              </w:rPr>
              <w:t>USD</w:t>
            </w:r>
          </w:p>
        </w:tc>
        <w:tc>
          <w:tcPr>
            <w:tcW w:w="1787" w:type="dxa"/>
            <w:vAlign w:val="center"/>
          </w:tcPr>
          <w:p w14:paraId="798CECB8" w14:textId="77777777" w:rsidR="000629CF" w:rsidRPr="008269ED" w:rsidRDefault="000629CF" w:rsidP="008269ED">
            <w:pPr>
              <w:widowControl/>
              <w:rPr>
                <w:rFonts w:eastAsia="Sylfaen" w:cs="Arial"/>
                <w:sz w:val="20"/>
                <w:szCs w:val="20"/>
                <w:lang w:val="ru-RU"/>
              </w:rPr>
            </w:pPr>
            <w:r w:rsidRPr="008269ED">
              <w:rPr>
                <w:rFonts w:cs="Arial"/>
                <w:sz w:val="20"/>
                <w:szCs w:val="20"/>
                <w:lang w:val="ru-RU"/>
              </w:rPr>
              <w:t>0</w:t>
            </w:r>
            <w:r w:rsidRPr="008269ED">
              <w:rPr>
                <w:rFonts w:cs="Arial"/>
                <w:sz w:val="20"/>
                <w:szCs w:val="20"/>
              </w:rPr>
              <w:t>.</w:t>
            </w:r>
            <w:r w:rsidRPr="008269ED">
              <w:rPr>
                <w:rFonts w:cs="Arial"/>
                <w:sz w:val="20"/>
                <w:szCs w:val="20"/>
                <w:lang w:val="ru-RU"/>
              </w:rPr>
              <w:t>338</w:t>
            </w:r>
          </w:p>
        </w:tc>
      </w:tr>
      <w:tr w:rsidR="000629CF" w:rsidRPr="008269ED" w14:paraId="4ECDD423" w14:textId="77777777" w:rsidTr="000629CF">
        <w:trPr>
          <w:jc w:val="right"/>
        </w:trPr>
        <w:tc>
          <w:tcPr>
            <w:tcW w:w="810" w:type="dxa"/>
            <w:vAlign w:val="center"/>
          </w:tcPr>
          <w:p w14:paraId="08FB99AA" w14:textId="77777777" w:rsidR="000629CF" w:rsidRPr="008269ED" w:rsidRDefault="000629CF" w:rsidP="008269ED">
            <w:pPr>
              <w:widowControl/>
              <w:rPr>
                <w:rFonts w:cs="Arial"/>
                <w:sz w:val="20"/>
                <w:szCs w:val="20"/>
              </w:rPr>
            </w:pPr>
            <w:r w:rsidRPr="008269ED">
              <w:rPr>
                <w:rFonts w:cs="Arial"/>
                <w:sz w:val="20"/>
                <w:szCs w:val="20"/>
              </w:rPr>
              <w:t>22</w:t>
            </w:r>
          </w:p>
        </w:tc>
        <w:tc>
          <w:tcPr>
            <w:tcW w:w="5325" w:type="dxa"/>
            <w:vAlign w:val="center"/>
          </w:tcPr>
          <w:p w14:paraId="3742C143" w14:textId="77777777" w:rsidR="000629CF" w:rsidRPr="008269ED" w:rsidRDefault="000629CF" w:rsidP="008269ED">
            <w:pPr>
              <w:widowControl/>
              <w:rPr>
                <w:rFonts w:cs="Arial"/>
                <w:sz w:val="20"/>
                <w:szCs w:val="20"/>
                <w:lang w:val="ka-GE"/>
              </w:rPr>
            </w:pPr>
            <w:r w:rsidRPr="008269ED">
              <w:rPr>
                <w:rFonts w:eastAsia="Sylfaen" w:cs="Arial"/>
                <w:spacing w:val="-1"/>
                <w:sz w:val="20"/>
                <w:szCs w:val="20"/>
                <w:lang w:val="ka-GE"/>
              </w:rPr>
              <w:t>საშუალო ტარიფი</w:t>
            </w:r>
          </w:p>
        </w:tc>
        <w:tc>
          <w:tcPr>
            <w:tcW w:w="1926" w:type="dxa"/>
            <w:gridSpan w:val="2"/>
            <w:vAlign w:val="center"/>
          </w:tcPr>
          <w:p w14:paraId="16FCEB27" w14:textId="77777777" w:rsidR="000629CF" w:rsidRPr="008269ED" w:rsidRDefault="000629CF" w:rsidP="008269ED">
            <w:pPr>
              <w:widowControl/>
              <w:rPr>
                <w:rFonts w:cs="Arial"/>
                <w:sz w:val="20"/>
                <w:szCs w:val="20"/>
                <w:lang w:val="ru-RU"/>
              </w:rPr>
            </w:pPr>
            <w:r w:rsidRPr="008269ED">
              <w:rPr>
                <w:rFonts w:cs="Arial"/>
                <w:sz w:val="20"/>
                <w:szCs w:val="20"/>
              </w:rPr>
              <w:t>USD</w:t>
            </w:r>
          </w:p>
        </w:tc>
        <w:tc>
          <w:tcPr>
            <w:tcW w:w="1787" w:type="dxa"/>
            <w:vAlign w:val="center"/>
          </w:tcPr>
          <w:p w14:paraId="7FD5F967" w14:textId="77777777" w:rsidR="000629CF" w:rsidRPr="008269ED" w:rsidRDefault="000629CF" w:rsidP="008269ED">
            <w:pPr>
              <w:widowControl/>
              <w:rPr>
                <w:rFonts w:cs="Arial"/>
                <w:sz w:val="20"/>
                <w:szCs w:val="20"/>
              </w:rPr>
            </w:pPr>
            <w:r w:rsidRPr="008269ED">
              <w:rPr>
                <w:rFonts w:cs="Arial"/>
                <w:sz w:val="20"/>
                <w:szCs w:val="20"/>
              </w:rPr>
              <w:t>0.045</w:t>
            </w:r>
          </w:p>
        </w:tc>
      </w:tr>
    </w:tbl>
    <w:p w14:paraId="5CCE3CD3" w14:textId="77777777" w:rsidR="00127FF1" w:rsidRPr="008269ED" w:rsidRDefault="00127FF1" w:rsidP="008269ED">
      <w:pPr>
        <w:rPr>
          <w:sz w:val="16"/>
          <w:lang w:val="ka-GE"/>
        </w:rPr>
      </w:pPr>
    </w:p>
    <w:p w14:paraId="3CDA4520" w14:textId="77777777" w:rsidR="007F1065" w:rsidRPr="008269ED" w:rsidRDefault="007F1065" w:rsidP="008269ED">
      <w:pPr>
        <w:rPr>
          <w:i/>
          <w:sz w:val="20"/>
          <w:lang w:val="en-US"/>
        </w:rPr>
      </w:pPr>
    </w:p>
    <w:p w14:paraId="6F004AA2" w14:textId="77777777" w:rsidR="00FB2D9E" w:rsidRPr="008269ED" w:rsidRDefault="00B07DA9" w:rsidP="008269ED">
      <w:pPr>
        <w:rPr>
          <w:i/>
          <w:sz w:val="20"/>
          <w:lang w:val="ka-GE"/>
        </w:rPr>
      </w:pPr>
      <w:r w:rsidRPr="008269ED">
        <w:rPr>
          <w:i/>
          <w:sz w:val="20"/>
          <w:lang w:val="ka-GE"/>
        </w:rPr>
        <w:t>ნახაზი</w:t>
      </w:r>
      <w:r w:rsidR="00FB2D9E" w:rsidRPr="008269ED">
        <w:rPr>
          <w:i/>
          <w:sz w:val="20"/>
          <w:lang w:val="ka-GE"/>
        </w:rPr>
        <w:t xml:space="preserve"> 2.2.1.1. სადგურის სიმძლავრისა და გამომუშავების ყოველთვიური მაჩვენებლები</w:t>
      </w:r>
    </w:p>
    <w:p w14:paraId="793C1CD6" w14:textId="04203A46" w:rsidR="00FB2D9E" w:rsidRPr="008269ED" w:rsidRDefault="008278EE" w:rsidP="008269ED">
      <w:pPr>
        <w:rPr>
          <w:sz w:val="20"/>
          <w:lang w:val="ka-GE"/>
        </w:rPr>
      </w:pPr>
      <w:r w:rsidRPr="008269ED">
        <w:rPr>
          <w:noProof/>
          <w:lang w:eastAsia="fr-FR"/>
        </w:rPr>
        <w:drawing>
          <wp:inline distT="0" distB="0" distL="0" distR="0" wp14:anchorId="636836D7" wp14:editId="59CC87C0">
            <wp:extent cx="5572026" cy="380807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print">
                      <a:extLst>
                        <a:ext uri="{28A0092B-C50C-407E-A947-70E740481C1C}">
                          <a14:useLocalDpi xmlns:a14="http://schemas.microsoft.com/office/drawing/2010/main" val="0"/>
                        </a:ext>
                      </a:extLst>
                    </a:blip>
                    <a:srcRect/>
                    <a:stretch/>
                  </pic:blipFill>
                  <pic:spPr bwMode="auto">
                    <a:xfrm>
                      <a:off x="0" y="0"/>
                      <a:ext cx="5578969" cy="3812816"/>
                    </a:xfrm>
                    <a:prstGeom prst="rect">
                      <a:avLst/>
                    </a:prstGeom>
                    <a:ln>
                      <a:noFill/>
                    </a:ln>
                    <a:extLst>
                      <a:ext uri="{53640926-AAD7-44D8-BBD7-CCE9431645EC}">
                        <a14:shadowObscured xmlns:a14="http://schemas.microsoft.com/office/drawing/2010/main"/>
                      </a:ext>
                    </a:extLst>
                  </pic:spPr>
                </pic:pic>
              </a:graphicData>
            </a:graphic>
          </wp:inline>
        </w:drawing>
      </w:r>
    </w:p>
    <w:p w14:paraId="4680DF04" w14:textId="4C66895F" w:rsidR="008278EE" w:rsidRPr="008269ED" w:rsidRDefault="008278EE" w:rsidP="008278EE">
      <w:pPr>
        <w:rPr>
          <w:lang w:val="ka-GE"/>
        </w:rPr>
      </w:pPr>
      <w:r w:rsidRPr="008269ED">
        <w:rPr>
          <w:lang w:val="ka-GE"/>
        </w:rPr>
        <w:lastRenderedPageBreak/>
        <w:t>შემდგომ პარაგრაფებში წარმოდგენილია ჰესის შემადგენელი ნაგებობების მოკლე აღწერა ტექნიკურ-ეკონომიკური დასაბუთების პროექტის მიხედვით</w:t>
      </w:r>
      <w:r w:rsidRPr="008269ED">
        <w:rPr>
          <w:rStyle w:val="FootnoteReference"/>
          <w:lang w:val="ka-GE"/>
        </w:rPr>
        <w:footnoteReference w:id="6"/>
      </w:r>
      <w:r w:rsidRPr="008269ED">
        <w:rPr>
          <w:lang w:val="ka-GE"/>
        </w:rPr>
        <w:t xml:space="preserve">. </w:t>
      </w:r>
    </w:p>
    <w:p w14:paraId="3CFA257D" w14:textId="77777777" w:rsidR="00F127E9" w:rsidRPr="008269ED" w:rsidRDefault="00F127E9" w:rsidP="008269ED">
      <w:pPr>
        <w:rPr>
          <w:i/>
          <w:sz w:val="20"/>
          <w:lang w:val="ka-GE"/>
        </w:rPr>
      </w:pPr>
    </w:p>
    <w:p w14:paraId="543CE795" w14:textId="77777777" w:rsidR="008278EE" w:rsidRPr="008269ED" w:rsidRDefault="008278EE" w:rsidP="008269ED">
      <w:pPr>
        <w:rPr>
          <w:i/>
          <w:sz w:val="20"/>
          <w:lang w:val="ka-GE"/>
        </w:rPr>
        <w:sectPr w:rsidR="008278EE" w:rsidRPr="008269ED" w:rsidSect="00CF4AF0">
          <w:headerReference w:type="default" r:id="rId72"/>
          <w:pgSz w:w="11906" w:h="16838"/>
          <w:pgMar w:top="1134" w:right="1134" w:bottom="1134" w:left="1134" w:header="397" w:footer="397" w:gutter="0"/>
          <w:cols w:space="708"/>
          <w:titlePg/>
          <w:docGrid w:linePitch="360"/>
        </w:sectPr>
      </w:pPr>
    </w:p>
    <w:p w14:paraId="122B44D7" w14:textId="2FFB7237" w:rsidR="00A5077F" w:rsidRPr="008269ED" w:rsidRDefault="00FB2D9E" w:rsidP="008269ED">
      <w:pPr>
        <w:rPr>
          <w:i/>
          <w:sz w:val="20"/>
          <w:lang w:val="ka-GE"/>
        </w:rPr>
      </w:pPr>
      <w:r w:rsidRPr="008269ED">
        <w:rPr>
          <w:i/>
          <w:sz w:val="20"/>
          <w:lang w:val="ka-GE"/>
        </w:rPr>
        <w:lastRenderedPageBreak/>
        <w:t>ნახაზი 2.2.1.</w:t>
      </w:r>
      <w:r w:rsidR="00B07DA9" w:rsidRPr="008269ED">
        <w:rPr>
          <w:i/>
          <w:sz w:val="20"/>
          <w:lang w:val="ka-GE"/>
        </w:rPr>
        <w:t>2</w:t>
      </w:r>
      <w:r w:rsidRPr="008269ED">
        <w:rPr>
          <w:i/>
          <w:sz w:val="20"/>
          <w:lang w:val="ka-GE"/>
        </w:rPr>
        <w:t xml:space="preserve">. ჰესის </w:t>
      </w:r>
      <w:r w:rsidR="008C1AB7" w:rsidRPr="008269ED">
        <w:rPr>
          <w:i/>
          <w:sz w:val="20"/>
          <w:lang w:val="ka-GE"/>
        </w:rPr>
        <w:t>ზოგადი სქემა</w:t>
      </w:r>
    </w:p>
    <w:p w14:paraId="7C278B61" w14:textId="05C00DE1" w:rsidR="008278EE" w:rsidRPr="008269ED" w:rsidRDefault="008278EE" w:rsidP="008269ED">
      <w:pPr>
        <w:rPr>
          <w:i/>
          <w:sz w:val="20"/>
          <w:lang w:val="ka-GE"/>
        </w:rPr>
        <w:sectPr w:rsidR="008278EE" w:rsidRPr="008269ED" w:rsidSect="00F127E9">
          <w:pgSz w:w="16838" w:h="11906" w:orient="landscape"/>
          <w:pgMar w:top="1134" w:right="1134" w:bottom="1134" w:left="1134" w:header="397" w:footer="397" w:gutter="0"/>
          <w:cols w:space="708"/>
          <w:titlePg/>
          <w:docGrid w:linePitch="360"/>
        </w:sectPr>
      </w:pPr>
      <w:r w:rsidRPr="008269ED">
        <w:rPr>
          <w:noProof/>
          <w:lang w:eastAsia="fr-FR"/>
        </w:rPr>
        <w:drawing>
          <wp:inline distT="0" distB="0" distL="0" distR="0" wp14:anchorId="33E125CA" wp14:editId="43B1717B">
            <wp:extent cx="9260148" cy="4220308"/>
            <wp:effectExtent l="0" t="0" r="0" b="889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cstate="print">
                      <a:extLst>
                        <a:ext uri="{28A0092B-C50C-407E-A947-70E740481C1C}">
                          <a14:useLocalDpi xmlns:a14="http://schemas.microsoft.com/office/drawing/2010/main" val="0"/>
                        </a:ext>
                      </a:extLst>
                    </a:blip>
                    <a:srcRect/>
                    <a:stretch/>
                  </pic:blipFill>
                  <pic:spPr bwMode="auto">
                    <a:xfrm>
                      <a:off x="0" y="0"/>
                      <a:ext cx="9260148" cy="4220308"/>
                    </a:xfrm>
                    <a:prstGeom prst="rect">
                      <a:avLst/>
                    </a:prstGeom>
                    <a:ln>
                      <a:noFill/>
                    </a:ln>
                    <a:extLst>
                      <a:ext uri="{53640926-AAD7-44D8-BBD7-CCE9431645EC}">
                        <a14:shadowObscured xmlns:a14="http://schemas.microsoft.com/office/drawing/2010/main"/>
                      </a:ext>
                    </a:extLst>
                  </pic:spPr>
                </pic:pic>
              </a:graphicData>
            </a:graphic>
          </wp:inline>
        </w:drawing>
      </w:r>
    </w:p>
    <w:p w14:paraId="27E7F56C" w14:textId="77777777" w:rsidR="00A5077F" w:rsidRPr="008269ED" w:rsidRDefault="00FB2D9E" w:rsidP="00D65FF3">
      <w:pPr>
        <w:pStyle w:val="Heading4"/>
        <w:rPr>
          <w:lang w:val="en-US"/>
        </w:rPr>
      </w:pPr>
      <w:bookmarkStart w:id="101" w:name="_Toc115437539"/>
      <w:r w:rsidRPr="008269ED">
        <w:rPr>
          <w:lang w:val="ka-GE"/>
        </w:rPr>
        <w:lastRenderedPageBreak/>
        <w:t>სათავე</w:t>
      </w:r>
      <w:r w:rsidR="00590024" w:rsidRPr="008269ED">
        <w:rPr>
          <w:lang w:val="ka-GE"/>
        </w:rPr>
        <w:t xml:space="preserve"> კვანძი</w:t>
      </w:r>
      <w:bookmarkEnd w:id="101"/>
    </w:p>
    <w:p w14:paraId="08BEE8CF" w14:textId="6AFB42A9" w:rsidR="001E5C03" w:rsidRPr="008269ED" w:rsidRDefault="001E5C03" w:rsidP="008269ED">
      <w:pPr>
        <w:rPr>
          <w:rFonts w:cstheme="minorHAnsi"/>
          <w:color w:val="000000"/>
          <w:szCs w:val="24"/>
          <w:lang w:val="ka-GE"/>
        </w:rPr>
      </w:pPr>
      <w:r w:rsidRPr="008269ED">
        <w:rPr>
          <w:rFonts w:cstheme="minorHAnsi"/>
          <w:color w:val="000000"/>
          <w:szCs w:val="24"/>
          <w:lang w:val="ka-GE"/>
        </w:rPr>
        <w:t>სათავე კვანძი მოეწყობა ზ.დ. 1</w:t>
      </w:r>
      <w:r w:rsidR="008D6406" w:rsidRPr="008269ED">
        <w:rPr>
          <w:rFonts w:cstheme="minorHAnsi"/>
          <w:color w:val="000000"/>
          <w:szCs w:val="24"/>
          <w:lang w:val="ka-GE"/>
        </w:rPr>
        <w:t xml:space="preserve">487 </w:t>
      </w:r>
      <w:r w:rsidRPr="008269ED">
        <w:rPr>
          <w:rFonts w:cstheme="minorHAnsi"/>
          <w:color w:val="000000"/>
          <w:szCs w:val="24"/>
          <w:lang w:val="ka-GE"/>
        </w:rPr>
        <w:t>მ ნიშნულზე</w:t>
      </w:r>
      <w:r w:rsidR="008D6406" w:rsidRPr="008269ED">
        <w:rPr>
          <w:rFonts w:cstheme="minorHAnsi"/>
          <w:color w:val="000000"/>
          <w:szCs w:val="24"/>
          <w:lang w:val="ka-GE"/>
        </w:rPr>
        <w:t xml:space="preserve"> (ძირის ნიშნული - 1483 მ)</w:t>
      </w:r>
      <w:r w:rsidRPr="008269ED">
        <w:rPr>
          <w:rFonts w:cstheme="minorHAnsi"/>
          <w:color w:val="000000"/>
          <w:szCs w:val="24"/>
          <w:lang w:val="ka-GE"/>
        </w:rPr>
        <w:t>. იგი წარმოადგენს შემდეგი ნაგებობების ერთობლიობას: წყალსაგდები დამბა, წყალმიმღები, სალექარი და თევზსავალი.</w:t>
      </w:r>
    </w:p>
    <w:p w14:paraId="1EF605FF" w14:textId="2301810D" w:rsidR="001E5C03" w:rsidRPr="008269ED" w:rsidRDefault="001E5C03" w:rsidP="008269ED">
      <w:pPr>
        <w:rPr>
          <w:rFonts w:cstheme="minorHAnsi"/>
          <w:color w:val="000000"/>
          <w:szCs w:val="24"/>
          <w:lang w:val="ka-GE"/>
        </w:rPr>
      </w:pPr>
      <w:r w:rsidRPr="008269ED">
        <w:rPr>
          <w:rFonts w:cstheme="minorHAnsi"/>
          <w:color w:val="000000"/>
          <w:szCs w:val="24"/>
          <w:lang w:val="ka-GE"/>
        </w:rPr>
        <w:t xml:space="preserve">წყალსაგდები დამბა იქნება 4.0 მ სიმაღლის, 6.0 მ სიგანისა და 16.0 მ სიგრძის წყალსაგდების თხემის გასწვრივ. დამბა გათვალისწინებულია სათანადო დონის (ნშდ - ზ.დ. </w:t>
      </w:r>
      <w:r w:rsidR="008D6406" w:rsidRPr="008269ED">
        <w:rPr>
          <w:rFonts w:cstheme="minorHAnsi"/>
          <w:color w:val="000000"/>
          <w:szCs w:val="24"/>
          <w:lang w:val="ka-GE"/>
        </w:rPr>
        <w:t xml:space="preserve">1487 </w:t>
      </w:r>
      <w:r w:rsidRPr="008269ED">
        <w:rPr>
          <w:rFonts w:cstheme="minorHAnsi"/>
          <w:color w:val="000000"/>
          <w:szCs w:val="24"/>
          <w:lang w:val="ka-GE"/>
        </w:rPr>
        <w:t>მ) შეგუბების შესაქმნელად და ამასთანავე 5%-იანი უზრუნველყოფის ხარჯების გასატარებლად.</w:t>
      </w:r>
    </w:p>
    <w:p w14:paraId="0BC08CA5" w14:textId="5ED59DBD" w:rsidR="008D6406" w:rsidRPr="008269ED" w:rsidRDefault="001E5C03" w:rsidP="008269ED">
      <w:pPr>
        <w:rPr>
          <w:lang w:val="ka-GE"/>
        </w:rPr>
      </w:pPr>
      <w:r w:rsidRPr="008269ED">
        <w:rPr>
          <w:lang w:val="ka-GE"/>
        </w:rPr>
        <w:t>სამშენებლო ნორმების და წესების შესაბამისად (</w:t>
      </w:r>
      <w:r w:rsidRPr="008269ED">
        <w:rPr>
          <w:color w:val="000000"/>
          <w:lang w:val="ka-GE"/>
        </w:rPr>
        <w:t>СниП)</w:t>
      </w:r>
      <w:r w:rsidRPr="008269ED">
        <w:rPr>
          <w:lang w:val="ka-GE"/>
        </w:rPr>
        <w:t xml:space="preserve">, მცირე ჰიდროელექტროსადგურის ძირითადი ნაგებობები კაპიტალურობის </w:t>
      </w:r>
      <w:r w:rsidRPr="008269ED">
        <w:rPr>
          <w:color w:val="000000"/>
          <w:lang w:val="ka-GE"/>
        </w:rPr>
        <w:t>IV</w:t>
      </w:r>
      <w:r w:rsidRPr="008269ED">
        <w:rPr>
          <w:lang w:val="ka-GE"/>
        </w:rPr>
        <w:t xml:space="preserve"> კლასს მიეკუთვნება, ამიტომ სათავე კვანძის გასწორში საანგარიშო მაქსიმალური ხარჯის წლიური გადამეტების ალბათობა შეადგენს 5%-ს; მდინარე </w:t>
      </w:r>
      <w:r w:rsidR="008D6406" w:rsidRPr="008269ED">
        <w:rPr>
          <w:lang w:val="ka-GE"/>
        </w:rPr>
        <w:t>ძინძესწყლისთვის</w:t>
      </w:r>
      <w:r w:rsidRPr="008269ED">
        <w:rPr>
          <w:lang w:val="ka-GE"/>
        </w:rPr>
        <w:t xml:space="preserve"> ეს მნიშვნელობა </w:t>
      </w:r>
      <w:r w:rsidR="008D6406" w:rsidRPr="008269ED">
        <w:rPr>
          <w:color w:val="000000"/>
          <w:lang w:val="ka-GE"/>
        </w:rPr>
        <w:t>45,6</w:t>
      </w:r>
      <w:r w:rsidRPr="008269ED">
        <w:rPr>
          <w:color w:val="000000"/>
          <w:lang w:val="ka-GE"/>
        </w:rPr>
        <w:t xml:space="preserve"> მ</w:t>
      </w:r>
      <w:r w:rsidRPr="008269ED">
        <w:rPr>
          <w:color w:val="000000"/>
          <w:vertAlign w:val="superscript"/>
          <w:lang w:val="ka-GE"/>
        </w:rPr>
        <w:t>3</w:t>
      </w:r>
      <w:r w:rsidRPr="008269ED">
        <w:rPr>
          <w:color w:val="000000"/>
          <w:lang w:val="ka-GE"/>
        </w:rPr>
        <w:t>/წმ</w:t>
      </w:r>
      <w:r w:rsidRPr="008269ED">
        <w:rPr>
          <w:lang w:val="ka-GE"/>
        </w:rPr>
        <w:t xml:space="preserve"> -ია. </w:t>
      </w:r>
    </w:p>
    <w:p w14:paraId="5F50D556" w14:textId="1AA5FEC6" w:rsidR="001E5C03" w:rsidRPr="008269ED" w:rsidRDefault="001E5C03" w:rsidP="008269ED">
      <w:pPr>
        <w:rPr>
          <w:lang w:val="ka-GE"/>
        </w:rPr>
      </w:pPr>
      <w:r w:rsidRPr="008269ED">
        <w:rPr>
          <w:lang w:val="ka-GE"/>
        </w:rPr>
        <w:t xml:space="preserve">წყალმიმღები მოეწყობა მარჯვენა მხარეს და იგი გათვალისწინებულია </w:t>
      </w:r>
      <w:r w:rsidR="008D6406" w:rsidRPr="008269ED">
        <w:rPr>
          <w:lang w:val="ka-GE"/>
        </w:rPr>
        <w:t>2,4</w:t>
      </w:r>
      <w:r w:rsidRPr="008269ED">
        <w:rPr>
          <w:lang w:val="ka-GE"/>
        </w:rPr>
        <w:t xml:space="preserve"> მ</w:t>
      </w:r>
      <w:r w:rsidRPr="008269ED">
        <w:rPr>
          <w:vertAlign w:val="superscript"/>
          <w:lang w:val="ka-GE"/>
        </w:rPr>
        <w:t>3</w:t>
      </w:r>
      <w:r w:rsidRPr="008269ED">
        <w:rPr>
          <w:lang w:val="ka-GE"/>
        </w:rPr>
        <w:t xml:space="preserve">/წმ ოდენობის ხარჯების გადასაგდებად სალექარში და შემდეგ სადაწნეო მილსადენში. სალექარი გათვლილია 0.35 მმ-ზე მეტი დიამეტრის მქონე ნაწილაკების დალექვისთვის. სალექარის სიგრძე </w:t>
      </w:r>
      <w:r w:rsidR="008D6406" w:rsidRPr="008269ED">
        <w:rPr>
          <w:lang w:val="ka-GE"/>
        </w:rPr>
        <w:t>22</w:t>
      </w:r>
      <w:r w:rsidRPr="008269ED">
        <w:rPr>
          <w:lang w:val="ka-GE"/>
        </w:rPr>
        <w:t xml:space="preserve"> მ-ია, სიგანე </w:t>
      </w:r>
      <w:r w:rsidR="008D6406" w:rsidRPr="008269ED">
        <w:rPr>
          <w:lang w:val="ka-GE"/>
        </w:rPr>
        <w:t>4</w:t>
      </w:r>
      <w:r w:rsidRPr="008269ED">
        <w:rPr>
          <w:lang w:val="ka-GE"/>
        </w:rPr>
        <w:t>.0 მ.</w:t>
      </w:r>
    </w:p>
    <w:p w14:paraId="3B152BF2" w14:textId="5C49422A" w:rsidR="00877A39" w:rsidRPr="008269ED" w:rsidRDefault="00877A39" w:rsidP="008269ED">
      <w:pPr>
        <w:rPr>
          <w:rFonts w:cstheme="minorHAnsi"/>
          <w:color w:val="000000"/>
          <w:szCs w:val="24"/>
          <w:lang w:val="ka-GE"/>
        </w:rPr>
      </w:pPr>
      <w:r w:rsidRPr="008269ED">
        <w:rPr>
          <w:rFonts w:cstheme="minorHAnsi"/>
          <w:color w:val="000000"/>
          <w:szCs w:val="24"/>
          <w:lang w:val="ka-GE"/>
        </w:rPr>
        <w:t>სათავე კვანძის გეგმა და ჭრილი მოცემულია ნახაზებზე 2.2.1.</w:t>
      </w:r>
      <w:r w:rsidR="00D65FF3" w:rsidRPr="008269ED">
        <w:rPr>
          <w:rFonts w:cstheme="minorHAnsi"/>
          <w:color w:val="000000"/>
          <w:szCs w:val="24"/>
          <w:lang w:val="en-US"/>
        </w:rPr>
        <w:t>1.1</w:t>
      </w:r>
      <w:r w:rsidRPr="008269ED">
        <w:rPr>
          <w:rFonts w:cstheme="minorHAnsi"/>
          <w:color w:val="000000"/>
          <w:szCs w:val="24"/>
          <w:lang w:val="ka-GE"/>
        </w:rPr>
        <w:t>. და 2.2.1.</w:t>
      </w:r>
      <w:r w:rsidR="00D65FF3" w:rsidRPr="008269ED">
        <w:rPr>
          <w:rFonts w:cstheme="minorHAnsi"/>
          <w:color w:val="000000"/>
          <w:szCs w:val="24"/>
          <w:lang w:val="en-US"/>
        </w:rPr>
        <w:t>1.2</w:t>
      </w:r>
      <w:r w:rsidRPr="008269ED">
        <w:rPr>
          <w:rFonts w:cstheme="minorHAnsi"/>
          <w:color w:val="000000"/>
          <w:szCs w:val="24"/>
          <w:lang w:val="ka-GE"/>
        </w:rPr>
        <w:t>.</w:t>
      </w:r>
      <w:r w:rsidR="009175B1" w:rsidRPr="008269ED">
        <w:rPr>
          <w:rFonts w:cstheme="minorHAnsi"/>
          <w:color w:val="000000"/>
          <w:szCs w:val="24"/>
          <w:lang w:val="ka-GE"/>
        </w:rPr>
        <w:t xml:space="preserve"> </w:t>
      </w:r>
    </w:p>
    <w:p w14:paraId="3643A560" w14:textId="77777777" w:rsidR="00877A39" w:rsidRPr="008269ED" w:rsidRDefault="00877A39" w:rsidP="008269ED">
      <w:pPr>
        <w:rPr>
          <w:rFonts w:cstheme="minorHAnsi"/>
          <w:i/>
          <w:color w:val="000000"/>
          <w:sz w:val="20"/>
          <w:szCs w:val="24"/>
          <w:lang w:val="ka-GE"/>
        </w:rPr>
      </w:pPr>
      <w:r w:rsidRPr="008269ED">
        <w:rPr>
          <w:rFonts w:cstheme="minorHAnsi"/>
          <w:i/>
          <w:color w:val="000000"/>
          <w:sz w:val="20"/>
          <w:szCs w:val="24"/>
          <w:lang w:val="ka-GE"/>
        </w:rPr>
        <w:t>ნახაზი 2.2.1.</w:t>
      </w:r>
      <w:r w:rsidR="00D65FF3" w:rsidRPr="008269ED">
        <w:rPr>
          <w:rFonts w:cstheme="minorHAnsi"/>
          <w:i/>
          <w:color w:val="000000"/>
          <w:sz w:val="20"/>
          <w:szCs w:val="24"/>
          <w:lang w:val="en-US"/>
        </w:rPr>
        <w:t>1.1</w:t>
      </w:r>
      <w:r w:rsidRPr="008269ED">
        <w:rPr>
          <w:rFonts w:cstheme="minorHAnsi"/>
          <w:i/>
          <w:color w:val="000000"/>
          <w:sz w:val="20"/>
          <w:szCs w:val="24"/>
          <w:lang w:val="ka-GE"/>
        </w:rPr>
        <w:t>. სათავე კვანძის გეგმა</w:t>
      </w:r>
    </w:p>
    <w:p w14:paraId="268C2F86" w14:textId="7047AF3D" w:rsidR="00877A39" w:rsidRPr="008269ED" w:rsidRDefault="008D6406" w:rsidP="008269ED">
      <w:pPr>
        <w:rPr>
          <w:rFonts w:cstheme="minorHAnsi"/>
          <w:color w:val="000000"/>
          <w:szCs w:val="24"/>
          <w:lang w:val="ka-GE"/>
        </w:rPr>
      </w:pPr>
      <w:r w:rsidRPr="008269ED">
        <w:rPr>
          <w:noProof/>
          <w:lang w:eastAsia="fr-FR"/>
        </w:rPr>
        <w:drawing>
          <wp:inline distT="0" distB="0" distL="0" distR="0" wp14:anchorId="091AABAD" wp14:editId="7AE826A2">
            <wp:extent cx="6301389" cy="3981157"/>
            <wp:effectExtent l="0" t="0" r="4445" b="63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cstate="print">
                      <a:extLst>
                        <a:ext uri="{28A0092B-C50C-407E-A947-70E740481C1C}">
                          <a14:useLocalDpi xmlns:a14="http://schemas.microsoft.com/office/drawing/2010/main" val="0"/>
                        </a:ext>
                      </a:extLst>
                    </a:blip>
                    <a:srcRect/>
                    <a:stretch/>
                  </pic:blipFill>
                  <pic:spPr bwMode="auto">
                    <a:xfrm>
                      <a:off x="0" y="0"/>
                      <a:ext cx="6308992" cy="3985960"/>
                    </a:xfrm>
                    <a:prstGeom prst="rect">
                      <a:avLst/>
                    </a:prstGeom>
                    <a:ln>
                      <a:noFill/>
                    </a:ln>
                    <a:extLst>
                      <a:ext uri="{53640926-AAD7-44D8-BBD7-CCE9431645EC}">
                        <a14:shadowObscured xmlns:a14="http://schemas.microsoft.com/office/drawing/2010/main"/>
                      </a:ext>
                    </a:extLst>
                  </pic:spPr>
                </pic:pic>
              </a:graphicData>
            </a:graphic>
          </wp:inline>
        </w:drawing>
      </w:r>
    </w:p>
    <w:p w14:paraId="4340A039" w14:textId="77777777" w:rsidR="00403801" w:rsidRPr="008269ED" w:rsidRDefault="00403801" w:rsidP="008269ED">
      <w:pPr>
        <w:rPr>
          <w:rFonts w:cstheme="minorHAnsi"/>
          <w:i/>
          <w:color w:val="000000"/>
          <w:sz w:val="20"/>
          <w:szCs w:val="24"/>
          <w:lang w:val="ka-GE"/>
        </w:rPr>
      </w:pPr>
      <w:r w:rsidRPr="008269ED">
        <w:rPr>
          <w:rFonts w:cstheme="minorHAnsi"/>
          <w:i/>
          <w:color w:val="000000"/>
          <w:sz w:val="20"/>
          <w:szCs w:val="24"/>
          <w:lang w:val="ka-GE"/>
        </w:rPr>
        <w:br w:type="page"/>
      </w:r>
    </w:p>
    <w:p w14:paraId="6B07F41B" w14:textId="53BAE06D" w:rsidR="00877A39" w:rsidRPr="008269ED" w:rsidRDefault="00877A39" w:rsidP="008269ED">
      <w:pPr>
        <w:rPr>
          <w:rFonts w:cstheme="minorHAnsi"/>
          <w:i/>
          <w:color w:val="000000"/>
          <w:sz w:val="20"/>
          <w:szCs w:val="24"/>
          <w:lang w:val="ka-GE"/>
        </w:rPr>
      </w:pPr>
      <w:r w:rsidRPr="008269ED">
        <w:rPr>
          <w:rFonts w:cstheme="minorHAnsi"/>
          <w:i/>
          <w:color w:val="000000"/>
          <w:sz w:val="20"/>
          <w:szCs w:val="24"/>
          <w:lang w:val="ka-GE"/>
        </w:rPr>
        <w:lastRenderedPageBreak/>
        <w:t>ნახაზი 2.2.1.</w:t>
      </w:r>
      <w:r w:rsidR="00D65FF3" w:rsidRPr="008269ED">
        <w:rPr>
          <w:rFonts w:cstheme="minorHAnsi"/>
          <w:i/>
          <w:color w:val="000000"/>
          <w:sz w:val="20"/>
          <w:szCs w:val="24"/>
          <w:lang w:val="en-US"/>
        </w:rPr>
        <w:t>1.2</w:t>
      </w:r>
      <w:r w:rsidRPr="008269ED">
        <w:rPr>
          <w:rFonts w:cstheme="minorHAnsi"/>
          <w:i/>
          <w:color w:val="000000"/>
          <w:sz w:val="20"/>
          <w:szCs w:val="24"/>
          <w:lang w:val="ka-GE"/>
        </w:rPr>
        <w:t>. სათავე კვანძის ჭრილი</w:t>
      </w:r>
    </w:p>
    <w:p w14:paraId="34DB50DD" w14:textId="41DD0D33" w:rsidR="009175B1" w:rsidRPr="008269ED" w:rsidRDefault="008D6406" w:rsidP="008269ED">
      <w:pPr>
        <w:rPr>
          <w:lang w:val="ka-GE"/>
        </w:rPr>
      </w:pPr>
      <w:r w:rsidRPr="008269ED">
        <w:rPr>
          <w:noProof/>
          <w:lang w:eastAsia="fr-FR"/>
        </w:rPr>
        <w:drawing>
          <wp:inline distT="0" distB="0" distL="0" distR="0" wp14:anchorId="585031BF" wp14:editId="5367821E">
            <wp:extent cx="6118146" cy="3003452"/>
            <wp:effectExtent l="0" t="0" r="0" b="698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cstate="print">
                      <a:extLst>
                        <a:ext uri="{28A0092B-C50C-407E-A947-70E740481C1C}">
                          <a14:useLocalDpi xmlns:a14="http://schemas.microsoft.com/office/drawing/2010/main" val="0"/>
                        </a:ext>
                      </a:extLst>
                    </a:blip>
                    <a:srcRect/>
                    <a:stretch/>
                  </pic:blipFill>
                  <pic:spPr bwMode="auto">
                    <a:xfrm>
                      <a:off x="0" y="0"/>
                      <a:ext cx="6119248" cy="3003993"/>
                    </a:xfrm>
                    <a:prstGeom prst="rect">
                      <a:avLst/>
                    </a:prstGeom>
                    <a:ln>
                      <a:noFill/>
                    </a:ln>
                    <a:extLst>
                      <a:ext uri="{53640926-AAD7-44D8-BBD7-CCE9431645EC}">
                        <a14:shadowObscured xmlns:a14="http://schemas.microsoft.com/office/drawing/2010/main"/>
                      </a:ext>
                    </a:extLst>
                  </pic:spPr>
                </pic:pic>
              </a:graphicData>
            </a:graphic>
          </wp:inline>
        </w:drawing>
      </w:r>
    </w:p>
    <w:p w14:paraId="5CCAF6C6" w14:textId="77777777" w:rsidR="00656A9B" w:rsidRPr="008269ED" w:rsidRDefault="00656A9B" w:rsidP="00656A9B">
      <w:pPr>
        <w:rPr>
          <w:i/>
          <w:u w:val="single"/>
          <w:lang w:val="ka-GE"/>
        </w:rPr>
      </w:pPr>
      <w:r w:rsidRPr="008269ED">
        <w:rPr>
          <w:i/>
          <w:u w:val="single"/>
          <w:lang w:val="ka-GE"/>
        </w:rPr>
        <w:t>თევზსავალი:</w:t>
      </w:r>
    </w:p>
    <w:p w14:paraId="7169E21E" w14:textId="77777777" w:rsidR="00656A9B" w:rsidRPr="008269ED" w:rsidRDefault="00656A9B" w:rsidP="008269ED">
      <w:pPr>
        <w:rPr>
          <w:rFonts w:cstheme="minorHAnsi"/>
          <w:color w:val="000000"/>
          <w:szCs w:val="24"/>
          <w:lang w:val="ka-GE"/>
        </w:rPr>
      </w:pPr>
      <w:r w:rsidRPr="008269ED">
        <w:rPr>
          <w:rFonts w:cstheme="minorHAnsi"/>
          <w:color w:val="000000"/>
          <w:szCs w:val="24"/>
          <w:lang w:val="ka-GE"/>
        </w:rPr>
        <w:t xml:space="preserve">რადგან მცირე ჰიდროელექტროსადგურზე გამოიყენება მდინარის ბუნებრივი ხარჯები, გარემოსდაცვითი თვალსაზრისით პირველი რიგის ნაგებობას თევზსავალი წარმოადგენს, რომელიც უზრუნველყოფს თევზის გავლას სათავე კვანძების მონაკვეთზე ქვედა დინებიდან ზედა დინების მიმართულებით. </w:t>
      </w:r>
      <w:r w:rsidR="00D32EF4" w:rsidRPr="008269ED">
        <w:rPr>
          <w:rFonts w:cstheme="minorHAnsi"/>
          <w:color w:val="000000"/>
          <w:szCs w:val="24"/>
          <w:lang w:val="ka-GE"/>
        </w:rPr>
        <w:t xml:space="preserve">გათვალისწინებულია </w:t>
      </w:r>
      <w:r w:rsidRPr="008269ED">
        <w:rPr>
          <w:rFonts w:cstheme="minorHAnsi"/>
          <w:color w:val="000000"/>
          <w:szCs w:val="24"/>
          <w:lang w:val="ka-GE"/>
        </w:rPr>
        <w:t>„გასასვლელი აუზების ტიპის“</w:t>
      </w:r>
      <w:r w:rsidR="00D32EF4" w:rsidRPr="008269ED">
        <w:rPr>
          <w:rFonts w:cstheme="minorHAnsi"/>
          <w:color w:val="000000"/>
          <w:szCs w:val="24"/>
          <w:lang w:val="ka-GE"/>
        </w:rPr>
        <w:t xml:space="preserve"> </w:t>
      </w:r>
      <w:r w:rsidRPr="008269ED">
        <w:rPr>
          <w:rFonts w:cstheme="minorHAnsi"/>
          <w:color w:val="000000"/>
          <w:szCs w:val="24"/>
          <w:lang w:val="ka-GE"/>
        </w:rPr>
        <w:t>თევზსავავალ</w:t>
      </w:r>
      <w:r w:rsidR="00D32EF4" w:rsidRPr="008269ED">
        <w:rPr>
          <w:rFonts w:cstheme="minorHAnsi"/>
          <w:color w:val="000000"/>
          <w:szCs w:val="24"/>
          <w:lang w:val="ka-GE"/>
        </w:rPr>
        <w:t>ის</w:t>
      </w:r>
      <w:r w:rsidRPr="008269ED">
        <w:rPr>
          <w:rFonts w:cstheme="minorHAnsi"/>
          <w:color w:val="000000"/>
          <w:szCs w:val="24"/>
          <w:lang w:val="ka-GE"/>
        </w:rPr>
        <w:t xml:space="preserve"> მო</w:t>
      </w:r>
      <w:r w:rsidR="00D32EF4" w:rsidRPr="008269ED">
        <w:rPr>
          <w:rFonts w:cstheme="minorHAnsi"/>
          <w:color w:val="000000"/>
          <w:szCs w:val="24"/>
          <w:lang w:val="ka-GE"/>
        </w:rPr>
        <w:t>წყობა.</w:t>
      </w:r>
    </w:p>
    <w:p w14:paraId="06149116" w14:textId="6C9E6AAB" w:rsidR="00656A9B" w:rsidRPr="008269ED" w:rsidRDefault="00656A9B" w:rsidP="008269ED">
      <w:pPr>
        <w:rPr>
          <w:rFonts w:cstheme="minorHAnsi"/>
          <w:color w:val="000000"/>
          <w:szCs w:val="24"/>
          <w:lang w:val="ka-GE"/>
        </w:rPr>
      </w:pPr>
      <w:r w:rsidRPr="008269ED">
        <w:rPr>
          <w:rFonts w:cstheme="minorHAnsi"/>
          <w:color w:val="000000"/>
          <w:szCs w:val="24"/>
          <w:lang w:val="ka-GE"/>
        </w:rPr>
        <w:t>თევზსავალი მოეწყობა წყალმიმღების მოპირდაპირე მხარეს, ანუ მარ</w:t>
      </w:r>
      <w:r w:rsidR="00D32EF4" w:rsidRPr="008269ED">
        <w:rPr>
          <w:rFonts w:cstheme="minorHAnsi"/>
          <w:color w:val="000000"/>
          <w:szCs w:val="24"/>
          <w:lang w:val="ka-GE"/>
        </w:rPr>
        <w:t xml:space="preserve">ცხენა </w:t>
      </w:r>
      <w:r w:rsidRPr="008269ED">
        <w:rPr>
          <w:rFonts w:cstheme="minorHAnsi"/>
          <w:color w:val="000000"/>
          <w:szCs w:val="24"/>
          <w:lang w:val="ka-GE"/>
        </w:rPr>
        <w:t>სანაპიროსთან. იგი წარმოადგენს რკინაბეტონის 20,8 მ სიგრძის ნაგებობას, რომელიც აღჭურვილი იქნება 13 აუზით (1,5 მ სიგანის, 1,5 მ სიგრძისა და 0,9 მ სიღრმის), რომელიც უზრუნველყოფს თევზისა და მდინარის ფაუნის სხვა მცირე წარმომადგენლების მდინარის ზედა დინებისკენ გავლისთვის საჭირო სიღრმესა და სიჩქარეს</w:t>
      </w:r>
      <w:r w:rsidR="008D6406" w:rsidRPr="008269ED">
        <w:rPr>
          <w:rFonts w:cstheme="minorHAnsi"/>
          <w:color w:val="000000"/>
          <w:szCs w:val="24"/>
          <w:lang w:val="ka-GE"/>
        </w:rPr>
        <w:t xml:space="preserve"> (როგორც ჰესის სახვა ნაგებობები, თევზსავალის პარამეტრებიც დაზუსტდება გზშ-ს ეტაპზე).</w:t>
      </w:r>
    </w:p>
    <w:p w14:paraId="5E0EB9F4" w14:textId="77777777" w:rsidR="00656A9B" w:rsidRPr="008269ED" w:rsidRDefault="00656A9B" w:rsidP="00656A9B">
      <w:pPr>
        <w:rPr>
          <w:lang w:val="ka-GE"/>
        </w:rPr>
      </w:pPr>
      <w:r w:rsidRPr="008269ED">
        <w:rPr>
          <w:lang w:val="ka-GE"/>
        </w:rPr>
        <w:t xml:space="preserve">თევზსავალების გასასვლელი აუზების ზომები და სხვა პარამეტრები შესაბამისობაში იქნება „გაერთიანებული ერების ორგანიზაციის სურსათისა და სოფლის მეურნეობის ორგანიზაციის„ მიერ, 2002 წელს გამოქვეყნებული პუბლიკაცია ,,თევზსავალების პროექტირება, აზომვები და მონიტორინგი“  (Fish passes – Design, dimensions and monitoring, FAO&amp;DVWK, 2002) რეკომენდაციებთან - </w:t>
      </w:r>
      <w:r w:rsidRPr="008269ED">
        <w:rPr>
          <w:rFonts w:eastAsia="Calibri" w:cs="Arial"/>
          <w:bCs/>
          <w:lang w:val="ka-GE"/>
        </w:rPr>
        <w:t>ზედა საკალმახე ზონისთვის (იხ. ცხრილი 2.2.1.</w:t>
      </w:r>
      <w:r w:rsidR="00D65FF3" w:rsidRPr="008269ED">
        <w:rPr>
          <w:rFonts w:eastAsia="Calibri" w:cs="Arial"/>
          <w:bCs/>
          <w:lang w:val="ka-GE"/>
        </w:rPr>
        <w:t>1.1</w:t>
      </w:r>
      <w:r w:rsidRPr="008269ED">
        <w:rPr>
          <w:rFonts w:eastAsia="Calibri" w:cs="Arial"/>
          <w:bCs/>
          <w:lang w:val="ka-GE"/>
        </w:rPr>
        <w:t>.).</w:t>
      </w:r>
    </w:p>
    <w:p w14:paraId="7600B1FC" w14:textId="77777777" w:rsidR="00656A9B" w:rsidRPr="008269ED" w:rsidRDefault="00656A9B" w:rsidP="008269ED">
      <w:pPr>
        <w:rPr>
          <w:rFonts w:eastAsia="Times New Roman" w:cs="Times New Roman"/>
          <w:i/>
          <w:sz w:val="20"/>
          <w:szCs w:val="20"/>
          <w:lang w:val="ka-GE"/>
        </w:rPr>
      </w:pPr>
      <w:r w:rsidRPr="008269ED">
        <w:rPr>
          <w:rFonts w:eastAsia="Times New Roman" w:cs="Times New Roman"/>
          <w:i/>
          <w:sz w:val="20"/>
          <w:szCs w:val="20"/>
          <w:lang w:val="ka-GE"/>
        </w:rPr>
        <w:t>ცხრილი 2.2.1.</w:t>
      </w:r>
      <w:r w:rsidR="00D65FF3" w:rsidRPr="008269ED">
        <w:rPr>
          <w:rFonts w:eastAsia="Times New Roman" w:cs="Times New Roman"/>
          <w:i/>
          <w:sz w:val="20"/>
          <w:szCs w:val="20"/>
          <w:lang w:val="ka-GE"/>
        </w:rPr>
        <w:t>1.1</w:t>
      </w:r>
      <w:r w:rsidRPr="008269ED">
        <w:rPr>
          <w:rFonts w:eastAsia="Times New Roman" w:cs="Times New Roman"/>
          <w:i/>
          <w:sz w:val="20"/>
          <w:szCs w:val="20"/>
          <w:lang w:val="ka-GE"/>
        </w:rPr>
        <w:t>. თევზსავალის გასასვლელი აუზების რეკომენდირებული ზომები</w:t>
      </w:r>
    </w:p>
    <w:p w14:paraId="13B9036A" w14:textId="77777777" w:rsidR="00656A9B" w:rsidRPr="008269ED" w:rsidRDefault="00656A9B" w:rsidP="008269ED">
      <w:pPr>
        <w:rPr>
          <w:rFonts w:eastAsia="Times New Roman" w:cs="Times New Roman"/>
          <w:i/>
          <w:sz w:val="20"/>
          <w:szCs w:val="20"/>
          <w:lang w:val="ka-GE"/>
        </w:rPr>
      </w:pPr>
      <w:r w:rsidRPr="008269ED">
        <w:rPr>
          <w:rFonts w:eastAsia="Calibri" w:cs="Arial,Bold"/>
          <w:b/>
          <w:bCs/>
          <w:i/>
          <w:sz w:val="20"/>
          <w:szCs w:val="20"/>
          <w:lang w:val="ka-GE"/>
        </w:rPr>
        <w:t>(Fish passes – De sign, dimensions and monitoring, FAO&amp;DVWK, 2002)</w:t>
      </w:r>
    </w:p>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5"/>
        <w:gridCol w:w="850"/>
        <w:gridCol w:w="756"/>
        <w:gridCol w:w="851"/>
        <w:gridCol w:w="756"/>
        <w:gridCol w:w="1030"/>
        <w:gridCol w:w="851"/>
        <w:gridCol w:w="992"/>
        <w:gridCol w:w="1177"/>
        <w:gridCol w:w="1418"/>
      </w:tblGrid>
      <w:tr w:rsidR="00656A9B" w:rsidRPr="008269ED" w14:paraId="7E7850FF" w14:textId="77777777" w:rsidTr="003F3318">
        <w:trPr>
          <w:trHeight w:val="602"/>
          <w:jc w:val="center"/>
        </w:trPr>
        <w:tc>
          <w:tcPr>
            <w:tcW w:w="1625" w:type="dxa"/>
            <w:vMerge w:val="restart"/>
            <w:vAlign w:val="center"/>
          </w:tcPr>
          <w:p w14:paraId="3BC4BE84" w14:textId="77777777" w:rsidR="00656A9B" w:rsidRPr="008269ED" w:rsidRDefault="00656A9B" w:rsidP="008269ED">
            <w:pPr>
              <w:rPr>
                <w:rFonts w:eastAsia="Times New Roman" w:cs="Times New Roman"/>
                <w:b/>
                <w:color w:val="000000"/>
                <w:sz w:val="18"/>
                <w:szCs w:val="16"/>
                <w:lang w:val="ka-GE"/>
              </w:rPr>
            </w:pPr>
            <w:r w:rsidRPr="008269ED">
              <w:rPr>
                <w:rFonts w:eastAsia="Times New Roman" w:cs="Times New Roman"/>
                <w:b/>
                <w:color w:val="000000"/>
                <w:sz w:val="18"/>
                <w:szCs w:val="16"/>
                <w:lang w:val="ka-GE"/>
              </w:rPr>
              <w:t>გასათვალისწინებელი თევზის სახეობები</w:t>
            </w:r>
          </w:p>
        </w:tc>
        <w:tc>
          <w:tcPr>
            <w:tcW w:w="2457" w:type="dxa"/>
            <w:gridSpan w:val="3"/>
            <w:vAlign w:val="center"/>
          </w:tcPr>
          <w:p w14:paraId="05CDB2F6" w14:textId="77777777" w:rsidR="00656A9B" w:rsidRPr="008269ED" w:rsidRDefault="00656A9B" w:rsidP="008269ED">
            <w:pPr>
              <w:rPr>
                <w:rFonts w:eastAsia="Times New Roman" w:cs="Times New Roman"/>
                <w:b/>
                <w:color w:val="000000"/>
                <w:sz w:val="18"/>
                <w:szCs w:val="16"/>
                <w:lang w:val="ka-GE"/>
              </w:rPr>
            </w:pPr>
            <w:r w:rsidRPr="008269ED">
              <w:rPr>
                <w:rFonts w:eastAsia="Times New Roman" w:cs="Times New Roman"/>
                <w:b/>
                <w:color w:val="000000"/>
                <w:sz w:val="18"/>
                <w:szCs w:val="16"/>
                <w:lang w:val="ka-GE"/>
              </w:rPr>
              <w:t>გასასვლელი აუზების აუზის ზომები</w:t>
            </w:r>
            <w:r w:rsidRPr="008269ED">
              <w:rPr>
                <w:rFonts w:eastAsia="Times New Roman" w:cs="Times New Roman"/>
                <w:b/>
                <w:color w:val="000000"/>
                <w:sz w:val="18"/>
                <w:szCs w:val="16"/>
                <w:vertAlign w:val="superscript"/>
                <w:lang w:val="ka-GE"/>
              </w:rPr>
              <w:t>1)</w:t>
            </w:r>
            <w:r w:rsidRPr="008269ED">
              <w:rPr>
                <w:rFonts w:eastAsia="Times New Roman" w:cs="Times New Roman"/>
                <w:b/>
                <w:color w:val="000000"/>
                <w:sz w:val="18"/>
                <w:szCs w:val="16"/>
                <w:lang w:val="ka-GE"/>
              </w:rPr>
              <w:t xml:space="preserve"> მ-ში</w:t>
            </w:r>
          </w:p>
        </w:tc>
        <w:tc>
          <w:tcPr>
            <w:tcW w:w="1786" w:type="dxa"/>
            <w:gridSpan w:val="2"/>
            <w:vAlign w:val="center"/>
          </w:tcPr>
          <w:p w14:paraId="3F573526" w14:textId="77777777" w:rsidR="00656A9B" w:rsidRPr="008269ED" w:rsidRDefault="00656A9B" w:rsidP="008269ED">
            <w:pPr>
              <w:rPr>
                <w:rFonts w:eastAsia="Times New Roman" w:cs="Times New Roman"/>
                <w:b/>
                <w:color w:val="000000"/>
                <w:sz w:val="18"/>
                <w:szCs w:val="16"/>
                <w:lang w:val="ka-GE"/>
              </w:rPr>
            </w:pPr>
            <w:r w:rsidRPr="008269ED">
              <w:rPr>
                <w:rFonts w:eastAsia="Times New Roman" w:cs="Times New Roman"/>
                <w:b/>
                <w:color w:val="000000"/>
                <w:sz w:val="18"/>
                <w:szCs w:val="16"/>
                <w:lang w:val="ka-GE"/>
              </w:rPr>
              <w:t>წყლით დაფარული წყალსაშვის ზომები, მ-ში</w:t>
            </w:r>
          </w:p>
        </w:tc>
        <w:tc>
          <w:tcPr>
            <w:tcW w:w="1843" w:type="dxa"/>
            <w:gridSpan w:val="2"/>
            <w:vAlign w:val="center"/>
          </w:tcPr>
          <w:p w14:paraId="0F9ECBF9" w14:textId="77777777" w:rsidR="00656A9B" w:rsidRPr="008269ED" w:rsidRDefault="00656A9B" w:rsidP="008269ED">
            <w:pPr>
              <w:rPr>
                <w:rFonts w:eastAsia="Times New Roman" w:cs="Times New Roman"/>
                <w:b/>
                <w:color w:val="000000"/>
                <w:sz w:val="18"/>
                <w:szCs w:val="16"/>
                <w:lang w:val="ka-GE"/>
              </w:rPr>
            </w:pPr>
            <w:r w:rsidRPr="008269ED">
              <w:rPr>
                <w:rFonts w:eastAsia="Times New Roman" w:cs="Times New Roman"/>
                <w:b/>
                <w:color w:val="000000"/>
                <w:sz w:val="18"/>
                <w:szCs w:val="16"/>
                <w:lang w:val="ka-GE"/>
              </w:rPr>
              <w:t>ღარის ზომები, მ-ში</w:t>
            </w:r>
          </w:p>
        </w:tc>
        <w:tc>
          <w:tcPr>
            <w:tcW w:w="1177" w:type="dxa"/>
            <w:vMerge w:val="restart"/>
            <w:vAlign w:val="center"/>
          </w:tcPr>
          <w:p w14:paraId="5A03C8C7" w14:textId="77777777" w:rsidR="00656A9B" w:rsidRPr="008269ED" w:rsidRDefault="00656A9B" w:rsidP="008269ED">
            <w:pPr>
              <w:rPr>
                <w:rFonts w:eastAsia="Times New Roman" w:cs="Times New Roman"/>
                <w:b/>
                <w:color w:val="000000"/>
                <w:sz w:val="18"/>
                <w:szCs w:val="16"/>
                <w:lang w:val="ka-GE"/>
              </w:rPr>
            </w:pPr>
            <w:r w:rsidRPr="008269ED">
              <w:rPr>
                <w:rFonts w:eastAsia="Times New Roman" w:cs="Times New Roman"/>
                <w:b/>
                <w:color w:val="000000"/>
                <w:sz w:val="18"/>
                <w:szCs w:val="16"/>
                <w:lang w:val="ka-GE"/>
              </w:rPr>
              <w:t xml:space="preserve">თევზსავალის წყლის ხარჯი </w:t>
            </w:r>
            <w:r w:rsidRPr="008269ED">
              <w:rPr>
                <w:rFonts w:eastAsia="Times New Roman" w:cs="Times New Roman"/>
                <w:b/>
                <w:color w:val="000000"/>
                <w:sz w:val="18"/>
                <w:szCs w:val="16"/>
                <w:vertAlign w:val="superscript"/>
                <w:lang w:val="ka-GE"/>
              </w:rPr>
              <w:t>4)</w:t>
            </w:r>
            <w:r w:rsidRPr="008269ED">
              <w:rPr>
                <w:rFonts w:eastAsia="Times New Roman" w:cs="Times New Roman"/>
                <w:b/>
                <w:color w:val="000000"/>
                <w:sz w:val="18"/>
                <w:szCs w:val="16"/>
                <w:lang w:val="ka-GE"/>
              </w:rPr>
              <w:t>, მ</w:t>
            </w:r>
            <w:r w:rsidRPr="008269ED">
              <w:rPr>
                <w:rFonts w:eastAsia="Times New Roman" w:cs="Times New Roman"/>
                <w:b/>
                <w:color w:val="000000"/>
                <w:sz w:val="18"/>
                <w:szCs w:val="16"/>
                <w:vertAlign w:val="superscript"/>
                <w:lang w:val="ka-GE"/>
              </w:rPr>
              <w:t>3</w:t>
            </w:r>
            <w:r w:rsidRPr="008269ED">
              <w:rPr>
                <w:rFonts w:eastAsia="Times New Roman" w:cs="Times New Roman"/>
                <w:b/>
                <w:color w:val="000000"/>
                <w:sz w:val="18"/>
                <w:szCs w:val="16"/>
                <w:lang w:val="ka-GE"/>
              </w:rPr>
              <w:t>/წმ-ში</w:t>
            </w:r>
          </w:p>
        </w:tc>
        <w:tc>
          <w:tcPr>
            <w:tcW w:w="1418" w:type="dxa"/>
            <w:vMerge w:val="restart"/>
            <w:vAlign w:val="center"/>
          </w:tcPr>
          <w:p w14:paraId="5E3A5268" w14:textId="77777777" w:rsidR="00656A9B" w:rsidRPr="008269ED" w:rsidRDefault="00656A9B" w:rsidP="008269ED">
            <w:pPr>
              <w:rPr>
                <w:rFonts w:eastAsia="Times New Roman" w:cs="Times New Roman"/>
                <w:b/>
                <w:color w:val="000000"/>
                <w:sz w:val="18"/>
                <w:szCs w:val="16"/>
                <w:lang w:val="ka-GE"/>
              </w:rPr>
            </w:pPr>
            <w:r w:rsidRPr="008269ED">
              <w:rPr>
                <w:rFonts w:eastAsia="Times New Roman" w:cs="Times New Roman"/>
                <w:b/>
                <w:color w:val="000000"/>
                <w:sz w:val="18"/>
                <w:szCs w:val="16"/>
                <w:lang w:val="ka-GE"/>
              </w:rPr>
              <w:t>წყლის დონეებს</w:t>
            </w:r>
            <w:r w:rsidRPr="008269ED">
              <w:rPr>
                <w:rFonts w:eastAsia="Times New Roman" w:cs="Times New Roman"/>
                <w:b/>
                <w:color w:val="000000"/>
                <w:sz w:val="18"/>
                <w:szCs w:val="16"/>
                <w:vertAlign w:val="superscript"/>
                <w:lang w:val="ka-GE"/>
              </w:rPr>
              <w:t>6)</w:t>
            </w:r>
            <w:r w:rsidRPr="008269ED">
              <w:rPr>
                <w:rFonts w:eastAsia="Times New Roman" w:cs="Times New Roman"/>
                <w:b/>
                <w:color w:val="000000"/>
                <w:sz w:val="18"/>
                <w:szCs w:val="16"/>
                <w:lang w:val="ka-GE"/>
              </w:rPr>
              <w:t xml:space="preserve"> შორის მაქს. სხვაობა, მ-ში</w:t>
            </w:r>
          </w:p>
        </w:tc>
      </w:tr>
      <w:tr w:rsidR="00656A9B" w:rsidRPr="008269ED" w14:paraId="71B61377" w14:textId="77777777" w:rsidTr="003F3318">
        <w:trPr>
          <w:trHeight w:val="145"/>
          <w:jc w:val="center"/>
        </w:trPr>
        <w:tc>
          <w:tcPr>
            <w:tcW w:w="1625" w:type="dxa"/>
            <w:vMerge/>
            <w:vAlign w:val="center"/>
          </w:tcPr>
          <w:p w14:paraId="68C83215" w14:textId="77777777" w:rsidR="00656A9B" w:rsidRPr="008269ED" w:rsidRDefault="00656A9B" w:rsidP="008269ED">
            <w:pPr>
              <w:rPr>
                <w:rFonts w:eastAsia="Times New Roman" w:cs="Times New Roman"/>
                <w:color w:val="000000"/>
                <w:sz w:val="18"/>
                <w:szCs w:val="16"/>
                <w:lang w:val="ka-GE"/>
              </w:rPr>
            </w:pPr>
          </w:p>
        </w:tc>
        <w:tc>
          <w:tcPr>
            <w:tcW w:w="850" w:type="dxa"/>
            <w:vAlign w:val="center"/>
          </w:tcPr>
          <w:p w14:paraId="63363BC0" w14:textId="77777777" w:rsidR="00656A9B" w:rsidRPr="008269ED" w:rsidRDefault="00656A9B" w:rsidP="008269ED">
            <w:pPr>
              <w:rPr>
                <w:rFonts w:eastAsia="Times New Roman" w:cs="Times New Roman"/>
                <w:b/>
                <w:color w:val="000000"/>
                <w:sz w:val="18"/>
                <w:szCs w:val="16"/>
                <w:lang w:val="en-US"/>
              </w:rPr>
            </w:pPr>
            <w:r w:rsidRPr="008269ED">
              <w:rPr>
                <w:rFonts w:eastAsia="Times New Roman" w:cs="Times New Roman"/>
                <w:b/>
                <w:color w:val="000000"/>
                <w:sz w:val="18"/>
                <w:szCs w:val="16"/>
                <w:lang w:val="ka-GE"/>
              </w:rPr>
              <w:t>სიგრძე</w:t>
            </w:r>
          </w:p>
          <w:p w14:paraId="329F12B6" w14:textId="77777777" w:rsidR="00656A9B" w:rsidRPr="008269ED" w:rsidRDefault="00656A9B" w:rsidP="008269ED">
            <w:pPr>
              <w:rPr>
                <w:rFonts w:eastAsia="Times New Roman" w:cs="Times New Roman"/>
                <w:b/>
                <w:color w:val="000000"/>
                <w:sz w:val="18"/>
                <w:szCs w:val="16"/>
                <w:vertAlign w:val="subscript"/>
                <w:lang w:val="en-US"/>
              </w:rPr>
            </w:pPr>
            <w:r w:rsidRPr="008269ED">
              <w:rPr>
                <w:rFonts w:eastAsia="Times New Roman" w:cs="Times New Roman"/>
                <w:b/>
                <w:color w:val="000000"/>
                <w:sz w:val="18"/>
                <w:szCs w:val="16"/>
                <w:lang w:val="en-US"/>
              </w:rPr>
              <w:t>l</w:t>
            </w:r>
            <w:r w:rsidRPr="008269ED">
              <w:rPr>
                <w:rFonts w:eastAsia="Times New Roman" w:cs="Times New Roman"/>
                <w:b/>
                <w:color w:val="000000"/>
                <w:sz w:val="18"/>
                <w:szCs w:val="16"/>
                <w:vertAlign w:val="subscript"/>
                <w:lang w:val="en-US"/>
              </w:rPr>
              <w:t>D</w:t>
            </w:r>
          </w:p>
        </w:tc>
        <w:tc>
          <w:tcPr>
            <w:tcW w:w="756" w:type="dxa"/>
            <w:vAlign w:val="center"/>
          </w:tcPr>
          <w:p w14:paraId="1B9DA16B" w14:textId="77777777" w:rsidR="00656A9B" w:rsidRPr="008269ED" w:rsidRDefault="00656A9B" w:rsidP="008269ED">
            <w:pPr>
              <w:rPr>
                <w:rFonts w:eastAsia="Times New Roman" w:cs="Times New Roman"/>
                <w:b/>
                <w:color w:val="000000"/>
                <w:sz w:val="18"/>
                <w:szCs w:val="16"/>
                <w:lang w:val="en-US"/>
              </w:rPr>
            </w:pPr>
            <w:r w:rsidRPr="008269ED">
              <w:rPr>
                <w:rFonts w:eastAsia="Times New Roman" w:cs="Times New Roman"/>
                <w:b/>
                <w:color w:val="000000"/>
                <w:sz w:val="18"/>
                <w:szCs w:val="16"/>
                <w:lang w:val="ka-GE"/>
              </w:rPr>
              <w:t>სიგანე</w:t>
            </w:r>
          </w:p>
          <w:p w14:paraId="09463C6C" w14:textId="77777777" w:rsidR="00656A9B" w:rsidRPr="008269ED" w:rsidRDefault="00656A9B" w:rsidP="008269ED">
            <w:pPr>
              <w:rPr>
                <w:rFonts w:eastAsia="Times New Roman" w:cs="Times New Roman"/>
                <w:b/>
                <w:color w:val="000000"/>
                <w:sz w:val="18"/>
                <w:szCs w:val="16"/>
                <w:lang w:val="en-US"/>
              </w:rPr>
            </w:pPr>
            <w:r w:rsidRPr="008269ED">
              <w:rPr>
                <w:rFonts w:eastAsia="Times New Roman" w:cs="Times New Roman"/>
                <w:b/>
                <w:color w:val="000000"/>
                <w:sz w:val="18"/>
                <w:szCs w:val="16"/>
                <w:lang w:val="en-US"/>
              </w:rPr>
              <w:t>b</w:t>
            </w:r>
          </w:p>
        </w:tc>
        <w:tc>
          <w:tcPr>
            <w:tcW w:w="851" w:type="dxa"/>
            <w:vAlign w:val="center"/>
          </w:tcPr>
          <w:p w14:paraId="6688B7B3" w14:textId="77777777" w:rsidR="00656A9B" w:rsidRPr="008269ED" w:rsidRDefault="00656A9B" w:rsidP="008269ED">
            <w:pPr>
              <w:rPr>
                <w:rFonts w:eastAsia="Times New Roman" w:cs="Times New Roman"/>
                <w:b/>
                <w:color w:val="000000"/>
                <w:sz w:val="18"/>
                <w:szCs w:val="16"/>
                <w:lang w:val="en-US"/>
              </w:rPr>
            </w:pPr>
            <w:r w:rsidRPr="008269ED">
              <w:rPr>
                <w:rFonts w:eastAsia="Times New Roman" w:cs="Times New Roman"/>
                <w:b/>
                <w:color w:val="000000"/>
                <w:sz w:val="18"/>
                <w:szCs w:val="16"/>
                <w:lang w:val="ka-GE"/>
              </w:rPr>
              <w:t>წყლის სიღრმე</w:t>
            </w:r>
            <w:r w:rsidRPr="008269ED">
              <w:rPr>
                <w:rFonts w:eastAsia="Times New Roman" w:cs="Times New Roman"/>
                <w:b/>
                <w:color w:val="000000"/>
                <w:sz w:val="18"/>
                <w:szCs w:val="16"/>
                <w:lang w:val="en-US"/>
              </w:rPr>
              <w:t>h</w:t>
            </w:r>
          </w:p>
        </w:tc>
        <w:tc>
          <w:tcPr>
            <w:tcW w:w="756" w:type="dxa"/>
            <w:vAlign w:val="center"/>
          </w:tcPr>
          <w:p w14:paraId="25FC3E46" w14:textId="77777777" w:rsidR="00656A9B" w:rsidRPr="008269ED" w:rsidRDefault="00656A9B" w:rsidP="008269ED">
            <w:pPr>
              <w:rPr>
                <w:rFonts w:eastAsia="Times New Roman" w:cs="Times New Roman"/>
                <w:b/>
                <w:color w:val="000000"/>
                <w:sz w:val="18"/>
                <w:szCs w:val="16"/>
                <w:lang w:val="en-US"/>
              </w:rPr>
            </w:pPr>
            <w:r w:rsidRPr="008269ED">
              <w:rPr>
                <w:rFonts w:eastAsia="Times New Roman" w:cs="Times New Roman"/>
                <w:b/>
                <w:color w:val="000000"/>
                <w:sz w:val="18"/>
                <w:szCs w:val="16"/>
                <w:lang w:val="ka-GE"/>
              </w:rPr>
              <w:t>სიგანე</w:t>
            </w:r>
          </w:p>
          <w:p w14:paraId="58EDBAA7" w14:textId="77777777" w:rsidR="00656A9B" w:rsidRPr="008269ED" w:rsidRDefault="00656A9B" w:rsidP="008269ED">
            <w:pPr>
              <w:rPr>
                <w:rFonts w:eastAsia="Times New Roman" w:cs="Times New Roman"/>
                <w:b/>
                <w:color w:val="000000"/>
                <w:sz w:val="18"/>
                <w:szCs w:val="16"/>
                <w:lang w:val="en-US"/>
              </w:rPr>
            </w:pPr>
            <w:r w:rsidRPr="008269ED">
              <w:rPr>
                <w:rFonts w:eastAsia="Times New Roman" w:cs="Times New Roman"/>
                <w:b/>
                <w:color w:val="000000"/>
                <w:sz w:val="18"/>
                <w:szCs w:val="16"/>
                <w:lang w:val="en-US"/>
              </w:rPr>
              <w:t>b</w:t>
            </w:r>
            <w:r w:rsidRPr="008269ED">
              <w:rPr>
                <w:rFonts w:eastAsia="Times New Roman" w:cs="Times New Roman"/>
                <w:b/>
                <w:color w:val="000000"/>
                <w:sz w:val="18"/>
                <w:szCs w:val="16"/>
                <w:vertAlign w:val="subscript"/>
                <w:lang w:val="en-US"/>
              </w:rPr>
              <w:t>s</w:t>
            </w:r>
          </w:p>
        </w:tc>
        <w:tc>
          <w:tcPr>
            <w:tcW w:w="1030" w:type="dxa"/>
            <w:vAlign w:val="center"/>
          </w:tcPr>
          <w:p w14:paraId="331E6D7D" w14:textId="77777777" w:rsidR="00656A9B" w:rsidRPr="008269ED" w:rsidRDefault="00656A9B" w:rsidP="008269ED">
            <w:pPr>
              <w:rPr>
                <w:rFonts w:eastAsia="Times New Roman" w:cs="Times New Roman"/>
                <w:b/>
                <w:color w:val="000000"/>
                <w:sz w:val="18"/>
                <w:szCs w:val="16"/>
                <w:lang w:val="en-US"/>
              </w:rPr>
            </w:pPr>
            <w:r w:rsidRPr="008269ED">
              <w:rPr>
                <w:rFonts w:eastAsia="Times New Roman" w:cs="Times New Roman"/>
                <w:b/>
                <w:color w:val="000000"/>
                <w:sz w:val="18"/>
                <w:szCs w:val="16"/>
                <w:lang w:val="ka-GE"/>
              </w:rPr>
              <w:t>სიმაღლე</w:t>
            </w:r>
          </w:p>
          <w:p w14:paraId="315B1F91" w14:textId="77777777" w:rsidR="00656A9B" w:rsidRPr="008269ED" w:rsidRDefault="00656A9B" w:rsidP="008269ED">
            <w:pPr>
              <w:rPr>
                <w:rFonts w:eastAsia="Times New Roman" w:cs="Times New Roman"/>
                <w:b/>
                <w:color w:val="000000"/>
                <w:sz w:val="18"/>
                <w:szCs w:val="16"/>
                <w:vertAlign w:val="subscript"/>
                <w:lang w:val="en-US"/>
              </w:rPr>
            </w:pPr>
            <w:r w:rsidRPr="008269ED">
              <w:rPr>
                <w:rFonts w:eastAsia="Times New Roman" w:cs="Times New Roman"/>
                <w:b/>
                <w:color w:val="000000"/>
                <w:sz w:val="18"/>
                <w:szCs w:val="16"/>
                <w:lang w:val="en-US"/>
              </w:rPr>
              <w:t>h</w:t>
            </w:r>
            <w:r w:rsidRPr="008269ED">
              <w:rPr>
                <w:rFonts w:eastAsia="Times New Roman" w:cs="Times New Roman"/>
                <w:b/>
                <w:color w:val="000000"/>
                <w:sz w:val="18"/>
                <w:szCs w:val="16"/>
                <w:vertAlign w:val="subscript"/>
                <w:lang w:val="en-US"/>
              </w:rPr>
              <w:t>s</w:t>
            </w:r>
            <w:r w:rsidRPr="008269ED">
              <w:rPr>
                <w:rFonts w:eastAsia="Times New Roman" w:cs="Times New Roman"/>
                <w:b/>
                <w:color w:val="000000"/>
                <w:sz w:val="18"/>
                <w:szCs w:val="16"/>
                <w:vertAlign w:val="superscript"/>
                <w:lang w:val="en-US"/>
              </w:rPr>
              <w:t>2)</w:t>
            </w:r>
          </w:p>
        </w:tc>
        <w:tc>
          <w:tcPr>
            <w:tcW w:w="851" w:type="dxa"/>
            <w:vAlign w:val="center"/>
          </w:tcPr>
          <w:p w14:paraId="0FD6B846" w14:textId="77777777" w:rsidR="00656A9B" w:rsidRPr="008269ED" w:rsidRDefault="00656A9B" w:rsidP="008269ED">
            <w:pPr>
              <w:rPr>
                <w:rFonts w:eastAsia="Times New Roman" w:cs="Times New Roman"/>
                <w:b/>
                <w:color w:val="000000"/>
                <w:sz w:val="18"/>
                <w:szCs w:val="16"/>
                <w:lang w:val="en-US"/>
              </w:rPr>
            </w:pPr>
            <w:r w:rsidRPr="008269ED">
              <w:rPr>
                <w:rFonts w:eastAsia="Times New Roman" w:cs="Times New Roman"/>
                <w:b/>
                <w:color w:val="000000"/>
                <w:sz w:val="18"/>
                <w:szCs w:val="16"/>
                <w:lang w:val="ka-GE"/>
              </w:rPr>
              <w:t>სიგანე</w:t>
            </w:r>
          </w:p>
          <w:p w14:paraId="3B680A8E" w14:textId="77777777" w:rsidR="00656A9B" w:rsidRPr="008269ED" w:rsidRDefault="00656A9B" w:rsidP="008269ED">
            <w:pPr>
              <w:rPr>
                <w:rFonts w:eastAsia="Times New Roman" w:cs="Times New Roman"/>
                <w:b/>
                <w:color w:val="000000"/>
                <w:sz w:val="18"/>
                <w:szCs w:val="16"/>
                <w:vertAlign w:val="superscript"/>
                <w:lang w:val="en-US"/>
              </w:rPr>
            </w:pPr>
            <w:r w:rsidRPr="008269ED">
              <w:rPr>
                <w:rFonts w:eastAsia="Times New Roman" w:cs="Times New Roman"/>
                <w:b/>
                <w:color w:val="000000"/>
                <w:sz w:val="18"/>
                <w:szCs w:val="16"/>
                <w:lang w:val="en-US"/>
              </w:rPr>
              <w:t>b</w:t>
            </w:r>
          </w:p>
        </w:tc>
        <w:tc>
          <w:tcPr>
            <w:tcW w:w="992" w:type="dxa"/>
            <w:vAlign w:val="center"/>
          </w:tcPr>
          <w:p w14:paraId="2169BB1C" w14:textId="77777777" w:rsidR="00656A9B" w:rsidRPr="008269ED" w:rsidRDefault="00656A9B" w:rsidP="008269ED">
            <w:pPr>
              <w:rPr>
                <w:rFonts w:eastAsia="Times New Roman" w:cs="Times New Roman"/>
                <w:b/>
                <w:color w:val="000000"/>
                <w:sz w:val="18"/>
                <w:szCs w:val="16"/>
                <w:lang w:val="en-US"/>
              </w:rPr>
            </w:pPr>
            <w:r w:rsidRPr="008269ED">
              <w:rPr>
                <w:rFonts w:eastAsia="Times New Roman" w:cs="Times New Roman"/>
                <w:b/>
                <w:color w:val="000000"/>
                <w:sz w:val="18"/>
                <w:szCs w:val="16"/>
                <w:lang w:val="ka-GE"/>
              </w:rPr>
              <w:t>სიმაღლე</w:t>
            </w:r>
          </w:p>
          <w:p w14:paraId="703BEC9F" w14:textId="77777777" w:rsidR="00656A9B" w:rsidRPr="008269ED" w:rsidRDefault="00656A9B" w:rsidP="008269ED">
            <w:pPr>
              <w:rPr>
                <w:rFonts w:eastAsia="Times New Roman" w:cs="Times New Roman"/>
                <w:b/>
                <w:color w:val="000000"/>
                <w:sz w:val="18"/>
                <w:szCs w:val="16"/>
                <w:lang w:val="en-US"/>
              </w:rPr>
            </w:pPr>
            <w:r w:rsidRPr="008269ED">
              <w:rPr>
                <w:rFonts w:eastAsia="Times New Roman" w:cs="Times New Roman"/>
                <w:b/>
                <w:color w:val="000000"/>
                <w:sz w:val="18"/>
                <w:szCs w:val="16"/>
                <w:lang w:val="en-US"/>
              </w:rPr>
              <w:t>h</w:t>
            </w:r>
          </w:p>
        </w:tc>
        <w:tc>
          <w:tcPr>
            <w:tcW w:w="1177" w:type="dxa"/>
            <w:vMerge/>
            <w:vAlign w:val="center"/>
          </w:tcPr>
          <w:p w14:paraId="45F18C98" w14:textId="77777777" w:rsidR="00656A9B" w:rsidRPr="008269ED" w:rsidRDefault="00656A9B" w:rsidP="008269ED">
            <w:pPr>
              <w:rPr>
                <w:rFonts w:eastAsia="Times New Roman" w:cs="Times New Roman"/>
                <w:b/>
                <w:color w:val="000000"/>
                <w:sz w:val="18"/>
                <w:szCs w:val="16"/>
                <w:lang w:val="en-US"/>
              </w:rPr>
            </w:pPr>
          </w:p>
        </w:tc>
        <w:tc>
          <w:tcPr>
            <w:tcW w:w="1418" w:type="dxa"/>
            <w:vMerge/>
            <w:vAlign w:val="center"/>
          </w:tcPr>
          <w:p w14:paraId="5EAB6E5F" w14:textId="77777777" w:rsidR="00656A9B" w:rsidRPr="008269ED" w:rsidRDefault="00656A9B" w:rsidP="008269ED">
            <w:pPr>
              <w:rPr>
                <w:rFonts w:eastAsia="Times New Roman" w:cs="Times New Roman"/>
                <w:b/>
                <w:color w:val="000000"/>
                <w:sz w:val="18"/>
                <w:szCs w:val="16"/>
                <w:lang w:val="en-US"/>
              </w:rPr>
            </w:pPr>
          </w:p>
        </w:tc>
      </w:tr>
      <w:tr w:rsidR="00656A9B" w:rsidRPr="008269ED" w14:paraId="35F549C6" w14:textId="77777777" w:rsidTr="003F3318">
        <w:trPr>
          <w:trHeight w:val="240"/>
          <w:jc w:val="center"/>
        </w:trPr>
        <w:tc>
          <w:tcPr>
            <w:tcW w:w="1625" w:type="dxa"/>
            <w:vAlign w:val="center"/>
          </w:tcPr>
          <w:p w14:paraId="7115BE14" w14:textId="77777777" w:rsidR="00656A9B" w:rsidRPr="008269ED" w:rsidRDefault="00656A9B" w:rsidP="008269ED">
            <w:pPr>
              <w:rPr>
                <w:rFonts w:eastAsia="Times New Roman" w:cs="Times New Roman"/>
                <w:color w:val="000000"/>
                <w:sz w:val="18"/>
                <w:szCs w:val="16"/>
                <w:vertAlign w:val="superscript"/>
                <w:lang w:val="ka-GE"/>
              </w:rPr>
            </w:pPr>
            <w:r w:rsidRPr="008269ED">
              <w:rPr>
                <w:rFonts w:eastAsia="Times New Roman" w:cs="Times New Roman"/>
                <w:color w:val="000000"/>
                <w:sz w:val="18"/>
                <w:szCs w:val="16"/>
                <w:lang w:val="ka-GE"/>
              </w:rPr>
              <w:t>ზუთხი</w:t>
            </w:r>
            <w:r w:rsidRPr="008269ED">
              <w:rPr>
                <w:rFonts w:eastAsia="Times New Roman" w:cs="Times New Roman"/>
                <w:color w:val="000000"/>
                <w:sz w:val="18"/>
                <w:szCs w:val="16"/>
                <w:vertAlign w:val="superscript"/>
                <w:lang w:val="ka-GE"/>
              </w:rPr>
              <w:t>5)</w:t>
            </w:r>
          </w:p>
        </w:tc>
        <w:tc>
          <w:tcPr>
            <w:tcW w:w="850" w:type="dxa"/>
            <w:vAlign w:val="center"/>
          </w:tcPr>
          <w:p w14:paraId="6A29FD39"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5-6</w:t>
            </w:r>
          </w:p>
        </w:tc>
        <w:tc>
          <w:tcPr>
            <w:tcW w:w="756" w:type="dxa"/>
            <w:vAlign w:val="center"/>
          </w:tcPr>
          <w:p w14:paraId="67E46C90"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2,5-3</w:t>
            </w:r>
          </w:p>
        </w:tc>
        <w:tc>
          <w:tcPr>
            <w:tcW w:w="851" w:type="dxa"/>
            <w:vAlign w:val="center"/>
          </w:tcPr>
          <w:p w14:paraId="4125CFFE"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1.5-2</w:t>
            </w:r>
          </w:p>
        </w:tc>
        <w:tc>
          <w:tcPr>
            <w:tcW w:w="756" w:type="dxa"/>
            <w:vAlign w:val="center"/>
          </w:tcPr>
          <w:p w14:paraId="62A90A87"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1.5</w:t>
            </w:r>
          </w:p>
        </w:tc>
        <w:tc>
          <w:tcPr>
            <w:tcW w:w="1030" w:type="dxa"/>
            <w:vAlign w:val="center"/>
          </w:tcPr>
          <w:p w14:paraId="0A05D349"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1</w:t>
            </w:r>
          </w:p>
        </w:tc>
        <w:tc>
          <w:tcPr>
            <w:tcW w:w="851" w:type="dxa"/>
            <w:vAlign w:val="center"/>
          </w:tcPr>
          <w:p w14:paraId="1C873CC3"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w:t>
            </w:r>
          </w:p>
        </w:tc>
        <w:tc>
          <w:tcPr>
            <w:tcW w:w="992" w:type="dxa"/>
            <w:vAlign w:val="center"/>
          </w:tcPr>
          <w:p w14:paraId="0B32C2E2"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w:t>
            </w:r>
          </w:p>
        </w:tc>
        <w:tc>
          <w:tcPr>
            <w:tcW w:w="1177" w:type="dxa"/>
            <w:vAlign w:val="center"/>
          </w:tcPr>
          <w:p w14:paraId="356B1ADD"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2.5</w:t>
            </w:r>
          </w:p>
        </w:tc>
        <w:tc>
          <w:tcPr>
            <w:tcW w:w="1418" w:type="dxa"/>
            <w:vAlign w:val="center"/>
          </w:tcPr>
          <w:p w14:paraId="68F2640E"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0.20</w:t>
            </w:r>
          </w:p>
        </w:tc>
      </w:tr>
      <w:tr w:rsidR="00656A9B" w:rsidRPr="008269ED" w14:paraId="33706CBD" w14:textId="77777777" w:rsidTr="003F3318">
        <w:trPr>
          <w:trHeight w:val="961"/>
          <w:jc w:val="center"/>
        </w:trPr>
        <w:tc>
          <w:tcPr>
            <w:tcW w:w="1625" w:type="dxa"/>
            <w:vAlign w:val="center"/>
          </w:tcPr>
          <w:p w14:paraId="1E1BFEDC" w14:textId="77777777" w:rsidR="00656A9B" w:rsidRPr="008269ED" w:rsidRDefault="00656A9B" w:rsidP="008269ED">
            <w:pPr>
              <w:rPr>
                <w:rFonts w:eastAsia="Times New Roman" w:cs="Times New Roman"/>
                <w:color w:val="000000"/>
                <w:sz w:val="18"/>
                <w:szCs w:val="16"/>
                <w:lang w:val="ka-GE"/>
              </w:rPr>
            </w:pPr>
            <w:r w:rsidRPr="008269ED">
              <w:rPr>
                <w:rFonts w:eastAsia="Times New Roman" w:cs="Times New Roman"/>
                <w:color w:val="000000"/>
                <w:sz w:val="18"/>
                <w:szCs w:val="16"/>
                <w:lang w:val="ka-GE"/>
              </w:rPr>
              <w:lastRenderedPageBreak/>
              <w:t>ორაგული, ზღვის კალმახი, დუნაის ორაგული</w:t>
            </w:r>
          </w:p>
        </w:tc>
        <w:tc>
          <w:tcPr>
            <w:tcW w:w="850" w:type="dxa"/>
            <w:vAlign w:val="center"/>
          </w:tcPr>
          <w:p w14:paraId="330CEDCD"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2.5-3</w:t>
            </w:r>
          </w:p>
        </w:tc>
        <w:tc>
          <w:tcPr>
            <w:tcW w:w="756" w:type="dxa"/>
            <w:vAlign w:val="center"/>
          </w:tcPr>
          <w:p w14:paraId="120BADF0"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1.6-2</w:t>
            </w:r>
          </w:p>
        </w:tc>
        <w:tc>
          <w:tcPr>
            <w:tcW w:w="851" w:type="dxa"/>
            <w:vAlign w:val="center"/>
          </w:tcPr>
          <w:p w14:paraId="651C8935"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0.8-1.0</w:t>
            </w:r>
          </w:p>
        </w:tc>
        <w:tc>
          <w:tcPr>
            <w:tcW w:w="756" w:type="dxa"/>
            <w:vAlign w:val="center"/>
          </w:tcPr>
          <w:p w14:paraId="12C898DD"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0.4-0.5</w:t>
            </w:r>
          </w:p>
        </w:tc>
        <w:tc>
          <w:tcPr>
            <w:tcW w:w="1030" w:type="dxa"/>
            <w:vAlign w:val="center"/>
          </w:tcPr>
          <w:p w14:paraId="349D0B43"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0.3-0.4</w:t>
            </w:r>
          </w:p>
        </w:tc>
        <w:tc>
          <w:tcPr>
            <w:tcW w:w="851" w:type="dxa"/>
            <w:vAlign w:val="center"/>
          </w:tcPr>
          <w:p w14:paraId="07C5CCEE"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0.3</w:t>
            </w:r>
          </w:p>
        </w:tc>
        <w:tc>
          <w:tcPr>
            <w:tcW w:w="992" w:type="dxa"/>
            <w:vAlign w:val="center"/>
          </w:tcPr>
          <w:p w14:paraId="4A5373CB"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0.3</w:t>
            </w:r>
          </w:p>
        </w:tc>
        <w:tc>
          <w:tcPr>
            <w:tcW w:w="1177" w:type="dxa"/>
            <w:vAlign w:val="center"/>
          </w:tcPr>
          <w:p w14:paraId="7E8E0876"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0.2-0.5</w:t>
            </w:r>
          </w:p>
        </w:tc>
        <w:tc>
          <w:tcPr>
            <w:tcW w:w="1418" w:type="dxa"/>
            <w:vAlign w:val="center"/>
          </w:tcPr>
          <w:p w14:paraId="29E78F47"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0.20</w:t>
            </w:r>
          </w:p>
        </w:tc>
      </w:tr>
      <w:tr w:rsidR="00656A9B" w:rsidRPr="008269ED" w14:paraId="654E10CD" w14:textId="77777777" w:rsidTr="003F3318">
        <w:trPr>
          <w:trHeight w:val="170"/>
          <w:jc w:val="center"/>
        </w:trPr>
        <w:tc>
          <w:tcPr>
            <w:tcW w:w="1625" w:type="dxa"/>
            <w:vAlign w:val="center"/>
          </w:tcPr>
          <w:p w14:paraId="7B084F3F" w14:textId="77777777" w:rsidR="00656A9B" w:rsidRPr="008269ED" w:rsidRDefault="00656A9B" w:rsidP="008269ED">
            <w:pPr>
              <w:rPr>
                <w:rFonts w:eastAsia="Times New Roman" w:cs="Times New Roman"/>
                <w:color w:val="000000"/>
                <w:sz w:val="18"/>
                <w:szCs w:val="16"/>
                <w:lang w:val="ka-GE"/>
              </w:rPr>
            </w:pPr>
            <w:r w:rsidRPr="008269ED">
              <w:rPr>
                <w:rFonts w:eastAsia="Times New Roman" w:cs="Times New Roman"/>
                <w:color w:val="000000"/>
                <w:sz w:val="18"/>
                <w:szCs w:val="16"/>
                <w:lang w:val="ka-GE"/>
              </w:rPr>
              <w:t>ჰარიუსი, ქაშაპი, კაპარჭინა, სხვ.</w:t>
            </w:r>
          </w:p>
        </w:tc>
        <w:tc>
          <w:tcPr>
            <w:tcW w:w="850" w:type="dxa"/>
            <w:vAlign w:val="center"/>
          </w:tcPr>
          <w:p w14:paraId="08D513C2"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1.4-2</w:t>
            </w:r>
          </w:p>
        </w:tc>
        <w:tc>
          <w:tcPr>
            <w:tcW w:w="756" w:type="dxa"/>
            <w:vAlign w:val="center"/>
          </w:tcPr>
          <w:p w14:paraId="7163B44B"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1.0-1.5</w:t>
            </w:r>
          </w:p>
        </w:tc>
        <w:tc>
          <w:tcPr>
            <w:tcW w:w="851" w:type="dxa"/>
            <w:vAlign w:val="center"/>
          </w:tcPr>
          <w:p w14:paraId="190891A4"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0.6-0.8</w:t>
            </w:r>
          </w:p>
        </w:tc>
        <w:tc>
          <w:tcPr>
            <w:tcW w:w="756" w:type="dxa"/>
            <w:vAlign w:val="center"/>
          </w:tcPr>
          <w:p w14:paraId="78C805BC"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0.25-0.35</w:t>
            </w:r>
          </w:p>
        </w:tc>
        <w:tc>
          <w:tcPr>
            <w:tcW w:w="1030" w:type="dxa"/>
            <w:vAlign w:val="center"/>
          </w:tcPr>
          <w:p w14:paraId="2C90F03D"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0.25-0.35</w:t>
            </w:r>
          </w:p>
        </w:tc>
        <w:tc>
          <w:tcPr>
            <w:tcW w:w="851" w:type="dxa"/>
            <w:vAlign w:val="center"/>
          </w:tcPr>
          <w:p w14:paraId="4F5D2036"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0.25</w:t>
            </w:r>
          </w:p>
        </w:tc>
        <w:tc>
          <w:tcPr>
            <w:tcW w:w="992" w:type="dxa"/>
            <w:vAlign w:val="center"/>
          </w:tcPr>
          <w:p w14:paraId="42A99F78"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0.25</w:t>
            </w:r>
          </w:p>
        </w:tc>
        <w:tc>
          <w:tcPr>
            <w:tcW w:w="1177" w:type="dxa"/>
            <w:vAlign w:val="center"/>
          </w:tcPr>
          <w:p w14:paraId="00578EFF" w14:textId="77777777" w:rsidR="00656A9B" w:rsidRPr="008269ED" w:rsidRDefault="00656A9B" w:rsidP="008269ED">
            <w:pPr>
              <w:rPr>
                <w:rFonts w:eastAsia="Times New Roman" w:cs="Times New Roman"/>
                <w:color w:val="000000"/>
                <w:sz w:val="18"/>
                <w:szCs w:val="16"/>
                <w:lang w:val="en-US"/>
              </w:rPr>
            </w:pPr>
            <w:r w:rsidRPr="008269ED">
              <w:rPr>
                <w:rFonts w:eastAsia="Times New Roman" w:cs="Times New Roman"/>
                <w:color w:val="000000"/>
                <w:sz w:val="18"/>
                <w:szCs w:val="16"/>
                <w:lang w:val="en-US"/>
              </w:rPr>
              <w:t>0.08-0.2</w:t>
            </w:r>
          </w:p>
        </w:tc>
        <w:tc>
          <w:tcPr>
            <w:tcW w:w="1418" w:type="dxa"/>
            <w:vAlign w:val="center"/>
          </w:tcPr>
          <w:p w14:paraId="3A157C4B" w14:textId="77777777" w:rsidR="00656A9B" w:rsidRPr="008269ED" w:rsidRDefault="00656A9B" w:rsidP="008269ED">
            <w:pPr>
              <w:rPr>
                <w:rFonts w:eastAsia="Times New Roman" w:cs="Times New Roman"/>
                <w:color w:val="000000"/>
                <w:sz w:val="18"/>
                <w:szCs w:val="16"/>
                <w:lang w:val="ka-GE"/>
              </w:rPr>
            </w:pPr>
            <w:r w:rsidRPr="008269ED">
              <w:rPr>
                <w:rFonts w:eastAsia="Times New Roman" w:cs="Times New Roman"/>
                <w:color w:val="000000"/>
                <w:sz w:val="18"/>
                <w:szCs w:val="16"/>
                <w:lang w:val="en-US"/>
              </w:rPr>
              <w:t>0.20</w:t>
            </w:r>
          </w:p>
        </w:tc>
      </w:tr>
      <w:tr w:rsidR="00656A9B" w:rsidRPr="008269ED" w14:paraId="7B928FFF" w14:textId="77777777" w:rsidTr="003F3318">
        <w:trPr>
          <w:trHeight w:val="507"/>
          <w:jc w:val="center"/>
        </w:trPr>
        <w:tc>
          <w:tcPr>
            <w:tcW w:w="1625" w:type="dxa"/>
            <w:shd w:val="clear" w:color="auto" w:fill="C4BC96" w:themeFill="background2" w:themeFillShade="BF"/>
            <w:vAlign w:val="center"/>
          </w:tcPr>
          <w:p w14:paraId="7EE7829A" w14:textId="77777777" w:rsidR="00656A9B" w:rsidRPr="008269ED" w:rsidRDefault="00656A9B" w:rsidP="008269ED">
            <w:pPr>
              <w:rPr>
                <w:rFonts w:eastAsia="Times New Roman" w:cs="Times New Roman"/>
                <w:color w:val="000000" w:themeColor="text1"/>
                <w:sz w:val="18"/>
                <w:szCs w:val="16"/>
                <w:lang w:val="ka-GE"/>
              </w:rPr>
            </w:pPr>
            <w:r w:rsidRPr="008269ED">
              <w:rPr>
                <w:rFonts w:eastAsia="Times New Roman" w:cs="Times New Roman"/>
                <w:color w:val="000000" w:themeColor="text1"/>
                <w:sz w:val="18"/>
                <w:szCs w:val="16"/>
                <w:lang w:val="ka-GE"/>
              </w:rPr>
              <w:t>ზედა საკალმახე ზონა</w:t>
            </w:r>
          </w:p>
        </w:tc>
        <w:tc>
          <w:tcPr>
            <w:tcW w:w="850" w:type="dxa"/>
            <w:shd w:val="clear" w:color="auto" w:fill="C4BC96" w:themeFill="background2" w:themeFillShade="BF"/>
            <w:vAlign w:val="center"/>
          </w:tcPr>
          <w:p w14:paraId="128A50FF" w14:textId="77777777" w:rsidR="00656A9B" w:rsidRPr="008269ED" w:rsidRDefault="00656A9B" w:rsidP="008269ED">
            <w:pPr>
              <w:rPr>
                <w:rFonts w:eastAsia="Times New Roman" w:cs="Times New Roman"/>
                <w:color w:val="000000" w:themeColor="text1"/>
                <w:sz w:val="18"/>
                <w:szCs w:val="16"/>
                <w:lang w:val="en-US"/>
              </w:rPr>
            </w:pPr>
            <w:r w:rsidRPr="008269ED">
              <w:rPr>
                <w:rFonts w:eastAsia="Times New Roman" w:cs="Times New Roman"/>
                <w:color w:val="000000" w:themeColor="text1"/>
                <w:sz w:val="18"/>
                <w:szCs w:val="16"/>
                <w:lang w:val="ka-GE"/>
              </w:rPr>
              <w:t>&gt;</w:t>
            </w:r>
            <w:r w:rsidRPr="008269ED">
              <w:rPr>
                <w:rFonts w:eastAsia="Times New Roman" w:cs="Times New Roman"/>
                <w:color w:val="000000" w:themeColor="text1"/>
                <w:sz w:val="18"/>
                <w:szCs w:val="16"/>
                <w:lang w:val="en-US"/>
              </w:rPr>
              <w:t xml:space="preserve"> 1.0</w:t>
            </w:r>
          </w:p>
        </w:tc>
        <w:tc>
          <w:tcPr>
            <w:tcW w:w="756" w:type="dxa"/>
            <w:shd w:val="clear" w:color="auto" w:fill="C4BC96" w:themeFill="background2" w:themeFillShade="BF"/>
            <w:vAlign w:val="center"/>
          </w:tcPr>
          <w:p w14:paraId="5F5214A3" w14:textId="77777777" w:rsidR="00656A9B" w:rsidRPr="008269ED" w:rsidRDefault="00656A9B" w:rsidP="008269ED">
            <w:pPr>
              <w:rPr>
                <w:rFonts w:eastAsia="Times New Roman" w:cs="Times New Roman"/>
                <w:color w:val="000000" w:themeColor="text1"/>
                <w:sz w:val="18"/>
                <w:szCs w:val="16"/>
                <w:lang w:val="en-US"/>
              </w:rPr>
            </w:pPr>
            <w:r w:rsidRPr="008269ED">
              <w:rPr>
                <w:rFonts w:eastAsia="Times New Roman" w:cs="Times New Roman"/>
                <w:color w:val="000000" w:themeColor="text1"/>
                <w:sz w:val="18"/>
                <w:szCs w:val="16"/>
                <w:lang w:val="ka-GE"/>
              </w:rPr>
              <w:t>&gt;</w:t>
            </w:r>
            <w:r w:rsidRPr="008269ED">
              <w:rPr>
                <w:rFonts w:eastAsia="Times New Roman" w:cs="Times New Roman"/>
                <w:color w:val="000000" w:themeColor="text1"/>
                <w:sz w:val="18"/>
                <w:szCs w:val="16"/>
                <w:lang w:val="en-US"/>
              </w:rPr>
              <w:t xml:space="preserve"> 0.8</w:t>
            </w:r>
          </w:p>
        </w:tc>
        <w:tc>
          <w:tcPr>
            <w:tcW w:w="851" w:type="dxa"/>
            <w:shd w:val="clear" w:color="auto" w:fill="C4BC96" w:themeFill="background2" w:themeFillShade="BF"/>
            <w:vAlign w:val="center"/>
          </w:tcPr>
          <w:p w14:paraId="6AEE8E6C" w14:textId="77777777" w:rsidR="00656A9B" w:rsidRPr="008269ED" w:rsidRDefault="00656A9B" w:rsidP="008269ED">
            <w:pPr>
              <w:rPr>
                <w:rFonts w:eastAsia="Times New Roman" w:cs="Times New Roman"/>
                <w:color w:val="000000" w:themeColor="text1"/>
                <w:sz w:val="18"/>
                <w:szCs w:val="16"/>
                <w:lang w:val="en-US"/>
              </w:rPr>
            </w:pPr>
            <w:r w:rsidRPr="008269ED">
              <w:rPr>
                <w:rFonts w:eastAsia="Times New Roman" w:cs="Times New Roman"/>
                <w:color w:val="000000" w:themeColor="text1"/>
                <w:sz w:val="18"/>
                <w:szCs w:val="16"/>
                <w:lang w:val="ka-GE"/>
              </w:rPr>
              <w:t>&gt;</w:t>
            </w:r>
            <w:r w:rsidRPr="008269ED">
              <w:rPr>
                <w:rFonts w:eastAsia="Times New Roman" w:cs="Times New Roman"/>
                <w:color w:val="000000" w:themeColor="text1"/>
                <w:sz w:val="18"/>
                <w:szCs w:val="16"/>
                <w:lang w:val="en-US"/>
              </w:rPr>
              <w:t xml:space="preserve"> 0.6</w:t>
            </w:r>
          </w:p>
        </w:tc>
        <w:tc>
          <w:tcPr>
            <w:tcW w:w="756" w:type="dxa"/>
            <w:shd w:val="clear" w:color="auto" w:fill="C4BC96" w:themeFill="background2" w:themeFillShade="BF"/>
            <w:vAlign w:val="center"/>
          </w:tcPr>
          <w:p w14:paraId="5CDAC3F0" w14:textId="77777777" w:rsidR="00656A9B" w:rsidRPr="008269ED" w:rsidRDefault="00656A9B" w:rsidP="008269ED">
            <w:pPr>
              <w:rPr>
                <w:rFonts w:eastAsia="Times New Roman" w:cs="Times New Roman"/>
                <w:color w:val="000000" w:themeColor="text1"/>
                <w:sz w:val="18"/>
                <w:szCs w:val="16"/>
                <w:lang w:val="en-US"/>
              </w:rPr>
            </w:pPr>
            <w:r w:rsidRPr="008269ED">
              <w:rPr>
                <w:rFonts w:eastAsia="Times New Roman" w:cs="Times New Roman"/>
                <w:color w:val="000000" w:themeColor="text1"/>
                <w:sz w:val="18"/>
                <w:szCs w:val="16"/>
                <w:lang w:val="en-US"/>
              </w:rPr>
              <w:t>0.2</w:t>
            </w:r>
          </w:p>
        </w:tc>
        <w:tc>
          <w:tcPr>
            <w:tcW w:w="1030" w:type="dxa"/>
            <w:shd w:val="clear" w:color="auto" w:fill="C4BC96" w:themeFill="background2" w:themeFillShade="BF"/>
            <w:vAlign w:val="center"/>
          </w:tcPr>
          <w:p w14:paraId="4F9BAE05" w14:textId="77777777" w:rsidR="00656A9B" w:rsidRPr="008269ED" w:rsidRDefault="00656A9B" w:rsidP="008269ED">
            <w:pPr>
              <w:rPr>
                <w:rFonts w:eastAsia="Times New Roman" w:cs="Times New Roman"/>
                <w:color w:val="000000" w:themeColor="text1"/>
                <w:sz w:val="18"/>
                <w:szCs w:val="16"/>
                <w:lang w:val="en-US"/>
              </w:rPr>
            </w:pPr>
            <w:r w:rsidRPr="008269ED">
              <w:rPr>
                <w:rFonts w:eastAsia="Times New Roman" w:cs="Times New Roman"/>
                <w:color w:val="000000" w:themeColor="text1"/>
                <w:sz w:val="18"/>
                <w:szCs w:val="16"/>
                <w:lang w:val="en-US"/>
              </w:rPr>
              <w:t>0.2</w:t>
            </w:r>
          </w:p>
        </w:tc>
        <w:tc>
          <w:tcPr>
            <w:tcW w:w="851" w:type="dxa"/>
            <w:shd w:val="clear" w:color="auto" w:fill="C4BC96" w:themeFill="background2" w:themeFillShade="BF"/>
            <w:vAlign w:val="center"/>
          </w:tcPr>
          <w:p w14:paraId="226FDBDF" w14:textId="77777777" w:rsidR="00656A9B" w:rsidRPr="008269ED" w:rsidRDefault="00656A9B" w:rsidP="008269ED">
            <w:pPr>
              <w:rPr>
                <w:rFonts w:eastAsia="Times New Roman" w:cs="Times New Roman"/>
                <w:color w:val="000000" w:themeColor="text1"/>
                <w:sz w:val="18"/>
                <w:szCs w:val="16"/>
                <w:lang w:val="en-US"/>
              </w:rPr>
            </w:pPr>
            <w:r w:rsidRPr="008269ED">
              <w:rPr>
                <w:rFonts w:eastAsia="Times New Roman" w:cs="Times New Roman"/>
                <w:color w:val="000000" w:themeColor="text1"/>
                <w:sz w:val="18"/>
                <w:szCs w:val="16"/>
                <w:lang w:val="en-US"/>
              </w:rPr>
              <w:t>0.2</w:t>
            </w:r>
          </w:p>
        </w:tc>
        <w:tc>
          <w:tcPr>
            <w:tcW w:w="992" w:type="dxa"/>
            <w:shd w:val="clear" w:color="auto" w:fill="C4BC96" w:themeFill="background2" w:themeFillShade="BF"/>
            <w:vAlign w:val="center"/>
          </w:tcPr>
          <w:p w14:paraId="3852BCA0" w14:textId="77777777" w:rsidR="00656A9B" w:rsidRPr="008269ED" w:rsidRDefault="00656A9B" w:rsidP="008269ED">
            <w:pPr>
              <w:rPr>
                <w:rFonts w:eastAsia="Times New Roman" w:cs="Times New Roman"/>
                <w:color w:val="000000" w:themeColor="text1"/>
                <w:sz w:val="18"/>
                <w:szCs w:val="16"/>
                <w:lang w:val="en-US"/>
              </w:rPr>
            </w:pPr>
            <w:r w:rsidRPr="008269ED">
              <w:rPr>
                <w:rFonts w:eastAsia="Times New Roman" w:cs="Times New Roman"/>
                <w:color w:val="000000" w:themeColor="text1"/>
                <w:sz w:val="18"/>
                <w:szCs w:val="16"/>
                <w:lang w:val="en-US"/>
              </w:rPr>
              <w:t>0.2</w:t>
            </w:r>
          </w:p>
        </w:tc>
        <w:tc>
          <w:tcPr>
            <w:tcW w:w="1177" w:type="dxa"/>
            <w:shd w:val="clear" w:color="auto" w:fill="C4BC96" w:themeFill="background2" w:themeFillShade="BF"/>
            <w:vAlign w:val="center"/>
          </w:tcPr>
          <w:p w14:paraId="591B0BF5" w14:textId="77777777" w:rsidR="00656A9B" w:rsidRPr="008269ED" w:rsidRDefault="00656A9B" w:rsidP="008269ED">
            <w:pPr>
              <w:rPr>
                <w:rFonts w:eastAsia="Times New Roman" w:cs="Times New Roman"/>
                <w:color w:val="000000" w:themeColor="text1"/>
                <w:sz w:val="18"/>
                <w:szCs w:val="16"/>
                <w:lang w:val="en-US"/>
              </w:rPr>
            </w:pPr>
            <w:r w:rsidRPr="008269ED">
              <w:rPr>
                <w:rFonts w:eastAsia="Times New Roman" w:cs="Times New Roman"/>
                <w:color w:val="000000" w:themeColor="text1"/>
                <w:sz w:val="18"/>
                <w:szCs w:val="16"/>
                <w:lang w:val="en-US"/>
              </w:rPr>
              <w:t>0.05-0.1</w:t>
            </w:r>
          </w:p>
        </w:tc>
        <w:tc>
          <w:tcPr>
            <w:tcW w:w="1418" w:type="dxa"/>
            <w:shd w:val="clear" w:color="auto" w:fill="C4BC96" w:themeFill="background2" w:themeFillShade="BF"/>
            <w:vAlign w:val="center"/>
          </w:tcPr>
          <w:p w14:paraId="7DA69AEE" w14:textId="77777777" w:rsidR="00656A9B" w:rsidRPr="008269ED" w:rsidRDefault="00656A9B" w:rsidP="008269ED">
            <w:pPr>
              <w:rPr>
                <w:rFonts w:eastAsia="Times New Roman" w:cs="Times New Roman"/>
                <w:color w:val="000000" w:themeColor="text1"/>
                <w:sz w:val="18"/>
                <w:szCs w:val="16"/>
                <w:lang w:val="ka-GE"/>
              </w:rPr>
            </w:pPr>
            <w:r w:rsidRPr="008269ED">
              <w:rPr>
                <w:rFonts w:eastAsia="Times New Roman" w:cs="Times New Roman"/>
                <w:color w:val="000000" w:themeColor="text1"/>
                <w:sz w:val="18"/>
                <w:szCs w:val="16"/>
                <w:lang w:val="en-US"/>
              </w:rPr>
              <w:t>0.20</w:t>
            </w:r>
          </w:p>
        </w:tc>
      </w:tr>
    </w:tbl>
    <w:p w14:paraId="40AB2D70" w14:textId="77777777" w:rsidR="00656A9B" w:rsidRPr="008269ED" w:rsidRDefault="00656A9B" w:rsidP="008269ED">
      <w:pPr>
        <w:rPr>
          <w:lang w:val="ka-GE"/>
        </w:rPr>
      </w:pPr>
    </w:p>
    <w:p w14:paraId="01FAE8A6" w14:textId="77777777" w:rsidR="00F83E00" w:rsidRPr="008269ED" w:rsidRDefault="00D37FAD" w:rsidP="00D65FF3">
      <w:pPr>
        <w:pStyle w:val="Heading4"/>
        <w:rPr>
          <w:lang w:val="en-US"/>
        </w:rPr>
      </w:pPr>
      <w:bookmarkStart w:id="102" w:name="_Toc115437540"/>
      <w:r w:rsidRPr="008269ED">
        <w:rPr>
          <w:lang w:val="ka-GE"/>
        </w:rPr>
        <w:t>სადერივაციო-სადაწნეო მილსადენი</w:t>
      </w:r>
      <w:bookmarkEnd w:id="102"/>
    </w:p>
    <w:p w14:paraId="11BBDC4F" w14:textId="6BEE7F12" w:rsidR="00FD74EE" w:rsidRPr="008269ED" w:rsidRDefault="00FD74EE" w:rsidP="008269ED">
      <w:pPr>
        <w:rPr>
          <w:rFonts w:cstheme="minorHAnsi"/>
          <w:color w:val="000000"/>
          <w:szCs w:val="24"/>
          <w:lang w:val="ka-GE"/>
        </w:rPr>
      </w:pPr>
      <w:r w:rsidRPr="008269ED">
        <w:rPr>
          <w:rFonts w:cstheme="minorHAnsi"/>
          <w:color w:val="000000"/>
          <w:szCs w:val="24"/>
          <w:lang w:val="ka-GE"/>
        </w:rPr>
        <w:t xml:space="preserve">წყალმიმღების და სალექარის შემდეგ წყალი გადადის სადერივაციო-სადაწნეო მილსადენში, რომელიც გაივლის </w:t>
      </w:r>
      <w:r w:rsidR="008D6406" w:rsidRPr="008269ED">
        <w:rPr>
          <w:rFonts w:cstheme="minorHAnsi"/>
          <w:color w:val="000000"/>
          <w:szCs w:val="24"/>
          <w:lang w:val="ka-GE"/>
        </w:rPr>
        <w:t xml:space="preserve">მონაცვლებით, </w:t>
      </w:r>
      <w:r w:rsidRPr="008269ED">
        <w:rPr>
          <w:rFonts w:cstheme="minorHAnsi"/>
          <w:color w:val="000000"/>
          <w:szCs w:val="24"/>
          <w:lang w:val="ka-GE"/>
        </w:rPr>
        <w:t>მდინარის მარჯვენა</w:t>
      </w:r>
      <w:r w:rsidR="008D6406" w:rsidRPr="008269ED">
        <w:rPr>
          <w:rFonts w:cstheme="minorHAnsi"/>
          <w:color w:val="000000"/>
          <w:szCs w:val="24"/>
          <w:lang w:val="ka-GE"/>
        </w:rPr>
        <w:t xml:space="preserve"> და მარცხენა</w:t>
      </w:r>
      <w:r w:rsidRPr="008269ED">
        <w:rPr>
          <w:rFonts w:cstheme="minorHAnsi"/>
          <w:color w:val="000000"/>
          <w:szCs w:val="24"/>
          <w:lang w:val="ka-GE"/>
        </w:rPr>
        <w:t xml:space="preserve"> ნაპირზე.</w:t>
      </w:r>
    </w:p>
    <w:p w14:paraId="6EFF786C" w14:textId="7E489A8C" w:rsidR="00FD74EE" w:rsidRPr="008269ED" w:rsidRDefault="00FD74EE" w:rsidP="008269ED">
      <w:pPr>
        <w:rPr>
          <w:color w:val="000000"/>
          <w:szCs w:val="24"/>
          <w:lang w:val="ka-GE"/>
        </w:rPr>
      </w:pPr>
      <w:r w:rsidRPr="008269ED">
        <w:rPr>
          <w:rFonts w:cs="Sylfaen"/>
          <w:color w:val="000000"/>
          <w:szCs w:val="24"/>
          <w:lang w:val="ka-GE"/>
        </w:rPr>
        <w:t>მილსადენისთვის</w:t>
      </w:r>
      <w:r w:rsidRPr="008269ED">
        <w:rPr>
          <w:color w:val="000000"/>
          <w:szCs w:val="24"/>
          <w:lang w:val="ka-GE"/>
        </w:rPr>
        <w:t xml:space="preserve"> </w:t>
      </w:r>
      <w:r w:rsidRPr="008269ED">
        <w:rPr>
          <w:rFonts w:cs="Sylfaen"/>
          <w:color w:val="000000"/>
          <w:szCs w:val="24"/>
          <w:lang w:val="ka-GE"/>
        </w:rPr>
        <w:t>გათხრილ ტრანშეას ჭრილში აქვს ტრაპეციის მსგავსი ფორმა: სიგანე</w:t>
      </w:r>
      <w:r w:rsidRPr="008269ED">
        <w:rPr>
          <w:color w:val="000000"/>
          <w:szCs w:val="24"/>
          <w:lang w:val="ka-GE"/>
        </w:rPr>
        <w:t xml:space="preserve"> </w:t>
      </w:r>
      <w:r w:rsidRPr="008269ED">
        <w:rPr>
          <w:rFonts w:cs="Sylfaen"/>
          <w:color w:val="000000"/>
          <w:szCs w:val="24"/>
          <w:lang w:val="ka-GE"/>
        </w:rPr>
        <w:t>ფსკერის</w:t>
      </w:r>
      <w:r w:rsidRPr="008269ED">
        <w:rPr>
          <w:color w:val="000000"/>
          <w:szCs w:val="24"/>
          <w:lang w:val="ka-GE"/>
        </w:rPr>
        <w:t xml:space="preserve"> </w:t>
      </w:r>
      <w:r w:rsidRPr="008269ED">
        <w:rPr>
          <w:rFonts w:cs="Sylfaen"/>
          <w:color w:val="000000"/>
          <w:szCs w:val="24"/>
          <w:lang w:val="ka-GE"/>
        </w:rPr>
        <w:t>გასწვრივ</w:t>
      </w:r>
      <w:r w:rsidRPr="008269ED">
        <w:rPr>
          <w:color w:val="000000"/>
          <w:szCs w:val="24"/>
          <w:lang w:val="ka-GE"/>
        </w:rPr>
        <w:t xml:space="preserve"> – </w:t>
      </w:r>
      <w:r w:rsidR="008D6406" w:rsidRPr="008269ED">
        <w:rPr>
          <w:color w:val="000000"/>
          <w:szCs w:val="24"/>
          <w:lang w:val="ka-GE"/>
        </w:rPr>
        <w:t>2</w:t>
      </w:r>
      <w:r w:rsidRPr="008269ED">
        <w:rPr>
          <w:color w:val="000000"/>
          <w:szCs w:val="24"/>
          <w:lang w:val="ka-GE"/>
        </w:rPr>
        <w:t xml:space="preserve">.0 </w:t>
      </w:r>
      <w:r w:rsidRPr="008269ED">
        <w:rPr>
          <w:rFonts w:cs="Sylfaen"/>
          <w:color w:val="000000"/>
          <w:szCs w:val="24"/>
          <w:lang w:val="ka-GE"/>
        </w:rPr>
        <w:t>მ</w:t>
      </w:r>
      <w:r w:rsidRPr="008269ED">
        <w:rPr>
          <w:color w:val="000000"/>
          <w:szCs w:val="24"/>
          <w:lang w:val="ka-GE"/>
        </w:rPr>
        <w:t xml:space="preserve">, </w:t>
      </w:r>
      <w:r w:rsidRPr="008269ED">
        <w:rPr>
          <w:rFonts w:cs="Sylfaen"/>
          <w:color w:val="000000"/>
          <w:szCs w:val="24"/>
          <w:lang w:val="ka-GE"/>
        </w:rPr>
        <w:t xml:space="preserve">გვერდების დახრა </w:t>
      </w:r>
      <w:r w:rsidRPr="008269ED">
        <w:rPr>
          <w:color w:val="000000"/>
          <w:szCs w:val="24"/>
          <w:lang w:val="ka-GE"/>
        </w:rPr>
        <w:t xml:space="preserve"> –  4:1, </w:t>
      </w:r>
      <w:r w:rsidRPr="008269ED">
        <w:rPr>
          <w:rFonts w:cs="Sylfaen"/>
          <w:color w:val="000000"/>
          <w:szCs w:val="24"/>
          <w:lang w:val="ka-GE"/>
        </w:rPr>
        <w:t>სიღრმე</w:t>
      </w:r>
      <w:r w:rsidRPr="008269ED">
        <w:rPr>
          <w:color w:val="000000"/>
          <w:szCs w:val="24"/>
          <w:lang w:val="ka-GE"/>
        </w:rPr>
        <w:t xml:space="preserve"> – </w:t>
      </w:r>
      <w:r w:rsidR="008D6406" w:rsidRPr="008269ED">
        <w:rPr>
          <w:color w:val="000000"/>
          <w:szCs w:val="24"/>
          <w:lang w:val="ka-GE"/>
        </w:rPr>
        <w:t>2,5</w:t>
      </w:r>
      <w:r w:rsidRPr="008269ED">
        <w:rPr>
          <w:color w:val="000000"/>
          <w:szCs w:val="24"/>
          <w:lang w:val="ka-GE"/>
        </w:rPr>
        <w:t xml:space="preserve"> </w:t>
      </w:r>
      <w:r w:rsidRPr="008269ED">
        <w:rPr>
          <w:rFonts w:cs="Sylfaen"/>
          <w:color w:val="000000"/>
          <w:szCs w:val="24"/>
          <w:lang w:val="ka-GE"/>
        </w:rPr>
        <w:t>მ</w:t>
      </w:r>
      <w:r w:rsidRPr="008269ED">
        <w:rPr>
          <w:color w:val="000000"/>
          <w:szCs w:val="24"/>
          <w:lang w:val="ka-GE"/>
        </w:rPr>
        <w:t xml:space="preserve">. გათვალისწინებულია </w:t>
      </w:r>
      <w:r w:rsidRPr="008269ED">
        <w:rPr>
          <w:rFonts w:cs="Sylfaen"/>
          <w:color w:val="000000"/>
          <w:szCs w:val="24"/>
          <w:lang w:val="ka-GE"/>
        </w:rPr>
        <w:t>მილსადენის</w:t>
      </w:r>
      <w:r w:rsidRPr="008269ED">
        <w:rPr>
          <w:color w:val="000000"/>
          <w:szCs w:val="24"/>
          <w:lang w:val="ka-GE"/>
        </w:rPr>
        <w:t xml:space="preserve"> </w:t>
      </w:r>
      <w:r w:rsidRPr="008269ED">
        <w:rPr>
          <w:rFonts w:cs="Sylfaen"/>
          <w:color w:val="000000"/>
          <w:szCs w:val="24"/>
          <w:lang w:val="ka-GE"/>
        </w:rPr>
        <w:t>გაყვანა</w:t>
      </w:r>
      <w:r w:rsidRPr="008269ED">
        <w:rPr>
          <w:color w:val="000000"/>
          <w:szCs w:val="24"/>
          <w:lang w:val="ka-GE"/>
        </w:rPr>
        <w:t xml:space="preserve"> </w:t>
      </w:r>
      <w:r w:rsidRPr="008269ED">
        <w:rPr>
          <w:rFonts w:cs="Sylfaen"/>
          <w:color w:val="000000"/>
          <w:szCs w:val="24"/>
          <w:lang w:val="ka-GE"/>
        </w:rPr>
        <w:t>მოსამზადებელ ქვიშიანი</w:t>
      </w:r>
      <w:r w:rsidRPr="008269ED">
        <w:rPr>
          <w:color w:val="000000"/>
          <w:szCs w:val="24"/>
          <w:lang w:val="ka-GE"/>
        </w:rPr>
        <w:t xml:space="preserve"> შრეზე სიგანით 0.2 </w:t>
      </w:r>
      <w:r w:rsidRPr="008269ED">
        <w:rPr>
          <w:rFonts w:cs="Sylfaen"/>
          <w:color w:val="000000"/>
          <w:szCs w:val="24"/>
          <w:lang w:val="ka-GE"/>
        </w:rPr>
        <w:t xml:space="preserve">მ. სადაწნეო </w:t>
      </w:r>
      <w:r w:rsidRPr="008269ED">
        <w:rPr>
          <w:color w:val="000000"/>
          <w:szCs w:val="24"/>
          <w:lang w:val="ka-GE"/>
        </w:rPr>
        <w:t xml:space="preserve"> </w:t>
      </w:r>
      <w:r w:rsidRPr="008269ED">
        <w:rPr>
          <w:rFonts w:cs="Sylfaen"/>
          <w:color w:val="000000"/>
          <w:szCs w:val="24"/>
          <w:lang w:val="ka-GE"/>
        </w:rPr>
        <w:t>დერივაციას გააჩნია ორფენიანი ანტიკოროზიული</w:t>
      </w:r>
      <w:r w:rsidRPr="008269ED">
        <w:rPr>
          <w:color w:val="000000"/>
          <w:szCs w:val="24"/>
          <w:lang w:val="ka-GE"/>
        </w:rPr>
        <w:t xml:space="preserve"> </w:t>
      </w:r>
      <w:r w:rsidRPr="008269ED">
        <w:rPr>
          <w:rFonts w:cs="Sylfaen"/>
          <w:color w:val="000000"/>
          <w:szCs w:val="24"/>
          <w:lang w:val="ka-GE"/>
        </w:rPr>
        <w:t>იზოლაცია</w:t>
      </w:r>
      <w:r w:rsidRPr="008269ED">
        <w:rPr>
          <w:color w:val="000000"/>
          <w:szCs w:val="24"/>
          <w:lang w:val="ka-GE"/>
        </w:rPr>
        <w:t xml:space="preserve"> </w:t>
      </w:r>
      <w:r w:rsidRPr="008269ED">
        <w:rPr>
          <w:rFonts w:cs="Sylfaen"/>
          <w:color w:val="000000"/>
          <w:szCs w:val="24"/>
          <w:lang w:val="ka-GE"/>
        </w:rPr>
        <w:t>ბიტუმ-პოლიმერული</w:t>
      </w:r>
      <w:r w:rsidRPr="008269ED">
        <w:rPr>
          <w:color w:val="000000"/>
          <w:szCs w:val="24"/>
          <w:lang w:val="ka-GE"/>
        </w:rPr>
        <w:t xml:space="preserve"> </w:t>
      </w:r>
      <w:r w:rsidRPr="008269ED">
        <w:rPr>
          <w:rFonts w:cs="Sylfaen"/>
          <w:color w:val="000000"/>
          <w:szCs w:val="24"/>
          <w:lang w:val="ka-GE"/>
        </w:rPr>
        <w:t>პასტით</w:t>
      </w:r>
      <w:r w:rsidRPr="008269ED">
        <w:rPr>
          <w:color w:val="000000"/>
          <w:szCs w:val="24"/>
          <w:lang w:val="ka-GE"/>
        </w:rPr>
        <w:t xml:space="preserve">. </w:t>
      </w:r>
    </w:p>
    <w:p w14:paraId="6C9FA62A" w14:textId="15DD9ADB" w:rsidR="008D6406" w:rsidRPr="008269ED" w:rsidRDefault="008D6406" w:rsidP="008269ED">
      <w:pPr>
        <w:rPr>
          <w:rFonts w:cs="Sylfaen"/>
          <w:color w:val="000000"/>
          <w:szCs w:val="24"/>
          <w:lang w:val="ka-GE"/>
        </w:rPr>
      </w:pPr>
      <w:r w:rsidRPr="008269ED">
        <w:rPr>
          <w:rFonts w:cs="Sylfaen"/>
          <w:color w:val="000000"/>
          <w:szCs w:val="24"/>
          <w:lang w:val="ka-GE"/>
        </w:rPr>
        <w:t>სადაწნეო დერივაციის სიგრძეა 5600 მ, დიამეტრი 1220 მმ. მილსადენის კედლების მაქსიმალური ოპტიმალური სისქე განისაზღვრა, ჰიდრავლიკური დარტყმის პირობების გათვალისწინებით - მილსადენის სარქვლის დახურვა 30 წამის განმავლობაში, სტატიკური წნევა - 285 მ, კედლების ყველაზე დიდი სისქე მილსადენის ბოლოში იქნება 14 მმ, საშუალო სისქე - 12 მმ.</w:t>
      </w:r>
    </w:p>
    <w:p w14:paraId="12ED704D" w14:textId="43B69D0F" w:rsidR="008600E7" w:rsidRPr="008269ED" w:rsidRDefault="008600E7" w:rsidP="008269ED">
      <w:pPr>
        <w:rPr>
          <w:rFonts w:cstheme="minorHAnsi"/>
          <w:color w:val="000000"/>
          <w:szCs w:val="24"/>
          <w:lang w:val="ka-GE"/>
        </w:rPr>
      </w:pPr>
      <w:r w:rsidRPr="008269ED">
        <w:rPr>
          <w:rFonts w:cstheme="minorHAnsi"/>
          <w:color w:val="000000"/>
          <w:szCs w:val="24"/>
          <w:lang w:val="ka-GE"/>
        </w:rPr>
        <w:t>მილსადენის გრძივი და განივი პროფილი მოცემულია ნახაზზე 2.2.1.</w:t>
      </w:r>
      <w:r w:rsidR="00D65FF3" w:rsidRPr="008269ED">
        <w:rPr>
          <w:rFonts w:cstheme="minorHAnsi"/>
          <w:color w:val="000000"/>
          <w:szCs w:val="24"/>
          <w:lang w:val="en-US"/>
        </w:rPr>
        <w:t>2.1</w:t>
      </w:r>
      <w:r w:rsidRPr="008269ED">
        <w:rPr>
          <w:rFonts w:cstheme="minorHAnsi"/>
          <w:color w:val="000000"/>
          <w:szCs w:val="24"/>
          <w:lang w:val="ka-GE"/>
        </w:rPr>
        <w:t>.</w:t>
      </w:r>
    </w:p>
    <w:p w14:paraId="4533B9A5" w14:textId="5CB9EFFF" w:rsidR="008600E7" w:rsidRPr="008269ED" w:rsidRDefault="008600E7" w:rsidP="008269ED">
      <w:pPr>
        <w:rPr>
          <w:rFonts w:cstheme="minorHAnsi"/>
          <w:i/>
          <w:color w:val="000000"/>
          <w:sz w:val="20"/>
          <w:szCs w:val="24"/>
          <w:lang w:val="ka-GE"/>
        </w:rPr>
      </w:pPr>
      <w:r w:rsidRPr="008269ED">
        <w:rPr>
          <w:rFonts w:cstheme="minorHAnsi"/>
          <w:i/>
          <w:color w:val="000000"/>
          <w:sz w:val="20"/>
          <w:szCs w:val="24"/>
          <w:lang w:val="ka-GE"/>
        </w:rPr>
        <w:t>ნახაზი 2.2.1.</w:t>
      </w:r>
      <w:r w:rsidR="00D65FF3" w:rsidRPr="008269ED">
        <w:rPr>
          <w:rFonts w:cstheme="minorHAnsi"/>
          <w:i/>
          <w:color w:val="000000"/>
          <w:sz w:val="20"/>
          <w:szCs w:val="24"/>
          <w:lang w:val="en-US"/>
        </w:rPr>
        <w:t>2.1</w:t>
      </w:r>
      <w:r w:rsidRPr="008269ED">
        <w:rPr>
          <w:rFonts w:cstheme="minorHAnsi"/>
          <w:i/>
          <w:color w:val="000000"/>
          <w:sz w:val="20"/>
          <w:szCs w:val="24"/>
          <w:lang w:val="ka-GE"/>
        </w:rPr>
        <w:t>. სადაწნეო მილსადენის გრძივი და განივი პროფილი</w:t>
      </w:r>
    </w:p>
    <w:p w14:paraId="6C65D657" w14:textId="404ABE0D" w:rsidR="00D37FAD" w:rsidRPr="008269ED" w:rsidRDefault="000A3492" w:rsidP="008269ED">
      <w:pPr>
        <w:rPr>
          <w:noProof/>
          <w:lang w:val="ka-GE" w:eastAsia="fr-FR"/>
        </w:rPr>
      </w:pPr>
      <w:r w:rsidRPr="008269ED">
        <w:rPr>
          <w:noProof/>
          <w:lang w:eastAsia="fr-FR"/>
        </w:rPr>
        <w:drawing>
          <wp:inline distT="0" distB="0" distL="0" distR="0" wp14:anchorId="0E69DD48" wp14:editId="45CB185E">
            <wp:extent cx="6300093" cy="2982351"/>
            <wp:effectExtent l="0" t="0" r="5715" b="889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cstate="print">
                      <a:extLst>
                        <a:ext uri="{28A0092B-C50C-407E-A947-70E740481C1C}">
                          <a14:useLocalDpi xmlns:a14="http://schemas.microsoft.com/office/drawing/2010/main" val="0"/>
                        </a:ext>
                      </a:extLst>
                    </a:blip>
                    <a:srcRect/>
                    <a:stretch/>
                  </pic:blipFill>
                  <pic:spPr bwMode="auto">
                    <a:xfrm>
                      <a:off x="0" y="0"/>
                      <a:ext cx="6314501" cy="2989172"/>
                    </a:xfrm>
                    <a:prstGeom prst="rect">
                      <a:avLst/>
                    </a:prstGeom>
                    <a:ln>
                      <a:noFill/>
                    </a:ln>
                    <a:extLst>
                      <a:ext uri="{53640926-AAD7-44D8-BBD7-CCE9431645EC}">
                        <a14:shadowObscured xmlns:a14="http://schemas.microsoft.com/office/drawing/2010/main"/>
                      </a:ext>
                    </a:extLst>
                  </pic:spPr>
                </pic:pic>
              </a:graphicData>
            </a:graphic>
          </wp:inline>
        </w:drawing>
      </w:r>
    </w:p>
    <w:p w14:paraId="19DCBAEC" w14:textId="77777777" w:rsidR="005C1049" w:rsidRPr="008269ED" w:rsidRDefault="005C1049" w:rsidP="00D94ED5">
      <w:pPr>
        <w:rPr>
          <w:noProof/>
          <w:sz w:val="24"/>
          <w:lang w:val="ka-GE" w:eastAsia="fr-FR"/>
        </w:rPr>
      </w:pPr>
    </w:p>
    <w:p w14:paraId="43FBB831" w14:textId="4F61638B" w:rsidR="00D37FAD" w:rsidRPr="008269ED" w:rsidRDefault="009175B1" w:rsidP="00D65FF3">
      <w:pPr>
        <w:pStyle w:val="Heading4"/>
        <w:rPr>
          <w:lang w:val="en-US"/>
        </w:rPr>
      </w:pPr>
      <w:bookmarkStart w:id="103" w:name="_Toc115437541"/>
      <w:r w:rsidRPr="008269ED">
        <w:rPr>
          <w:lang w:val="ka-GE"/>
        </w:rPr>
        <w:t xml:space="preserve">ძალური კვანძი - </w:t>
      </w:r>
      <w:r w:rsidR="00D37FAD" w:rsidRPr="008269ED">
        <w:rPr>
          <w:lang w:val="ka-GE"/>
        </w:rPr>
        <w:t>ჰესის სააგრეგატო შენობა და წყალგამყვანი არხი</w:t>
      </w:r>
      <w:bookmarkEnd w:id="103"/>
    </w:p>
    <w:p w14:paraId="4ACEEF0A" w14:textId="2021B712" w:rsidR="000A3492" w:rsidRPr="008269ED" w:rsidRDefault="000A3492" w:rsidP="008269ED">
      <w:pPr>
        <w:rPr>
          <w:rFonts w:cstheme="minorHAnsi"/>
          <w:color w:val="000000"/>
          <w:szCs w:val="24"/>
          <w:lang w:val="ka-GE"/>
        </w:rPr>
      </w:pPr>
      <w:r w:rsidRPr="008269ED">
        <w:rPr>
          <w:rFonts w:cstheme="minorHAnsi"/>
          <w:color w:val="000000"/>
          <w:szCs w:val="24"/>
          <w:lang w:val="ka-GE"/>
        </w:rPr>
        <w:t xml:space="preserve">პროექტის გეგმით გათვალისწინებულია მცირე ჰესის შენობის შემდეგი ზომები: 25.0x12.0 მ. </w:t>
      </w:r>
      <w:r w:rsidR="00FC1212" w:rsidRPr="008269ED">
        <w:rPr>
          <w:rFonts w:cstheme="minorHAnsi"/>
          <w:color w:val="000000"/>
          <w:szCs w:val="24"/>
          <w:lang w:val="ka-GE"/>
        </w:rPr>
        <w:t xml:space="preserve">შენობაში დამონტაჟდება </w:t>
      </w:r>
      <w:r w:rsidR="00FC1212" w:rsidRPr="008269ED">
        <w:rPr>
          <w:rFonts w:cstheme="minorHAnsi"/>
          <w:color w:val="000000"/>
          <w:szCs w:val="24"/>
          <w:lang w:val="en-US"/>
        </w:rPr>
        <w:t xml:space="preserve">2 </w:t>
      </w:r>
      <w:r w:rsidR="00FC1212" w:rsidRPr="008269ED">
        <w:rPr>
          <w:rFonts w:cstheme="minorHAnsi"/>
          <w:color w:val="000000"/>
          <w:szCs w:val="24"/>
          <w:lang w:val="ka-GE"/>
        </w:rPr>
        <w:t>ჰიდროაგრეგატი ციცხვისებური ტიპის ტურბინებით.</w:t>
      </w:r>
    </w:p>
    <w:p w14:paraId="2FB82312" w14:textId="77777777" w:rsidR="00FC1212" w:rsidRPr="008269ED" w:rsidRDefault="00FC1212" w:rsidP="008269ED">
      <w:pPr>
        <w:rPr>
          <w:rFonts w:cstheme="minorHAnsi"/>
          <w:color w:val="000000"/>
          <w:szCs w:val="24"/>
          <w:lang w:val="ka-GE"/>
        </w:rPr>
      </w:pPr>
      <w:r w:rsidRPr="008269ED">
        <w:rPr>
          <w:rFonts w:cstheme="minorHAnsi"/>
          <w:color w:val="000000"/>
          <w:szCs w:val="24"/>
          <w:lang w:val="ka-GE"/>
        </w:rPr>
        <w:t>ჰიდროენერგეტიკული აღჭურვილობის საერთო ეფექტურობა (მქკ) გათვლილია შემდეგი მონაცემების გათვალისწინებით:</w:t>
      </w:r>
    </w:p>
    <w:p w14:paraId="46264866" w14:textId="77777777" w:rsidR="00FC1212" w:rsidRPr="008269ED" w:rsidRDefault="00FC1212" w:rsidP="008269ED">
      <w:pPr>
        <w:rPr>
          <w:rFonts w:cstheme="minorHAnsi"/>
          <w:color w:val="000000"/>
          <w:szCs w:val="24"/>
          <w:lang w:val="ru-RU"/>
        </w:rPr>
      </w:pPr>
      <w:r w:rsidRPr="008269ED">
        <w:rPr>
          <w:rFonts w:cstheme="minorHAnsi"/>
          <w:color w:val="000000"/>
          <w:szCs w:val="24"/>
          <w:lang w:val="ru-RU"/>
        </w:rPr>
        <w:lastRenderedPageBreak/>
        <w:t>გენერატორის ეფექტურობა (</w:t>
      </w:r>
      <w:r w:rsidRPr="008269ED">
        <w:rPr>
          <w:rFonts w:cstheme="minorHAnsi"/>
          <w:color w:val="000000"/>
          <w:szCs w:val="24"/>
          <w:lang w:val="ka-GE"/>
        </w:rPr>
        <w:t>გმქკ</w:t>
      </w:r>
      <w:r w:rsidRPr="008269ED">
        <w:rPr>
          <w:rFonts w:cstheme="minorHAnsi"/>
          <w:color w:val="000000"/>
          <w:szCs w:val="24"/>
          <w:lang w:val="ru-RU"/>
        </w:rPr>
        <w:t>) - 96%</w:t>
      </w:r>
      <w:r w:rsidRPr="008269ED">
        <w:rPr>
          <w:rFonts w:cstheme="minorHAnsi"/>
          <w:color w:val="000000"/>
          <w:szCs w:val="24"/>
          <w:lang w:val="ka-GE"/>
        </w:rPr>
        <w:t>;</w:t>
      </w:r>
    </w:p>
    <w:p w14:paraId="45B4493F" w14:textId="77777777" w:rsidR="00FC1212" w:rsidRPr="008269ED" w:rsidRDefault="00FC1212" w:rsidP="008269ED">
      <w:pPr>
        <w:rPr>
          <w:rFonts w:cstheme="minorHAnsi"/>
          <w:color w:val="000000"/>
          <w:szCs w:val="24"/>
          <w:lang w:val="ru-RU"/>
        </w:rPr>
      </w:pPr>
      <w:r w:rsidRPr="008269ED">
        <w:rPr>
          <w:rFonts w:cstheme="minorHAnsi"/>
          <w:color w:val="000000"/>
          <w:szCs w:val="24"/>
          <w:lang w:val="ru-RU"/>
        </w:rPr>
        <w:t>ტურბინის ეფექტურობა (</w:t>
      </w:r>
      <w:r w:rsidRPr="008269ED">
        <w:rPr>
          <w:rFonts w:cstheme="minorHAnsi"/>
          <w:color w:val="000000"/>
          <w:szCs w:val="24"/>
          <w:lang w:val="ka-GE"/>
        </w:rPr>
        <w:t>ტმქკ</w:t>
      </w:r>
      <w:r w:rsidRPr="008269ED">
        <w:rPr>
          <w:rFonts w:cstheme="minorHAnsi"/>
          <w:color w:val="000000"/>
          <w:szCs w:val="24"/>
          <w:lang w:val="ru-RU"/>
        </w:rPr>
        <w:t>) - 85%</w:t>
      </w:r>
      <w:r w:rsidRPr="008269ED">
        <w:rPr>
          <w:rFonts w:cstheme="minorHAnsi"/>
          <w:color w:val="000000"/>
          <w:szCs w:val="24"/>
          <w:lang w:val="ka-GE"/>
        </w:rPr>
        <w:t>.</w:t>
      </w:r>
    </w:p>
    <w:p w14:paraId="306AC7B6" w14:textId="77777777" w:rsidR="00FC1212" w:rsidRPr="008269ED" w:rsidRDefault="00FC1212" w:rsidP="008269ED">
      <w:pPr>
        <w:rPr>
          <w:rFonts w:cstheme="minorHAnsi"/>
          <w:color w:val="000000"/>
          <w:szCs w:val="24"/>
          <w:lang w:val="ka-GE"/>
        </w:rPr>
      </w:pPr>
      <w:r w:rsidRPr="008269ED">
        <w:rPr>
          <w:rFonts w:cstheme="minorHAnsi"/>
          <w:color w:val="000000"/>
          <w:szCs w:val="24"/>
          <w:lang w:val="ka-GE"/>
        </w:rPr>
        <w:t>ჰესის შენობაში გათვალისწინებულია ჰიდროაგრეგატების კონტროლისა და მართვის სისტემა. ასევე, გათვალისწინებულია სამონტაჟო მოედანი რემონტის, მშენებლობისათვის და სანკვანძი - ოპერაციული პერსონალისთვის.</w:t>
      </w:r>
    </w:p>
    <w:p w14:paraId="1070C22B" w14:textId="27D2FA7A" w:rsidR="00FC1212" w:rsidRPr="008269ED" w:rsidRDefault="00FC1212" w:rsidP="008269ED">
      <w:pPr>
        <w:rPr>
          <w:rFonts w:cstheme="minorHAnsi"/>
          <w:color w:val="000000"/>
          <w:szCs w:val="24"/>
          <w:lang w:val="ka-GE"/>
        </w:rPr>
      </w:pPr>
      <w:r w:rsidRPr="008269ED">
        <w:rPr>
          <w:rFonts w:cstheme="minorHAnsi"/>
          <w:color w:val="000000"/>
          <w:szCs w:val="24"/>
          <w:lang w:val="ka-GE"/>
        </w:rPr>
        <w:t>წყალგამყვანი არხის საშუალებით ჰიდროაგრეგატების მიერ გამოყენებული წყალი ჩაედინება მდინარეში. არხს, რომლის სიგრძეა 25 მ, ხოლო დახრილობა - 0.0025. არხ ჭრილში გააჩნია 2.5 მ სიგანის და 2.0 მ სიმაღლის მართკუთხა კვეთი. წყლის სიღრმე არხში შეადგენს 1.4 მ-ს, ხოლო სიჩქარე - 1,8 მ/წმ-ს.</w:t>
      </w:r>
    </w:p>
    <w:p w14:paraId="6F175D60" w14:textId="758E9C83" w:rsidR="00D37FAD" w:rsidRPr="008269ED" w:rsidRDefault="008600E7" w:rsidP="00D94ED5">
      <w:pPr>
        <w:rPr>
          <w:lang w:val="ka-GE"/>
        </w:rPr>
      </w:pPr>
      <w:r w:rsidRPr="008269ED">
        <w:rPr>
          <w:lang w:val="ka-GE"/>
        </w:rPr>
        <w:t>ჰესის სააგრეგატო შენობის გეგმა და ჭრილი იხ. ნახაზებზე 2.2.1.</w:t>
      </w:r>
      <w:r w:rsidR="00D65FF3" w:rsidRPr="008269ED">
        <w:rPr>
          <w:lang w:val="en-US"/>
        </w:rPr>
        <w:t>3.</w:t>
      </w:r>
      <w:r w:rsidR="00FC1212" w:rsidRPr="008269ED">
        <w:rPr>
          <w:lang w:val="ka-GE"/>
        </w:rPr>
        <w:t>1</w:t>
      </w:r>
      <w:r w:rsidRPr="008269ED">
        <w:rPr>
          <w:lang w:val="ka-GE"/>
        </w:rPr>
        <w:t>. და</w:t>
      </w:r>
      <w:r w:rsidR="00906999" w:rsidRPr="008269ED">
        <w:rPr>
          <w:lang w:val="ka-GE"/>
        </w:rPr>
        <w:t xml:space="preserve"> 2.2.1.</w:t>
      </w:r>
      <w:r w:rsidR="00D65FF3" w:rsidRPr="008269ED">
        <w:rPr>
          <w:lang w:val="en-US"/>
        </w:rPr>
        <w:t>3.</w:t>
      </w:r>
      <w:r w:rsidR="00FC1212" w:rsidRPr="008269ED">
        <w:rPr>
          <w:lang w:val="ka-GE"/>
        </w:rPr>
        <w:t>2</w:t>
      </w:r>
      <w:r w:rsidRPr="008269ED">
        <w:rPr>
          <w:lang w:val="ka-GE"/>
        </w:rPr>
        <w:t>.</w:t>
      </w:r>
      <w:r w:rsidR="009175B1" w:rsidRPr="008269ED">
        <w:rPr>
          <w:lang w:val="ka-GE"/>
        </w:rPr>
        <w:t xml:space="preserve"> </w:t>
      </w:r>
    </w:p>
    <w:p w14:paraId="6165250C" w14:textId="48EAACAA" w:rsidR="008600E7" w:rsidRPr="008269ED" w:rsidRDefault="00A421B7" w:rsidP="008269ED">
      <w:pPr>
        <w:rPr>
          <w:i/>
          <w:lang w:val="ka-GE"/>
        </w:rPr>
      </w:pPr>
      <w:r w:rsidRPr="008269ED">
        <w:rPr>
          <w:i/>
          <w:sz w:val="20"/>
          <w:lang w:val="ka-GE"/>
        </w:rPr>
        <w:t>ნახაზი 2.2.1.</w:t>
      </w:r>
      <w:r w:rsidR="00D65FF3" w:rsidRPr="008269ED">
        <w:rPr>
          <w:i/>
          <w:sz w:val="20"/>
          <w:lang w:val="en-US"/>
        </w:rPr>
        <w:t>3.</w:t>
      </w:r>
      <w:r w:rsidR="00FC1212" w:rsidRPr="008269ED">
        <w:rPr>
          <w:i/>
          <w:sz w:val="20"/>
          <w:lang w:val="ka-GE"/>
        </w:rPr>
        <w:t>1</w:t>
      </w:r>
      <w:r w:rsidRPr="008269ED">
        <w:rPr>
          <w:i/>
          <w:sz w:val="20"/>
          <w:lang w:val="ka-GE"/>
        </w:rPr>
        <w:t xml:space="preserve">. </w:t>
      </w:r>
      <w:r w:rsidR="008600E7" w:rsidRPr="008269ED">
        <w:rPr>
          <w:i/>
          <w:sz w:val="20"/>
          <w:lang w:val="ka-GE"/>
        </w:rPr>
        <w:t>ჰესის სააგრეგატო შენობის გეგმა</w:t>
      </w:r>
    </w:p>
    <w:p w14:paraId="004B27FD" w14:textId="2802A31F" w:rsidR="008600E7" w:rsidRPr="008269ED" w:rsidRDefault="00FC1212" w:rsidP="008269ED">
      <w:pPr>
        <w:rPr>
          <w:noProof/>
          <w:lang w:val="ka-GE" w:eastAsia="fr-FR"/>
        </w:rPr>
      </w:pPr>
      <w:r w:rsidRPr="008269ED">
        <w:rPr>
          <w:noProof/>
          <w:lang w:eastAsia="fr-FR"/>
        </w:rPr>
        <mc:AlternateContent>
          <mc:Choice Requires="wps">
            <w:drawing>
              <wp:anchor distT="0" distB="0" distL="114300" distR="114300" simplePos="0" relativeHeight="251702272" behindDoc="0" locked="0" layoutInCell="1" allowOverlap="1" wp14:anchorId="08389CB4" wp14:editId="4D5E1EB1">
                <wp:simplePos x="0" y="0"/>
                <wp:positionH relativeFrom="column">
                  <wp:posOffset>4221898</wp:posOffset>
                </wp:positionH>
                <wp:positionV relativeFrom="paragraph">
                  <wp:posOffset>407079</wp:posOffset>
                </wp:positionV>
                <wp:extent cx="639552" cy="332990"/>
                <wp:effectExtent l="0" t="0" r="8255" b="0"/>
                <wp:wrapNone/>
                <wp:docPr id="539" name="Rectangle 539"/>
                <wp:cNvGraphicFramePr/>
                <a:graphic xmlns:a="http://schemas.openxmlformats.org/drawingml/2006/main">
                  <a:graphicData uri="http://schemas.microsoft.com/office/word/2010/wordprocessingShape">
                    <wps:wsp>
                      <wps:cNvSpPr/>
                      <wps:spPr>
                        <a:xfrm>
                          <a:off x="0" y="0"/>
                          <a:ext cx="639552" cy="3329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9E799D" id="Rectangle 539" o:spid="_x0000_s1026" style="position:absolute;margin-left:332.45pt;margin-top:32.05pt;width:50.35pt;height:26.2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" fillcolor="white [3212]" stroked="f" strokeweight="2pt"/>
            </w:pict>
          </mc:Fallback>
        </mc:AlternateContent>
      </w:r>
      <w:r w:rsidRPr="008269ED">
        <w:rPr>
          <w:noProof/>
          <w:lang w:eastAsia="fr-FR"/>
        </w:rPr>
        <w:drawing>
          <wp:inline distT="0" distB="0" distL="0" distR="0" wp14:anchorId="77B4A4C0" wp14:editId="2D27A147">
            <wp:extent cx="6085148" cy="6184092"/>
            <wp:effectExtent l="0" t="0" r="0" b="762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cstate="print">
                      <a:extLst>
                        <a:ext uri="{28A0092B-C50C-407E-A947-70E740481C1C}">
                          <a14:useLocalDpi xmlns:a14="http://schemas.microsoft.com/office/drawing/2010/main" val="0"/>
                        </a:ext>
                      </a:extLst>
                    </a:blip>
                    <a:srcRect/>
                    <a:stretch/>
                  </pic:blipFill>
                  <pic:spPr bwMode="auto">
                    <a:xfrm>
                      <a:off x="0" y="0"/>
                      <a:ext cx="6085291" cy="6184237"/>
                    </a:xfrm>
                    <a:prstGeom prst="rect">
                      <a:avLst/>
                    </a:prstGeom>
                    <a:ln>
                      <a:noFill/>
                    </a:ln>
                    <a:extLst>
                      <a:ext uri="{53640926-AAD7-44D8-BBD7-CCE9431645EC}">
                        <a14:shadowObscured xmlns:a14="http://schemas.microsoft.com/office/drawing/2010/main"/>
                      </a:ext>
                    </a:extLst>
                  </pic:spPr>
                </pic:pic>
              </a:graphicData>
            </a:graphic>
          </wp:inline>
        </w:drawing>
      </w:r>
    </w:p>
    <w:p w14:paraId="41A967E1" w14:textId="77777777" w:rsidR="00FC1212" w:rsidRPr="008269ED" w:rsidRDefault="00FC1212" w:rsidP="008269ED">
      <w:pPr>
        <w:rPr>
          <w:i/>
          <w:sz w:val="20"/>
          <w:lang w:val="ka-GE"/>
        </w:rPr>
      </w:pPr>
      <w:r w:rsidRPr="008269ED">
        <w:rPr>
          <w:i/>
          <w:sz w:val="20"/>
          <w:lang w:val="ka-GE"/>
        </w:rPr>
        <w:br w:type="page"/>
      </w:r>
    </w:p>
    <w:p w14:paraId="4C94126D" w14:textId="6462E99F" w:rsidR="008600E7" w:rsidRPr="008269ED" w:rsidRDefault="00A421B7" w:rsidP="008269ED">
      <w:pPr>
        <w:rPr>
          <w:i/>
          <w:sz w:val="20"/>
          <w:lang w:val="ka-GE"/>
        </w:rPr>
      </w:pPr>
      <w:r w:rsidRPr="008269ED">
        <w:rPr>
          <w:i/>
          <w:sz w:val="20"/>
          <w:lang w:val="ka-GE"/>
        </w:rPr>
        <w:lastRenderedPageBreak/>
        <w:t>ნახაზი 2.2.1.</w:t>
      </w:r>
      <w:r w:rsidR="00D65FF3" w:rsidRPr="008269ED">
        <w:rPr>
          <w:i/>
          <w:sz w:val="20"/>
          <w:lang w:val="en-US"/>
        </w:rPr>
        <w:t>3.</w:t>
      </w:r>
      <w:r w:rsidR="00FC1212" w:rsidRPr="008269ED">
        <w:rPr>
          <w:i/>
          <w:sz w:val="20"/>
          <w:lang w:val="ka-GE"/>
        </w:rPr>
        <w:t>2</w:t>
      </w:r>
      <w:r w:rsidRPr="008269ED">
        <w:rPr>
          <w:i/>
          <w:sz w:val="20"/>
          <w:lang w:val="ka-GE"/>
        </w:rPr>
        <w:t xml:space="preserve">. </w:t>
      </w:r>
      <w:r w:rsidR="008600E7" w:rsidRPr="008269ED">
        <w:rPr>
          <w:i/>
          <w:sz w:val="20"/>
          <w:lang w:val="ka-GE"/>
        </w:rPr>
        <w:t>ჰესის სააგრეგატო შენობის ჭრილი</w:t>
      </w:r>
    </w:p>
    <w:p w14:paraId="6793C366" w14:textId="5B8E6EA6" w:rsidR="008600E7" w:rsidRPr="008269ED" w:rsidRDefault="001604D1" w:rsidP="008269ED">
      <w:pPr>
        <w:rPr>
          <w:lang w:val="ka-GE"/>
        </w:rPr>
      </w:pPr>
      <w:r w:rsidRPr="008269ED">
        <w:rPr>
          <w:noProof/>
          <w:lang w:eastAsia="fr-FR"/>
        </w:rPr>
        <w:drawing>
          <wp:inline distT="0" distB="0" distL="0" distR="0" wp14:anchorId="0237C6DA" wp14:editId="0C771D03">
            <wp:extent cx="5467633" cy="4772851"/>
            <wp:effectExtent l="0" t="0" r="0" b="889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cstate="print">
                      <a:extLst>
                        <a:ext uri="{28A0092B-C50C-407E-A947-70E740481C1C}">
                          <a14:useLocalDpi xmlns:a14="http://schemas.microsoft.com/office/drawing/2010/main" val="0"/>
                        </a:ext>
                      </a:extLst>
                    </a:blip>
                    <a:srcRect/>
                    <a:stretch/>
                  </pic:blipFill>
                  <pic:spPr bwMode="auto">
                    <a:xfrm>
                      <a:off x="0" y="0"/>
                      <a:ext cx="5467763" cy="4772964"/>
                    </a:xfrm>
                    <a:prstGeom prst="rect">
                      <a:avLst/>
                    </a:prstGeom>
                    <a:ln>
                      <a:noFill/>
                    </a:ln>
                    <a:extLst>
                      <a:ext uri="{53640926-AAD7-44D8-BBD7-CCE9431645EC}">
                        <a14:shadowObscured xmlns:a14="http://schemas.microsoft.com/office/drawing/2010/main"/>
                      </a:ext>
                    </a:extLst>
                  </pic:spPr>
                </pic:pic>
              </a:graphicData>
            </a:graphic>
          </wp:inline>
        </w:drawing>
      </w:r>
    </w:p>
    <w:p w14:paraId="38017161" w14:textId="77777777" w:rsidR="009175B1" w:rsidRPr="008269ED" w:rsidRDefault="009175B1" w:rsidP="00D94ED5">
      <w:pPr>
        <w:rPr>
          <w:b/>
          <w:lang w:val="ka-GE"/>
        </w:rPr>
      </w:pPr>
    </w:p>
    <w:p w14:paraId="0DDDD946" w14:textId="77777777" w:rsidR="00D37FAD" w:rsidRPr="008269ED" w:rsidRDefault="00D37FAD" w:rsidP="00D65FF3">
      <w:pPr>
        <w:pStyle w:val="Heading4"/>
        <w:rPr>
          <w:lang w:val="en-US"/>
        </w:rPr>
      </w:pPr>
      <w:bookmarkStart w:id="104" w:name="_Toc115437542"/>
      <w:r w:rsidRPr="008269ED">
        <w:rPr>
          <w:lang w:val="ka-GE"/>
        </w:rPr>
        <w:t>გამომუშავებული ელექტროენერგიის გატანა</w:t>
      </w:r>
      <w:bookmarkEnd w:id="104"/>
    </w:p>
    <w:p w14:paraId="73282A18" w14:textId="59685781" w:rsidR="001604D1" w:rsidRPr="008269ED" w:rsidRDefault="00A421B7" w:rsidP="00D94ED5">
      <w:pPr>
        <w:rPr>
          <w:lang w:val="ka-GE"/>
        </w:rPr>
      </w:pPr>
      <w:r w:rsidRPr="008269ED">
        <w:rPr>
          <w:lang w:val="ka-GE"/>
        </w:rPr>
        <w:t xml:space="preserve">ჰესის მიერ გამომუშავებული ელექტროენერგიის გატანა გათვალისწინებულია </w:t>
      </w:r>
      <w:r w:rsidR="001604D1" w:rsidRPr="008269ED">
        <w:rPr>
          <w:lang w:val="ka-GE"/>
        </w:rPr>
        <w:t>35</w:t>
      </w:r>
      <w:r w:rsidRPr="008269ED">
        <w:rPr>
          <w:lang w:val="ka-GE"/>
        </w:rPr>
        <w:t xml:space="preserve"> კვ ძაბვი</w:t>
      </w:r>
      <w:r w:rsidR="00357017" w:rsidRPr="008269ED">
        <w:rPr>
          <w:lang w:val="ka-GE"/>
        </w:rPr>
        <w:t>ს</w:t>
      </w:r>
      <w:r w:rsidRPr="008269ED">
        <w:rPr>
          <w:lang w:val="ka-GE"/>
        </w:rPr>
        <w:t xml:space="preserve"> ელექტროგადამცემი ხაზის საშუალებით. </w:t>
      </w:r>
      <w:r w:rsidR="00492655" w:rsidRPr="008269ED">
        <w:rPr>
          <w:lang w:val="ka-GE"/>
        </w:rPr>
        <w:t>წინასწარი ინფორმაციით ჰესის სააგრეგატო შენობა ერთიან ქსელში</w:t>
      </w:r>
      <w:r w:rsidR="00074467" w:rsidRPr="008269ED">
        <w:rPr>
          <w:lang w:val="ka-GE"/>
        </w:rPr>
        <w:t xml:space="preserve"> (კერძოდ, </w:t>
      </w:r>
      <w:r w:rsidR="001604D1" w:rsidRPr="008269ED">
        <w:rPr>
          <w:lang w:val="ka-GE"/>
        </w:rPr>
        <w:t>ადიგენის</w:t>
      </w:r>
      <w:r w:rsidR="00074467" w:rsidRPr="008269ED">
        <w:rPr>
          <w:lang w:val="ka-GE"/>
        </w:rPr>
        <w:t xml:space="preserve"> 110/35/10 კვ ქვესადგურში)</w:t>
      </w:r>
      <w:r w:rsidR="00492655" w:rsidRPr="008269ED">
        <w:rPr>
          <w:lang w:val="ka-GE"/>
        </w:rPr>
        <w:t xml:space="preserve"> ჩაერთვება </w:t>
      </w:r>
      <w:r w:rsidR="00074467" w:rsidRPr="008269ED">
        <w:rPr>
          <w:lang w:val="ka-GE"/>
        </w:rPr>
        <w:t>9</w:t>
      </w:r>
      <w:r w:rsidR="00492655" w:rsidRPr="008269ED">
        <w:rPr>
          <w:lang w:val="ka-GE"/>
        </w:rPr>
        <w:t xml:space="preserve"> კმ </w:t>
      </w:r>
      <w:r w:rsidR="00074467" w:rsidRPr="008269ED">
        <w:rPr>
          <w:lang w:val="ka-GE"/>
        </w:rPr>
        <w:t xml:space="preserve">სიგრძის </w:t>
      </w:r>
      <w:r w:rsidR="00492655" w:rsidRPr="008269ED">
        <w:rPr>
          <w:lang w:val="ka-GE"/>
        </w:rPr>
        <w:t xml:space="preserve">საჰაერო ელექტროგადამცემი ხაზის საშუალებით, რომელიც გაივლის მდ. </w:t>
      </w:r>
      <w:r w:rsidR="001604D1" w:rsidRPr="008269ED">
        <w:rPr>
          <w:lang w:val="ka-GE"/>
        </w:rPr>
        <w:t>ქვაბლიანის ხეობაში</w:t>
      </w:r>
      <w:r w:rsidR="00492655" w:rsidRPr="008269ED">
        <w:rPr>
          <w:lang w:val="ka-GE"/>
        </w:rPr>
        <w:t xml:space="preserve">, არსებული საავტომობილო გზის დერეფანში. </w:t>
      </w:r>
      <w:r w:rsidR="001604D1" w:rsidRPr="008269ED">
        <w:rPr>
          <w:lang w:val="ka-GE"/>
        </w:rPr>
        <w:t xml:space="preserve">სავარაუდოდ გამოყენებული იქნება АС-95 ტიპის ალუმინიუმ-ფოლადის მავთულსადენი. </w:t>
      </w:r>
    </w:p>
    <w:p w14:paraId="12E505C2" w14:textId="4B1C4678" w:rsidR="00F83E00" w:rsidRPr="008269ED" w:rsidRDefault="00A421B7" w:rsidP="00D94ED5">
      <w:pPr>
        <w:rPr>
          <w:lang w:val="ka-GE"/>
        </w:rPr>
      </w:pPr>
      <w:r w:rsidRPr="008269ED">
        <w:rPr>
          <w:lang w:val="ka-GE"/>
        </w:rPr>
        <w:t xml:space="preserve">ელექტროგადამცემი ინფრასტრუქტურისთვის გარემოსდაცვითი გადაწყვეტილების მიღების პროცედურა წარიმართება დამოუკიდებლად. </w:t>
      </w:r>
    </w:p>
    <w:p w14:paraId="771AA735" w14:textId="77777777" w:rsidR="00D37FAD" w:rsidRPr="008269ED" w:rsidRDefault="00492655" w:rsidP="00D94ED5">
      <w:pPr>
        <w:rPr>
          <w:lang w:val="ka-GE"/>
        </w:rPr>
      </w:pPr>
      <w:r w:rsidRPr="008269ED">
        <w:rPr>
          <w:lang w:val="ka-GE"/>
        </w:rPr>
        <w:t>ეგხ-ს მიახლოებითი დერეფანი დატანილია ნახაზზე 2.2.1.</w:t>
      </w:r>
      <w:r w:rsidR="00D65FF3" w:rsidRPr="008269ED">
        <w:rPr>
          <w:lang w:val="en-US"/>
        </w:rPr>
        <w:t>4.1</w:t>
      </w:r>
      <w:r w:rsidRPr="008269ED">
        <w:rPr>
          <w:lang w:val="ka-GE"/>
        </w:rPr>
        <w:t>.</w:t>
      </w:r>
    </w:p>
    <w:p w14:paraId="7B3C02AD" w14:textId="77777777" w:rsidR="001604D1" w:rsidRPr="008269ED" w:rsidRDefault="001604D1" w:rsidP="008269ED">
      <w:pPr>
        <w:rPr>
          <w:i/>
          <w:sz w:val="20"/>
          <w:lang w:val="ka-GE"/>
        </w:rPr>
      </w:pPr>
      <w:r w:rsidRPr="008269ED">
        <w:rPr>
          <w:i/>
          <w:sz w:val="20"/>
          <w:lang w:val="ka-GE"/>
        </w:rPr>
        <w:br w:type="page"/>
      </w:r>
    </w:p>
    <w:p w14:paraId="548DA43F" w14:textId="18A7DFA9" w:rsidR="00492655" w:rsidRPr="008269ED" w:rsidRDefault="00492655" w:rsidP="008269ED">
      <w:pPr>
        <w:rPr>
          <w:i/>
          <w:sz w:val="20"/>
          <w:lang w:val="ka-GE"/>
        </w:rPr>
      </w:pPr>
      <w:r w:rsidRPr="008269ED">
        <w:rPr>
          <w:i/>
          <w:sz w:val="20"/>
          <w:lang w:val="ka-GE"/>
        </w:rPr>
        <w:lastRenderedPageBreak/>
        <w:t>ნახაზი 2.2.1.</w:t>
      </w:r>
      <w:r w:rsidR="00D65FF3" w:rsidRPr="008269ED">
        <w:rPr>
          <w:i/>
          <w:sz w:val="20"/>
          <w:lang w:val="en-US"/>
        </w:rPr>
        <w:t>4.1.</w:t>
      </w:r>
      <w:r w:rsidRPr="008269ED">
        <w:rPr>
          <w:i/>
          <w:sz w:val="20"/>
          <w:lang w:val="ka-GE"/>
        </w:rPr>
        <w:t xml:space="preserve"> </w:t>
      </w:r>
      <w:r w:rsidR="001604D1" w:rsidRPr="008269ED">
        <w:rPr>
          <w:i/>
          <w:sz w:val="20"/>
          <w:lang w:val="ka-GE"/>
        </w:rPr>
        <w:t xml:space="preserve">ზარზმა </w:t>
      </w:r>
      <w:r w:rsidRPr="008269ED">
        <w:rPr>
          <w:i/>
          <w:sz w:val="20"/>
          <w:lang w:val="ka-GE"/>
        </w:rPr>
        <w:t>ჰესის მიერ გამომუშავებული ელექტროენერგიის ერთიან ენერგოსისტემაში ჩასართავად გათვალისწინებული ეგხ-ს მიახლოებითი მარშრუტი</w:t>
      </w:r>
    </w:p>
    <w:p w14:paraId="58E2F8CD" w14:textId="15998D0D" w:rsidR="00906999" w:rsidRPr="008269ED" w:rsidRDefault="001604D1" w:rsidP="008269ED">
      <w:pPr>
        <w:rPr>
          <w:lang w:val="ka-GE"/>
        </w:rPr>
      </w:pPr>
      <w:r w:rsidRPr="008269ED">
        <w:rPr>
          <w:noProof/>
          <w:color w:val="000000"/>
          <w:szCs w:val="24"/>
          <w:lang w:eastAsia="fr-FR"/>
        </w:rPr>
        <mc:AlternateContent>
          <mc:Choice Requires="wps">
            <w:drawing>
              <wp:anchor distT="0" distB="0" distL="114300" distR="114300" simplePos="0" relativeHeight="251714560" behindDoc="0" locked="0" layoutInCell="1" allowOverlap="1" wp14:anchorId="3EC4F83A" wp14:editId="73EAECE8">
                <wp:simplePos x="0" y="0"/>
                <wp:positionH relativeFrom="column">
                  <wp:posOffset>5220867</wp:posOffset>
                </wp:positionH>
                <wp:positionV relativeFrom="paragraph">
                  <wp:posOffset>1199992</wp:posOffset>
                </wp:positionV>
                <wp:extent cx="359099" cy="258446"/>
                <wp:effectExtent l="0" t="0" r="22225" b="27305"/>
                <wp:wrapNone/>
                <wp:docPr id="548" name="Straight Connector 548"/>
                <wp:cNvGraphicFramePr/>
                <a:graphic xmlns:a="http://schemas.openxmlformats.org/drawingml/2006/main">
                  <a:graphicData uri="http://schemas.microsoft.com/office/word/2010/wordprocessingShape">
                    <wps:wsp>
                      <wps:cNvCnPr/>
                      <wps:spPr>
                        <a:xfrm flipH="1" flipV="1">
                          <a:off x="0" y="0"/>
                          <a:ext cx="359099" cy="25844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C85DD" id="Straight Connector 548" o:spid="_x0000_s1026" style="position:absolute;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1pt,94.5pt" to="439.4pt,1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" strokecolor="black [3213]" strokeweight="1pt"/>
            </w:pict>
          </mc:Fallback>
        </mc:AlternateContent>
      </w:r>
      <w:r w:rsidRPr="008269ED">
        <w:rPr>
          <w:noProof/>
          <w:color w:val="000000"/>
          <w:szCs w:val="24"/>
          <w:lang w:eastAsia="fr-FR"/>
        </w:rPr>
        <mc:AlternateContent>
          <mc:Choice Requires="wps">
            <w:drawing>
              <wp:anchor distT="0" distB="0" distL="114300" distR="114300" simplePos="0" relativeHeight="251712512" behindDoc="0" locked="0" layoutInCell="1" allowOverlap="1" wp14:anchorId="18F51A0C" wp14:editId="39A46E0C">
                <wp:simplePos x="0" y="0"/>
                <wp:positionH relativeFrom="column">
                  <wp:posOffset>3201787</wp:posOffset>
                </wp:positionH>
                <wp:positionV relativeFrom="paragraph">
                  <wp:posOffset>1511840</wp:posOffset>
                </wp:positionV>
                <wp:extent cx="89855" cy="258536"/>
                <wp:effectExtent l="0" t="0" r="24765" b="27305"/>
                <wp:wrapNone/>
                <wp:docPr id="547" name="Straight Connector 547"/>
                <wp:cNvGraphicFramePr/>
                <a:graphic xmlns:a="http://schemas.openxmlformats.org/drawingml/2006/main">
                  <a:graphicData uri="http://schemas.microsoft.com/office/word/2010/wordprocessingShape">
                    <wps:wsp>
                      <wps:cNvCnPr/>
                      <wps:spPr>
                        <a:xfrm flipH="1" flipV="1">
                          <a:off x="0" y="0"/>
                          <a:ext cx="89855" cy="25853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80932" id="Straight Connector 547" o:spid="_x0000_s1026" style="position:absolute;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1pt,119.05pt" to="259.2pt,1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" strokecolor="black [3213]" strokeweight="1pt"/>
            </w:pict>
          </mc:Fallback>
        </mc:AlternateContent>
      </w:r>
      <w:r w:rsidRPr="008269ED">
        <w:rPr>
          <w:noProof/>
          <w:color w:val="000000"/>
          <w:szCs w:val="24"/>
          <w:lang w:eastAsia="fr-FR"/>
        </w:rPr>
        <mc:AlternateContent>
          <mc:Choice Requires="wps">
            <w:drawing>
              <wp:anchor distT="0" distB="0" distL="114300" distR="114300" simplePos="0" relativeHeight="251710464" behindDoc="0" locked="0" layoutInCell="1" allowOverlap="1" wp14:anchorId="0E08675C" wp14:editId="33834009">
                <wp:simplePos x="0" y="0"/>
                <wp:positionH relativeFrom="column">
                  <wp:posOffset>707008</wp:posOffset>
                </wp:positionH>
                <wp:positionV relativeFrom="paragraph">
                  <wp:posOffset>1242277</wp:posOffset>
                </wp:positionV>
                <wp:extent cx="243136" cy="338275"/>
                <wp:effectExtent l="0" t="0" r="24130" b="24130"/>
                <wp:wrapNone/>
                <wp:docPr id="546" name="Straight Connector 546"/>
                <wp:cNvGraphicFramePr/>
                <a:graphic xmlns:a="http://schemas.openxmlformats.org/drawingml/2006/main">
                  <a:graphicData uri="http://schemas.microsoft.com/office/word/2010/wordprocessingShape">
                    <wps:wsp>
                      <wps:cNvCnPr/>
                      <wps:spPr>
                        <a:xfrm flipV="1">
                          <a:off x="0" y="0"/>
                          <a:ext cx="243136" cy="3382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F33986" id="Straight Connector 546"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55.65pt,97.8pt" to="74.8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" strokecolor="black [3213]" strokeweight="1pt"/>
            </w:pict>
          </mc:Fallback>
        </mc:AlternateContent>
      </w:r>
      <w:r w:rsidRPr="008269ED">
        <w:rPr>
          <w:noProof/>
          <w:color w:val="000000"/>
          <w:szCs w:val="24"/>
          <w:lang w:eastAsia="fr-FR"/>
        </w:rPr>
        <mc:AlternateContent>
          <mc:Choice Requires="wps">
            <w:drawing>
              <wp:anchor distT="0" distB="0" distL="114300" distR="114300" simplePos="0" relativeHeight="251708416" behindDoc="0" locked="0" layoutInCell="1" allowOverlap="1" wp14:anchorId="21FA7ECF" wp14:editId="726A44C7">
                <wp:simplePos x="0" y="0"/>
                <wp:positionH relativeFrom="column">
                  <wp:posOffset>2905191</wp:posOffset>
                </wp:positionH>
                <wp:positionV relativeFrom="paragraph">
                  <wp:posOffset>1770380</wp:posOffset>
                </wp:positionV>
                <wp:extent cx="872115" cy="343560"/>
                <wp:effectExtent l="0" t="0" r="23495" b="18415"/>
                <wp:wrapNone/>
                <wp:docPr id="545" name="Rectangle 545"/>
                <wp:cNvGraphicFramePr/>
                <a:graphic xmlns:a="http://schemas.openxmlformats.org/drawingml/2006/main">
                  <a:graphicData uri="http://schemas.microsoft.com/office/word/2010/wordprocessingShape">
                    <wps:wsp>
                      <wps:cNvSpPr/>
                      <wps:spPr>
                        <a:xfrm>
                          <a:off x="0" y="0"/>
                          <a:ext cx="872115" cy="343560"/>
                        </a:xfrm>
                        <a:prstGeom prst="rect">
                          <a:avLst/>
                        </a:prstGeom>
                        <a:solidFill>
                          <a:schemeClr val="bg2">
                            <a:lumMod val="7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2FDEC5" w14:textId="07F640D9" w:rsidR="00592AF3" w:rsidRPr="001604D1" w:rsidRDefault="00592AF3" w:rsidP="001604D1">
                            <w:pPr>
                              <w:jc w:val="center"/>
                              <w:rPr>
                                <w:b/>
                                <w:color w:val="000000" w:themeColor="text1"/>
                                <w:sz w:val="14"/>
                                <w:lang w:val="ka-GE"/>
                              </w:rPr>
                            </w:pPr>
                            <w:r>
                              <w:rPr>
                                <w:b/>
                                <w:color w:val="000000" w:themeColor="text1"/>
                                <w:sz w:val="14"/>
                                <w:lang w:val="ka-GE"/>
                              </w:rPr>
                              <w:t>9 კმ სიგრძის 35 კვ ეგხ.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A7ECF" id="Rectangle 545" o:spid="_x0000_s1061" style="position:absolute;left:0;text-align:left;margin-left:228.75pt;margin-top:139.4pt;width:68.65pt;height:27.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" fillcolor="#c4bc96 [2414]" strokecolor="black [3213]" strokeweight="1.25pt">
                <v:textbox>
                  <w:txbxContent>
                    <w:p w14:paraId="162FDEC5" w14:textId="07F640D9" w:rsidR="00592AF3" w:rsidRPr="001604D1" w:rsidRDefault="00592AF3" w:rsidP="001604D1">
                      <w:pPr>
                        <w:jc w:val="center"/>
                        <w:rPr>
                          <w:b/>
                          <w:color w:val="000000" w:themeColor="text1"/>
                          <w:sz w:val="14"/>
                          <w:lang w:val="ka-GE"/>
                        </w:rPr>
                      </w:pPr>
                      <w:r>
                        <w:rPr>
                          <w:b/>
                          <w:color w:val="000000" w:themeColor="text1"/>
                          <w:sz w:val="14"/>
                          <w:lang w:val="ka-GE"/>
                        </w:rPr>
                        <w:t>9 კმ სიგრძის 35 კვ ეგხ.</w:t>
                      </w:r>
                    </w:p>
                  </w:txbxContent>
                </v:textbox>
              </v:rect>
            </w:pict>
          </mc:Fallback>
        </mc:AlternateContent>
      </w:r>
      <w:r w:rsidRPr="008269ED">
        <w:rPr>
          <w:noProof/>
          <w:color w:val="000000"/>
          <w:szCs w:val="24"/>
          <w:lang w:eastAsia="fr-FR"/>
        </w:rPr>
        <mc:AlternateContent>
          <mc:Choice Requires="wps">
            <w:drawing>
              <wp:anchor distT="0" distB="0" distL="114300" distR="114300" simplePos="0" relativeHeight="251706368" behindDoc="0" locked="0" layoutInCell="1" allowOverlap="1" wp14:anchorId="62A160C0" wp14:editId="187E2854">
                <wp:simplePos x="0" y="0"/>
                <wp:positionH relativeFrom="column">
                  <wp:posOffset>183133</wp:posOffset>
                </wp:positionH>
                <wp:positionV relativeFrom="paragraph">
                  <wp:posOffset>1580126</wp:posOffset>
                </wp:positionV>
                <wp:extent cx="872115" cy="343560"/>
                <wp:effectExtent l="0" t="0" r="23495" b="18415"/>
                <wp:wrapNone/>
                <wp:docPr id="544" name="Rectangle 544"/>
                <wp:cNvGraphicFramePr/>
                <a:graphic xmlns:a="http://schemas.openxmlformats.org/drawingml/2006/main">
                  <a:graphicData uri="http://schemas.microsoft.com/office/word/2010/wordprocessingShape">
                    <wps:wsp>
                      <wps:cNvSpPr/>
                      <wps:spPr>
                        <a:xfrm>
                          <a:off x="0" y="0"/>
                          <a:ext cx="872115" cy="343560"/>
                        </a:xfrm>
                        <a:prstGeom prst="rect">
                          <a:avLst/>
                        </a:prstGeom>
                        <a:solidFill>
                          <a:schemeClr val="bg2">
                            <a:lumMod val="7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9A3AA1" w14:textId="54EE313A" w:rsidR="00592AF3" w:rsidRPr="001604D1" w:rsidRDefault="00592AF3" w:rsidP="001604D1">
                            <w:pPr>
                              <w:jc w:val="center"/>
                              <w:rPr>
                                <w:b/>
                                <w:color w:val="000000" w:themeColor="text1"/>
                                <w:sz w:val="14"/>
                                <w:lang w:val="ka-GE"/>
                              </w:rPr>
                            </w:pPr>
                            <w:r>
                              <w:rPr>
                                <w:b/>
                                <w:color w:val="000000" w:themeColor="text1"/>
                                <w:sz w:val="14"/>
                                <w:lang w:val="ka-GE"/>
                              </w:rPr>
                              <w:t>ქვ/ს ადიგენი 110/35/10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160C0" id="Rectangle 544" o:spid="_x0000_s1062" style="position:absolute;left:0;text-align:left;margin-left:14.4pt;margin-top:124.4pt;width:68.65pt;height:2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" fillcolor="#c4bc96 [2414]" strokecolor="black [3213]" strokeweight="1.25pt">
                <v:textbox>
                  <w:txbxContent>
                    <w:p w14:paraId="579A3AA1" w14:textId="54EE313A" w:rsidR="00592AF3" w:rsidRPr="001604D1" w:rsidRDefault="00592AF3" w:rsidP="001604D1">
                      <w:pPr>
                        <w:jc w:val="center"/>
                        <w:rPr>
                          <w:b/>
                          <w:color w:val="000000" w:themeColor="text1"/>
                          <w:sz w:val="14"/>
                          <w:lang w:val="ka-GE"/>
                        </w:rPr>
                      </w:pPr>
                      <w:r>
                        <w:rPr>
                          <w:b/>
                          <w:color w:val="000000" w:themeColor="text1"/>
                          <w:sz w:val="14"/>
                          <w:lang w:val="ka-GE"/>
                        </w:rPr>
                        <w:t>ქვ/ს ადიგენი 110/35/10</w:t>
                      </w:r>
                    </w:p>
                  </w:txbxContent>
                </v:textbox>
              </v:rect>
            </w:pict>
          </mc:Fallback>
        </mc:AlternateContent>
      </w:r>
      <w:r w:rsidRPr="008269ED">
        <w:rPr>
          <w:noProof/>
          <w:color w:val="000000"/>
          <w:szCs w:val="24"/>
          <w:lang w:eastAsia="fr-FR"/>
        </w:rPr>
        <mc:AlternateContent>
          <mc:Choice Requires="wps">
            <w:drawing>
              <wp:anchor distT="0" distB="0" distL="114300" distR="114300" simplePos="0" relativeHeight="251716608" behindDoc="0" locked="0" layoutInCell="1" allowOverlap="1" wp14:anchorId="5853F433" wp14:editId="186F3BBF">
                <wp:simplePos x="0" y="0"/>
                <wp:positionH relativeFrom="column">
                  <wp:posOffset>5157440</wp:posOffset>
                </wp:positionH>
                <wp:positionV relativeFrom="paragraph">
                  <wp:posOffset>1427271</wp:posOffset>
                </wp:positionV>
                <wp:extent cx="872115" cy="343560"/>
                <wp:effectExtent l="0" t="0" r="23495" b="18415"/>
                <wp:wrapNone/>
                <wp:docPr id="543" name="Rectangle 543"/>
                <wp:cNvGraphicFramePr/>
                <a:graphic xmlns:a="http://schemas.openxmlformats.org/drawingml/2006/main">
                  <a:graphicData uri="http://schemas.microsoft.com/office/word/2010/wordprocessingShape">
                    <wps:wsp>
                      <wps:cNvSpPr/>
                      <wps:spPr>
                        <a:xfrm>
                          <a:off x="0" y="0"/>
                          <a:ext cx="872115" cy="343560"/>
                        </a:xfrm>
                        <a:prstGeom prst="rect">
                          <a:avLst/>
                        </a:prstGeom>
                        <a:solidFill>
                          <a:schemeClr val="bg2">
                            <a:lumMod val="7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035E01" w14:textId="369A51A9" w:rsidR="00592AF3" w:rsidRPr="001604D1" w:rsidRDefault="00592AF3" w:rsidP="001604D1">
                            <w:pPr>
                              <w:jc w:val="center"/>
                              <w:rPr>
                                <w:b/>
                                <w:color w:val="000000" w:themeColor="text1"/>
                                <w:sz w:val="14"/>
                                <w:lang w:val="ka-GE"/>
                              </w:rPr>
                            </w:pPr>
                            <w:r w:rsidRPr="001604D1">
                              <w:rPr>
                                <w:b/>
                                <w:color w:val="000000" w:themeColor="text1"/>
                                <w:sz w:val="14"/>
                                <w:lang w:val="ka-GE"/>
                              </w:rPr>
                              <w:t>ზარზმა ჰესის შენობა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3F433" id="Rectangle 543" o:spid="_x0000_s1063" style="position:absolute;left:0;text-align:left;margin-left:406.1pt;margin-top:112.4pt;width:68.65pt;height:27.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" fillcolor="#c4bc96 [2414]" strokecolor="black [3213]" strokeweight="1.25pt">
                <v:textbox>
                  <w:txbxContent>
                    <w:p w14:paraId="15035E01" w14:textId="369A51A9" w:rsidR="00592AF3" w:rsidRPr="001604D1" w:rsidRDefault="00592AF3" w:rsidP="001604D1">
                      <w:pPr>
                        <w:jc w:val="center"/>
                        <w:rPr>
                          <w:b/>
                          <w:color w:val="000000" w:themeColor="text1"/>
                          <w:sz w:val="14"/>
                          <w:lang w:val="ka-GE"/>
                        </w:rPr>
                      </w:pPr>
                      <w:r w:rsidRPr="001604D1">
                        <w:rPr>
                          <w:b/>
                          <w:color w:val="000000" w:themeColor="text1"/>
                          <w:sz w:val="14"/>
                          <w:lang w:val="ka-GE"/>
                        </w:rPr>
                        <w:t>ზარზმა ჰესის შენობა</w:t>
                      </w:r>
                    </w:p>
                  </w:txbxContent>
                </v:textbox>
              </v:rect>
            </w:pict>
          </mc:Fallback>
        </mc:AlternateContent>
      </w:r>
      <w:r w:rsidRPr="008269ED">
        <w:rPr>
          <w:noProof/>
          <w:color w:val="000000"/>
          <w:szCs w:val="24"/>
          <w:lang w:eastAsia="fr-FR"/>
        </w:rPr>
        <w:drawing>
          <wp:inline distT="0" distB="0" distL="0" distR="0" wp14:anchorId="0F32356D" wp14:editId="68F3F64E">
            <wp:extent cx="5940425" cy="2524125"/>
            <wp:effectExtent l="0" t="0" r="3175" b="9525"/>
            <wp:docPr id="541" name="Picture 5">
              <a:extLst xmlns:a="http://schemas.openxmlformats.org/drawingml/2006/main">
                <a:ext uri="{FF2B5EF4-FFF2-40B4-BE49-F238E27FC236}">
                  <a16:creationId xmlns:a16="http://schemas.microsoft.com/office/drawing/2014/main" id="{D0B2DD52-E259-4125-8A7B-F846B0330C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0B2DD52-E259-4125-8A7B-F846B0330CF1}"/>
                        </a:ext>
                      </a:extLst>
                    </pic:cNvPr>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0425" cy="2524125"/>
                    </a:xfrm>
                    <a:prstGeom prst="rect">
                      <a:avLst/>
                    </a:prstGeom>
                  </pic:spPr>
                </pic:pic>
              </a:graphicData>
            </a:graphic>
          </wp:inline>
        </w:drawing>
      </w:r>
      <w:r w:rsidRPr="008269ED">
        <w:rPr>
          <w:noProof/>
          <w:color w:val="000000"/>
          <w:szCs w:val="24"/>
          <w:lang w:eastAsia="fr-FR"/>
        </w:rPr>
        <mc:AlternateContent>
          <mc:Choice Requires="wps">
            <w:drawing>
              <wp:anchor distT="0" distB="0" distL="114300" distR="114300" simplePos="0" relativeHeight="251704320" behindDoc="0" locked="0" layoutInCell="1" allowOverlap="1" wp14:anchorId="40B97D60" wp14:editId="5FEFE38E">
                <wp:simplePos x="0" y="0"/>
                <wp:positionH relativeFrom="column">
                  <wp:posOffset>5569586</wp:posOffset>
                </wp:positionH>
                <wp:positionV relativeFrom="paragraph">
                  <wp:posOffset>68580</wp:posOffset>
                </wp:positionV>
                <wp:extent cx="290706" cy="216708"/>
                <wp:effectExtent l="38100" t="57150" r="14605" b="12065"/>
                <wp:wrapNone/>
                <wp:docPr id="542" name="Down Arrow 542"/>
                <wp:cNvGraphicFramePr/>
                <a:graphic xmlns:a="http://schemas.openxmlformats.org/drawingml/2006/main">
                  <a:graphicData uri="http://schemas.microsoft.com/office/word/2010/wordprocessingShape">
                    <wps:wsp>
                      <wps:cNvSpPr/>
                      <wps:spPr>
                        <a:xfrm rot="19832463">
                          <a:off x="0" y="0"/>
                          <a:ext cx="290706" cy="21670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90B81A" id="Down Arrow 542" o:spid="_x0000_s1026" type="#_x0000_t67" style="position:absolute;margin-left:438.55pt;margin-top:5.4pt;width:22.9pt;height:17.05pt;rotation:-1930622fd;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" adj="10800" fillcolor="#4f81bd [3204]" strokecolor="#243f60 [1604]" strokeweight="2pt"/>
            </w:pict>
          </mc:Fallback>
        </mc:AlternateContent>
      </w:r>
    </w:p>
    <w:p w14:paraId="464AA535" w14:textId="77777777" w:rsidR="00EE154C" w:rsidRPr="008269ED" w:rsidRDefault="00EE154C" w:rsidP="00EE154C"/>
    <w:p w14:paraId="54E2B0DD" w14:textId="77777777" w:rsidR="00D37FAD" w:rsidRPr="008269ED" w:rsidRDefault="00D37FAD" w:rsidP="00E75575">
      <w:pPr>
        <w:pStyle w:val="Heading3"/>
        <w:rPr>
          <w:lang w:val="en-US"/>
        </w:rPr>
      </w:pPr>
      <w:bookmarkStart w:id="105" w:name="_Toc115437543"/>
      <w:r w:rsidRPr="008269ED">
        <w:rPr>
          <w:lang w:val="en-US"/>
        </w:rPr>
        <w:t>მისასვლელი გზები</w:t>
      </w:r>
      <w:bookmarkEnd w:id="105"/>
    </w:p>
    <w:p w14:paraId="758E0F1A" w14:textId="04993F96" w:rsidR="006A4D64" w:rsidRPr="008269ED" w:rsidRDefault="006A4D64" w:rsidP="006A4D64">
      <w:pPr>
        <w:rPr>
          <w:lang w:val="ka-GE"/>
        </w:rPr>
      </w:pPr>
      <w:r w:rsidRPr="008269ED">
        <w:rPr>
          <w:lang w:val="ka-GE"/>
        </w:rPr>
        <w:t>საპროექტო ტერიტორიებამდე გადაადგილებისთვის მთავარი სატრანსპორტო არტერია იქნება შიდასახელმწიფოებრივი მნიშვნელობის საავტომობილო გზა - „ბათუმი ახალიციხე“ (შ-1), რომელიც თავის მხრივ უკავშირდება საერთაშორისო მნიშვნელობის გზებს: ს2 – „სენაკი - ფოთი - სარფი“ და ს8 – „ხაშური - ახალციხე - ვალე“. ამ გზების გამოყენებით მოხდება ტერიტორიაზე აგრეგატების და სხვა სპეციფიური დანადგარების ტრანსპორტირება.</w:t>
      </w:r>
    </w:p>
    <w:p w14:paraId="649A0AB2" w14:textId="34A60C87" w:rsidR="006A4D64" w:rsidRPr="008269ED" w:rsidRDefault="006A4D64" w:rsidP="006A4D64">
      <w:pPr>
        <w:rPr>
          <w:lang w:val="ka-GE"/>
        </w:rPr>
      </w:pPr>
      <w:r w:rsidRPr="008269ED">
        <w:rPr>
          <w:lang w:val="ka-GE"/>
        </w:rPr>
        <w:t>სამშენებლო მასალების დიდი ნაწილი (ინერტული მასალები, ხე-ტყის მასალა და სხვა) მოპივებული იქნება ადგილოზე და შესაბამისად ამ ტიპის მასალების ტრანსპორტირებისთვის ძირითადად შ-1 შიდასახელმწიფოებრივი მნიშვნელობის საავტომობილო გზა იქნება გამოყენებული.</w:t>
      </w:r>
    </w:p>
    <w:p w14:paraId="05EB72F6" w14:textId="67A1F748" w:rsidR="006A4D64" w:rsidRPr="008269ED" w:rsidRDefault="006A4D64" w:rsidP="006A4D64">
      <w:pPr>
        <w:rPr>
          <w:lang w:val="ka-GE"/>
        </w:rPr>
      </w:pPr>
      <w:r w:rsidRPr="008269ED">
        <w:rPr>
          <w:lang w:val="ka-GE"/>
        </w:rPr>
        <w:t xml:space="preserve">ბათუმი ახალიციხის საავტომობილო გზის რეაბილიტაცია-რეკონტრუქცია ამჟამად ინტენსიურად მიმდინარეობს (იხ. სურათი 2.2.2.1.). ზარზმა ჰესის პროექტის დაწყების მომენტისთვის ეს საავტომობილო გზა დიდი ალბათობით სრულად გამართულ მდგომარეობაში იქნება. </w:t>
      </w:r>
    </w:p>
    <w:p w14:paraId="79FDEB8F" w14:textId="3D77E970" w:rsidR="006A4D64" w:rsidRPr="008269ED" w:rsidRDefault="00186228" w:rsidP="006A4D64">
      <w:pPr>
        <w:rPr>
          <w:lang w:val="ka-GE"/>
        </w:rPr>
      </w:pPr>
      <w:r w:rsidRPr="008269ED">
        <w:rPr>
          <w:lang w:val="ka-GE"/>
        </w:rPr>
        <w:t xml:space="preserve">საპროექტო დერეფნის დათვალიერების პროცესში ასევე რეაბილიტაცია-რეკონტრუქცია უტარდებოდა ზემოაღნიშნული შიდასახელმწიფოებრივი მნიშვნელობის საავტომობილო გზიდან მდ. ძინძესწყლის კალაპოტამდე მიმავალ საავტომობილო გზას (იხ. სურათი 2.2.2.2.). გზის ეს მონაკვეთი გამოყენებული იქნება საპროექტო ჰესის სათავე ნაგებობის ადგილამდე მისასვლელად. ეს გარემოება მნიშვნელოვნად ამარტივებს სატრანსპორტო ოპერაციებს და საშუალებას იძლევა ჰესის სხვადასხვა ნაგებობების პარალელურ რეჟიმში წარმართვისთვის. </w:t>
      </w:r>
    </w:p>
    <w:p w14:paraId="3C43335F" w14:textId="7F02BCB5" w:rsidR="00186228" w:rsidRPr="008269ED" w:rsidRDefault="00186228" w:rsidP="006A4D64">
      <w:pPr>
        <w:rPr>
          <w:lang w:val="ka-GE"/>
        </w:rPr>
      </w:pPr>
      <w:r w:rsidRPr="008269ED">
        <w:rPr>
          <w:lang w:val="ka-GE"/>
        </w:rPr>
        <w:t>მილსადენის დერეფნის შუა მონაკვეთამდე გადაადგილება შესაძლებელი იქნება სოფ. უ</w:t>
      </w:r>
      <w:r w:rsidR="007A7B59" w:rsidRPr="008269ED">
        <w:rPr>
          <w:lang w:val="ka-GE"/>
        </w:rPr>
        <w:t>თხის</w:t>
      </w:r>
      <w:r w:rsidRPr="008269ED">
        <w:rPr>
          <w:lang w:val="ka-GE"/>
        </w:rPr>
        <w:t>უბნიდან მდ. ძინძესწყლის კალაპოტამდე ჩამავალი გრუნტის საავტომობილო გზის გამოყენებით.</w:t>
      </w:r>
    </w:p>
    <w:p w14:paraId="1F328097" w14:textId="08AD43B0" w:rsidR="00186228" w:rsidRPr="008269ED" w:rsidRDefault="00186228" w:rsidP="006A4D64">
      <w:pPr>
        <w:rPr>
          <w:lang w:val="ka-GE"/>
        </w:rPr>
      </w:pPr>
      <w:r w:rsidRPr="008269ED">
        <w:rPr>
          <w:lang w:val="ka-GE"/>
        </w:rPr>
        <w:t>არსებული მდგომარეობით მილსადენის ბოლო მონაკვეთზე და ჰესის შენობასთან</w:t>
      </w:r>
      <w:r w:rsidR="00A81F10" w:rsidRPr="008269ED">
        <w:rPr>
          <w:lang w:val="ka-GE"/>
        </w:rPr>
        <w:t>, ასევე ამ ეტაპზე შერჩეულ სავარაუდო სანაყარო ტერიტორიებამდე</w:t>
      </w:r>
      <w:r w:rsidRPr="008269ED">
        <w:rPr>
          <w:lang w:val="ka-GE"/>
        </w:rPr>
        <w:t xml:space="preserve"> გადაადგილება შესაძლებელია არსებული გრუნტის გზების გამოყენებით, რომელიც ცენტრალურ - შ-1 საავტ. გზას უკავშირდება.</w:t>
      </w:r>
    </w:p>
    <w:p w14:paraId="71D9E6FC" w14:textId="4521760C" w:rsidR="008C212A" w:rsidRPr="008269ED" w:rsidRDefault="00186228" w:rsidP="00186228">
      <w:pPr>
        <w:rPr>
          <w:lang w:val="ka-GE"/>
        </w:rPr>
      </w:pPr>
      <w:r w:rsidRPr="008269ED">
        <w:rPr>
          <w:lang w:val="ka-GE"/>
        </w:rPr>
        <w:t xml:space="preserve">გარდა ზემოაღნიშნულისა, </w:t>
      </w:r>
      <w:r w:rsidR="008C212A" w:rsidRPr="008269ED">
        <w:rPr>
          <w:lang w:val="ka-GE"/>
        </w:rPr>
        <w:t xml:space="preserve">გათვალისწინებულია </w:t>
      </w:r>
      <w:r w:rsidRPr="008269ED">
        <w:rPr>
          <w:lang w:val="ka-GE"/>
        </w:rPr>
        <w:t xml:space="preserve">გზის მშენებლობა საპროექტო მილსადენის დერეფნის გასწვრივ, სხვადასხვა წერტილიდან. ეს გზა გაივლის მილსადენის პარალელურად </w:t>
      </w:r>
      <w:r w:rsidRPr="008269ED">
        <w:rPr>
          <w:lang w:val="ka-GE"/>
        </w:rPr>
        <w:lastRenderedPageBreak/>
        <w:t>და იქნება</w:t>
      </w:r>
      <w:r w:rsidR="008C212A" w:rsidRPr="008269ED">
        <w:rPr>
          <w:lang w:val="ka-GE"/>
        </w:rPr>
        <w:t xml:space="preserve"> </w:t>
      </w:r>
      <w:r w:rsidRPr="008269ED">
        <w:rPr>
          <w:lang w:val="ka-GE"/>
        </w:rPr>
        <w:t>≈</w:t>
      </w:r>
      <w:r w:rsidR="008C212A" w:rsidRPr="008269ED">
        <w:rPr>
          <w:lang w:val="ka-GE"/>
        </w:rPr>
        <w:t>5000</w:t>
      </w:r>
      <w:r w:rsidRPr="008269ED">
        <w:rPr>
          <w:lang w:val="ka-GE"/>
        </w:rPr>
        <w:t xml:space="preserve"> </w:t>
      </w:r>
      <w:r w:rsidR="008C212A" w:rsidRPr="008269ED">
        <w:rPr>
          <w:lang w:val="ka-GE"/>
        </w:rPr>
        <w:t>მ სიგრძის და 4.0</w:t>
      </w:r>
      <w:r w:rsidRPr="008269ED">
        <w:rPr>
          <w:lang w:val="ka-GE"/>
        </w:rPr>
        <w:t xml:space="preserve"> </w:t>
      </w:r>
      <w:r w:rsidR="008C212A" w:rsidRPr="008269ED">
        <w:rPr>
          <w:lang w:val="ka-GE"/>
        </w:rPr>
        <w:t>მ სიგანის</w:t>
      </w:r>
      <w:r w:rsidRPr="008269ED">
        <w:rPr>
          <w:lang w:val="ka-GE"/>
        </w:rPr>
        <w:t xml:space="preserve">. გზა გამოყენებული იქნება როგორც </w:t>
      </w:r>
      <w:r w:rsidR="008C212A" w:rsidRPr="008269ED">
        <w:rPr>
          <w:lang w:val="ka-GE"/>
        </w:rPr>
        <w:t xml:space="preserve"> მილსადენის მოწყობის</w:t>
      </w:r>
      <w:r w:rsidRPr="008269ED">
        <w:rPr>
          <w:lang w:val="ka-GE"/>
        </w:rPr>
        <w:t xml:space="preserve">, ასევე </w:t>
      </w:r>
      <w:r w:rsidR="008C212A" w:rsidRPr="008269ED">
        <w:rPr>
          <w:lang w:val="ka-GE"/>
        </w:rPr>
        <w:t>შემდგომი ექსპლუატაციის მიზნით.</w:t>
      </w:r>
      <w:r w:rsidR="00A81F10" w:rsidRPr="008269ED">
        <w:rPr>
          <w:lang w:val="ka-GE"/>
        </w:rPr>
        <w:t xml:space="preserve"> შეიძლება ითქვას, რომ მილსადენის პარალელურად გამავალი გზის გარდა, პროექტი ახალი გზების მშენებლობას არ მოითხოვს. ყველა საპროექტო და დროებით ასათვისებელ უბნამდე მიდის სატყეო დანიშნულების გრუნტის გზები. </w:t>
      </w:r>
    </w:p>
    <w:p w14:paraId="46BCD582" w14:textId="583658D9" w:rsidR="00186228" w:rsidRPr="008269ED" w:rsidRDefault="00A81F10" w:rsidP="008269ED">
      <w:pPr>
        <w:rPr>
          <w:rFonts w:cstheme="minorHAnsi"/>
          <w:lang w:val="ka-GE"/>
        </w:rPr>
      </w:pPr>
      <w:r w:rsidRPr="008269ED">
        <w:rPr>
          <w:rFonts w:cstheme="minorHAnsi"/>
          <w:lang w:val="ka-GE"/>
        </w:rPr>
        <w:t>პროექტის სიტუაციურ სქემაზე (ნახაზი2.1.1.2.)</w:t>
      </w:r>
      <w:r w:rsidR="00FD07F1" w:rsidRPr="008269ED">
        <w:rPr>
          <w:rFonts w:cstheme="minorHAnsi"/>
          <w:lang w:val="ka-GE"/>
        </w:rPr>
        <w:t xml:space="preserve"> მოცემულია</w:t>
      </w:r>
      <w:r w:rsidR="001500A2" w:rsidRPr="008269ED">
        <w:rPr>
          <w:rFonts w:cstheme="minorHAnsi"/>
          <w:lang w:val="ka-GE"/>
        </w:rPr>
        <w:t xml:space="preserve"> არსებული </w:t>
      </w:r>
      <w:r w:rsidR="00FD07F1" w:rsidRPr="008269ED">
        <w:rPr>
          <w:rFonts w:cstheme="minorHAnsi"/>
          <w:lang w:val="ka-GE"/>
        </w:rPr>
        <w:t>გზების შესახებ წინასწარი ინფორმაცია</w:t>
      </w:r>
      <w:r w:rsidRPr="008269ED">
        <w:rPr>
          <w:rFonts w:cstheme="minorHAnsi"/>
          <w:lang w:val="ka-GE"/>
        </w:rPr>
        <w:t xml:space="preserve">, რომელებიც სავარაუდოდ გამოყენებული იქნება მშენებლობის პროცესში. </w:t>
      </w:r>
      <w:r w:rsidR="00186228" w:rsidRPr="008269ED">
        <w:rPr>
          <w:rFonts w:cstheme="minorHAnsi"/>
          <w:lang w:val="ka-GE"/>
        </w:rPr>
        <w:t xml:space="preserve">ახალი მისასვლელი გზების შესახებ ინფორმაცია (როგორც პარამეტრები, ასევე განლაგება) დაზუსტდება პროექტირების შემდგომ ეტაპზე და წარმოდგენილი იქნება გზშ-ს ანგარიშში.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186228" w:rsidRPr="008269ED" w14:paraId="7CA8C9DA" w14:textId="77777777" w:rsidTr="00CB1017">
        <w:tc>
          <w:tcPr>
            <w:tcW w:w="4889" w:type="dxa"/>
          </w:tcPr>
          <w:p w14:paraId="718F901B" w14:textId="77777777" w:rsidR="00186228" w:rsidRPr="008269ED" w:rsidRDefault="00186228" w:rsidP="008269ED">
            <w:pPr>
              <w:rPr>
                <w:rFonts w:cstheme="minorHAnsi"/>
                <w:i/>
                <w:sz w:val="20"/>
                <w:lang w:val="ka-GE"/>
              </w:rPr>
            </w:pPr>
            <w:r w:rsidRPr="008269ED">
              <w:rPr>
                <w:rFonts w:cstheme="minorHAnsi"/>
                <w:i/>
                <w:sz w:val="20"/>
                <w:lang w:val="ka-GE"/>
              </w:rPr>
              <w:t>სურათი 2.2.2.1. ბათუმი ახალიციხის საავტ. გზის მიმდინარე სარეაბილიტაციო-სარეკონსტრუქციო სამუშაოები</w:t>
            </w:r>
          </w:p>
          <w:p w14:paraId="4005BB75" w14:textId="0C6B86D9" w:rsidR="00CB1017" w:rsidRPr="008269ED" w:rsidRDefault="00CB1017" w:rsidP="008269ED">
            <w:pPr>
              <w:rPr>
                <w:rFonts w:cstheme="minorHAnsi"/>
                <w:i/>
                <w:sz w:val="20"/>
                <w:lang w:val="ka-GE"/>
              </w:rPr>
            </w:pPr>
            <w:r w:rsidRPr="008269ED">
              <w:rPr>
                <w:rFonts w:cstheme="minorHAnsi"/>
                <w:i/>
                <w:noProof/>
                <w:sz w:val="20"/>
                <w:lang w:eastAsia="fr-FR"/>
              </w:rPr>
              <w:drawing>
                <wp:inline distT="0" distB="0" distL="0" distR="0" wp14:anchorId="1ACD3A38" wp14:editId="564980D2">
                  <wp:extent cx="2888430" cy="2167075"/>
                  <wp:effectExtent l="0" t="0" r="7620" b="5080"/>
                  <wp:docPr id="551" name="Picture 551" descr="C:\Users\lenovo\OneDrive\Documents\2022\Mcire hesebi - zarzma da dgvani\Zarzma suratebi-20220913T113718Z-001\Zarzma suratebi\20220813_145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lenovo\OneDrive\Documents\2022\Mcire hesebi - zarzma da dgvani\Zarzma suratebi-20220913T113718Z-001\Zarzma suratebi\20220813_145357.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93112" cy="2170588"/>
                          </a:xfrm>
                          <a:prstGeom prst="rect">
                            <a:avLst/>
                          </a:prstGeom>
                          <a:noFill/>
                          <a:ln>
                            <a:noFill/>
                          </a:ln>
                        </pic:spPr>
                      </pic:pic>
                    </a:graphicData>
                  </a:graphic>
                </wp:inline>
              </w:drawing>
            </w:r>
          </w:p>
        </w:tc>
        <w:tc>
          <w:tcPr>
            <w:tcW w:w="4889" w:type="dxa"/>
          </w:tcPr>
          <w:p w14:paraId="2B98623B" w14:textId="1416B06F" w:rsidR="00186228" w:rsidRPr="008269ED" w:rsidRDefault="00186228" w:rsidP="008269ED">
            <w:pPr>
              <w:rPr>
                <w:rFonts w:cstheme="minorHAnsi"/>
                <w:i/>
                <w:sz w:val="20"/>
                <w:lang w:val="ka-GE"/>
              </w:rPr>
            </w:pPr>
            <w:r w:rsidRPr="008269ED">
              <w:rPr>
                <w:rFonts w:cstheme="minorHAnsi"/>
                <w:i/>
                <w:sz w:val="20"/>
                <w:lang w:val="ka-GE"/>
              </w:rPr>
              <w:t>სურათი 2.2.2.</w:t>
            </w:r>
            <w:r w:rsidR="00CB1017" w:rsidRPr="008269ED">
              <w:rPr>
                <w:rFonts w:cstheme="minorHAnsi"/>
                <w:i/>
                <w:sz w:val="20"/>
                <w:lang w:val="ka-GE"/>
              </w:rPr>
              <w:t>2</w:t>
            </w:r>
            <w:r w:rsidRPr="008269ED">
              <w:rPr>
                <w:rFonts w:cstheme="minorHAnsi"/>
                <w:i/>
                <w:sz w:val="20"/>
                <w:lang w:val="ka-GE"/>
              </w:rPr>
              <w:t xml:space="preserve">. ბათუმი ახალიციხის საავტ. გზიდან </w:t>
            </w:r>
            <w:r w:rsidR="00CB1017" w:rsidRPr="008269ED">
              <w:rPr>
                <w:rFonts w:cstheme="minorHAnsi"/>
                <w:i/>
                <w:sz w:val="20"/>
                <w:lang w:val="ka-GE"/>
              </w:rPr>
              <w:t>ახლად მოწყობილი გზა, რომელიც გამოყენებული იქნება სათავემდე მისასვლელად</w:t>
            </w:r>
          </w:p>
          <w:p w14:paraId="36F5541E" w14:textId="04D3507E" w:rsidR="00CB1017" w:rsidRPr="008269ED" w:rsidRDefault="00CB1017" w:rsidP="008269ED">
            <w:pPr>
              <w:rPr>
                <w:rFonts w:cstheme="minorHAnsi"/>
                <w:i/>
                <w:sz w:val="20"/>
                <w:lang w:val="ka-GE"/>
              </w:rPr>
            </w:pPr>
            <w:r w:rsidRPr="008269ED">
              <w:rPr>
                <w:rFonts w:cstheme="minorHAnsi"/>
                <w:i/>
                <w:noProof/>
                <w:sz w:val="20"/>
                <w:lang w:eastAsia="fr-FR"/>
              </w:rPr>
              <w:drawing>
                <wp:inline distT="0" distB="0" distL="0" distR="0" wp14:anchorId="7B5B162E" wp14:editId="027442E8">
                  <wp:extent cx="2888430" cy="2167075"/>
                  <wp:effectExtent l="0" t="0" r="7620" b="5080"/>
                  <wp:docPr id="550" name="Picture 550" descr="C:\Users\lenovo\OneDrive\Documents\2022\Mcire hesebi - zarzma da dgvani\Zarzma suratebi-20220913T113718Z-001\Zarzma suratebi\20220813_14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lenovo\OneDrive\Documents\2022\Mcire hesebi - zarzma da dgvani\Zarzma suratebi-20220913T113718Z-001\Zarzma suratebi\20220813_141412.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93112" cy="2170588"/>
                          </a:xfrm>
                          <a:prstGeom prst="rect">
                            <a:avLst/>
                          </a:prstGeom>
                          <a:noFill/>
                          <a:ln>
                            <a:noFill/>
                          </a:ln>
                        </pic:spPr>
                      </pic:pic>
                    </a:graphicData>
                  </a:graphic>
                </wp:inline>
              </w:drawing>
            </w:r>
          </w:p>
        </w:tc>
      </w:tr>
    </w:tbl>
    <w:p w14:paraId="01B88FA1" w14:textId="77777777" w:rsidR="00EE154C" w:rsidRPr="008269ED" w:rsidRDefault="00EE154C" w:rsidP="008269ED">
      <w:pPr>
        <w:rPr>
          <w:rFonts w:cstheme="minorHAnsi"/>
          <w:lang w:val="ka-GE"/>
        </w:rPr>
      </w:pPr>
    </w:p>
    <w:p w14:paraId="29583144" w14:textId="77777777" w:rsidR="00D37FAD" w:rsidRPr="008269ED" w:rsidRDefault="00D37FAD" w:rsidP="00E75575">
      <w:pPr>
        <w:pStyle w:val="Heading3"/>
        <w:rPr>
          <w:lang w:val="en-US"/>
        </w:rPr>
      </w:pPr>
      <w:bookmarkStart w:id="106" w:name="_Toc115437544"/>
      <w:r w:rsidRPr="008269ED">
        <w:rPr>
          <w:lang w:val="en-US"/>
        </w:rPr>
        <w:t>მშენებლობის ორგანიზება</w:t>
      </w:r>
      <w:bookmarkEnd w:id="106"/>
    </w:p>
    <w:p w14:paraId="3766BCA5" w14:textId="6866FC05" w:rsidR="00E439DE" w:rsidRPr="008269ED" w:rsidRDefault="00E439DE" w:rsidP="008269ED">
      <w:pPr>
        <w:rPr>
          <w:lang w:val="ka-GE"/>
        </w:rPr>
      </w:pPr>
      <w:r w:rsidRPr="008269ED">
        <w:rPr>
          <w:lang w:val="ka-GE"/>
        </w:rPr>
        <w:t xml:space="preserve">წინასწარი პროექტის მიხედვით ჰესის ინფრასტრუქტურის მშენებლობის ვადად განსაზღვრულია 24 თვე. </w:t>
      </w:r>
      <w:r w:rsidR="000479CA" w:rsidRPr="008269ED">
        <w:rPr>
          <w:lang w:val="ka-GE"/>
        </w:rPr>
        <w:t>სამშენებლო სამუშაოების განმავლობაში დასაქმებული იქნება დაახლოებით 100 ადამიანი, რომელთა 70-80 პროცენტს ადგილობრივი მოსახლეობა წარმოადგენს. ცვლაში იმუშავებს დაახლოებით 70 ადამიანი.</w:t>
      </w:r>
    </w:p>
    <w:p w14:paraId="7B5FCF98" w14:textId="77777777" w:rsidR="001A52FF" w:rsidRPr="008269ED" w:rsidRDefault="001A52FF" w:rsidP="008269ED">
      <w:pPr>
        <w:rPr>
          <w:rFonts w:eastAsia="Calibri" w:cs="Arial"/>
          <w:lang w:val="ka-GE"/>
        </w:rPr>
      </w:pPr>
      <w:r w:rsidRPr="008269ED">
        <w:rPr>
          <w:rFonts w:eastAsia="Calibri" w:cs="Arial"/>
          <w:lang w:val="ka-GE"/>
        </w:rPr>
        <w:t>სამშენებლო სამუშაოების ეტაპი გულისხმობს შემდეგს:</w:t>
      </w:r>
    </w:p>
    <w:p w14:paraId="25ABE944" w14:textId="77777777" w:rsidR="001A52FF" w:rsidRPr="008269ED" w:rsidRDefault="001A52FF" w:rsidP="008269ED">
      <w:pPr>
        <w:rPr>
          <w:rFonts w:eastAsia="Calibri" w:cs="Arial"/>
          <w:lang w:val="ka-GE"/>
        </w:rPr>
      </w:pPr>
      <w:r w:rsidRPr="008269ED">
        <w:rPr>
          <w:rFonts w:eastAsia="Calibri" w:cs="Arial"/>
          <w:lang w:val="ka-GE"/>
        </w:rPr>
        <w:t>სამშენებლო ბანაკების და სხვა დროებითი ინფრასტრუქტურის მოწყობა;</w:t>
      </w:r>
    </w:p>
    <w:p w14:paraId="4F2090AC" w14:textId="51DF292D" w:rsidR="001A52FF" w:rsidRPr="008269ED" w:rsidRDefault="001A52FF" w:rsidP="008269ED">
      <w:pPr>
        <w:rPr>
          <w:rFonts w:eastAsia="Calibri" w:cs="Arial"/>
          <w:lang w:val="ka-GE"/>
        </w:rPr>
      </w:pPr>
      <w:r w:rsidRPr="008269ED">
        <w:rPr>
          <w:rFonts w:eastAsia="Calibri" w:cs="Arial"/>
          <w:lang w:val="ka-GE"/>
        </w:rPr>
        <w:t>მისასვლელი გზების კეთილმოწყობა;</w:t>
      </w:r>
    </w:p>
    <w:p w14:paraId="2F5AEE74" w14:textId="77777777" w:rsidR="00B44E2F" w:rsidRPr="008269ED" w:rsidRDefault="00B44E2F" w:rsidP="008269ED">
      <w:pPr>
        <w:rPr>
          <w:rFonts w:eastAsia="Calibri" w:cs="Arial"/>
          <w:lang w:val="ka-GE"/>
        </w:rPr>
      </w:pPr>
      <w:r w:rsidRPr="008269ED">
        <w:rPr>
          <w:rFonts w:eastAsia="Calibri" w:cs="Arial"/>
          <w:lang w:val="ka-GE"/>
        </w:rPr>
        <w:t>ძირითადი ინფრასტრუქტურის მშენებლობა, მათ შორის:</w:t>
      </w:r>
    </w:p>
    <w:p w14:paraId="4E7A950F" w14:textId="77777777" w:rsidR="001A52FF" w:rsidRPr="008269ED" w:rsidRDefault="001A52FF" w:rsidP="008269ED">
      <w:pPr>
        <w:rPr>
          <w:rFonts w:eastAsia="Calibri" w:cs="Arial"/>
          <w:lang w:val="ka-GE"/>
        </w:rPr>
      </w:pPr>
      <w:r w:rsidRPr="008269ED">
        <w:rPr>
          <w:rFonts w:eastAsia="Calibri" w:cs="Arial"/>
          <w:lang w:val="ka-GE"/>
        </w:rPr>
        <w:t xml:space="preserve">სათავე ნაგებობის </w:t>
      </w:r>
      <w:r w:rsidR="00B44E2F" w:rsidRPr="008269ED">
        <w:rPr>
          <w:rFonts w:eastAsia="Calibri" w:cs="Arial"/>
          <w:lang w:val="ka-GE"/>
        </w:rPr>
        <w:t>მშენებლობა, მათ შორის</w:t>
      </w:r>
      <w:r w:rsidR="005A1E46" w:rsidRPr="008269ED">
        <w:rPr>
          <w:rFonts w:eastAsia="Calibri" w:cs="Arial"/>
          <w:lang w:val="ka-GE"/>
        </w:rPr>
        <w:t>:</w:t>
      </w:r>
      <w:r w:rsidR="00B44E2F" w:rsidRPr="008269ED">
        <w:rPr>
          <w:rFonts w:eastAsia="Calibri" w:cs="Arial"/>
          <w:lang w:val="ka-GE"/>
        </w:rPr>
        <w:t xml:space="preserve"> </w:t>
      </w:r>
      <w:r w:rsidRPr="008269ED">
        <w:rPr>
          <w:rFonts w:eastAsia="Calibri" w:cs="Arial"/>
          <w:lang w:val="ka-GE"/>
        </w:rPr>
        <w:t>სამშენებლო უბნის მომზადებისთვის წყლის დროებითი დერივაცია</w:t>
      </w:r>
      <w:r w:rsidR="00B44E2F" w:rsidRPr="008269ED">
        <w:rPr>
          <w:rFonts w:eastAsia="Calibri" w:cs="Arial"/>
          <w:lang w:val="ka-GE"/>
        </w:rPr>
        <w:t xml:space="preserve"> ზედა ბიეფიდან ქვედა ბიეფის მიმართულებით;</w:t>
      </w:r>
    </w:p>
    <w:p w14:paraId="4FB52DC6" w14:textId="77777777" w:rsidR="00B44E2F" w:rsidRPr="008269ED" w:rsidRDefault="00B44E2F" w:rsidP="008269ED">
      <w:pPr>
        <w:rPr>
          <w:rFonts w:eastAsia="Calibri" w:cs="Arial"/>
          <w:lang w:val="ka-GE"/>
        </w:rPr>
      </w:pPr>
      <w:r w:rsidRPr="008269ED">
        <w:rPr>
          <w:rFonts w:eastAsia="Calibri" w:cs="Arial"/>
          <w:lang w:val="ka-GE"/>
        </w:rPr>
        <w:t>მილსადენის მშენებლობა;</w:t>
      </w:r>
    </w:p>
    <w:p w14:paraId="74A9F026" w14:textId="77777777" w:rsidR="001A52FF" w:rsidRPr="008269ED" w:rsidRDefault="001A52FF" w:rsidP="008269ED">
      <w:pPr>
        <w:rPr>
          <w:rFonts w:eastAsia="Calibri" w:cs="Arial"/>
          <w:lang w:val="ka-GE"/>
        </w:rPr>
      </w:pPr>
      <w:r w:rsidRPr="008269ED">
        <w:rPr>
          <w:rFonts w:eastAsia="Calibri" w:cs="Arial"/>
          <w:lang w:val="ka-GE"/>
        </w:rPr>
        <w:t>სააგრეგატო შენობის</w:t>
      </w:r>
      <w:r w:rsidR="00B44E2F" w:rsidRPr="008269ED">
        <w:rPr>
          <w:rFonts w:eastAsia="Calibri" w:cs="Arial"/>
          <w:lang w:val="ka-GE"/>
        </w:rPr>
        <w:t xml:space="preserve"> მშენებლობა;</w:t>
      </w:r>
    </w:p>
    <w:p w14:paraId="366EDF3C" w14:textId="77777777" w:rsidR="001A52FF" w:rsidRPr="008269ED" w:rsidRDefault="001A52FF" w:rsidP="008269ED">
      <w:pPr>
        <w:rPr>
          <w:rFonts w:eastAsia="Calibri" w:cs="Arial"/>
          <w:lang w:val="ka-GE"/>
        </w:rPr>
      </w:pPr>
      <w:r w:rsidRPr="008269ED">
        <w:rPr>
          <w:rFonts w:eastAsia="Calibri" w:cs="Arial"/>
          <w:lang w:val="ka-GE"/>
        </w:rPr>
        <w:t xml:space="preserve">ელექტრომექანიკური აღჭურვილობის </w:t>
      </w:r>
      <w:r w:rsidR="00B44E2F" w:rsidRPr="008269ED">
        <w:rPr>
          <w:rFonts w:eastAsia="Calibri" w:cs="Arial"/>
          <w:lang w:val="ka-GE"/>
        </w:rPr>
        <w:t>მონტაჟი;</w:t>
      </w:r>
    </w:p>
    <w:p w14:paraId="5676DD55" w14:textId="77777777" w:rsidR="001A52FF" w:rsidRPr="008269ED" w:rsidRDefault="001A52FF" w:rsidP="008269ED">
      <w:pPr>
        <w:rPr>
          <w:rFonts w:eastAsia="Calibri" w:cs="Arial"/>
          <w:lang w:val="ka-GE"/>
        </w:rPr>
      </w:pPr>
      <w:r w:rsidRPr="008269ED">
        <w:rPr>
          <w:rFonts w:eastAsia="Calibri" w:cs="Arial"/>
          <w:lang w:val="ka-GE"/>
        </w:rPr>
        <w:t xml:space="preserve">ელექტროგადამცემი ხაზის მშენებლობა (ობიექტი არ განიხილება მოცემულ </w:t>
      </w:r>
      <w:r w:rsidR="00B44E2F" w:rsidRPr="008269ED">
        <w:rPr>
          <w:rFonts w:eastAsia="Calibri" w:cs="Arial"/>
          <w:lang w:val="ka-GE"/>
        </w:rPr>
        <w:t>გარემოსდაცვით დოკუმენტში. მისთვის წარიმართება საქართველოს კანონმდებლობით გათვალისწინებული დამოუკიდებელი პროცედურები</w:t>
      </w:r>
      <w:r w:rsidRPr="008269ED">
        <w:rPr>
          <w:rFonts w:eastAsia="Calibri" w:cs="Arial"/>
          <w:lang w:val="ka-GE"/>
        </w:rPr>
        <w:t>);</w:t>
      </w:r>
    </w:p>
    <w:p w14:paraId="2915EC3C" w14:textId="77777777" w:rsidR="001A52FF" w:rsidRPr="008269ED" w:rsidRDefault="001A52FF" w:rsidP="008269ED">
      <w:pPr>
        <w:rPr>
          <w:rFonts w:eastAsia="Calibri" w:cs="Arial"/>
          <w:lang w:val="ka-GE"/>
        </w:rPr>
      </w:pPr>
      <w:r w:rsidRPr="008269ED">
        <w:rPr>
          <w:rFonts w:eastAsia="Calibri" w:cs="Arial"/>
          <w:lang w:val="ka-GE"/>
        </w:rPr>
        <w:t>დასკვნითი სამუშაოები, მათ შორის ტერიტორიების მოწესრიგება და რეკულტივაცია.</w:t>
      </w:r>
    </w:p>
    <w:p w14:paraId="491471EB" w14:textId="77777777" w:rsidR="001A52FF" w:rsidRPr="008269ED" w:rsidRDefault="001A52FF" w:rsidP="008269ED">
      <w:pPr>
        <w:rPr>
          <w:lang w:val="en-US"/>
        </w:rPr>
      </w:pPr>
    </w:p>
    <w:p w14:paraId="59A53653" w14:textId="77777777" w:rsidR="002A527C" w:rsidRPr="008269ED" w:rsidRDefault="002A527C" w:rsidP="008269ED">
      <w:pPr>
        <w:rPr>
          <w:lang w:val="en-US"/>
        </w:rPr>
      </w:pPr>
    </w:p>
    <w:p w14:paraId="30632016" w14:textId="77777777" w:rsidR="001A52FF" w:rsidRPr="008269ED" w:rsidRDefault="00B44E2F" w:rsidP="00D65FF3">
      <w:pPr>
        <w:pStyle w:val="Heading4"/>
        <w:rPr>
          <w:lang w:val="en-US"/>
        </w:rPr>
      </w:pPr>
      <w:bookmarkStart w:id="107" w:name="_Toc115437545"/>
      <w:r w:rsidRPr="008269ED">
        <w:rPr>
          <w:lang w:val="ka-GE"/>
        </w:rPr>
        <w:t>სამშენებლო ბანაკები</w:t>
      </w:r>
      <w:bookmarkEnd w:id="107"/>
    </w:p>
    <w:p w14:paraId="3382C8C4" w14:textId="5F6C304C" w:rsidR="002A527C" w:rsidRPr="008269ED" w:rsidRDefault="008726D2" w:rsidP="008269ED">
      <w:pPr>
        <w:rPr>
          <w:lang w:val="ka-GE"/>
        </w:rPr>
      </w:pPr>
      <w:r w:rsidRPr="008269ED">
        <w:rPr>
          <w:lang w:val="ka-GE"/>
        </w:rPr>
        <w:t xml:space="preserve">სკოპინგის ეტაპზე სამშენებლო ბანაკის მოწყობისთვის </w:t>
      </w:r>
      <w:r w:rsidR="002A527C" w:rsidRPr="008269ED">
        <w:rPr>
          <w:lang w:val="ka-GE"/>
        </w:rPr>
        <w:t>შერჩეულია სამი ალტერნატიული ტერიტორია:</w:t>
      </w:r>
    </w:p>
    <w:p w14:paraId="7AB785B6" w14:textId="5B3DDB2E" w:rsidR="002A527C" w:rsidRPr="008269ED" w:rsidRDefault="002A527C" w:rsidP="008269ED">
      <w:pPr>
        <w:rPr>
          <w:lang w:val="ka-GE"/>
        </w:rPr>
      </w:pPr>
      <w:r w:rsidRPr="008269ED">
        <w:rPr>
          <w:lang w:val="ka-GE"/>
        </w:rPr>
        <w:t>ბანაკის ალტერნატივა 1 - სათავე კვანძის გან</w:t>
      </w:r>
      <w:r w:rsidR="00317E14" w:rsidRPr="008269ED">
        <w:rPr>
          <w:lang w:val="ka-GE"/>
        </w:rPr>
        <w:t>თ</w:t>
      </w:r>
      <w:r w:rsidRPr="008269ED">
        <w:rPr>
          <w:lang w:val="ka-GE"/>
        </w:rPr>
        <w:t xml:space="preserve">ავსების ადგილის მომიჯნავედ, მდინარის მარცხენა სანაპიროზე. მიახლოებითი კოორდინატები: </w:t>
      </w:r>
      <w:r w:rsidRPr="008269ED">
        <w:rPr>
          <w:lang w:val="en-US"/>
        </w:rPr>
        <w:t>X – 300417</w:t>
      </w:r>
      <w:r w:rsidRPr="008269ED">
        <w:rPr>
          <w:lang w:val="ka-GE"/>
        </w:rPr>
        <w:t xml:space="preserve">; </w:t>
      </w:r>
      <w:r w:rsidRPr="008269ED">
        <w:rPr>
          <w:lang w:val="en-US"/>
        </w:rPr>
        <w:t xml:space="preserve">Y – </w:t>
      </w:r>
      <w:r w:rsidR="008A7B7F" w:rsidRPr="008269ED">
        <w:rPr>
          <w:lang w:val="en-US"/>
        </w:rPr>
        <w:t>4613643</w:t>
      </w:r>
      <w:r w:rsidRPr="008269ED">
        <w:rPr>
          <w:lang w:val="ka-GE"/>
        </w:rPr>
        <w:t>.</w:t>
      </w:r>
      <w:r w:rsidR="008A7B7F" w:rsidRPr="008269ED">
        <w:rPr>
          <w:lang w:val="en-US"/>
        </w:rPr>
        <w:t xml:space="preserve"> </w:t>
      </w:r>
      <w:r w:rsidR="008A7B7F" w:rsidRPr="008269ED">
        <w:rPr>
          <w:lang w:val="ka-GE"/>
        </w:rPr>
        <w:t>ტერიტორიამდე მიდის ჯერ ახლად გაყვანილი გზა, ხოლო შემდგომ გრუნტის გზა. ტერიტორიის მიახლოებითი ფართობია 7000 მ</w:t>
      </w:r>
      <w:r w:rsidR="008A7B7F" w:rsidRPr="008269ED">
        <w:rPr>
          <w:vertAlign w:val="superscript"/>
          <w:lang w:val="ka-GE"/>
        </w:rPr>
        <w:t>2</w:t>
      </w:r>
      <w:r w:rsidR="008A7B7F" w:rsidRPr="008269ED">
        <w:rPr>
          <w:lang w:val="ka-GE"/>
        </w:rPr>
        <w:t>. ტერიტორიის სიახლოვეს საცხოვრებელი ზონა არ არის წარმოდგენილი. ეს ტერიტორია შესაძლებელია გამოყენებული იყოს სამშენებლო მასალების სასაწყობო უბნის სახით ან საოფისე კონტეინერების მოსაწყობად და ტექნიკის ავტოსადგომად;</w:t>
      </w:r>
    </w:p>
    <w:p w14:paraId="3A2D3DB4" w14:textId="0AC17B7D" w:rsidR="008A7B7F" w:rsidRPr="008269ED" w:rsidRDefault="008A7B7F" w:rsidP="008269ED">
      <w:pPr>
        <w:rPr>
          <w:lang w:val="ka-GE"/>
        </w:rPr>
      </w:pPr>
      <w:r w:rsidRPr="008269ED">
        <w:rPr>
          <w:lang w:val="ka-GE"/>
        </w:rPr>
        <w:t>ბანაკის ალტერნატივა 2 - სათავე კვანძის გან</w:t>
      </w:r>
      <w:r w:rsidR="00154CB2" w:rsidRPr="008269ED">
        <w:rPr>
          <w:lang w:val="ka-GE"/>
        </w:rPr>
        <w:t>თ</w:t>
      </w:r>
      <w:r w:rsidRPr="008269ED">
        <w:rPr>
          <w:lang w:val="ka-GE"/>
        </w:rPr>
        <w:t>ავსების ადგილი</w:t>
      </w:r>
      <w:r w:rsidR="00154CB2" w:rsidRPr="008269ED">
        <w:rPr>
          <w:lang w:val="ka-GE"/>
        </w:rPr>
        <w:t>დან ჩრდილო-აღმოსავლეთით, დაახლოებით 700 მ მანძილის დაშორებით, მდინარის მარჯვენა სანაპიროზე.</w:t>
      </w:r>
      <w:r w:rsidR="00154CB2" w:rsidRPr="008269ED">
        <w:rPr>
          <w:lang w:val="en-US"/>
        </w:rPr>
        <w:t xml:space="preserve"> </w:t>
      </w:r>
      <w:r w:rsidRPr="008269ED">
        <w:rPr>
          <w:lang w:val="ka-GE"/>
        </w:rPr>
        <w:t xml:space="preserve"> მიახლოებითი კოორდინატები: </w:t>
      </w:r>
      <w:r w:rsidRPr="008269ED">
        <w:rPr>
          <w:lang w:val="en-US"/>
        </w:rPr>
        <w:t xml:space="preserve">X – </w:t>
      </w:r>
      <w:r w:rsidR="00154CB2" w:rsidRPr="008269ED">
        <w:rPr>
          <w:lang w:val="en-US"/>
        </w:rPr>
        <w:t>300755</w:t>
      </w:r>
      <w:r w:rsidRPr="008269ED">
        <w:rPr>
          <w:lang w:val="ka-GE"/>
        </w:rPr>
        <w:t xml:space="preserve">; </w:t>
      </w:r>
      <w:r w:rsidRPr="008269ED">
        <w:rPr>
          <w:lang w:val="en-US"/>
        </w:rPr>
        <w:t xml:space="preserve">Y – </w:t>
      </w:r>
      <w:r w:rsidR="00154CB2" w:rsidRPr="008269ED">
        <w:rPr>
          <w:lang w:val="en-US"/>
        </w:rPr>
        <w:t>4613933</w:t>
      </w:r>
      <w:r w:rsidRPr="008269ED">
        <w:rPr>
          <w:lang w:val="ka-GE"/>
        </w:rPr>
        <w:t>.</w:t>
      </w:r>
      <w:r w:rsidRPr="008269ED">
        <w:rPr>
          <w:lang w:val="en-US"/>
        </w:rPr>
        <w:t xml:space="preserve"> </w:t>
      </w:r>
      <w:r w:rsidRPr="008269ED">
        <w:rPr>
          <w:lang w:val="ka-GE"/>
        </w:rPr>
        <w:t xml:space="preserve">ტერიტორიამდე მიდის </w:t>
      </w:r>
      <w:r w:rsidR="00154CB2" w:rsidRPr="008269ED">
        <w:rPr>
          <w:lang w:val="ka-GE"/>
        </w:rPr>
        <w:t>სატყეო დანიშნულების გრუნტის საავტომობილო</w:t>
      </w:r>
      <w:r w:rsidRPr="008269ED">
        <w:rPr>
          <w:lang w:val="ka-GE"/>
        </w:rPr>
        <w:t xml:space="preserve"> გზა</w:t>
      </w:r>
      <w:r w:rsidR="00154CB2" w:rsidRPr="008269ED">
        <w:rPr>
          <w:lang w:val="ka-GE"/>
        </w:rPr>
        <w:t xml:space="preserve">. </w:t>
      </w:r>
      <w:r w:rsidRPr="008269ED">
        <w:rPr>
          <w:lang w:val="ka-GE"/>
        </w:rPr>
        <w:t xml:space="preserve">მიახლოებითი ფართობია </w:t>
      </w:r>
      <w:r w:rsidR="00154CB2" w:rsidRPr="008269ED">
        <w:rPr>
          <w:lang w:val="ka-GE"/>
        </w:rPr>
        <w:t>3700</w:t>
      </w:r>
      <w:r w:rsidRPr="008269ED">
        <w:rPr>
          <w:lang w:val="ka-GE"/>
        </w:rPr>
        <w:t xml:space="preserve"> მ</w:t>
      </w:r>
      <w:r w:rsidRPr="008269ED">
        <w:rPr>
          <w:vertAlign w:val="superscript"/>
          <w:lang w:val="ka-GE"/>
        </w:rPr>
        <w:t>2</w:t>
      </w:r>
      <w:r w:rsidRPr="008269ED">
        <w:rPr>
          <w:lang w:val="ka-GE"/>
        </w:rPr>
        <w:t xml:space="preserve">. </w:t>
      </w:r>
      <w:r w:rsidR="00154CB2" w:rsidRPr="008269ED">
        <w:rPr>
          <w:lang w:val="ka-GE"/>
        </w:rPr>
        <w:t>ბანაკი შესაძლებელია მოემსახუროს როგორც სათავე ნაგებობის, ასევე მილსადენის საწყისი მონაკვეთის მშენებლობას;</w:t>
      </w:r>
    </w:p>
    <w:p w14:paraId="41D63307" w14:textId="616606E2" w:rsidR="00154CB2" w:rsidRPr="008269ED" w:rsidRDefault="00154CB2" w:rsidP="008269ED">
      <w:pPr>
        <w:rPr>
          <w:lang w:val="ka-GE"/>
        </w:rPr>
      </w:pPr>
      <w:r w:rsidRPr="008269ED">
        <w:rPr>
          <w:lang w:val="ka-GE"/>
        </w:rPr>
        <w:t>ბანაკის ალტერნატივა 3 - ძალური კვანძის განთავსების ადგილის მომიჯნავედ, მის დასავლეთით. მდინარის მარცხენა სანაპიროზე.</w:t>
      </w:r>
      <w:r w:rsidRPr="008269ED">
        <w:rPr>
          <w:lang w:val="en-US"/>
        </w:rPr>
        <w:t xml:space="preserve"> </w:t>
      </w:r>
      <w:r w:rsidRPr="008269ED">
        <w:rPr>
          <w:lang w:val="ka-GE"/>
        </w:rPr>
        <w:t xml:space="preserve"> მიახლოებითი კოორდინატები: </w:t>
      </w:r>
      <w:r w:rsidRPr="008269ED">
        <w:rPr>
          <w:lang w:val="en-US"/>
        </w:rPr>
        <w:t>X – 303935</w:t>
      </w:r>
      <w:r w:rsidRPr="008269ED">
        <w:rPr>
          <w:lang w:val="ka-GE"/>
        </w:rPr>
        <w:t xml:space="preserve">; </w:t>
      </w:r>
      <w:r w:rsidRPr="008269ED">
        <w:rPr>
          <w:lang w:val="en-US"/>
        </w:rPr>
        <w:t>Y – 4616726</w:t>
      </w:r>
      <w:r w:rsidRPr="008269ED">
        <w:rPr>
          <w:lang w:val="ka-GE"/>
        </w:rPr>
        <w:t>.</w:t>
      </w:r>
      <w:r w:rsidRPr="008269ED">
        <w:rPr>
          <w:lang w:val="en-US"/>
        </w:rPr>
        <w:t xml:space="preserve"> </w:t>
      </w:r>
      <w:r w:rsidRPr="008269ED">
        <w:rPr>
          <w:lang w:val="ka-GE"/>
        </w:rPr>
        <w:t>ტერიტორიამდე მიდის გრუნტის საავტომობილო გზა. მიახლოებითი ფართობია 4800 მ</w:t>
      </w:r>
      <w:r w:rsidRPr="008269ED">
        <w:rPr>
          <w:vertAlign w:val="superscript"/>
          <w:lang w:val="ka-GE"/>
        </w:rPr>
        <w:t>2</w:t>
      </w:r>
      <w:r w:rsidRPr="008269ED">
        <w:rPr>
          <w:lang w:val="ka-GE"/>
        </w:rPr>
        <w:t>. ბანაკი შესაძლებელია მოემსახუროს როგორც ძალური კვანძის,  ასევე მილსადენის ბოლო მონაკვეთის მშენებლობას.</w:t>
      </w:r>
    </w:p>
    <w:p w14:paraId="19DCBB03" w14:textId="7FBAFB4B" w:rsidR="008726D2" w:rsidRPr="008269ED" w:rsidRDefault="008726D2" w:rsidP="008269ED">
      <w:pPr>
        <w:rPr>
          <w:lang w:val="ka-GE"/>
        </w:rPr>
      </w:pPr>
      <w:r w:rsidRPr="008269ED">
        <w:rPr>
          <w:lang w:val="ka-GE"/>
        </w:rPr>
        <w:t xml:space="preserve">ბანაკისთვის შერჩეული </w:t>
      </w:r>
      <w:r w:rsidR="00154CB2" w:rsidRPr="008269ED">
        <w:rPr>
          <w:lang w:val="ka-GE"/>
        </w:rPr>
        <w:t xml:space="preserve">1-ლი და მე-3 ტერიტორიები სახელმწიფო საკუთრებაშია, ხოლო მე-2 უბანი წარმოადგენს კერძო ნაკვეთს. </w:t>
      </w:r>
      <w:r w:rsidRPr="008269ED">
        <w:rPr>
          <w:lang w:val="ka-GE"/>
        </w:rPr>
        <w:t xml:space="preserve">ეს ტერიტორიები </w:t>
      </w:r>
      <w:r w:rsidR="007905E2" w:rsidRPr="008269ED">
        <w:rPr>
          <w:lang w:val="ka-GE"/>
        </w:rPr>
        <w:t>დერეფნის სხვა მონაკვეთებთან შედარებით</w:t>
      </w:r>
      <w:r w:rsidRPr="008269ED">
        <w:rPr>
          <w:lang w:val="ka-GE"/>
        </w:rPr>
        <w:t xml:space="preserve"> მცენარეული საფარის </w:t>
      </w:r>
      <w:r w:rsidR="007905E2" w:rsidRPr="008269ED">
        <w:rPr>
          <w:lang w:val="ka-GE"/>
        </w:rPr>
        <w:t xml:space="preserve">ნაკლები </w:t>
      </w:r>
      <w:r w:rsidRPr="008269ED">
        <w:rPr>
          <w:lang w:val="ka-GE"/>
        </w:rPr>
        <w:t xml:space="preserve">სიხშირით </w:t>
      </w:r>
      <w:r w:rsidR="007905E2" w:rsidRPr="008269ED">
        <w:rPr>
          <w:lang w:val="ka-GE"/>
        </w:rPr>
        <w:t>ხასიათდება</w:t>
      </w:r>
      <w:r w:rsidRPr="008269ED">
        <w:rPr>
          <w:lang w:val="ka-GE"/>
        </w:rPr>
        <w:t xml:space="preserve">. </w:t>
      </w:r>
      <w:r w:rsidR="007905E2" w:rsidRPr="008269ED">
        <w:rPr>
          <w:lang w:val="ka-GE"/>
        </w:rPr>
        <w:t xml:space="preserve">შერჩეული ტერიტორიები საკმაოდ დიდი მანძილით არის დაშორებული სადახლებული ზონებიდან. </w:t>
      </w:r>
    </w:p>
    <w:p w14:paraId="36343DA1" w14:textId="77777777" w:rsidR="00154CB2" w:rsidRPr="008269ED" w:rsidRDefault="008726D2" w:rsidP="008726D2">
      <w:pPr>
        <w:rPr>
          <w:lang w:val="ka-GE"/>
        </w:rPr>
      </w:pPr>
      <w:r w:rsidRPr="008269ED">
        <w:rPr>
          <w:lang w:val="ka-GE"/>
        </w:rPr>
        <w:t>გარდა ამისა, მშენებლობის ეტაპზე დროებითი ინფრასტრუქტურის ნაწილი</w:t>
      </w:r>
      <w:r w:rsidR="00EE75A8" w:rsidRPr="008269ED">
        <w:rPr>
          <w:lang w:val="ka-GE"/>
        </w:rPr>
        <w:t>, ასევე სამშენებლო მასალა (მილები და სხვ.)</w:t>
      </w:r>
      <w:r w:rsidRPr="008269ED">
        <w:rPr>
          <w:lang w:val="ka-GE"/>
        </w:rPr>
        <w:t xml:space="preserve"> გარკვეული პერიოდით შესაძლებელია განლაგდეს სანაყაროებისთვის გამოყოფილ ტერიტორიებზეც, გამონამუშევარი ფუჭი ქანების შეტანა-დასაწყობების სამუშაოების დაწყებამდე. </w:t>
      </w:r>
    </w:p>
    <w:p w14:paraId="43FF1DA8" w14:textId="13A36DE1" w:rsidR="008726D2" w:rsidRPr="008269ED" w:rsidRDefault="008726D2" w:rsidP="008726D2">
      <w:pPr>
        <w:rPr>
          <w:lang w:val="ka-GE"/>
        </w:rPr>
      </w:pPr>
      <w:r w:rsidRPr="008269ED">
        <w:rPr>
          <w:lang w:val="ka-GE"/>
        </w:rPr>
        <w:t xml:space="preserve">ნებისმიერ შემთხვევაში ბანაკების დაზუსტებული ადგილმდებარეობა, შემადგენელი ინფრასტრუქტურა და აღნიშნულთან დაკავშირებული სხვა დამატებითი ინფორმაცია წარმოდგენილი იქნება გზშ-ს ეტაპზე. წინასწარ ცალსახად შეიძლება ითქვას, რომ პროექტის მასშტაბების გათვალისწიებით, დროებითი ინფრასტრუქტურის განლაგების საკითხი მნიშვნელოვან სირთულეებთან და გარემოსდაცვით რისკებთან არ იქნება დაკავშირებული. </w:t>
      </w:r>
    </w:p>
    <w:p w14:paraId="2D219F62" w14:textId="1318B714" w:rsidR="008726D2" w:rsidRPr="008269ED" w:rsidRDefault="008726D2" w:rsidP="008726D2">
      <w:pPr>
        <w:rPr>
          <w:lang w:val="ka-GE"/>
        </w:rPr>
      </w:pPr>
      <w:r w:rsidRPr="008269ED">
        <w:rPr>
          <w:lang w:val="ka-GE"/>
        </w:rPr>
        <w:t xml:space="preserve">კვლევის ამ ეტაპზე შერჩეული ტერიტორიების </w:t>
      </w:r>
      <w:r w:rsidRPr="008269ED">
        <w:rPr>
          <w:lang w:val="en-US"/>
        </w:rPr>
        <w:t xml:space="preserve">Shape </w:t>
      </w:r>
      <w:r w:rsidRPr="008269ED">
        <w:rPr>
          <w:lang w:val="ka-GE"/>
        </w:rPr>
        <w:t>ფაილები თან ერთვის სკოპინგის ანგარიშს. ბანაკების ადგილდებარეობა დატანილია სიტუაციურ სქემაზე (იხ. ნახაზი 2.1.1.2.)</w:t>
      </w:r>
      <w:r w:rsidR="00154CB2" w:rsidRPr="008269ED">
        <w:rPr>
          <w:lang w:val="ka-GE"/>
        </w:rPr>
        <w:t>.</w:t>
      </w:r>
    </w:p>
    <w:p w14:paraId="7DEC34E9" w14:textId="77777777" w:rsidR="00B44E2F" w:rsidRPr="008269ED" w:rsidRDefault="00FF111C" w:rsidP="00D94ED5">
      <w:pPr>
        <w:rPr>
          <w:lang w:val="ka-GE"/>
        </w:rPr>
      </w:pPr>
      <w:r w:rsidRPr="008269ED">
        <w:rPr>
          <w:lang w:val="ka-GE"/>
        </w:rPr>
        <w:t>ბანაკზე გათვალისწინებულია საწყობების, მექანიკური საამქროს, საოფისე კოტეჯების, საწვავის და წყლის რეზერვუარების, ღია ავტოსადგომის მოწყობა. ასევე შესაძლებელია განვიხილოთ ბეტონის მინი ქარხნის მოწყობაც, რომლის მწარმოებლურობა იქნება დაახლოებით 30 მ</w:t>
      </w:r>
      <w:r w:rsidRPr="008269ED">
        <w:rPr>
          <w:vertAlign w:val="superscript"/>
          <w:lang w:val="ka-GE"/>
        </w:rPr>
        <w:t>3</w:t>
      </w:r>
      <w:r w:rsidRPr="008269ED">
        <w:rPr>
          <w:lang w:val="ka-GE"/>
        </w:rPr>
        <w:t>/სთ. ბეტონის დამზადებისთვის საჭირო ინერტული მასალები შემოტანილი იქნება მზა სახით. აქედან გამომდინარე სამსხვრევი საამქროს მოწყობა არ განიხილება.</w:t>
      </w:r>
    </w:p>
    <w:p w14:paraId="69B6C554" w14:textId="7983AAC8" w:rsidR="00E439DE" w:rsidRPr="008269ED" w:rsidRDefault="00E439DE" w:rsidP="00D94ED5">
      <w:pPr>
        <w:rPr>
          <w:lang w:val="ka-GE"/>
        </w:rPr>
      </w:pPr>
      <w:r w:rsidRPr="008269ED">
        <w:rPr>
          <w:lang w:val="ka-GE"/>
        </w:rPr>
        <w:t xml:space="preserve">ბანაკის </w:t>
      </w:r>
      <w:r w:rsidR="007905E2" w:rsidRPr="008269ED">
        <w:rPr>
          <w:lang w:val="ka-GE"/>
        </w:rPr>
        <w:t xml:space="preserve">სასმელი </w:t>
      </w:r>
      <w:r w:rsidRPr="008269ED">
        <w:rPr>
          <w:lang w:val="ka-GE"/>
        </w:rPr>
        <w:t xml:space="preserve">წყალმომარაგება მოხდება </w:t>
      </w:r>
      <w:r w:rsidR="007905E2" w:rsidRPr="008269ED">
        <w:rPr>
          <w:lang w:val="ka-GE"/>
        </w:rPr>
        <w:t>ავტოცისტერნებით</w:t>
      </w:r>
      <w:r w:rsidRPr="008269ED">
        <w:rPr>
          <w:lang w:val="ka-GE"/>
        </w:rPr>
        <w:t>.</w:t>
      </w:r>
      <w:r w:rsidR="00EE75A8" w:rsidRPr="008269ED">
        <w:rPr>
          <w:lang w:val="ka-GE"/>
        </w:rPr>
        <w:t xml:space="preserve"> </w:t>
      </w:r>
      <w:r w:rsidR="007905E2" w:rsidRPr="008269ED">
        <w:rPr>
          <w:lang w:val="ka-GE"/>
        </w:rPr>
        <w:t xml:space="preserve">ამისათვის  მოეწყობა რეზერვუარები წყლის მარაგის შესაქმნელად. </w:t>
      </w:r>
      <w:r w:rsidR="00EE75A8" w:rsidRPr="008269ED">
        <w:rPr>
          <w:lang w:val="ka-GE"/>
        </w:rPr>
        <w:t>სამეურნეო დან</w:t>
      </w:r>
      <w:r w:rsidR="007905E2" w:rsidRPr="008269ED">
        <w:rPr>
          <w:lang w:val="ka-GE"/>
        </w:rPr>
        <w:t>ი</w:t>
      </w:r>
      <w:r w:rsidR="00EE75A8" w:rsidRPr="008269ED">
        <w:rPr>
          <w:lang w:val="ka-GE"/>
        </w:rPr>
        <w:t xml:space="preserve">შნულებით შესაძლებელია წყლის აღება მოხდეს მდ. </w:t>
      </w:r>
      <w:r w:rsidR="007905E2" w:rsidRPr="008269ED">
        <w:rPr>
          <w:lang w:val="ka-GE"/>
        </w:rPr>
        <w:t>ძინძესწყლიდან</w:t>
      </w:r>
      <w:r w:rsidR="00EE75A8" w:rsidRPr="008269ED">
        <w:rPr>
          <w:lang w:val="ka-GE"/>
        </w:rPr>
        <w:t xml:space="preserve">. </w:t>
      </w:r>
      <w:r w:rsidRPr="008269ED">
        <w:rPr>
          <w:lang w:val="ka-GE"/>
        </w:rPr>
        <w:t xml:space="preserve"> სამშენებლო სამუშაოებში დასაქმებული ადამიანების რაოდენობის (</w:t>
      </w:r>
      <w:r w:rsidR="008726D2" w:rsidRPr="008269ED">
        <w:rPr>
          <w:lang w:val="ka-GE"/>
        </w:rPr>
        <w:t xml:space="preserve">დღეში </w:t>
      </w:r>
      <w:r w:rsidRPr="008269ED">
        <w:rPr>
          <w:lang w:val="ka-GE"/>
        </w:rPr>
        <w:t xml:space="preserve">დაახლოებით 70 ადამიანი) და ერთ ადამიანზე წყლის ხარჯის (45 </w:t>
      </w:r>
      <w:r w:rsidRPr="008269ED">
        <w:rPr>
          <w:lang w:val="ka-GE"/>
        </w:rPr>
        <w:lastRenderedPageBreak/>
        <w:t xml:space="preserve">ლ/კაცი/დღღ) გათვალისწინებით სულ გამოყენებული წყლის </w:t>
      </w:r>
      <w:r w:rsidR="007905E2" w:rsidRPr="008269ED">
        <w:rPr>
          <w:lang w:val="ka-GE"/>
        </w:rPr>
        <w:t xml:space="preserve">სავარაუდო </w:t>
      </w:r>
      <w:r w:rsidRPr="008269ED">
        <w:rPr>
          <w:lang w:val="ka-GE"/>
        </w:rPr>
        <w:t>რაოდენობა იქნება 3150 ლ/დღღ. (≈945 მ</w:t>
      </w:r>
      <w:r w:rsidRPr="008269ED">
        <w:rPr>
          <w:vertAlign w:val="superscript"/>
          <w:lang w:val="ka-GE"/>
        </w:rPr>
        <w:t>3</w:t>
      </w:r>
      <w:r w:rsidRPr="008269ED">
        <w:rPr>
          <w:lang w:val="ka-GE"/>
        </w:rPr>
        <w:t>/წელ). საპირფარეშო მოეწყობა საასენიზაციო ორმოზე (გამოყენებული ჩამდინარე წყლების მდინარეში ჩაშვება გათვალისწინებული არ არის). ორმო დაიცლება საასენიზაციო მანქანის გამოყენებით, შევსების შესაბამისად. სამეურნეო-ფეკალური წყლების მიახლოებითი რაოდენობა იქნება 2,8 მ</w:t>
      </w:r>
      <w:r w:rsidRPr="008269ED">
        <w:rPr>
          <w:vertAlign w:val="superscript"/>
          <w:lang w:val="ka-GE"/>
        </w:rPr>
        <w:t>3</w:t>
      </w:r>
      <w:r w:rsidRPr="008269ED">
        <w:rPr>
          <w:lang w:val="ka-GE"/>
        </w:rPr>
        <w:t>/დღღ და 850 მ</w:t>
      </w:r>
      <w:r w:rsidRPr="008269ED">
        <w:rPr>
          <w:vertAlign w:val="superscript"/>
          <w:lang w:val="ka-GE"/>
        </w:rPr>
        <w:t>3/</w:t>
      </w:r>
      <w:r w:rsidRPr="008269ED">
        <w:rPr>
          <w:lang w:val="ka-GE"/>
        </w:rPr>
        <w:t>წელ</w:t>
      </w:r>
    </w:p>
    <w:p w14:paraId="23BD1CEE" w14:textId="12D1268D" w:rsidR="00E439DE" w:rsidRPr="008269ED" w:rsidRDefault="00E439DE" w:rsidP="00E439DE">
      <w:pPr>
        <w:rPr>
          <w:rFonts w:eastAsia="Calibri" w:cs="Arial"/>
          <w:lang w:val="en-US"/>
        </w:rPr>
      </w:pPr>
      <w:r w:rsidRPr="008269ED">
        <w:rPr>
          <w:rFonts w:eastAsia="Calibri" w:cs="Arial"/>
          <w:lang w:val="ka-GE"/>
        </w:rPr>
        <w:t>წყლის გამოყენება საჭირო იქნება ბეტონის დამამზადებელი მინი ქარხნის ფუნქციონირებისთვის.</w:t>
      </w:r>
      <w:r w:rsidR="00EE75A8" w:rsidRPr="008269ED">
        <w:rPr>
          <w:rFonts w:eastAsia="Calibri" w:cs="Arial"/>
          <w:lang w:val="ka-GE"/>
        </w:rPr>
        <w:t xml:space="preserve"> გამოყენებული იქნება </w:t>
      </w:r>
      <w:r w:rsidR="007905E2" w:rsidRPr="008269ED">
        <w:rPr>
          <w:rFonts w:eastAsia="Calibri" w:cs="Arial"/>
          <w:lang w:val="ka-GE"/>
        </w:rPr>
        <w:t>მდ. ძინძესწყლის</w:t>
      </w:r>
      <w:r w:rsidR="00EE75A8" w:rsidRPr="008269ED">
        <w:rPr>
          <w:rFonts w:eastAsia="Calibri" w:cs="Arial"/>
          <w:lang w:val="ka-GE"/>
        </w:rPr>
        <w:t xml:space="preserve"> წყალი.</w:t>
      </w:r>
      <w:r w:rsidRPr="008269ED">
        <w:rPr>
          <w:rFonts w:eastAsia="Calibri" w:cs="Arial"/>
          <w:lang w:val="ka-GE"/>
        </w:rPr>
        <w:t xml:space="preserve"> 1 მ</w:t>
      </w:r>
      <w:r w:rsidRPr="008269ED">
        <w:rPr>
          <w:rFonts w:eastAsia="Calibri" w:cs="Arial"/>
          <w:vertAlign w:val="superscript"/>
          <w:lang w:val="ka-GE"/>
        </w:rPr>
        <w:t>3</w:t>
      </w:r>
      <w:r w:rsidRPr="008269ED">
        <w:rPr>
          <w:rFonts w:eastAsia="Calibri" w:cs="Arial"/>
          <w:lang w:val="ka-GE"/>
        </w:rPr>
        <w:t xml:space="preserve"> ბეტონის ნარევის დამზადებისთვის წყლის მიახლოებითი რაოდენობა შეადგენს 0,3 მ</w:t>
      </w:r>
      <w:r w:rsidRPr="008269ED">
        <w:rPr>
          <w:rFonts w:eastAsia="Calibri" w:cs="Arial"/>
          <w:vertAlign w:val="superscript"/>
          <w:lang w:val="ka-GE"/>
        </w:rPr>
        <w:t>3</w:t>
      </w:r>
      <w:r w:rsidRPr="008269ED">
        <w:rPr>
          <w:rFonts w:eastAsia="Calibri" w:cs="Arial"/>
          <w:lang w:val="ka-GE"/>
        </w:rPr>
        <w:t>-ს. ბეტონის კვანძის წარმადობის (</w:t>
      </w:r>
      <w:r w:rsidRPr="008269ED">
        <w:rPr>
          <w:lang w:val="ka-GE"/>
        </w:rPr>
        <w:t>30 მ</w:t>
      </w:r>
      <w:r w:rsidRPr="008269ED">
        <w:rPr>
          <w:vertAlign w:val="superscript"/>
          <w:lang w:val="ka-GE"/>
        </w:rPr>
        <w:t>3</w:t>
      </w:r>
      <w:r w:rsidRPr="008269ED">
        <w:rPr>
          <w:lang w:val="ka-GE"/>
        </w:rPr>
        <w:t>/სთ.</w:t>
      </w:r>
      <w:r w:rsidRPr="008269ED">
        <w:rPr>
          <w:rFonts w:eastAsia="Calibri" w:cs="Arial"/>
          <w:lang w:val="ka-GE"/>
        </w:rPr>
        <w:t>) და მუშაოების მიახლოებითი ხანგრძლივობის (150 დღ/წელ და 8 სთ/დღღ) გათვალისწინებით, წყლის ხარჯი იქნება: 10800 მ</w:t>
      </w:r>
      <w:r w:rsidRPr="008269ED">
        <w:rPr>
          <w:rFonts w:eastAsia="Calibri" w:cs="Arial"/>
          <w:vertAlign w:val="superscript"/>
          <w:lang w:val="ka-GE"/>
        </w:rPr>
        <w:t>3</w:t>
      </w:r>
      <w:r w:rsidRPr="008269ED">
        <w:rPr>
          <w:rFonts w:eastAsia="Calibri" w:cs="Arial"/>
          <w:lang w:val="ka-GE"/>
        </w:rPr>
        <w:t xml:space="preserve">/წელ. ბეტონის კვანძის ფუნქციონირების დროს ჩამდინარე წყლების წარმოქმნას ადგილი არ ექნება. </w:t>
      </w:r>
    </w:p>
    <w:p w14:paraId="290BA224" w14:textId="77777777" w:rsidR="004B35A3" w:rsidRPr="008269ED" w:rsidRDefault="004B35A3" w:rsidP="00D94ED5">
      <w:pPr>
        <w:rPr>
          <w:rFonts w:eastAsia="Calibri" w:cs="Arial"/>
          <w:lang w:val="ka-GE"/>
        </w:rPr>
      </w:pPr>
    </w:p>
    <w:p w14:paraId="3E580416" w14:textId="77777777" w:rsidR="004B35A3" w:rsidRPr="008269ED" w:rsidRDefault="004B35A3" w:rsidP="00D65FF3">
      <w:pPr>
        <w:pStyle w:val="Heading4"/>
        <w:rPr>
          <w:lang w:val="en-US"/>
        </w:rPr>
      </w:pPr>
      <w:bookmarkStart w:id="108" w:name="_Toc115437546"/>
      <w:r w:rsidRPr="008269ED">
        <w:rPr>
          <w:lang w:val="ka-GE"/>
        </w:rPr>
        <w:t>მისასვლელი გზების კეთილმოწყობა</w:t>
      </w:r>
      <w:bookmarkEnd w:id="108"/>
    </w:p>
    <w:p w14:paraId="51A1A4FF" w14:textId="700BACB1" w:rsidR="004B35A3" w:rsidRPr="008269ED" w:rsidRDefault="004B35A3" w:rsidP="00D94ED5">
      <w:pPr>
        <w:rPr>
          <w:lang w:val="en-US"/>
        </w:rPr>
      </w:pPr>
      <w:r w:rsidRPr="008269ED">
        <w:rPr>
          <w:lang w:val="ka-GE"/>
        </w:rPr>
        <w:t xml:space="preserve">მშენებლობის პროცესში გამოყენებული არსებული და ახალი მისასვლელი გზების შესახებ ინფორმაცია მოცემულია წინა პარაგრაფში. გზების კეთილმოწყობის პროცესში გამოყენებული იქნება ექსკავატორი და ბულდოზერი. აღსანიშნავია, რომ სადაწნეო მილსადენის ტრასა გამოყენებული იქნება </w:t>
      </w:r>
      <w:r w:rsidR="007905E2" w:rsidRPr="008269ED">
        <w:rPr>
          <w:lang w:val="ka-GE"/>
        </w:rPr>
        <w:t xml:space="preserve">სხვადასხვა სამშენებლო მოედნებთან მისასვლელად. </w:t>
      </w:r>
    </w:p>
    <w:p w14:paraId="41439EC8" w14:textId="77777777" w:rsidR="00FF111C" w:rsidRPr="008269ED" w:rsidRDefault="00FF111C" w:rsidP="00D94ED5">
      <w:pPr>
        <w:rPr>
          <w:lang w:val="ka-GE"/>
        </w:rPr>
      </w:pPr>
    </w:p>
    <w:p w14:paraId="5A2F37D2" w14:textId="77777777" w:rsidR="00B44E2F" w:rsidRPr="008269ED" w:rsidRDefault="004B35A3" w:rsidP="00D65FF3">
      <w:pPr>
        <w:pStyle w:val="Heading4"/>
        <w:rPr>
          <w:lang w:val="en-US"/>
        </w:rPr>
      </w:pPr>
      <w:bookmarkStart w:id="109" w:name="_Toc115437547"/>
      <w:r w:rsidRPr="008269ED">
        <w:rPr>
          <w:lang w:val="ka-GE"/>
        </w:rPr>
        <w:t>ძირითადი ინფრასტრუქტურის მშენებლობა და ელექტრომექანიკური აღჭურვილობის მონტაჟი</w:t>
      </w:r>
      <w:bookmarkEnd w:id="109"/>
    </w:p>
    <w:p w14:paraId="607D52F9" w14:textId="77777777" w:rsidR="004B35A3" w:rsidRPr="008269ED" w:rsidRDefault="004B35A3" w:rsidP="00D94ED5">
      <w:pPr>
        <w:rPr>
          <w:lang w:val="ka-GE"/>
        </w:rPr>
      </w:pPr>
      <w:r w:rsidRPr="008269ED">
        <w:rPr>
          <w:lang w:val="ka-GE"/>
        </w:rPr>
        <w:t>ჰესის ძირითადი ინფრასტრუქტურის მშენებლობა გულისხმობს საექსკავაციო და რკინა-ბეტონის სამუშაოებს. ცხრილში 2.</w:t>
      </w:r>
      <w:r w:rsidR="00E75575" w:rsidRPr="008269ED">
        <w:rPr>
          <w:lang w:val="en-US"/>
        </w:rPr>
        <w:t>2</w:t>
      </w:r>
      <w:r w:rsidR="003F3318" w:rsidRPr="008269ED">
        <w:rPr>
          <w:lang w:val="ka-GE"/>
        </w:rPr>
        <w:t>.</w:t>
      </w:r>
      <w:r w:rsidR="00E75575" w:rsidRPr="008269ED">
        <w:rPr>
          <w:lang w:val="en-US"/>
        </w:rPr>
        <w:t>3.</w:t>
      </w:r>
      <w:r w:rsidR="00D65FF3" w:rsidRPr="008269ED">
        <w:rPr>
          <w:lang w:val="en-US"/>
        </w:rPr>
        <w:t>3.</w:t>
      </w:r>
      <w:r w:rsidRPr="008269ED">
        <w:rPr>
          <w:lang w:val="ka-GE"/>
        </w:rPr>
        <w:t xml:space="preserve">1. მოცემულია ჰესის ძირითადი </w:t>
      </w:r>
      <w:r w:rsidRPr="008269ED">
        <w:rPr>
          <w:rFonts w:cstheme="minorHAnsi"/>
          <w:lang w:val="ka-GE"/>
        </w:rPr>
        <w:t xml:space="preserve">სამშენებლო-სამონტაჟო სამუშაოების მოცულობები წინასწარი პროექტის მიხედვით. </w:t>
      </w:r>
    </w:p>
    <w:p w14:paraId="42E4F293" w14:textId="3E21C7AB" w:rsidR="00B43528" w:rsidRPr="008269ED" w:rsidRDefault="00B43528" w:rsidP="008269ED">
      <w:pPr>
        <w:rPr>
          <w:rFonts w:cstheme="minorHAnsi"/>
          <w:i/>
          <w:sz w:val="20"/>
          <w:szCs w:val="20"/>
          <w:lang w:val="ka-GE"/>
        </w:rPr>
      </w:pPr>
      <w:r w:rsidRPr="008269ED">
        <w:rPr>
          <w:rFonts w:cstheme="minorHAnsi"/>
          <w:i/>
          <w:sz w:val="20"/>
          <w:szCs w:val="20"/>
          <w:lang w:val="ka-GE"/>
        </w:rPr>
        <w:t>ცხრილი</w:t>
      </w:r>
      <w:r w:rsidRPr="008269ED">
        <w:rPr>
          <w:rFonts w:cstheme="minorHAnsi"/>
          <w:i/>
          <w:sz w:val="20"/>
          <w:szCs w:val="20"/>
          <w:lang w:val="ru-RU"/>
        </w:rPr>
        <w:t xml:space="preserve"> </w:t>
      </w:r>
      <w:r w:rsidR="00E75575" w:rsidRPr="008269ED">
        <w:rPr>
          <w:i/>
          <w:sz w:val="20"/>
          <w:szCs w:val="20"/>
          <w:lang w:val="ka-GE"/>
        </w:rPr>
        <w:t>2.2.3.</w:t>
      </w:r>
      <w:r w:rsidR="00D65FF3" w:rsidRPr="008269ED">
        <w:rPr>
          <w:i/>
          <w:sz w:val="20"/>
          <w:szCs w:val="20"/>
          <w:lang w:val="en-US"/>
        </w:rPr>
        <w:t>3.</w:t>
      </w:r>
      <w:r w:rsidR="00E75575" w:rsidRPr="008269ED">
        <w:rPr>
          <w:i/>
          <w:sz w:val="20"/>
          <w:szCs w:val="20"/>
          <w:lang w:val="ka-GE"/>
        </w:rPr>
        <w:t xml:space="preserve">1. </w:t>
      </w:r>
      <w:r w:rsidR="007905E2" w:rsidRPr="008269ED">
        <w:rPr>
          <w:i/>
          <w:sz w:val="20"/>
          <w:szCs w:val="20"/>
          <w:lang w:val="ka-GE"/>
        </w:rPr>
        <w:t>ზარზმა</w:t>
      </w:r>
      <w:r w:rsidR="00534463" w:rsidRPr="008269ED">
        <w:rPr>
          <w:i/>
          <w:sz w:val="20"/>
          <w:szCs w:val="20"/>
          <w:lang w:val="ka-GE"/>
        </w:rPr>
        <w:t xml:space="preserve"> </w:t>
      </w:r>
      <w:r w:rsidRPr="008269ED">
        <w:rPr>
          <w:rFonts w:cstheme="minorHAnsi"/>
          <w:i/>
          <w:sz w:val="20"/>
          <w:szCs w:val="20"/>
          <w:lang w:val="ka-GE"/>
        </w:rPr>
        <w:t>ჰესის სამშენებლო-სამონტაჟო სამუშაოების მოცულობები</w:t>
      </w:r>
    </w:p>
    <w:tbl>
      <w:tblPr>
        <w:tblW w:w="9121" w:type="dxa"/>
        <w:jc w:val="center"/>
        <w:tblLook w:val="04A0" w:firstRow="1" w:lastRow="0" w:firstColumn="1" w:lastColumn="0" w:noHBand="0" w:noVBand="1"/>
      </w:tblPr>
      <w:tblGrid>
        <w:gridCol w:w="1053"/>
        <w:gridCol w:w="4747"/>
        <w:gridCol w:w="26"/>
        <w:gridCol w:w="1899"/>
        <w:gridCol w:w="36"/>
        <w:gridCol w:w="1360"/>
      </w:tblGrid>
      <w:tr w:rsidR="007905E2" w:rsidRPr="008269ED" w14:paraId="1E479681" w14:textId="77777777" w:rsidTr="007905E2">
        <w:trPr>
          <w:trHeight w:val="533"/>
          <w:jc w:val="center"/>
        </w:trPr>
        <w:tc>
          <w:tcPr>
            <w:tcW w:w="10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DB2FA6" w14:textId="77777777" w:rsidR="007905E2" w:rsidRPr="008269ED" w:rsidRDefault="007905E2" w:rsidP="008269ED">
            <w:pPr>
              <w:rPr>
                <w:rFonts w:eastAsia="Times New Roman" w:cs="Calibri"/>
                <w:b/>
                <w:bCs/>
                <w:color w:val="000000"/>
                <w:sz w:val="20"/>
                <w:szCs w:val="20"/>
                <w:lang w:val="ka-GE"/>
              </w:rPr>
            </w:pPr>
            <w:r w:rsidRPr="008269ED">
              <w:rPr>
                <w:rFonts w:eastAsia="Times New Roman" w:cs="Sylfaen"/>
                <w:b/>
                <w:bCs/>
                <w:color w:val="000000"/>
                <w:sz w:val="20"/>
                <w:szCs w:val="20"/>
                <w:lang w:val="ka-GE"/>
              </w:rPr>
              <w:t>#</w:t>
            </w:r>
          </w:p>
        </w:tc>
        <w:tc>
          <w:tcPr>
            <w:tcW w:w="47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BFF0E3" w14:textId="77777777" w:rsidR="007905E2" w:rsidRPr="008269ED" w:rsidRDefault="007905E2" w:rsidP="008269ED">
            <w:pPr>
              <w:rPr>
                <w:rFonts w:eastAsia="Times New Roman" w:cs="Calibri"/>
                <w:b/>
                <w:bCs/>
                <w:color w:val="000000"/>
                <w:sz w:val="20"/>
                <w:szCs w:val="20"/>
                <w:lang w:val="ka-GE"/>
              </w:rPr>
            </w:pPr>
            <w:r w:rsidRPr="008269ED">
              <w:rPr>
                <w:rFonts w:eastAsia="Times New Roman" w:cs="Calibri"/>
                <w:b/>
                <w:bCs/>
                <w:color w:val="000000"/>
                <w:sz w:val="20"/>
                <w:szCs w:val="20"/>
                <w:lang w:val="ka-GE"/>
              </w:rPr>
              <w:t>სამუშაოების დასახელება</w:t>
            </w:r>
          </w:p>
        </w:tc>
        <w:tc>
          <w:tcPr>
            <w:tcW w:w="19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88F86D" w14:textId="77777777" w:rsidR="007905E2" w:rsidRPr="008269ED" w:rsidRDefault="007905E2" w:rsidP="008269ED">
            <w:pPr>
              <w:rPr>
                <w:rFonts w:eastAsia="Times New Roman" w:cs="Calibri"/>
                <w:b/>
                <w:bCs/>
                <w:color w:val="000000"/>
                <w:sz w:val="20"/>
                <w:szCs w:val="20"/>
                <w:lang w:val="ka-GE"/>
              </w:rPr>
            </w:pPr>
            <w:r w:rsidRPr="008269ED">
              <w:rPr>
                <w:rFonts w:eastAsia="Times New Roman" w:cs="Calibri"/>
                <w:b/>
                <w:bCs/>
                <w:color w:val="000000"/>
                <w:sz w:val="20"/>
                <w:szCs w:val="20"/>
                <w:lang w:val="ka-GE"/>
              </w:rPr>
              <w:t>გაზომვის ერთეული</w:t>
            </w:r>
          </w:p>
        </w:tc>
        <w:tc>
          <w:tcPr>
            <w:tcW w:w="13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AF3DC5" w14:textId="77777777" w:rsidR="007905E2" w:rsidRPr="008269ED" w:rsidRDefault="007905E2" w:rsidP="008269ED">
            <w:pPr>
              <w:rPr>
                <w:rFonts w:eastAsia="Times New Roman" w:cs="Calibri"/>
                <w:b/>
                <w:bCs/>
                <w:color w:val="000000"/>
                <w:sz w:val="20"/>
                <w:szCs w:val="20"/>
                <w:lang w:val="ka-GE"/>
              </w:rPr>
            </w:pPr>
            <w:r w:rsidRPr="008269ED">
              <w:rPr>
                <w:rFonts w:eastAsia="Times New Roman" w:cs="Calibri"/>
                <w:b/>
                <w:bCs/>
                <w:color w:val="000000"/>
                <w:sz w:val="20"/>
                <w:szCs w:val="20"/>
                <w:lang w:val="ka-GE"/>
              </w:rPr>
              <w:t>სამუშ. მოცულ.</w:t>
            </w:r>
          </w:p>
        </w:tc>
      </w:tr>
      <w:tr w:rsidR="007905E2" w:rsidRPr="008269ED" w14:paraId="7853F3ED" w14:textId="77777777" w:rsidTr="007905E2">
        <w:trPr>
          <w:trHeight w:val="533"/>
          <w:jc w:val="center"/>
        </w:trPr>
        <w:tc>
          <w:tcPr>
            <w:tcW w:w="10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65946D" w14:textId="77777777" w:rsidR="007905E2" w:rsidRPr="008269ED" w:rsidRDefault="007905E2" w:rsidP="008269ED">
            <w:pPr>
              <w:rPr>
                <w:rFonts w:eastAsia="Times New Roman" w:cs="Calibri"/>
                <w:bCs/>
                <w:color w:val="000000"/>
                <w:sz w:val="20"/>
                <w:szCs w:val="20"/>
                <w:lang w:val="ru-RU"/>
              </w:rPr>
            </w:pPr>
          </w:p>
        </w:tc>
        <w:tc>
          <w:tcPr>
            <w:tcW w:w="47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FBF0F7" w14:textId="77777777" w:rsidR="007905E2" w:rsidRPr="008269ED" w:rsidRDefault="007905E2" w:rsidP="008269ED">
            <w:pPr>
              <w:rPr>
                <w:rFonts w:eastAsia="Times New Roman" w:cs="Calibri"/>
                <w:bCs/>
                <w:color w:val="000000"/>
                <w:sz w:val="20"/>
                <w:szCs w:val="20"/>
                <w:lang w:val="ru-RU"/>
              </w:rPr>
            </w:pPr>
          </w:p>
        </w:tc>
        <w:tc>
          <w:tcPr>
            <w:tcW w:w="192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5805A0" w14:textId="77777777" w:rsidR="007905E2" w:rsidRPr="008269ED" w:rsidRDefault="007905E2" w:rsidP="008269ED">
            <w:pPr>
              <w:rPr>
                <w:rFonts w:eastAsia="Times New Roman" w:cs="Calibri"/>
                <w:bCs/>
                <w:color w:val="000000"/>
                <w:sz w:val="20"/>
                <w:szCs w:val="20"/>
                <w:lang w:val="ru-RU"/>
              </w:rPr>
            </w:pPr>
          </w:p>
        </w:tc>
        <w:tc>
          <w:tcPr>
            <w:tcW w:w="13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DCB96C" w14:textId="77777777" w:rsidR="007905E2" w:rsidRPr="008269ED" w:rsidRDefault="007905E2" w:rsidP="008269ED">
            <w:pPr>
              <w:rPr>
                <w:rFonts w:eastAsia="Times New Roman" w:cs="Calibri"/>
                <w:bCs/>
                <w:color w:val="000000"/>
                <w:sz w:val="20"/>
                <w:szCs w:val="20"/>
                <w:lang w:val="ru-RU"/>
              </w:rPr>
            </w:pPr>
          </w:p>
        </w:tc>
      </w:tr>
      <w:tr w:rsidR="007905E2" w:rsidRPr="008269ED" w14:paraId="3690282B" w14:textId="54FFD1BB" w:rsidTr="007905E2">
        <w:trPr>
          <w:jc w:val="center"/>
        </w:trPr>
        <w:tc>
          <w:tcPr>
            <w:tcW w:w="912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736F14" w14:textId="77777777" w:rsidR="007905E2" w:rsidRPr="008269ED" w:rsidRDefault="007905E2" w:rsidP="008269ED">
            <w:pPr>
              <w:rPr>
                <w:rFonts w:eastAsia="Times New Roman" w:cs="Calibri"/>
                <w:bCs/>
                <w:color w:val="000000"/>
                <w:sz w:val="20"/>
                <w:szCs w:val="20"/>
                <w:lang w:val="ka-GE"/>
              </w:rPr>
            </w:pPr>
            <w:r w:rsidRPr="008269ED">
              <w:rPr>
                <w:rFonts w:eastAsia="Times New Roman" w:cs="Calibri"/>
                <w:bCs/>
                <w:color w:val="000000"/>
                <w:sz w:val="20"/>
                <w:szCs w:val="20"/>
                <w:lang w:val="en-US"/>
              </w:rPr>
              <w:t>I</w:t>
            </w:r>
            <w:r w:rsidRPr="008269ED">
              <w:rPr>
                <w:rFonts w:eastAsia="Times New Roman" w:cs="Calibri"/>
                <w:bCs/>
                <w:color w:val="000000"/>
                <w:sz w:val="20"/>
                <w:szCs w:val="20"/>
                <w:lang w:val="ru-RU"/>
              </w:rPr>
              <w:t xml:space="preserve">. </w:t>
            </w:r>
            <w:r w:rsidRPr="008269ED">
              <w:rPr>
                <w:rFonts w:eastAsia="Times New Roman" w:cs="Calibri"/>
                <w:bCs/>
                <w:color w:val="000000"/>
                <w:sz w:val="20"/>
                <w:szCs w:val="20"/>
                <w:lang w:val="ka-GE"/>
              </w:rPr>
              <w:t>სათავე კვანძი</w:t>
            </w:r>
          </w:p>
        </w:tc>
      </w:tr>
      <w:tr w:rsidR="007905E2" w:rsidRPr="008269ED" w14:paraId="2E1344C7" w14:textId="5AA204BD"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361CA8B" w14:textId="77777777" w:rsidR="007905E2" w:rsidRPr="008269ED" w:rsidRDefault="007905E2" w:rsidP="008269ED">
            <w:pPr>
              <w:rPr>
                <w:rFonts w:eastAsia="Times New Roman" w:cs="Calibri"/>
                <w:color w:val="000000"/>
                <w:sz w:val="20"/>
                <w:szCs w:val="20"/>
                <w:lang w:val="ru-RU"/>
              </w:rPr>
            </w:pPr>
            <w:r w:rsidRPr="008269ED">
              <w:rPr>
                <w:rFonts w:eastAsia="Times New Roman" w:cs="Calibri"/>
                <w:color w:val="000000"/>
                <w:sz w:val="20"/>
                <w:szCs w:val="20"/>
                <w:lang w:val="ru-RU"/>
              </w:rPr>
              <w:t>1</w:t>
            </w:r>
          </w:p>
        </w:tc>
        <w:tc>
          <w:tcPr>
            <w:tcW w:w="8068" w:type="dxa"/>
            <w:gridSpan w:val="5"/>
            <w:tcBorders>
              <w:top w:val="single" w:sz="4" w:space="0" w:color="auto"/>
              <w:left w:val="nil"/>
              <w:bottom w:val="single" w:sz="4" w:space="0" w:color="auto"/>
              <w:right w:val="single" w:sz="4" w:space="0" w:color="auto"/>
            </w:tcBorders>
            <w:shd w:val="clear" w:color="auto" w:fill="auto"/>
            <w:vAlign w:val="center"/>
            <w:hideMark/>
          </w:tcPr>
          <w:p w14:paraId="69A416ED" w14:textId="77777777" w:rsidR="007905E2" w:rsidRPr="008269ED" w:rsidRDefault="007905E2" w:rsidP="008269ED">
            <w:pPr>
              <w:rPr>
                <w:rFonts w:eastAsia="Times New Roman" w:cs="Calibri"/>
                <w:bCs/>
                <w:color w:val="000000"/>
                <w:sz w:val="20"/>
                <w:szCs w:val="20"/>
                <w:lang w:val="ru-RU"/>
              </w:rPr>
            </w:pPr>
            <w:r w:rsidRPr="008269ED">
              <w:rPr>
                <w:rFonts w:cs="Arial"/>
                <w:bCs/>
                <w:sz w:val="20"/>
                <w:szCs w:val="20"/>
                <w:lang w:val="ru-RU"/>
              </w:rPr>
              <w:t>წყალგადასაშვები კაშხალი, ამომრეცხავი, წყალსაცემი ჭა, რისბერმა, ძირული</w:t>
            </w:r>
          </w:p>
        </w:tc>
      </w:tr>
      <w:tr w:rsidR="007905E2" w:rsidRPr="008269ED" w14:paraId="1DEE8E63" w14:textId="425BFF8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34424F20"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1.1</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6EE24761" w14:textId="77777777" w:rsidR="007905E2" w:rsidRPr="008269ED" w:rsidRDefault="007905E2" w:rsidP="008269ED">
            <w:pPr>
              <w:rPr>
                <w:rFonts w:cs="Arial"/>
                <w:sz w:val="20"/>
                <w:szCs w:val="20"/>
                <w:lang w:val="ka-GE"/>
              </w:rPr>
            </w:pPr>
            <w:r w:rsidRPr="008269ED">
              <w:rPr>
                <w:rFonts w:cs="Arial"/>
                <w:sz w:val="20"/>
                <w:szCs w:val="20"/>
                <w:lang w:val="ka-GE"/>
              </w:rPr>
              <w:t>მიწის სამუშაოები</w:t>
            </w:r>
          </w:p>
        </w:tc>
      </w:tr>
      <w:tr w:rsidR="007905E2" w:rsidRPr="008269ED" w14:paraId="7DF92C63"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3D93F82"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1.1.1</w:t>
            </w:r>
          </w:p>
        </w:tc>
        <w:tc>
          <w:tcPr>
            <w:tcW w:w="4747" w:type="dxa"/>
            <w:tcBorders>
              <w:top w:val="nil"/>
              <w:left w:val="nil"/>
              <w:bottom w:val="single" w:sz="4" w:space="0" w:color="auto"/>
              <w:right w:val="single" w:sz="4" w:space="0" w:color="auto"/>
            </w:tcBorders>
            <w:shd w:val="clear" w:color="auto" w:fill="auto"/>
            <w:noWrap/>
            <w:vAlign w:val="center"/>
            <w:hideMark/>
          </w:tcPr>
          <w:p w14:paraId="20664C60" w14:textId="77777777" w:rsidR="007905E2" w:rsidRPr="008269ED" w:rsidRDefault="007905E2" w:rsidP="008269ED">
            <w:pPr>
              <w:rPr>
                <w:rFonts w:cs="Arial"/>
                <w:i/>
                <w:iCs/>
                <w:sz w:val="20"/>
                <w:szCs w:val="20"/>
                <w:lang w:val="ka-GE"/>
              </w:rPr>
            </w:pPr>
            <w:r w:rsidRPr="008269ED">
              <w:rPr>
                <w:rFonts w:cs="Arial"/>
                <w:i/>
                <w:iCs/>
                <w:sz w:val="20"/>
                <w:szCs w:val="20"/>
                <w:lang w:val="ka-GE"/>
              </w:rPr>
              <w:t>კლდოვანი გრუნტის ამოღება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0F8CB2CE"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23B43798"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220</w:t>
            </w:r>
          </w:p>
        </w:tc>
      </w:tr>
      <w:tr w:rsidR="007905E2" w:rsidRPr="008269ED" w14:paraId="70AD1042"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B28BBC3"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1.1.2</w:t>
            </w:r>
          </w:p>
        </w:tc>
        <w:tc>
          <w:tcPr>
            <w:tcW w:w="4747" w:type="dxa"/>
            <w:tcBorders>
              <w:top w:val="nil"/>
              <w:left w:val="nil"/>
              <w:bottom w:val="single" w:sz="4" w:space="0" w:color="auto"/>
              <w:right w:val="single" w:sz="4" w:space="0" w:color="auto"/>
            </w:tcBorders>
            <w:shd w:val="clear" w:color="auto" w:fill="auto"/>
            <w:noWrap/>
            <w:vAlign w:val="center"/>
            <w:hideMark/>
          </w:tcPr>
          <w:p w14:paraId="44B813F6" w14:textId="77777777" w:rsidR="007905E2" w:rsidRPr="008269ED" w:rsidRDefault="007905E2" w:rsidP="008269ED">
            <w:pPr>
              <w:rPr>
                <w:rFonts w:cs="Arial"/>
                <w:i/>
                <w:iCs/>
                <w:sz w:val="20"/>
                <w:szCs w:val="20"/>
                <w:lang w:val="en-US"/>
              </w:rPr>
            </w:pPr>
            <w:r w:rsidRPr="008269ED">
              <w:rPr>
                <w:rFonts w:cs="Arial"/>
                <w:i/>
                <w:iCs/>
                <w:sz w:val="20"/>
                <w:szCs w:val="20"/>
                <w:lang w:val="ka-GE"/>
              </w:rPr>
              <w:t>არაკლდოვანი გრუნტის ამოღება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64E2A253"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657A41D0"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550</w:t>
            </w:r>
          </w:p>
        </w:tc>
      </w:tr>
      <w:tr w:rsidR="007905E2" w:rsidRPr="008269ED" w14:paraId="0D1A4BAE"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3A55B813"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1.1.3</w:t>
            </w:r>
          </w:p>
        </w:tc>
        <w:tc>
          <w:tcPr>
            <w:tcW w:w="4747" w:type="dxa"/>
            <w:tcBorders>
              <w:top w:val="nil"/>
              <w:left w:val="nil"/>
              <w:bottom w:val="single" w:sz="4" w:space="0" w:color="auto"/>
              <w:right w:val="single" w:sz="4" w:space="0" w:color="auto"/>
            </w:tcBorders>
            <w:shd w:val="clear" w:color="auto" w:fill="auto"/>
            <w:noWrap/>
            <w:vAlign w:val="center"/>
            <w:hideMark/>
          </w:tcPr>
          <w:p w14:paraId="058393BD" w14:textId="77777777" w:rsidR="007905E2" w:rsidRPr="008269ED" w:rsidRDefault="007905E2" w:rsidP="008269ED">
            <w:pPr>
              <w:rPr>
                <w:rFonts w:cs="Arial"/>
                <w:i/>
                <w:iCs/>
                <w:sz w:val="20"/>
                <w:szCs w:val="20"/>
                <w:lang w:val="ka-GE"/>
              </w:rPr>
            </w:pPr>
            <w:r w:rsidRPr="008269ED">
              <w:rPr>
                <w:rFonts w:cs="Arial"/>
                <w:i/>
                <w:iCs/>
                <w:sz w:val="20"/>
                <w:szCs w:val="20"/>
                <w:lang w:val="ka-GE"/>
              </w:rPr>
              <w:t>მოსამზადებელი ფენა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23C75D2E"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324E64EF"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40</w:t>
            </w:r>
          </w:p>
        </w:tc>
      </w:tr>
      <w:tr w:rsidR="007905E2" w:rsidRPr="008269ED" w14:paraId="119119D6"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44D60756"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1.1.4</w:t>
            </w:r>
          </w:p>
        </w:tc>
        <w:tc>
          <w:tcPr>
            <w:tcW w:w="4747" w:type="dxa"/>
            <w:tcBorders>
              <w:top w:val="nil"/>
              <w:left w:val="nil"/>
              <w:bottom w:val="single" w:sz="4" w:space="0" w:color="auto"/>
              <w:right w:val="single" w:sz="4" w:space="0" w:color="auto"/>
            </w:tcBorders>
            <w:shd w:val="clear" w:color="auto" w:fill="auto"/>
            <w:noWrap/>
            <w:vAlign w:val="center"/>
            <w:hideMark/>
          </w:tcPr>
          <w:p w14:paraId="61E43FC3" w14:textId="77777777" w:rsidR="007905E2" w:rsidRPr="008269ED" w:rsidRDefault="007905E2" w:rsidP="008269ED">
            <w:pPr>
              <w:rPr>
                <w:rFonts w:cs="Arial"/>
                <w:i/>
                <w:iCs/>
                <w:sz w:val="20"/>
                <w:szCs w:val="20"/>
                <w:lang w:val="ka-GE"/>
              </w:rPr>
            </w:pPr>
            <w:r w:rsidRPr="008269ED">
              <w:rPr>
                <w:rFonts w:cs="Arial"/>
                <w:i/>
                <w:iCs/>
                <w:sz w:val="20"/>
                <w:szCs w:val="20"/>
                <w:lang w:val="ka-GE"/>
              </w:rPr>
              <w:t>ქვაყრილი</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0C6F0DA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1B6BBC80"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250</w:t>
            </w:r>
          </w:p>
        </w:tc>
      </w:tr>
      <w:tr w:rsidR="007905E2" w:rsidRPr="008269ED" w14:paraId="54570506"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0698D128"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1.1.5</w:t>
            </w:r>
          </w:p>
        </w:tc>
        <w:tc>
          <w:tcPr>
            <w:tcW w:w="4747" w:type="dxa"/>
            <w:tcBorders>
              <w:top w:val="nil"/>
              <w:left w:val="nil"/>
              <w:bottom w:val="single" w:sz="4" w:space="0" w:color="auto"/>
              <w:right w:val="single" w:sz="4" w:space="0" w:color="auto"/>
            </w:tcBorders>
            <w:shd w:val="clear" w:color="auto" w:fill="auto"/>
            <w:noWrap/>
            <w:vAlign w:val="center"/>
            <w:hideMark/>
          </w:tcPr>
          <w:p w14:paraId="2F9C97AA" w14:textId="77777777" w:rsidR="007905E2" w:rsidRPr="008269ED" w:rsidRDefault="007905E2" w:rsidP="008269ED">
            <w:pPr>
              <w:rPr>
                <w:rFonts w:cs="Arial"/>
                <w:i/>
                <w:iCs/>
                <w:sz w:val="20"/>
                <w:szCs w:val="20"/>
                <w:lang w:val="ka-GE"/>
              </w:rPr>
            </w:pPr>
            <w:r w:rsidRPr="008269ED">
              <w:rPr>
                <w:rFonts w:cs="Arial"/>
                <w:i/>
                <w:iCs/>
                <w:sz w:val="20"/>
                <w:szCs w:val="20"/>
                <w:lang w:val="ka-GE"/>
              </w:rPr>
              <w:t>უკუამოვსება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25732E13"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4EBB5629"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70</w:t>
            </w:r>
          </w:p>
        </w:tc>
      </w:tr>
      <w:tr w:rsidR="007905E2" w:rsidRPr="008269ED" w14:paraId="3A72E210" w14:textId="57C82E89"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2968A04E"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1.2</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2DDAA41B" w14:textId="77777777" w:rsidR="007905E2" w:rsidRPr="008269ED" w:rsidRDefault="007905E2" w:rsidP="008269ED">
            <w:pPr>
              <w:rPr>
                <w:rFonts w:cs="Arial"/>
                <w:sz w:val="20"/>
                <w:szCs w:val="20"/>
                <w:lang w:val="ru-RU"/>
              </w:rPr>
            </w:pPr>
            <w:r w:rsidRPr="008269ED">
              <w:rPr>
                <w:rFonts w:cs="Arial"/>
                <w:sz w:val="20"/>
                <w:szCs w:val="20"/>
                <w:lang w:val="ka-GE"/>
              </w:rPr>
              <w:t>ბეტონის და რკ</w:t>
            </w:r>
            <w:r w:rsidRPr="008269ED">
              <w:rPr>
                <w:rFonts w:cs="Arial"/>
                <w:sz w:val="20"/>
                <w:szCs w:val="20"/>
                <w:lang w:val="ru-RU"/>
              </w:rPr>
              <w:t>/</w:t>
            </w:r>
            <w:r w:rsidRPr="008269ED">
              <w:rPr>
                <w:rFonts w:cs="Arial"/>
                <w:sz w:val="20"/>
                <w:szCs w:val="20"/>
                <w:lang w:val="ka-GE"/>
              </w:rPr>
              <w:t>ბ სამუშაოები</w:t>
            </w:r>
          </w:p>
        </w:tc>
      </w:tr>
      <w:tr w:rsidR="007905E2" w:rsidRPr="008269ED" w14:paraId="05117225"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457560E"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1.2.1</w:t>
            </w:r>
          </w:p>
        </w:tc>
        <w:tc>
          <w:tcPr>
            <w:tcW w:w="4747" w:type="dxa"/>
            <w:tcBorders>
              <w:top w:val="nil"/>
              <w:left w:val="nil"/>
              <w:bottom w:val="single" w:sz="4" w:space="0" w:color="auto"/>
              <w:right w:val="single" w:sz="4" w:space="0" w:color="auto"/>
            </w:tcBorders>
            <w:shd w:val="clear" w:color="auto" w:fill="auto"/>
            <w:noWrap/>
            <w:vAlign w:val="center"/>
            <w:hideMark/>
          </w:tcPr>
          <w:p w14:paraId="058D338D" w14:textId="77777777" w:rsidR="007905E2" w:rsidRPr="008269ED" w:rsidRDefault="007905E2" w:rsidP="008269ED">
            <w:pPr>
              <w:rPr>
                <w:rFonts w:cs="Arial"/>
                <w:i/>
                <w:iCs/>
                <w:sz w:val="20"/>
                <w:szCs w:val="20"/>
                <w:lang w:val="en-US"/>
              </w:rPr>
            </w:pPr>
            <w:r w:rsidRPr="008269ED">
              <w:rPr>
                <w:rFonts w:cs="Arial"/>
                <w:i/>
                <w:iCs/>
                <w:sz w:val="20"/>
                <w:szCs w:val="20"/>
                <w:lang w:val="ru-RU"/>
              </w:rPr>
              <w:t>ბეტონი</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14FF613F"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24426A22"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600</w:t>
            </w:r>
          </w:p>
        </w:tc>
      </w:tr>
      <w:tr w:rsidR="007905E2" w:rsidRPr="008269ED" w14:paraId="72F82EC6"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0954A4CD"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1.2.2</w:t>
            </w:r>
          </w:p>
        </w:tc>
        <w:tc>
          <w:tcPr>
            <w:tcW w:w="4747" w:type="dxa"/>
            <w:tcBorders>
              <w:top w:val="nil"/>
              <w:left w:val="nil"/>
              <w:bottom w:val="single" w:sz="4" w:space="0" w:color="auto"/>
              <w:right w:val="single" w:sz="4" w:space="0" w:color="auto"/>
            </w:tcBorders>
            <w:shd w:val="clear" w:color="auto" w:fill="auto"/>
            <w:noWrap/>
            <w:vAlign w:val="center"/>
            <w:hideMark/>
          </w:tcPr>
          <w:p w14:paraId="0F42F829" w14:textId="77777777" w:rsidR="007905E2" w:rsidRPr="008269ED" w:rsidRDefault="007905E2" w:rsidP="008269ED">
            <w:pPr>
              <w:rPr>
                <w:rFonts w:cs="Arial"/>
                <w:i/>
                <w:iCs/>
                <w:sz w:val="20"/>
                <w:szCs w:val="20"/>
                <w:lang w:val="ka-GE"/>
              </w:rPr>
            </w:pPr>
            <w:r w:rsidRPr="008269ED">
              <w:rPr>
                <w:rFonts w:cs="Arial"/>
                <w:i/>
                <w:iCs/>
                <w:sz w:val="20"/>
                <w:szCs w:val="20"/>
                <w:lang w:val="ka-GE"/>
              </w:rPr>
              <w:t>მოსამზადებელი ფენა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1736EC67"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3117E50A"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80</w:t>
            </w:r>
          </w:p>
        </w:tc>
      </w:tr>
      <w:tr w:rsidR="007905E2" w:rsidRPr="008269ED" w14:paraId="1D47CB01"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362746C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1.2.3</w:t>
            </w:r>
          </w:p>
        </w:tc>
        <w:tc>
          <w:tcPr>
            <w:tcW w:w="4747" w:type="dxa"/>
            <w:tcBorders>
              <w:top w:val="nil"/>
              <w:left w:val="nil"/>
              <w:bottom w:val="single" w:sz="4" w:space="0" w:color="auto"/>
              <w:right w:val="single" w:sz="4" w:space="0" w:color="auto"/>
            </w:tcBorders>
            <w:shd w:val="clear" w:color="auto" w:fill="auto"/>
            <w:noWrap/>
            <w:vAlign w:val="center"/>
            <w:hideMark/>
          </w:tcPr>
          <w:p w14:paraId="1BD35361" w14:textId="77777777" w:rsidR="007905E2" w:rsidRPr="008269ED" w:rsidRDefault="007905E2" w:rsidP="008269ED">
            <w:pPr>
              <w:rPr>
                <w:rFonts w:cs="Arial"/>
                <w:i/>
                <w:iCs/>
                <w:sz w:val="20"/>
                <w:szCs w:val="20"/>
                <w:lang w:val="en-US"/>
              </w:rPr>
            </w:pPr>
            <w:r w:rsidRPr="008269ED">
              <w:rPr>
                <w:rFonts w:cs="Arial"/>
                <w:i/>
                <w:iCs/>
                <w:sz w:val="20"/>
                <w:szCs w:val="20"/>
                <w:lang w:val="ka-GE"/>
              </w:rPr>
              <w:t>რკ/ბ</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1532793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4C613009"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750</w:t>
            </w:r>
          </w:p>
        </w:tc>
      </w:tr>
      <w:tr w:rsidR="007905E2" w:rsidRPr="008269ED" w14:paraId="6AA2827D" w14:textId="1F64A563"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643AB92"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1.3</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4D19E172" w14:textId="77777777" w:rsidR="007905E2" w:rsidRPr="008269ED" w:rsidRDefault="007905E2" w:rsidP="008269ED">
            <w:pPr>
              <w:rPr>
                <w:rFonts w:cs="Arial"/>
                <w:sz w:val="20"/>
                <w:szCs w:val="20"/>
                <w:lang w:val="ka-GE"/>
              </w:rPr>
            </w:pPr>
            <w:r w:rsidRPr="008269ED">
              <w:rPr>
                <w:rFonts w:cs="Arial"/>
                <w:sz w:val="20"/>
                <w:szCs w:val="20"/>
                <w:lang w:val="ka-GE"/>
              </w:rPr>
              <w:t>ფოლადის კონსტრუქციები</w:t>
            </w:r>
          </w:p>
        </w:tc>
      </w:tr>
      <w:tr w:rsidR="007905E2" w:rsidRPr="008269ED" w14:paraId="34A92A9A"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7774E99F"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lastRenderedPageBreak/>
              <w:t>1.3.1</w:t>
            </w:r>
          </w:p>
        </w:tc>
        <w:tc>
          <w:tcPr>
            <w:tcW w:w="4747" w:type="dxa"/>
            <w:tcBorders>
              <w:top w:val="nil"/>
              <w:left w:val="nil"/>
              <w:bottom w:val="single" w:sz="4" w:space="0" w:color="auto"/>
              <w:right w:val="single" w:sz="4" w:space="0" w:color="auto"/>
            </w:tcBorders>
            <w:shd w:val="clear" w:color="auto" w:fill="auto"/>
            <w:noWrap/>
            <w:vAlign w:val="center"/>
            <w:hideMark/>
          </w:tcPr>
          <w:p w14:paraId="5B336E66" w14:textId="77777777" w:rsidR="007905E2" w:rsidRPr="008269ED" w:rsidRDefault="007905E2" w:rsidP="008269ED">
            <w:pPr>
              <w:rPr>
                <w:rFonts w:cs="Arial"/>
                <w:i/>
                <w:iCs/>
                <w:sz w:val="20"/>
                <w:szCs w:val="20"/>
                <w:lang w:val="ka-GE"/>
              </w:rPr>
            </w:pPr>
            <w:r w:rsidRPr="008269ED">
              <w:rPr>
                <w:rFonts w:cs="Arial"/>
                <w:i/>
                <w:iCs/>
                <w:sz w:val="20"/>
                <w:szCs w:val="20"/>
                <w:lang w:val="ka-GE"/>
              </w:rPr>
              <w:t>საკეტი</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5F1F1FC9"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ტ</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48134EF7"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2.6</w:t>
            </w:r>
          </w:p>
        </w:tc>
      </w:tr>
      <w:tr w:rsidR="007905E2" w:rsidRPr="008269ED" w14:paraId="24E68A0C" w14:textId="2949C703"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8D4387A"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608774B0" w14:textId="77777777" w:rsidR="007905E2" w:rsidRPr="008269ED" w:rsidRDefault="007905E2" w:rsidP="008269ED">
            <w:pPr>
              <w:rPr>
                <w:rFonts w:eastAsia="Times New Roman" w:cs="Calibri"/>
                <w:bCs/>
                <w:color w:val="000000"/>
                <w:sz w:val="20"/>
                <w:szCs w:val="20"/>
                <w:lang w:val="en-US"/>
              </w:rPr>
            </w:pPr>
            <w:r w:rsidRPr="008269ED">
              <w:rPr>
                <w:rFonts w:cs="Arial"/>
                <w:bCs/>
                <w:sz w:val="20"/>
                <w:szCs w:val="20"/>
                <w:lang w:val="ka-GE"/>
              </w:rPr>
              <w:t>წყალმიმღები, თევზსავალი</w:t>
            </w:r>
          </w:p>
        </w:tc>
      </w:tr>
      <w:tr w:rsidR="007905E2" w:rsidRPr="008269ED" w14:paraId="36B17AFA" w14:textId="3B9B93C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3B4AC79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2.1</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3ED81F3C" w14:textId="77777777" w:rsidR="007905E2" w:rsidRPr="008269ED" w:rsidRDefault="007905E2" w:rsidP="008269ED">
            <w:pPr>
              <w:rPr>
                <w:rFonts w:eastAsia="Times New Roman" w:cs="Calibri"/>
                <w:color w:val="000000"/>
                <w:sz w:val="20"/>
                <w:szCs w:val="20"/>
                <w:lang w:val="en-US"/>
              </w:rPr>
            </w:pPr>
            <w:r w:rsidRPr="008269ED">
              <w:rPr>
                <w:rFonts w:cs="Arial"/>
                <w:sz w:val="20"/>
                <w:szCs w:val="20"/>
                <w:lang w:val="ka-GE"/>
              </w:rPr>
              <w:t>მიწის სამუშაოები</w:t>
            </w:r>
          </w:p>
        </w:tc>
      </w:tr>
      <w:tr w:rsidR="007905E2" w:rsidRPr="008269ED" w14:paraId="475158E8"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1C78A62"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2.1.1</w:t>
            </w:r>
          </w:p>
        </w:tc>
        <w:tc>
          <w:tcPr>
            <w:tcW w:w="4747" w:type="dxa"/>
            <w:tcBorders>
              <w:top w:val="nil"/>
              <w:left w:val="nil"/>
              <w:bottom w:val="single" w:sz="4" w:space="0" w:color="auto"/>
              <w:right w:val="single" w:sz="4" w:space="0" w:color="auto"/>
            </w:tcBorders>
            <w:shd w:val="clear" w:color="auto" w:fill="auto"/>
            <w:noWrap/>
            <w:vAlign w:val="center"/>
            <w:hideMark/>
          </w:tcPr>
          <w:p w14:paraId="6F14A8F7" w14:textId="77777777" w:rsidR="007905E2" w:rsidRPr="008269ED" w:rsidRDefault="007905E2" w:rsidP="008269ED">
            <w:pPr>
              <w:rPr>
                <w:rFonts w:cs="Arial"/>
                <w:i/>
                <w:iCs/>
                <w:sz w:val="20"/>
                <w:szCs w:val="20"/>
                <w:lang w:val="ka-GE"/>
              </w:rPr>
            </w:pPr>
            <w:r w:rsidRPr="008269ED">
              <w:rPr>
                <w:rFonts w:cs="Arial"/>
                <w:i/>
                <w:iCs/>
                <w:sz w:val="20"/>
                <w:szCs w:val="20"/>
                <w:lang w:val="ka-GE"/>
              </w:rPr>
              <w:t>კლდოვანი გრუნტის ამოღება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06A303FF"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36DCEF48"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40</w:t>
            </w:r>
          </w:p>
        </w:tc>
      </w:tr>
      <w:tr w:rsidR="007905E2" w:rsidRPr="008269ED" w14:paraId="0DFEE774"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6CCA8B5"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2.1.2</w:t>
            </w:r>
          </w:p>
        </w:tc>
        <w:tc>
          <w:tcPr>
            <w:tcW w:w="4747" w:type="dxa"/>
            <w:tcBorders>
              <w:top w:val="nil"/>
              <w:left w:val="nil"/>
              <w:bottom w:val="single" w:sz="4" w:space="0" w:color="auto"/>
              <w:right w:val="single" w:sz="4" w:space="0" w:color="auto"/>
            </w:tcBorders>
            <w:shd w:val="clear" w:color="auto" w:fill="auto"/>
            <w:noWrap/>
            <w:vAlign w:val="center"/>
            <w:hideMark/>
          </w:tcPr>
          <w:p w14:paraId="4470D4DC" w14:textId="77777777" w:rsidR="007905E2" w:rsidRPr="008269ED" w:rsidRDefault="007905E2" w:rsidP="008269ED">
            <w:pPr>
              <w:rPr>
                <w:rFonts w:cs="Arial"/>
                <w:i/>
                <w:iCs/>
                <w:sz w:val="20"/>
                <w:szCs w:val="20"/>
                <w:lang w:val="en-US"/>
              </w:rPr>
            </w:pPr>
            <w:r w:rsidRPr="008269ED">
              <w:rPr>
                <w:rFonts w:cs="Arial"/>
                <w:i/>
                <w:iCs/>
                <w:sz w:val="20"/>
                <w:szCs w:val="20"/>
                <w:lang w:val="ka-GE"/>
              </w:rPr>
              <w:t>არაკლდოვანი გრუნტის ამოღება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37A2E31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7EEF147D"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150</w:t>
            </w:r>
          </w:p>
        </w:tc>
      </w:tr>
      <w:tr w:rsidR="007905E2" w:rsidRPr="008269ED" w14:paraId="621C8BC5"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0701FDC6"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2.1.3</w:t>
            </w:r>
          </w:p>
        </w:tc>
        <w:tc>
          <w:tcPr>
            <w:tcW w:w="4747" w:type="dxa"/>
            <w:tcBorders>
              <w:top w:val="nil"/>
              <w:left w:val="nil"/>
              <w:bottom w:val="single" w:sz="4" w:space="0" w:color="auto"/>
              <w:right w:val="single" w:sz="4" w:space="0" w:color="auto"/>
            </w:tcBorders>
            <w:shd w:val="clear" w:color="auto" w:fill="auto"/>
            <w:noWrap/>
            <w:vAlign w:val="center"/>
            <w:hideMark/>
          </w:tcPr>
          <w:p w14:paraId="727143FB" w14:textId="77777777" w:rsidR="007905E2" w:rsidRPr="008269ED" w:rsidRDefault="007905E2" w:rsidP="008269ED">
            <w:pPr>
              <w:rPr>
                <w:rFonts w:cs="Arial"/>
                <w:i/>
                <w:iCs/>
                <w:sz w:val="20"/>
                <w:szCs w:val="20"/>
                <w:lang w:val="ka-GE"/>
              </w:rPr>
            </w:pPr>
            <w:r w:rsidRPr="008269ED">
              <w:rPr>
                <w:rFonts w:cs="Arial"/>
                <w:i/>
                <w:iCs/>
                <w:sz w:val="20"/>
                <w:szCs w:val="20"/>
                <w:lang w:val="ka-GE"/>
              </w:rPr>
              <w:t>მოსამზადებელი ფენა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7E49F714"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7698C70E"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25</w:t>
            </w:r>
          </w:p>
        </w:tc>
      </w:tr>
      <w:tr w:rsidR="007905E2" w:rsidRPr="008269ED" w14:paraId="4BFF9D25"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7C2AE2BF"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2.1.4</w:t>
            </w:r>
          </w:p>
        </w:tc>
        <w:tc>
          <w:tcPr>
            <w:tcW w:w="4747" w:type="dxa"/>
            <w:tcBorders>
              <w:top w:val="nil"/>
              <w:left w:val="nil"/>
              <w:bottom w:val="single" w:sz="4" w:space="0" w:color="auto"/>
              <w:right w:val="single" w:sz="4" w:space="0" w:color="auto"/>
            </w:tcBorders>
            <w:shd w:val="clear" w:color="auto" w:fill="auto"/>
            <w:noWrap/>
            <w:vAlign w:val="center"/>
            <w:hideMark/>
          </w:tcPr>
          <w:p w14:paraId="1449C5F5" w14:textId="77777777" w:rsidR="007905E2" w:rsidRPr="008269ED" w:rsidRDefault="007905E2" w:rsidP="008269ED">
            <w:pPr>
              <w:rPr>
                <w:rFonts w:cs="Arial"/>
                <w:i/>
                <w:iCs/>
                <w:sz w:val="20"/>
                <w:szCs w:val="20"/>
                <w:lang w:val="ka-GE"/>
              </w:rPr>
            </w:pPr>
            <w:r w:rsidRPr="008269ED">
              <w:rPr>
                <w:rFonts w:cs="Arial"/>
                <w:i/>
                <w:iCs/>
                <w:sz w:val="20"/>
                <w:szCs w:val="20"/>
                <w:lang w:val="ka-GE"/>
              </w:rPr>
              <w:t>ქვაყრილი</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6D3BF230"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2FC6FF65"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50</w:t>
            </w:r>
          </w:p>
        </w:tc>
      </w:tr>
      <w:tr w:rsidR="007905E2" w:rsidRPr="008269ED" w14:paraId="7693F064"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283C6045"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2.1.5</w:t>
            </w:r>
          </w:p>
        </w:tc>
        <w:tc>
          <w:tcPr>
            <w:tcW w:w="4747" w:type="dxa"/>
            <w:tcBorders>
              <w:top w:val="nil"/>
              <w:left w:val="nil"/>
              <w:bottom w:val="single" w:sz="4" w:space="0" w:color="auto"/>
              <w:right w:val="single" w:sz="4" w:space="0" w:color="auto"/>
            </w:tcBorders>
            <w:shd w:val="clear" w:color="auto" w:fill="auto"/>
            <w:noWrap/>
            <w:vAlign w:val="center"/>
            <w:hideMark/>
          </w:tcPr>
          <w:p w14:paraId="2F460A03" w14:textId="77777777" w:rsidR="007905E2" w:rsidRPr="008269ED" w:rsidRDefault="007905E2" w:rsidP="008269ED">
            <w:pPr>
              <w:rPr>
                <w:rFonts w:cs="Arial"/>
                <w:i/>
                <w:iCs/>
                <w:sz w:val="20"/>
                <w:szCs w:val="20"/>
                <w:lang w:val="ka-GE"/>
              </w:rPr>
            </w:pPr>
            <w:r w:rsidRPr="008269ED">
              <w:rPr>
                <w:rFonts w:cs="Arial"/>
                <w:i/>
                <w:iCs/>
                <w:sz w:val="20"/>
                <w:szCs w:val="20"/>
                <w:lang w:val="ka-GE"/>
              </w:rPr>
              <w:t>უკუამოვსება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2CFAF1DA"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321D0D17"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15</w:t>
            </w:r>
          </w:p>
        </w:tc>
      </w:tr>
      <w:tr w:rsidR="007905E2" w:rsidRPr="008269ED" w14:paraId="789F441B" w14:textId="67465DF5"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247A20B2"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2.2</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7C450395" w14:textId="77777777" w:rsidR="007905E2" w:rsidRPr="008269ED" w:rsidRDefault="007905E2" w:rsidP="008269ED">
            <w:pPr>
              <w:rPr>
                <w:rFonts w:eastAsia="Times New Roman" w:cs="Calibri"/>
                <w:color w:val="000000"/>
                <w:sz w:val="20"/>
                <w:szCs w:val="20"/>
                <w:lang w:val="ru-RU"/>
              </w:rPr>
            </w:pPr>
            <w:r w:rsidRPr="008269ED">
              <w:rPr>
                <w:rFonts w:cs="Arial"/>
                <w:sz w:val="20"/>
                <w:szCs w:val="20"/>
                <w:lang w:val="ka-GE"/>
              </w:rPr>
              <w:t>ბეტონის და რკ</w:t>
            </w:r>
            <w:r w:rsidRPr="008269ED">
              <w:rPr>
                <w:rFonts w:cs="Arial"/>
                <w:sz w:val="20"/>
                <w:szCs w:val="20"/>
                <w:lang w:val="ru-RU"/>
              </w:rPr>
              <w:t>/</w:t>
            </w:r>
            <w:r w:rsidRPr="008269ED">
              <w:rPr>
                <w:rFonts w:cs="Arial"/>
                <w:sz w:val="20"/>
                <w:szCs w:val="20"/>
                <w:lang w:val="ka-GE"/>
              </w:rPr>
              <w:t>ბ სამუშაოები</w:t>
            </w:r>
          </w:p>
        </w:tc>
      </w:tr>
      <w:tr w:rsidR="007905E2" w:rsidRPr="008269ED" w14:paraId="30032797"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104C5B5"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2.2.1</w:t>
            </w:r>
          </w:p>
        </w:tc>
        <w:tc>
          <w:tcPr>
            <w:tcW w:w="4747" w:type="dxa"/>
            <w:tcBorders>
              <w:top w:val="nil"/>
              <w:left w:val="nil"/>
              <w:bottom w:val="single" w:sz="4" w:space="0" w:color="auto"/>
              <w:right w:val="single" w:sz="4" w:space="0" w:color="auto"/>
            </w:tcBorders>
            <w:shd w:val="clear" w:color="auto" w:fill="auto"/>
            <w:noWrap/>
            <w:vAlign w:val="center"/>
            <w:hideMark/>
          </w:tcPr>
          <w:p w14:paraId="7F217B01"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ბეტონი</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4278D5CA"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30AE8D1C"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125</w:t>
            </w:r>
          </w:p>
        </w:tc>
      </w:tr>
      <w:tr w:rsidR="007905E2" w:rsidRPr="008269ED" w14:paraId="2F43CA46"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04129FB4"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2.2.2</w:t>
            </w:r>
          </w:p>
        </w:tc>
        <w:tc>
          <w:tcPr>
            <w:tcW w:w="4747" w:type="dxa"/>
            <w:tcBorders>
              <w:top w:val="nil"/>
              <w:left w:val="nil"/>
              <w:bottom w:val="single" w:sz="4" w:space="0" w:color="auto"/>
              <w:right w:val="single" w:sz="4" w:space="0" w:color="auto"/>
            </w:tcBorders>
            <w:shd w:val="clear" w:color="auto" w:fill="auto"/>
            <w:noWrap/>
            <w:vAlign w:val="center"/>
            <w:hideMark/>
          </w:tcPr>
          <w:p w14:paraId="598579AE"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მოსამზადებელი ფენა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7099F860"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5DDA77DB"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15</w:t>
            </w:r>
          </w:p>
        </w:tc>
      </w:tr>
      <w:tr w:rsidR="007905E2" w:rsidRPr="008269ED" w14:paraId="0853CEC7"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6B3A928"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2.2.3</w:t>
            </w:r>
          </w:p>
        </w:tc>
        <w:tc>
          <w:tcPr>
            <w:tcW w:w="4747" w:type="dxa"/>
            <w:tcBorders>
              <w:top w:val="nil"/>
              <w:left w:val="nil"/>
              <w:bottom w:val="single" w:sz="4" w:space="0" w:color="auto"/>
              <w:right w:val="single" w:sz="4" w:space="0" w:color="auto"/>
            </w:tcBorders>
            <w:shd w:val="clear" w:color="auto" w:fill="auto"/>
            <w:noWrap/>
            <w:vAlign w:val="center"/>
            <w:hideMark/>
          </w:tcPr>
          <w:p w14:paraId="456D598B"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რკ/ბ</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0F11068F"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1B35665B"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225</w:t>
            </w:r>
          </w:p>
        </w:tc>
      </w:tr>
      <w:tr w:rsidR="007905E2" w:rsidRPr="008269ED" w14:paraId="6D0F06D0" w14:textId="501069BB"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230709A"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2.3</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675C824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ფოლადის კონსტრუქციები</w:t>
            </w:r>
          </w:p>
        </w:tc>
      </w:tr>
      <w:tr w:rsidR="007905E2" w:rsidRPr="008269ED" w14:paraId="6A56AF9E"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74855E1C"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2.3.1</w:t>
            </w:r>
          </w:p>
        </w:tc>
        <w:tc>
          <w:tcPr>
            <w:tcW w:w="4747" w:type="dxa"/>
            <w:tcBorders>
              <w:top w:val="nil"/>
              <w:left w:val="nil"/>
              <w:bottom w:val="single" w:sz="4" w:space="0" w:color="auto"/>
              <w:right w:val="single" w:sz="4" w:space="0" w:color="auto"/>
            </w:tcBorders>
            <w:shd w:val="clear" w:color="auto" w:fill="auto"/>
            <w:noWrap/>
            <w:vAlign w:val="center"/>
            <w:hideMark/>
          </w:tcPr>
          <w:p w14:paraId="3B783E73"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საკეტი</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0F00995F"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ტ</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250891F4"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2.6</w:t>
            </w:r>
          </w:p>
        </w:tc>
      </w:tr>
      <w:tr w:rsidR="007905E2" w:rsidRPr="008269ED" w14:paraId="41C50502" w14:textId="043619C5"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A9C3716"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75FA160A" w14:textId="77777777" w:rsidR="007905E2" w:rsidRPr="008269ED" w:rsidRDefault="007905E2" w:rsidP="008269ED">
            <w:pPr>
              <w:rPr>
                <w:rFonts w:eastAsia="Times New Roman" w:cs="Calibri"/>
                <w:bCs/>
                <w:color w:val="000000"/>
                <w:sz w:val="20"/>
                <w:szCs w:val="20"/>
                <w:lang w:val="en-US"/>
              </w:rPr>
            </w:pPr>
            <w:r w:rsidRPr="008269ED">
              <w:rPr>
                <w:rFonts w:cs="Arial"/>
                <w:bCs/>
                <w:sz w:val="20"/>
                <w:szCs w:val="20"/>
                <w:lang w:val="ka-GE"/>
              </w:rPr>
              <w:t>სალექარი</w:t>
            </w:r>
            <w:r w:rsidRPr="008269ED">
              <w:rPr>
                <w:rFonts w:cs="Arial"/>
                <w:bCs/>
                <w:sz w:val="20"/>
                <w:szCs w:val="20"/>
                <w:lang w:val="en-US"/>
              </w:rPr>
              <w:t xml:space="preserve">, </w:t>
            </w:r>
            <w:r w:rsidRPr="008269ED">
              <w:rPr>
                <w:rFonts w:cs="Arial"/>
                <w:bCs/>
                <w:sz w:val="20"/>
                <w:szCs w:val="20"/>
                <w:lang w:val="ka-GE"/>
              </w:rPr>
              <w:t>სადაწნეო კამერა</w:t>
            </w:r>
          </w:p>
        </w:tc>
      </w:tr>
      <w:tr w:rsidR="007905E2" w:rsidRPr="008269ED" w14:paraId="082BE58C" w14:textId="7A15BDFC"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3E5DEA4E"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3.1</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33F27E3D"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მიწის სამუშაოები</w:t>
            </w:r>
          </w:p>
        </w:tc>
      </w:tr>
      <w:tr w:rsidR="007905E2" w:rsidRPr="008269ED" w14:paraId="28D8AE61"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711DAD8"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3.1.1</w:t>
            </w:r>
          </w:p>
        </w:tc>
        <w:tc>
          <w:tcPr>
            <w:tcW w:w="4747" w:type="dxa"/>
            <w:tcBorders>
              <w:top w:val="nil"/>
              <w:left w:val="nil"/>
              <w:bottom w:val="single" w:sz="4" w:space="0" w:color="auto"/>
              <w:right w:val="single" w:sz="4" w:space="0" w:color="auto"/>
            </w:tcBorders>
            <w:shd w:val="clear" w:color="auto" w:fill="auto"/>
            <w:noWrap/>
            <w:vAlign w:val="center"/>
            <w:hideMark/>
          </w:tcPr>
          <w:p w14:paraId="23053FAD" w14:textId="77777777" w:rsidR="007905E2" w:rsidRPr="008269ED" w:rsidRDefault="007905E2" w:rsidP="008269ED">
            <w:pPr>
              <w:rPr>
                <w:rFonts w:cs="Arial"/>
                <w:i/>
                <w:iCs/>
                <w:sz w:val="20"/>
                <w:szCs w:val="20"/>
                <w:lang w:val="ka-GE"/>
              </w:rPr>
            </w:pPr>
            <w:r w:rsidRPr="008269ED">
              <w:rPr>
                <w:rFonts w:cs="Arial"/>
                <w:i/>
                <w:iCs/>
                <w:sz w:val="20"/>
                <w:szCs w:val="20"/>
                <w:lang w:val="ka-GE"/>
              </w:rPr>
              <w:t>კლდოვანი გრუნტის ამოღება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1B6893F6"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1600FC1E"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350</w:t>
            </w:r>
          </w:p>
        </w:tc>
      </w:tr>
      <w:tr w:rsidR="007905E2" w:rsidRPr="008269ED" w14:paraId="18F9CBC8"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BA68214"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3.1.2</w:t>
            </w:r>
          </w:p>
        </w:tc>
        <w:tc>
          <w:tcPr>
            <w:tcW w:w="4747" w:type="dxa"/>
            <w:tcBorders>
              <w:top w:val="nil"/>
              <w:left w:val="nil"/>
              <w:bottom w:val="single" w:sz="4" w:space="0" w:color="auto"/>
              <w:right w:val="single" w:sz="4" w:space="0" w:color="auto"/>
            </w:tcBorders>
            <w:shd w:val="clear" w:color="auto" w:fill="auto"/>
            <w:noWrap/>
            <w:vAlign w:val="center"/>
            <w:hideMark/>
          </w:tcPr>
          <w:p w14:paraId="5DD8EDA4" w14:textId="77777777" w:rsidR="007905E2" w:rsidRPr="008269ED" w:rsidRDefault="007905E2" w:rsidP="008269ED">
            <w:pPr>
              <w:rPr>
                <w:rFonts w:cs="Arial"/>
                <w:i/>
                <w:iCs/>
                <w:sz w:val="20"/>
                <w:szCs w:val="20"/>
                <w:lang w:val="en-US"/>
              </w:rPr>
            </w:pPr>
            <w:r w:rsidRPr="008269ED">
              <w:rPr>
                <w:rFonts w:cs="Arial"/>
                <w:i/>
                <w:iCs/>
                <w:sz w:val="20"/>
                <w:szCs w:val="20"/>
                <w:lang w:val="ka-GE"/>
              </w:rPr>
              <w:t>არაკლდოვანი გრუნტის ამოღება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66218524"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2EFDAABE"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500</w:t>
            </w:r>
          </w:p>
        </w:tc>
      </w:tr>
      <w:tr w:rsidR="007905E2" w:rsidRPr="008269ED" w14:paraId="7122AF5A"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420B88A7"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3.1.3</w:t>
            </w:r>
          </w:p>
        </w:tc>
        <w:tc>
          <w:tcPr>
            <w:tcW w:w="4747" w:type="dxa"/>
            <w:tcBorders>
              <w:top w:val="nil"/>
              <w:left w:val="nil"/>
              <w:bottom w:val="single" w:sz="4" w:space="0" w:color="auto"/>
              <w:right w:val="single" w:sz="4" w:space="0" w:color="auto"/>
            </w:tcBorders>
            <w:shd w:val="clear" w:color="auto" w:fill="auto"/>
            <w:noWrap/>
            <w:vAlign w:val="center"/>
            <w:hideMark/>
          </w:tcPr>
          <w:p w14:paraId="4F865612" w14:textId="77777777" w:rsidR="007905E2" w:rsidRPr="008269ED" w:rsidRDefault="007905E2" w:rsidP="008269ED">
            <w:pPr>
              <w:rPr>
                <w:rFonts w:cs="Arial"/>
                <w:i/>
                <w:iCs/>
                <w:sz w:val="20"/>
                <w:szCs w:val="20"/>
                <w:lang w:val="ka-GE"/>
              </w:rPr>
            </w:pPr>
            <w:r w:rsidRPr="008269ED">
              <w:rPr>
                <w:rFonts w:cs="Arial"/>
                <w:i/>
                <w:iCs/>
                <w:sz w:val="20"/>
                <w:szCs w:val="20"/>
                <w:lang w:val="ka-GE"/>
              </w:rPr>
              <w:t>მოსამზადებელი ფენა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6FA0BD7D"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04925328"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35</w:t>
            </w:r>
          </w:p>
        </w:tc>
      </w:tr>
      <w:tr w:rsidR="007905E2" w:rsidRPr="008269ED" w14:paraId="6EC184B4"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AADF90B"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3.1.4</w:t>
            </w:r>
          </w:p>
        </w:tc>
        <w:tc>
          <w:tcPr>
            <w:tcW w:w="4747" w:type="dxa"/>
            <w:tcBorders>
              <w:top w:val="nil"/>
              <w:left w:val="nil"/>
              <w:bottom w:val="single" w:sz="4" w:space="0" w:color="auto"/>
              <w:right w:val="single" w:sz="4" w:space="0" w:color="auto"/>
            </w:tcBorders>
            <w:shd w:val="clear" w:color="auto" w:fill="auto"/>
            <w:noWrap/>
            <w:vAlign w:val="center"/>
            <w:hideMark/>
          </w:tcPr>
          <w:p w14:paraId="5F3803D2" w14:textId="77777777" w:rsidR="007905E2" w:rsidRPr="008269ED" w:rsidRDefault="007905E2" w:rsidP="008269ED">
            <w:pPr>
              <w:rPr>
                <w:rFonts w:cs="Arial"/>
                <w:i/>
                <w:iCs/>
                <w:sz w:val="20"/>
                <w:szCs w:val="20"/>
                <w:lang w:val="ka-GE"/>
              </w:rPr>
            </w:pPr>
            <w:r w:rsidRPr="008269ED">
              <w:rPr>
                <w:rFonts w:cs="Arial"/>
                <w:i/>
                <w:iCs/>
                <w:sz w:val="20"/>
                <w:szCs w:val="20"/>
                <w:lang w:val="ka-GE"/>
              </w:rPr>
              <w:t>ქვაყრილი</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02F76D8E"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69328107"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20</w:t>
            </w:r>
          </w:p>
        </w:tc>
      </w:tr>
      <w:tr w:rsidR="007905E2" w:rsidRPr="008269ED" w14:paraId="30E279C6"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10CEC7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3.1.5</w:t>
            </w:r>
          </w:p>
        </w:tc>
        <w:tc>
          <w:tcPr>
            <w:tcW w:w="4747" w:type="dxa"/>
            <w:tcBorders>
              <w:top w:val="nil"/>
              <w:left w:val="nil"/>
              <w:bottom w:val="single" w:sz="4" w:space="0" w:color="auto"/>
              <w:right w:val="single" w:sz="4" w:space="0" w:color="auto"/>
            </w:tcBorders>
            <w:shd w:val="clear" w:color="auto" w:fill="auto"/>
            <w:noWrap/>
            <w:vAlign w:val="center"/>
            <w:hideMark/>
          </w:tcPr>
          <w:p w14:paraId="37D893D5" w14:textId="77777777" w:rsidR="007905E2" w:rsidRPr="008269ED" w:rsidRDefault="007905E2" w:rsidP="008269ED">
            <w:pPr>
              <w:rPr>
                <w:rFonts w:cs="Arial"/>
                <w:i/>
                <w:iCs/>
                <w:sz w:val="20"/>
                <w:szCs w:val="20"/>
                <w:lang w:val="ka-GE"/>
              </w:rPr>
            </w:pPr>
            <w:r w:rsidRPr="008269ED">
              <w:rPr>
                <w:rFonts w:cs="Arial"/>
                <w:i/>
                <w:iCs/>
                <w:sz w:val="20"/>
                <w:szCs w:val="20"/>
                <w:lang w:val="ka-GE"/>
              </w:rPr>
              <w:t>უკუამოვსება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0AAC1CDC"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07DBEC88"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110</w:t>
            </w:r>
          </w:p>
        </w:tc>
      </w:tr>
      <w:tr w:rsidR="007905E2" w:rsidRPr="008269ED" w14:paraId="15542F3D" w14:textId="6FC74B9D"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7B66712D"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3.2</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2410B9CB" w14:textId="77777777" w:rsidR="007905E2" w:rsidRPr="008269ED" w:rsidRDefault="007905E2" w:rsidP="008269ED">
            <w:pPr>
              <w:rPr>
                <w:rFonts w:eastAsia="Times New Roman" w:cs="Calibri"/>
                <w:color w:val="000000"/>
                <w:sz w:val="20"/>
                <w:szCs w:val="20"/>
                <w:lang w:val="ru-RU"/>
              </w:rPr>
            </w:pPr>
            <w:r w:rsidRPr="008269ED">
              <w:rPr>
                <w:rFonts w:cs="Arial"/>
                <w:sz w:val="20"/>
                <w:szCs w:val="20"/>
                <w:lang w:val="ka-GE"/>
              </w:rPr>
              <w:t>ბეტონის და რკ</w:t>
            </w:r>
            <w:r w:rsidRPr="008269ED">
              <w:rPr>
                <w:rFonts w:cs="Arial"/>
                <w:sz w:val="20"/>
                <w:szCs w:val="20"/>
                <w:lang w:val="ru-RU"/>
              </w:rPr>
              <w:t>/</w:t>
            </w:r>
            <w:r w:rsidRPr="008269ED">
              <w:rPr>
                <w:rFonts w:cs="Arial"/>
                <w:sz w:val="20"/>
                <w:szCs w:val="20"/>
                <w:lang w:val="ka-GE"/>
              </w:rPr>
              <w:t>ბ სამუშაოები</w:t>
            </w:r>
          </w:p>
        </w:tc>
      </w:tr>
      <w:tr w:rsidR="007905E2" w:rsidRPr="008269ED" w14:paraId="0F39EF73"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9A4F114"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3.2.1</w:t>
            </w:r>
          </w:p>
        </w:tc>
        <w:tc>
          <w:tcPr>
            <w:tcW w:w="4747" w:type="dxa"/>
            <w:tcBorders>
              <w:top w:val="nil"/>
              <w:left w:val="nil"/>
              <w:bottom w:val="single" w:sz="4" w:space="0" w:color="auto"/>
              <w:right w:val="single" w:sz="4" w:space="0" w:color="auto"/>
            </w:tcBorders>
            <w:shd w:val="clear" w:color="auto" w:fill="auto"/>
            <w:noWrap/>
            <w:vAlign w:val="center"/>
            <w:hideMark/>
          </w:tcPr>
          <w:p w14:paraId="27C175C4"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ბეტონი</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43CFB074"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11B11A3A"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140</w:t>
            </w:r>
          </w:p>
        </w:tc>
      </w:tr>
      <w:tr w:rsidR="007905E2" w:rsidRPr="008269ED" w14:paraId="0A8C2F55"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3CA3D12A"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3.2.2</w:t>
            </w:r>
          </w:p>
        </w:tc>
        <w:tc>
          <w:tcPr>
            <w:tcW w:w="4747" w:type="dxa"/>
            <w:tcBorders>
              <w:top w:val="nil"/>
              <w:left w:val="nil"/>
              <w:bottom w:val="single" w:sz="4" w:space="0" w:color="auto"/>
              <w:right w:val="single" w:sz="4" w:space="0" w:color="auto"/>
            </w:tcBorders>
            <w:shd w:val="clear" w:color="auto" w:fill="auto"/>
            <w:noWrap/>
            <w:vAlign w:val="center"/>
            <w:hideMark/>
          </w:tcPr>
          <w:p w14:paraId="739C0F8C"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მოსამზადებელი ფენა</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450D5F27"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2D082739"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40</w:t>
            </w:r>
          </w:p>
        </w:tc>
      </w:tr>
      <w:tr w:rsidR="007905E2" w:rsidRPr="008269ED" w14:paraId="599CD565"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3F009770"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3.2.3</w:t>
            </w:r>
          </w:p>
        </w:tc>
        <w:tc>
          <w:tcPr>
            <w:tcW w:w="4747" w:type="dxa"/>
            <w:tcBorders>
              <w:top w:val="nil"/>
              <w:left w:val="nil"/>
              <w:bottom w:val="single" w:sz="4" w:space="0" w:color="auto"/>
              <w:right w:val="single" w:sz="4" w:space="0" w:color="auto"/>
            </w:tcBorders>
            <w:shd w:val="clear" w:color="auto" w:fill="auto"/>
            <w:noWrap/>
            <w:vAlign w:val="center"/>
            <w:hideMark/>
          </w:tcPr>
          <w:p w14:paraId="14BE6913"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რკ/ბ</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67D1B905"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73B3DAB7"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650</w:t>
            </w:r>
          </w:p>
        </w:tc>
      </w:tr>
      <w:tr w:rsidR="007905E2" w:rsidRPr="008269ED" w14:paraId="0DB7FCB7" w14:textId="7F16D98E"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70B37A26"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3.3</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30620AAD"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ფოლადის კონსტრუქციები</w:t>
            </w:r>
          </w:p>
        </w:tc>
      </w:tr>
      <w:tr w:rsidR="007905E2" w:rsidRPr="008269ED" w14:paraId="175E6FEA" w14:textId="77777777" w:rsidTr="007905E2">
        <w:trPr>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666C1AF"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3.3.1</w:t>
            </w:r>
          </w:p>
        </w:tc>
        <w:tc>
          <w:tcPr>
            <w:tcW w:w="4747" w:type="dxa"/>
            <w:tcBorders>
              <w:top w:val="nil"/>
              <w:left w:val="nil"/>
              <w:bottom w:val="single" w:sz="4" w:space="0" w:color="auto"/>
              <w:right w:val="single" w:sz="4" w:space="0" w:color="auto"/>
            </w:tcBorders>
            <w:shd w:val="clear" w:color="auto" w:fill="auto"/>
            <w:noWrap/>
            <w:vAlign w:val="center"/>
            <w:hideMark/>
          </w:tcPr>
          <w:p w14:paraId="0F21422D"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საკეტი</w:t>
            </w:r>
          </w:p>
        </w:tc>
        <w:tc>
          <w:tcPr>
            <w:tcW w:w="1925" w:type="dxa"/>
            <w:gridSpan w:val="2"/>
            <w:tcBorders>
              <w:top w:val="nil"/>
              <w:left w:val="nil"/>
              <w:bottom w:val="single" w:sz="4" w:space="0" w:color="auto"/>
              <w:right w:val="single" w:sz="4" w:space="0" w:color="auto"/>
            </w:tcBorders>
            <w:shd w:val="clear" w:color="auto" w:fill="auto"/>
            <w:noWrap/>
            <w:vAlign w:val="center"/>
            <w:hideMark/>
          </w:tcPr>
          <w:p w14:paraId="09F46588"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ტ</w:t>
            </w:r>
          </w:p>
        </w:tc>
        <w:tc>
          <w:tcPr>
            <w:tcW w:w="1396" w:type="dxa"/>
            <w:gridSpan w:val="2"/>
            <w:tcBorders>
              <w:top w:val="nil"/>
              <w:left w:val="nil"/>
              <w:bottom w:val="single" w:sz="4" w:space="0" w:color="auto"/>
              <w:right w:val="single" w:sz="4" w:space="0" w:color="auto"/>
            </w:tcBorders>
            <w:shd w:val="clear" w:color="auto" w:fill="auto"/>
            <w:noWrap/>
            <w:vAlign w:val="center"/>
            <w:hideMark/>
          </w:tcPr>
          <w:p w14:paraId="7FE7DA2F"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2.6</w:t>
            </w:r>
          </w:p>
        </w:tc>
      </w:tr>
      <w:tr w:rsidR="007905E2" w:rsidRPr="008269ED" w14:paraId="5D5A62AC" w14:textId="6D847810" w:rsidTr="007905E2">
        <w:trPr>
          <w:trHeight w:val="250"/>
          <w:jc w:val="center"/>
        </w:trPr>
        <w:tc>
          <w:tcPr>
            <w:tcW w:w="912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BC43C9" w14:textId="77777777" w:rsidR="007905E2" w:rsidRPr="008269ED" w:rsidRDefault="007905E2" w:rsidP="008269ED">
            <w:pPr>
              <w:rPr>
                <w:rFonts w:eastAsia="Times New Roman" w:cs="Calibri"/>
                <w:bCs/>
                <w:color w:val="000000"/>
                <w:sz w:val="20"/>
                <w:szCs w:val="20"/>
                <w:lang w:val="ka-GE"/>
              </w:rPr>
            </w:pPr>
            <w:r w:rsidRPr="008269ED">
              <w:rPr>
                <w:rFonts w:eastAsia="Times New Roman" w:cs="Calibri"/>
                <w:bCs/>
                <w:color w:val="000000"/>
                <w:sz w:val="20"/>
                <w:szCs w:val="20"/>
                <w:lang w:val="en-US"/>
              </w:rPr>
              <w:t xml:space="preserve">II. </w:t>
            </w:r>
            <w:r w:rsidRPr="008269ED">
              <w:rPr>
                <w:rFonts w:eastAsia="Times New Roman" w:cs="Calibri"/>
                <w:bCs/>
                <w:color w:val="000000"/>
                <w:sz w:val="20"/>
                <w:szCs w:val="20"/>
                <w:lang w:val="ka-GE"/>
              </w:rPr>
              <w:t>სადაწნეო მილსადენი</w:t>
            </w:r>
          </w:p>
        </w:tc>
      </w:tr>
      <w:tr w:rsidR="007905E2" w:rsidRPr="008269ED" w14:paraId="267D0AF2" w14:textId="5FE1A016"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F883BBF"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4</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5868F15E" w14:textId="77777777" w:rsidR="007905E2" w:rsidRPr="008269ED" w:rsidRDefault="007905E2" w:rsidP="008269ED">
            <w:pPr>
              <w:rPr>
                <w:rFonts w:eastAsia="Times New Roman" w:cs="Calibri"/>
                <w:bCs/>
                <w:color w:val="000000"/>
                <w:sz w:val="20"/>
                <w:szCs w:val="20"/>
                <w:lang w:val="ka-GE"/>
              </w:rPr>
            </w:pPr>
            <w:r w:rsidRPr="008269ED">
              <w:rPr>
                <w:rFonts w:eastAsia="Times New Roman" w:cs="Calibri"/>
                <w:bCs/>
                <w:color w:val="000000"/>
                <w:sz w:val="20"/>
                <w:szCs w:val="20"/>
                <w:lang w:val="ka-GE"/>
              </w:rPr>
              <w:t>თხრილი</w:t>
            </w:r>
          </w:p>
        </w:tc>
      </w:tr>
      <w:tr w:rsidR="007905E2" w:rsidRPr="008269ED" w14:paraId="592CABA9" w14:textId="66B3E64B"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2619B75D"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4.1</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439C2F45"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მიწის სამუშაოები</w:t>
            </w:r>
          </w:p>
        </w:tc>
      </w:tr>
      <w:tr w:rsidR="007905E2" w:rsidRPr="008269ED" w14:paraId="19583376"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21C248F0"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4.1.1</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3574F129" w14:textId="77777777" w:rsidR="007905E2" w:rsidRPr="008269ED" w:rsidRDefault="007905E2" w:rsidP="008269ED">
            <w:pPr>
              <w:rPr>
                <w:rFonts w:cs="Arial"/>
                <w:i/>
                <w:iCs/>
                <w:sz w:val="20"/>
                <w:szCs w:val="20"/>
                <w:lang w:val="ka-GE"/>
              </w:rPr>
            </w:pPr>
            <w:r w:rsidRPr="008269ED">
              <w:rPr>
                <w:rFonts w:cs="Arial"/>
                <w:i/>
                <w:iCs/>
                <w:sz w:val="20"/>
                <w:szCs w:val="20"/>
                <w:lang w:val="ka-GE"/>
              </w:rPr>
              <w:t>კლდოვანი გრუნტის ამოღება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625480CB"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5EDDCFD9"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6500</w:t>
            </w:r>
          </w:p>
        </w:tc>
      </w:tr>
      <w:tr w:rsidR="007905E2" w:rsidRPr="008269ED" w14:paraId="63D0B30C" w14:textId="77777777" w:rsidTr="007905E2">
        <w:trPr>
          <w:trHeight w:val="242"/>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7BAF973"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4.1.2</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0B00AAD7" w14:textId="77777777" w:rsidR="007905E2" w:rsidRPr="008269ED" w:rsidRDefault="007905E2" w:rsidP="008269ED">
            <w:pPr>
              <w:rPr>
                <w:rFonts w:cs="Arial"/>
                <w:i/>
                <w:iCs/>
                <w:sz w:val="20"/>
                <w:szCs w:val="20"/>
                <w:lang w:val="en-US"/>
              </w:rPr>
            </w:pPr>
            <w:r w:rsidRPr="008269ED">
              <w:rPr>
                <w:rFonts w:cs="Arial"/>
                <w:i/>
                <w:iCs/>
                <w:sz w:val="20"/>
                <w:szCs w:val="20"/>
                <w:lang w:val="ka-GE"/>
              </w:rPr>
              <w:t>არაკლდოვანი გრუნტის ამოღება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33A6A976"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1BBFE5EB"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25000</w:t>
            </w:r>
          </w:p>
        </w:tc>
      </w:tr>
      <w:tr w:rsidR="007905E2" w:rsidRPr="008269ED" w14:paraId="069A7097"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871B417"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4.1.3</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1D16C34E" w14:textId="77777777" w:rsidR="007905E2" w:rsidRPr="008269ED" w:rsidRDefault="007905E2" w:rsidP="008269ED">
            <w:pPr>
              <w:rPr>
                <w:rFonts w:cs="Arial"/>
                <w:i/>
                <w:iCs/>
                <w:sz w:val="20"/>
                <w:szCs w:val="20"/>
                <w:lang w:val="ka-GE"/>
              </w:rPr>
            </w:pPr>
            <w:r w:rsidRPr="008269ED">
              <w:rPr>
                <w:rFonts w:cs="Arial"/>
                <w:i/>
                <w:iCs/>
                <w:sz w:val="20"/>
                <w:szCs w:val="20"/>
                <w:lang w:val="ka-GE"/>
              </w:rPr>
              <w:t>მოსამზადებელი ფენა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0D4F3EDC"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342B4840"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2400</w:t>
            </w:r>
          </w:p>
        </w:tc>
      </w:tr>
      <w:tr w:rsidR="007905E2" w:rsidRPr="008269ED" w14:paraId="435135BA"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DDE0441"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4.1.4</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795622AD" w14:textId="77777777" w:rsidR="007905E2" w:rsidRPr="008269ED" w:rsidRDefault="007905E2" w:rsidP="008269ED">
            <w:pPr>
              <w:rPr>
                <w:rFonts w:cs="Arial"/>
                <w:i/>
                <w:iCs/>
                <w:sz w:val="20"/>
                <w:szCs w:val="20"/>
                <w:lang w:val="ka-GE"/>
              </w:rPr>
            </w:pPr>
            <w:r w:rsidRPr="008269ED">
              <w:rPr>
                <w:rFonts w:cs="Arial"/>
                <w:i/>
                <w:iCs/>
                <w:sz w:val="20"/>
                <w:szCs w:val="20"/>
                <w:lang w:val="ka-GE"/>
              </w:rPr>
              <w:t>ქვაყრილი</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787D4ACB"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79AB4900"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200</w:t>
            </w:r>
          </w:p>
        </w:tc>
      </w:tr>
      <w:tr w:rsidR="007905E2" w:rsidRPr="008269ED" w14:paraId="7D2A8C3E"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D86EAD4"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4.1.5</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5BEB7AB7" w14:textId="77777777" w:rsidR="007905E2" w:rsidRPr="008269ED" w:rsidRDefault="007905E2" w:rsidP="008269ED">
            <w:pPr>
              <w:rPr>
                <w:rFonts w:cs="Arial"/>
                <w:i/>
                <w:iCs/>
                <w:sz w:val="20"/>
                <w:szCs w:val="20"/>
                <w:lang w:val="ka-GE"/>
              </w:rPr>
            </w:pPr>
            <w:r w:rsidRPr="008269ED">
              <w:rPr>
                <w:rFonts w:cs="Arial"/>
                <w:i/>
                <w:iCs/>
                <w:sz w:val="20"/>
                <w:szCs w:val="20"/>
                <w:lang w:val="ka-GE"/>
              </w:rPr>
              <w:t>უკუამოვსება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73CFA50E"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7FFBFD79"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40000</w:t>
            </w:r>
          </w:p>
        </w:tc>
      </w:tr>
      <w:tr w:rsidR="007905E2" w:rsidRPr="008269ED" w14:paraId="19E05F57" w14:textId="0265B5B9"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453145E"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5</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62413F13" w14:textId="77777777" w:rsidR="007905E2" w:rsidRPr="008269ED" w:rsidRDefault="007905E2" w:rsidP="008269ED">
            <w:pPr>
              <w:rPr>
                <w:rFonts w:eastAsia="Times New Roman" w:cs="Calibri"/>
                <w:bCs/>
                <w:color w:val="000000"/>
                <w:sz w:val="20"/>
                <w:szCs w:val="20"/>
                <w:lang w:val="ka-GE"/>
              </w:rPr>
            </w:pPr>
            <w:r w:rsidRPr="008269ED">
              <w:rPr>
                <w:rFonts w:eastAsia="Times New Roman" w:cs="Calibri"/>
                <w:bCs/>
                <w:color w:val="000000"/>
                <w:sz w:val="20"/>
                <w:szCs w:val="20"/>
                <w:lang w:val="ka-GE"/>
              </w:rPr>
              <w:t>თარო</w:t>
            </w:r>
          </w:p>
        </w:tc>
      </w:tr>
      <w:tr w:rsidR="007905E2" w:rsidRPr="008269ED" w14:paraId="082B1305" w14:textId="6C61880B"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4FB645A0"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5.1</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1E99EDBC"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მიწის სამუშაოები</w:t>
            </w:r>
          </w:p>
        </w:tc>
      </w:tr>
      <w:tr w:rsidR="007905E2" w:rsidRPr="008269ED" w14:paraId="71873CE7"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77855425"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lastRenderedPageBreak/>
              <w:t>5.1.1</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50FA0B86" w14:textId="77777777" w:rsidR="007905E2" w:rsidRPr="008269ED" w:rsidRDefault="007905E2" w:rsidP="008269ED">
            <w:pPr>
              <w:rPr>
                <w:rFonts w:cs="Arial"/>
                <w:i/>
                <w:iCs/>
                <w:sz w:val="20"/>
                <w:szCs w:val="20"/>
                <w:lang w:val="ka-GE"/>
              </w:rPr>
            </w:pPr>
            <w:r w:rsidRPr="008269ED">
              <w:rPr>
                <w:rFonts w:cs="Arial"/>
                <w:i/>
                <w:iCs/>
                <w:sz w:val="20"/>
                <w:szCs w:val="20"/>
                <w:lang w:val="ka-GE"/>
              </w:rPr>
              <w:t>კლდოვანი გრუნტის ამოღება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2398E5BA"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3BB1E670"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12000</w:t>
            </w:r>
          </w:p>
        </w:tc>
      </w:tr>
      <w:tr w:rsidR="007905E2" w:rsidRPr="008269ED" w14:paraId="7144EAA1" w14:textId="77777777" w:rsidTr="007905E2">
        <w:trPr>
          <w:trHeight w:val="242"/>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C3856DD"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5.1.2</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48693A52" w14:textId="77777777" w:rsidR="007905E2" w:rsidRPr="008269ED" w:rsidRDefault="007905E2" w:rsidP="008269ED">
            <w:pPr>
              <w:rPr>
                <w:rFonts w:cs="Arial"/>
                <w:i/>
                <w:iCs/>
                <w:sz w:val="20"/>
                <w:szCs w:val="20"/>
                <w:lang w:val="en-US"/>
              </w:rPr>
            </w:pPr>
            <w:r w:rsidRPr="008269ED">
              <w:rPr>
                <w:rFonts w:cs="Arial"/>
                <w:i/>
                <w:iCs/>
                <w:sz w:val="20"/>
                <w:szCs w:val="20"/>
                <w:lang w:val="ka-GE"/>
              </w:rPr>
              <w:t>არაკლდოვანი გრუნტის ამოღება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07EF3422"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7EAFB5BE"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25000</w:t>
            </w:r>
          </w:p>
        </w:tc>
      </w:tr>
      <w:tr w:rsidR="007905E2" w:rsidRPr="008269ED" w14:paraId="3421EF64" w14:textId="23C72693"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7BEA06D0"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6</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5C146228" w14:textId="77777777" w:rsidR="007905E2" w:rsidRPr="008269ED" w:rsidRDefault="007905E2" w:rsidP="008269ED">
            <w:pPr>
              <w:rPr>
                <w:rFonts w:eastAsia="Times New Roman" w:cs="Calibri"/>
                <w:bCs/>
                <w:color w:val="000000"/>
                <w:sz w:val="20"/>
                <w:szCs w:val="20"/>
                <w:lang w:val="ka-GE"/>
              </w:rPr>
            </w:pPr>
            <w:r w:rsidRPr="008269ED">
              <w:rPr>
                <w:rFonts w:eastAsia="Times New Roman" w:cs="Calibri"/>
                <w:bCs/>
                <w:color w:val="000000"/>
                <w:sz w:val="20"/>
                <w:szCs w:val="20"/>
                <w:lang w:val="ka-GE"/>
              </w:rPr>
              <w:t>ფოლადის მილი</w:t>
            </w:r>
          </w:p>
        </w:tc>
      </w:tr>
      <w:tr w:rsidR="007905E2" w:rsidRPr="008269ED" w14:paraId="544CE46C"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4E99D08"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6.1</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6139FD3E"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მილი + გადაზიდვა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08B51C5A"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მ</w:t>
            </w:r>
          </w:p>
        </w:tc>
        <w:tc>
          <w:tcPr>
            <w:tcW w:w="1360" w:type="dxa"/>
            <w:tcBorders>
              <w:top w:val="nil"/>
              <w:left w:val="nil"/>
              <w:bottom w:val="single" w:sz="4" w:space="0" w:color="auto"/>
              <w:right w:val="single" w:sz="4" w:space="0" w:color="auto"/>
            </w:tcBorders>
            <w:shd w:val="clear" w:color="auto" w:fill="auto"/>
            <w:noWrap/>
            <w:vAlign w:val="center"/>
            <w:hideMark/>
          </w:tcPr>
          <w:p w14:paraId="270D6098"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5700</w:t>
            </w:r>
          </w:p>
        </w:tc>
      </w:tr>
      <w:tr w:rsidR="007905E2" w:rsidRPr="008269ED" w14:paraId="4691603F"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24E3E564"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6.2</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55E40538"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შედუღება,მონტაჟი, ულტრაბგერა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27A911A8"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ცალი</w:t>
            </w:r>
          </w:p>
        </w:tc>
        <w:tc>
          <w:tcPr>
            <w:tcW w:w="1360" w:type="dxa"/>
            <w:tcBorders>
              <w:top w:val="nil"/>
              <w:left w:val="nil"/>
              <w:bottom w:val="single" w:sz="4" w:space="0" w:color="auto"/>
              <w:right w:val="single" w:sz="4" w:space="0" w:color="auto"/>
            </w:tcBorders>
            <w:shd w:val="clear" w:color="auto" w:fill="auto"/>
            <w:noWrap/>
            <w:vAlign w:val="center"/>
            <w:hideMark/>
          </w:tcPr>
          <w:p w14:paraId="1C172B7B"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600</w:t>
            </w:r>
          </w:p>
        </w:tc>
      </w:tr>
      <w:tr w:rsidR="007905E2" w:rsidRPr="008269ED" w14:paraId="77554D9C"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226276E"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6.3</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1CC378EF"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ანტიკოროზიული საფარი</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120337BA"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2</w:t>
            </w:r>
          </w:p>
        </w:tc>
        <w:tc>
          <w:tcPr>
            <w:tcW w:w="1360" w:type="dxa"/>
            <w:tcBorders>
              <w:top w:val="nil"/>
              <w:left w:val="nil"/>
              <w:bottom w:val="single" w:sz="4" w:space="0" w:color="auto"/>
              <w:right w:val="single" w:sz="4" w:space="0" w:color="auto"/>
            </w:tcBorders>
            <w:shd w:val="clear" w:color="auto" w:fill="auto"/>
            <w:noWrap/>
            <w:vAlign w:val="center"/>
            <w:hideMark/>
          </w:tcPr>
          <w:p w14:paraId="207D9850"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21830</w:t>
            </w:r>
          </w:p>
        </w:tc>
      </w:tr>
      <w:tr w:rsidR="007905E2" w:rsidRPr="008269ED" w14:paraId="15D67C95" w14:textId="3A252334" w:rsidTr="007905E2">
        <w:trPr>
          <w:trHeight w:val="250"/>
          <w:jc w:val="center"/>
        </w:trPr>
        <w:tc>
          <w:tcPr>
            <w:tcW w:w="9121"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1E8F5C0D" w14:textId="77777777" w:rsidR="007905E2" w:rsidRPr="008269ED" w:rsidRDefault="007905E2" w:rsidP="008269ED">
            <w:pPr>
              <w:rPr>
                <w:rFonts w:eastAsia="Times New Roman" w:cs="Calibri"/>
                <w:bCs/>
                <w:color w:val="000000"/>
                <w:sz w:val="20"/>
                <w:szCs w:val="20"/>
                <w:lang w:val="ka-GE"/>
              </w:rPr>
            </w:pPr>
            <w:r w:rsidRPr="008269ED">
              <w:rPr>
                <w:rFonts w:eastAsia="Times New Roman" w:cs="Calibri"/>
                <w:bCs/>
                <w:color w:val="000000"/>
                <w:sz w:val="20"/>
                <w:szCs w:val="20"/>
                <w:lang w:val="en-US"/>
              </w:rPr>
              <w:t xml:space="preserve">III. </w:t>
            </w:r>
            <w:r w:rsidRPr="008269ED">
              <w:rPr>
                <w:rFonts w:eastAsia="Times New Roman" w:cs="Calibri"/>
                <w:bCs/>
                <w:color w:val="000000"/>
                <w:sz w:val="20"/>
                <w:szCs w:val="20"/>
                <w:lang w:val="ka-GE"/>
              </w:rPr>
              <w:t>სასადგურე კვანძი</w:t>
            </w:r>
          </w:p>
        </w:tc>
      </w:tr>
      <w:tr w:rsidR="007905E2" w:rsidRPr="008269ED" w14:paraId="4A2B3401" w14:textId="748F8D22" w:rsidTr="007905E2">
        <w:trPr>
          <w:trHeight w:val="242"/>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0761301"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2CC3F404" w14:textId="77777777" w:rsidR="007905E2" w:rsidRPr="008269ED" w:rsidRDefault="007905E2" w:rsidP="008269ED">
            <w:pPr>
              <w:rPr>
                <w:rFonts w:eastAsia="Times New Roman" w:cs="Calibri"/>
                <w:bCs/>
                <w:color w:val="000000"/>
                <w:sz w:val="20"/>
                <w:szCs w:val="20"/>
                <w:lang w:val="ka-GE"/>
              </w:rPr>
            </w:pPr>
            <w:r w:rsidRPr="008269ED">
              <w:rPr>
                <w:rFonts w:eastAsia="Times New Roman" w:cs="Calibri"/>
                <w:bCs/>
                <w:color w:val="000000"/>
                <w:sz w:val="20"/>
                <w:szCs w:val="20"/>
                <w:lang w:val="ka-GE"/>
              </w:rPr>
              <w:t>მცირე ჰესის შენობა</w:t>
            </w:r>
          </w:p>
        </w:tc>
      </w:tr>
      <w:tr w:rsidR="007905E2" w:rsidRPr="008269ED" w14:paraId="7BB4F679" w14:textId="31FA4F8C"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7676F24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7.1</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4C39D840"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მიწის სამუშაოები</w:t>
            </w:r>
          </w:p>
        </w:tc>
      </w:tr>
      <w:tr w:rsidR="007905E2" w:rsidRPr="008269ED" w14:paraId="3BB9ABD2"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860864D"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7.1.1</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5A0D2C09" w14:textId="77777777" w:rsidR="007905E2" w:rsidRPr="008269ED" w:rsidRDefault="007905E2" w:rsidP="008269ED">
            <w:pPr>
              <w:rPr>
                <w:rFonts w:cs="Arial"/>
                <w:i/>
                <w:iCs/>
                <w:sz w:val="20"/>
                <w:szCs w:val="20"/>
                <w:lang w:val="ka-GE"/>
              </w:rPr>
            </w:pPr>
            <w:r w:rsidRPr="008269ED">
              <w:rPr>
                <w:rFonts w:cs="Arial"/>
                <w:i/>
                <w:iCs/>
                <w:sz w:val="20"/>
                <w:szCs w:val="20"/>
                <w:lang w:val="ka-GE"/>
              </w:rPr>
              <w:t>კლდოვანი გრუნტის ამოღება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465F3CF8"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4EB2DEEB"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410</w:t>
            </w:r>
          </w:p>
        </w:tc>
      </w:tr>
      <w:tr w:rsidR="007905E2" w:rsidRPr="008269ED" w14:paraId="4E5FFA17"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D017B9E"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7.1.2</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1CF03E8F" w14:textId="77777777" w:rsidR="007905E2" w:rsidRPr="008269ED" w:rsidRDefault="007905E2" w:rsidP="008269ED">
            <w:pPr>
              <w:rPr>
                <w:rFonts w:cs="Arial"/>
                <w:i/>
                <w:iCs/>
                <w:sz w:val="20"/>
                <w:szCs w:val="20"/>
                <w:lang w:val="en-US"/>
              </w:rPr>
            </w:pPr>
            <w:r w:rsidRPr="008269ED">
              <w:rPr>
                <w:rFonts w:cs="Arial"/>
                <w:i/>
                <w:iCs/>
                <w:sz w:val="20"/>
                <w:szCs w:val="20"/>
                <w:lang w:val="ka-GE"/>
              </w:rPr>
              <w:t>არაკლდოვანი გრუნტის ამოღება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479CA57A"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5F8515A1"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850</w:t>
            </w:r>
          </w:p>
        </w:tc>
      </w:tr>
      <w:tr w:rsidR="007905E2" w:rsidRPr="008269ED" w14:paraId="185E8ADC"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30A355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7.1.3</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49AD6DE0" w14:textId="77777777" w:rsidR="007905E2" w:rsidRPr="008269ED" w:rsidRDefault="007905E2" w:rsidP="008269ED">
            <w:pPr>
              <w:rPr>
                <w:rFonts w:cs="Arial"/>
                <w:i/>
                <w:iCs/>
                <w:sz w:val="20"/>
                <w:szCs w:val="20"/>
                <w:lang w:val="ka-GE"/>
              </w:rPr>
            </w:pPr>
            <w:r w:rsidRPr="008269ED">
              <w:rPr>
                <w:rFonts w:cs="Arial"/>
                <w:i/>
                <w:iCs/>
                <w:sz w:val="20"/>
                <w:szCs w:val="20"/>
                <w:lang w:val="ka-GE"/>
              </w:rPr>
              <w:t>მოსამზადებელი ფენა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1D5CFC5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1349B13C"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110</w:t>
            </w:r>
          </w:p>
        </w:tc>
      </w:tr>
      <w:tr w:rsidR="007905E2" w:rsidRPr="008269ED" w14:paraId="165690FE"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7E01CEBE"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7.1.4</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26655167" w14:textId="77777777" w:rsidR="007905E2" w:rsidRPr="008269ED" w:rsidRDefault="007905E2" w:rsidP="008269ED">
            <w:pPr>
              <w:rPr>
                <w:rFonts w:cs="Arial"/>
                <w:i/>
                <w:iCs/>
                <w:sz w:val="20"/>
                <w:szCs w:val="20"/>
                <w:lang w:val="ka-GE"/>
              </w:rPr>
            </w:pPr>
            <w:r w:rsidRPr="008269ED">
              <w:rPr>
                <w:rFonts w:cs="Arial"/>
                <w:i/>
                <w:iCs/>
                <w:sz w:val="20"/>
                <w:szCs w:val="20"/>
                <w:lang w:val="ka-GE"/>
              </w:rPr>
              <w:t>ქვაყრილი</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17F091FF"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031D923F"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70</w:t>
            </w:r>
          </w:p>
        </w:tc>
      </w:tr>
      <w:tr w:rsidR="007905E2" w:rsidRPr="008269ED" w14:paraId="345B1309" w14:textId="77777777" w:rsidTr="007905E2">
        <w:trPr>
          <w:trHeight w:val="242"/>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20521D7"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7.1.5</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69EFE61B" w14:textId="77777777" w:rsidR="007905E2" w:rsidRPr="008269ED" w:rsidRDefault="007905E2" w:rsidP="008269ED">
            <w:pPr>
              <w:rPr>
                <w:rFonts w:cs="Arial"/>
                <w:i/>
                <w:iCs/>
                <w:sz w:val="20"/>
                <w:szCs w:val="20"/>
                <w:lang w:val="ka-GE"/>
              </w:rPr>
            </w:pPr>
            <w:r w:rsidRPr="008269ED">
              <w:rPr>
                <w:rFonts w:cs="Arial"/>
                <w:i/>
                <w:iCs/>
                <w:sz w:val="20"/>
                <w:szCs w:val="20"/>
                <w:lang w:val="ka-GE"/>
              </w:rPr>
              <w:t>უკუამოვსება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335B9212"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5AFF8478"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250</w:t>
            </w:r>
          </w:p>
        </w:tc>
      </w:tr>
      <w:tr w:rsidR="007905E2" w:rsidRPr="008269ED" w14:paraId="562D01BD" w14:textId="5661D285"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24F609B4"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7.2</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0DDEF22B" w14:textId="77777777" w:rsidR="007905E2" w:rsidRPr="008269ED" w:rsidRDefault="007905E2" w:rsidP="008269ED">
            <w:pPr>
              <w:rPr>
                <w:rFonts w:eastAsia="Times New Roman" w:cs="Calibri"/>
                <w:color w:val="000000"/>
                <w:sz w:val="20"/>
                <w:szCs w:val="20"/>
                <w:lang w:val="ru-RU"/>
              </w:rPr>
            </w:pPr>
            <w:r w:rsidRPr="008269ED">
              <w:rPr>
                <w:rFonts w:cs="Arial"/>
                <w:sz w:val="20"/>
                <w:szCs w:val="20"/>
                <w:lang w:val="ka-GE"/>
              </w:rPr>
              <w:t>ბეტონის და რკ</w:t>
            </w:r>
            <w:r w:rsidRPr="008269ED">
              <w:rPr>
                <w:rFonts w:cs="Arial"/>
                <w:sz w:val="20"/>
                <w:szCs w:val="20"/>
                <w:lang w:val="ru-RU"/>
              </w:rPr>
              <w:t>/</w:t>
            </w:r>
            <w:r w:rsidRPr="008269ED">
              <w:rPr>
                <w:rFonts w:cs="Arial"/>
                <w:sz w:val="20"/>
                <w:szCs w:val="20"/>
                <w:lang w:val="ka-GE"/>
              </w:rPr>
              <w:t>ბ სამუშაოები</w:t>
            </w:r>
          </w:p>
        </w:tc>
      </w:tr>
      <w:tr w:rsidR="007905E2" w:rsidRPr="008269ED" w14:paraId="1C0F700E"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7A8A5C0"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7.2.1</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3BEB746B"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ბეტონი</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52DDF327"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27C6078B"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550</w:t>
            </w:r>
          </w:p>
        </w:tc>
      </w:tr>
      <w:tr w:rsidR="007905E2" w:rsidRPr="008269ED" w14:paraId="5F623283"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74A7CCA"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7.2.2</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1FA21199"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მოსამზადებელი ფენა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2789E79C"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70871B05"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45</w:t>
            </w:r>
          </w:p>
        </w:tc>
      </w:tr>
      <w:tr w:rsidR="007905E2" w:rsidRPr="008269ED" w14:paraId="7B667581"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538AFC5"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7.2.3</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7ABBECC8"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რკ/ბ</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1677BB28"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0A53A2CF"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650</w:t>
            </w:r>
          </w:p>
        </w:tc>
      </w:tr>
      <w:tr w:rsidR="007905E2" w:rsidRPr="008269ED" w14:paraId="4C3AA09D" w14:textId="46E1B663"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24B6C030"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7.3</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11F7C1B0"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ფოლადის კონსტრუქციები</w:t>
            </w:r>
          </w:p>
        </w:tc>
      </w:tr>
      <w:tr w:rsidR="007905E2" w:rsidRPr="008269ED" w14:paraId="0EB81251"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0030920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7.3.1</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625F256E"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საკეტი</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772BD5B6"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ტ</w:t>
            </w:r>
          </w:p>
        </w:tc>
        <w:tc>
          <w:tcPr>
            <w:tcW w:w="1360" w:type="dxa"/>
            <w:tcBorders>
              <w:top w:val="nil"/>
              <w:left w:val="nil"/>
              <w:bottom w:val="single" w:sz="4" w:space="0" w:color="auto"/>
              <w:right w:val="single" w:sz="4" w:space="0" w:color="auto"/>
            </w:tcBorders>
            <w:shd w:val="clear" w:color="auto" w:fill="auto"/>
            <w:noWrap/>
            <w:vAlign w:val="center"/>
            <w:hideMark/>
          </w:tcPr>
          <w:p w14:paraId="67B28CCB"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2.6</w:t>
            </w:r>
          </w:p>
        </w:tc>
      </w:tr>
      <w:tr w:rsidR="007905E2" w:rsidRPr="008269ED" w14:paraId="77A1D681" w14:textId="582EC47B" w:rsidTr="007905E2">
        <w:trPr>
          <w:trHeight w:val="242"/>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46A3663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7.4</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05956669"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საჰაერო მოცულობა</w:t>
            </w:r>
          </w:p>
        </w:tc>
      </w:tr>
      <w:tr w:rsidR="007905E2" w:rsidRPr="008269ED" w14:paraId="04D383D6"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6AF177D"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7.4.1</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5624DD5E" w14:textId="77777777" w:rsidR="007905E2" w:rsidRPr="008269ED" w:rsidRDefault="007905E2" w:rsidP="008269ED">
            <w:pPr>
              <w:rPr>
                <w:rFonts w:eastAsia="Times New Roman" w:cs="Calibri"/>
                <w:i/>
                <w:iCs/>
                <w:color w:val="000000"/>
                <w:sz w:val="20"/>
                <w:szCs w:val="20"/>
                <w:lang w:val="ka-GE"/>
              </w:rPr>
            </w:pPr>
            <w:r w:rsidRPr="008269ED">
              <w:rPr>
                <w:rFonts w:eastAsia="Times New Roman" w:cs="Calibri"/>
                <w:i/>
                <w:iCs/>
                <w:color w:val="000000"/>
                <w:sz w:val="20"/>
                <w:szCs w:val="20"/>
                <w:lang w:val="ka-GE"/>
              </w:rPr>
              <w:t>საჰაერო მოცულობა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5F4D3983"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30A432AE"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2550</w:t>
            </w:r>
          </w:p>
        </w:tc>
      </w:tr>
      <w:tr w:rsidR="007905E2" w:rsidRPr="008269ED" w14:paraId="29C8FC88" w14:textId="568A75DB"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417557B9"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8</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4DB329C6" w14:textId="77777777" w:rsidR="007905E2" w:rsidRPr="008269ED" w:rsidRDefault="007905E2" w:rsidP="008269ED">
            <w:pPr>
              <w:rPr>
                <w:rFonts w:eastAsia="Times New Roman" w:cs="Calibri"/>
                <w:bCs/>
                <w:color w:val="000000"/>
                <w:sz w:val="20"/>
                <w:szCs w:val="20"/>
                <w:lang w:val="ka-GE"/>
              </w:rPr>
            </w:pPr>
            <w:r w:rsidRPr="008269ED">
              <w:rPr>
                <w:rFonts w:eastAsia="Times New Roman" w:cs="Calibri"/>
                <w:bCs/>
                <w:color w:val="000000"/>
                <w:sz w:val="20"/>
                <w:szCs w:val="20"/>
                <w:lang w:val="ka-GE"/>
              </w:rPr>
              <w:t>ჰიდროძალური მოწყობილობა</w:t>
            </w:r>
          </w:p>
        </w:tc>
      </w:tr>
      <w:tr w:rsidR="007905E2" w:rsidRPr="008269ED" w14:paraId="3589494F"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E8CA647"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8.1</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14D3C677"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ჰიდროძალური მოწყობილობა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1B718073"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კვტ</w:t>
            </w:r>
          </w:p>
        </w:tc>
        <w:tc>
          <w:tcPr>
            <w:tcW w:w="1360" w:type="dxa"/>
            <w:tcBorders>
              <w:top w:val="nil"/>
              <w:left w:val="nil"/>
              <w:bottom w:val="single" w:sz="4" w:space="0" w:color="auto"/>
              <w:right w:val="single" w:sz="4" w:space="0" w:color="auto"/>
            </w:tcBorders>
            <w:shd w:val="clear" w:color="auto" w:fill="auto"/>
            <w:noWrap/>
            <w:vAlign w:val="center"/>
            <w:hideMark/>
          </w:tcPr>
          <w:p w14:paraId="6C597E9C"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5200</w:t>
            </w:r>
          </w:p>
        </w:tc>
      </w:tr>
      <w:tr w:rsidR="007905E2" w:rsidRPr="008269ED" w14:paraId="440F18F5" w14:textId="1D572B6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ECE2A4C"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9</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76399433" w14:textId="77777777" w:rsidR="007905E2" w:rsidRPr="008269ED" w:rsidRDefault="007905E2" w:rsidP="008269ED">
            <w:pPr>
              <w:rPr>
                <w:rFonts w:eastAsia="Times New Roman" w:cs="Calibri"/>
                <w:bCs/>
                <w:color w:val="000000"/>
                <w:sz w:val="20"/>
                <w:szCs w:val="20"/>
                <w:lang w:val="ka-GE"/>
              </w:rPr>
            </w:pPr>
            <w:r w:rsidRPr="008269ED">
              <w:rPr>
                <w:rFonts w:eastAsia="Times New Roman" w:cs="Calibri"/>
                <w:bCs/>
                <w:color w:val="000000"/>
                <w:sz w:val="20"/>
                <w:szCs w:val="20"/>
                <w:lang w:val="ka-GE"/>
              </w:rPr>
              <w:t>სარინი არხი</w:t>
            </w:r>
          </w:p>
        </w:tc>
      </w:tr>
      <w:tr w:rsidR="007905E2" w:rsidRPr="008269ED" w14:paraId="7DD1ACA0" w14:textId="0BFD95B0"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123D38E3"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9.1</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51BC13B0" w14:textId="77777777" w:rsidR="007905E2" w:rsidRPr="008269ED" w:rsidRDefault="007905E2" w:rsidP="008269ED">
            <w:pPr>
              <w:rPr>
                <w:rFonts w:eastAsia="Times New Roman" w:cs="Calibri"/>
                <w:color w:val="000000"/>
                <w:sz w:val="20"/>
                <w:szCs w:val="20"/>
                <w:lang w:val="ka-GE"/>
              </w:rPr>
            </w:pPr>
            <w:r w:rsidRPr="008269ED">
              <w:rPr>
                <w:rFonts w:eastAsia="Times New Roman" w:cs="Calibri"/>
                <w:color w:val="000000"/>
                <w:sz w:val="20"/>
                <w:szCs w:val="20"/>
                <w:lang w:val="ka-GE"/>
              </w:rPr>
              <w:t>მიწის სამუშაოები</w:t>
            </w:r>
          </w:p>
        </w:tc>
      </w:tr>
      <w:tr w:rsidR="007905E2" w:rsidRPr="008269ED" w14:paraId="25DF824E" w14:textId="77777777" w:rsidTr="007905E2">
        <w:trPr>
          <w:trHeight w:val="242"/>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6FD87D71"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9.1.1</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5F515A0D" w14:textId="77777777" w:rsidR="007905E2" w:rsidRPr="008269ED" w:rsidRDefault="007905E2" w:rsidP="008269ED">
            <w:pPr>
              <w:rPr>
                <w:rFonts w:cs="Arial"/>
                <w:i/>
                <w:iCs/>
                <w:sz w:val="20"/>
                <w:szCs w:val="20"/>
                <w:lang w:val="ka-GE"/>
              </w:rPr>
            </w:pPr>
            <w:r w:rsidRPr="008269ED">
              <w:rPr>
                <w:rFonts w:cs="Arial"/>
                <w:i/>
                <w:iCs/>
                <w:sz w:val="20"/>
                <w:szCs w:val="20"/>
                <w:lang w:val="ka-GE"/>
              </w:rPr>
              <w:t>კლდოვანი გრუნტის ამოღება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4EF88441"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2EF6A228"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320</w:t>
            </w:r>
          </w:p>
        </w:tc>
      </w:tr>
      <w:tr w:rsidR="007905E2" w:rsidRPr="008269ED" w14:paraId="44CDB204"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0A96BD36"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9.1.2</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53E5700C" w14:textId="77777777" w:rsidR="007905E2" w:rsidRPr="008269ED" w:rsidRDefault="007905E2" w:rsidP="008269ED">
            <w:pPr>
              <w:rPr>
                <w:rFonts w:cs="Arial"/>
                <w:i/>
                <w:iCs/>
                <w:sz w:val="20"/>
                <w:szCs w:val="20"/>
                <w:lang w:val="en-US"/>
              </w:rPr>
            </w:pPr>
            <w:r w:rsidRPr="008269ED">
              <w:rPr>
                <w:rFonts w:cs="Arial"/>
                <w:i/>
                <w:iCs/>
                <w:sz w:val="20"/>
                <w:szCs w:val="20"/>
                <w:lang w:val="ka-GE"/>
              </w:rPr>
              <w:t>არაკლდოვანი გრუნტის ამოღება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24085560"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6EC0159F"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800</w:t>
            </w:r>
          </w:p>
        </w:tc>
      </w:tr>
      <w:tr w:rsidR="007905E2" w:rsidRPr="008269ED" w14:paraId="1EE9429C"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22332A08"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9.1.3</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1FE041EF" w14:textId="77777777" w:rsidR="007905E2" w:rsidRPr="008269ED" w:rsidRDefault="007905E2" w:rsidP="008269ED">
            <w:pPr>
              <w:rPr>
                <w:rFonts w:cs="Arial"/>
                <w:i/>
                <w:iCs/>
                <w:sz w:val="20"/>
                <w:szCs w:val="20"/>
                <w:lang w:val="ka-GE"/>
              </w:rPr>
            </w:pPr>
            <w:r w:rsidRPr="008269ED">
              <w:rPr>
                <w:rFonts w:cs="Arial"/>
                <w:i/>
                <w:iCs/>
                <w:sz w:val="20"/>
                <w:szCs w:val="20"/>
                <w:lang w:val="ka-GE"/>
              </w:rPr>
              <w:t>მოსამზადებელი ფენა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794E3D2C"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498DA889"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15</w:t>
            </w:r>
          </w:p>
        </w:tc>
      </w:tr>
      <w:tr w:rsidR="007905E2" w:rsidRPr="008269ED" w14:paraId="080324D4"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75AD2EE3"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9.1.4</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0FECC0F7" w14:textId="77777777" w:rsidR="007905E2" w:rsidRPr="008269ED" w:rsidRDefault="007905E2" w:rsidP="008269ED">
            <w:pPr>
              <w:rPr>
                <w:rFonts w:cs="Arial"/>
                <w:i/>
                <w:iCs/>
                <w:sz w:val="20"/>
                <w:szCs w:val="20"/>
                <w:lang w:val="ka-GE"/>
              </w:rPr>
            </w:pPr>
            <w:r w:rsidRPr="008269ED">
              <w:rPr>
                <w:rFonts w:cs="Arial"/>
                <w:i/>
                <w:iCs/>
                <w:sz w:val="20"/>
                <w:szCs w:val="20"/>
                <w:lang w:val="ka-GE"/>
              </w:rPr>
              <w:t>ქვაყრილი</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08B37902"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6835FAD2"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350</w:t>
            </w:r>
          </w:p>
        </w:tc>
      </w:tr>
      <w:tr w:rsidR="007905E2" w:rsidRPr="008269ED" w14:paraId="181403DE"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7BA882D3"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9.1.5</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0AAFC022" w14:textId="77777777" w:rsidR="007905E2" w:rsidRPr="008269ED" w:rsidRDefault="007905E2" w:rsidP="008269ED">
            <w:pPr>
              <w:rPr>
                <w:rFonts w:cs="Arial"/>
                <w:i/>
                <w:iCs/>
                <w:sz w:val="20"/>
                <w:szCs w:val="20"/>
                <w:lang w:val="ka-GE"/>
              </w:rPr>
            </w:pPr>
            <w:r w:rsidRPr="008269ED">
              <w:rPr>
                <w:rFonts w:cs="Arial"/>
                <w:i/>
                <w:iCs/>
                <w:sz w:val="20"/>
                <w:szCs w:val="20"/>
                <w:lang w:val="ka-GE"/>
              </w:rPr>
              <w:t>უკუამოვსება</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136A85FC"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ka-GE"/>
              </w:rPr>
              <w:t>მ</w:t>
            </w:r>
            <w:r w:rsidRPr="008269ED">
              <w:rPr>
                <w:rFonts w:eastAsia="Times New Roman" w:cs="Calibri"/>
                <w:color w:val="000000"/>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78A2DFC6"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45</w:t>
            </w:r>
          </w:p>
        </w:tc>
      </w:tr>
      <w:tr w:rsidR="007905E2" w:rsidRPr="008269ED" w14:paraId="2ED3D36E" w14:textId="74B2A4C0"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52E51F75"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9.2</w:t>
            </w:r>
          </w:p>
        </w:tc>
        <w:tc>
          <w:tcPr>
            <w:tcW w:w="8068" w:type="dxa"/>
            <w:gridSpan w:val="5"/>
            <w:tcBorders>
              <w:top w:val="single" w:sz="4" w:space="0" w:color="auto"/>
              <w:left w:val="nil"/>
              <w:bottom w:val="single" w:sz="4" w:space="0" w:color="auto"/>
              <w:right w:val="single" w:sz="4" w:space="0" w:color="auto"/>
            </w:tcBorders>
            <w:shd w:val="clear" w:color="auto" w:fill="auto"/>
            <w:noWrap/>
            <w:vAlign w:val="center"/>
            <w:hideMark/>
          </w:tcPr>
          <w:p w14:paraId="3AF4B41B" w14:textId="77777777" w:rsidR="007905E2" w:rsidRPr="008269ED" w:rsidRDefault="007905E2" w:rsidP="008269ED">
            <w:pPr>
              <w:rPr>
                <w:rFonts w:eastAsia="Times New Roman" w:cs="Calibri"/>
                <w:color w:val="000000"/>
                <w:sz w:val="20"/>
                <w:szCs w:val="20"/>
                <w:lang w:val="ru-RU"/>
              </w:rPr>
            </w:pPr>
            <w:r w:rsidRPr="008269ED">
              <w:rPr>
                <w:rFonts w:cs="Arial"/>
                <w:sz w:val="20"/>
                <w:szCs w:val="20"/>
                <w:lang w:val="ka-GE"/>
              </w:rPr>
              <w:t>ბეტონის და რკ</w:t>
            </w:r>
            <w:r w:rsidRPr="008269ED">
              <w:rPr>
                <w:rFonts w:cs="Arial"/>
                <w:sz w:val="20"/>
                <w:szCs w:val="20"/>
                <w:lang w:val="ru-RU"/>
              </w:rPr>
              <w:t>/</w:t>
            </w:r>
            <w:r w:rsidRPr="008269ED">
              <w:rPr>
                <w:rFonts w:cs="Arial"/>
                <w:sz w:val="20"/>
                <w:szCs w:val="20"/>
                <w:lang w:val="ka-GE"/>
              </w:rPr>
              <w:t>ბ სამუშაოები</w:t>
            </w:r>
          </w:p>
        </w:tc>
      </w:tr>
      <w:tr w:rsidR="007905E2" w:rsidRPr="008269ED" w14:paraId="06AE8A2D" w14:textId="77777777" w:rsidTr="007905E2">
        <w:trPr>
          <w:trHeight w:val="250"/>
          <w:jc w:val="center"/>
        </w:trPr>
        <w:tc>
          <w:tcPr>
            <w:tcW w:w="1053" w:type="dxa"/>
            <w:tcBorders>
              <w:top w:val="nil"/>
              <w:left w:val="single" w:sz="4" w:space="0" w:color="auto"/>
              <w:bottom w:val="single" w:sz="4" w:space="0" w:color="auto"/>
              <w:right w:val="single" w:sz="4" w:space="0" w:color="auto"/>
            </w:tcBorders>
            <w:shd w:val="clear" w:color="auto" w:fill="auto"/>
            <w:noWrap/>
            <w:vAlign w:val="center"/>
            <w:hideMark/>
          </w:tcPr>
          <w:p w14:paraId="0F62EE44" w14:textId="77777777" w:rsidR="007905E2" w:rsidRPr="008269ED" w:rsidRDefault="007905E2" w:rsidP="008269ED">
            <w:pPr>
              <w:rPr>
                <w:rFonts w:eastAsia="Times New Roman" w:cs="Calibri"/>
                <w:color w:val="000000"/>
                <w:sz w:val="20"/>
                <w:szCs w:val="20"/>
                <w:lang w:val="en-US"/>
              </w:rPr>
            </w:pPr>
            <w:r w:rsidRPr="008269ED">
              <w:rPr>
                <w:rFonts w:eastAsia="Times New Roman" w:cs="Calibri"/>
                <w:color w:val="000000"/>
                <w:sz w:val="20"/>
                <w:szCs w:val="20"/>
                <w:lang w:val="en-US"/>
              </w:rPr>
              <w:t>9.2.1</w:t>
            </w:r>
          </w:p>
        </w:tc>
        <w:tc>
          <w:tcPr>
            <w:tcW w:w="4773" w:type="dxa"/>
            <w:gridSpan w:val="2"/>
            <w:tcBorders>
              <w:top w:val="nil"/>
              <w:left w:val="nil"/>
              <w:bottom w:val="single" w:sz="4" w:space="0" w:color="auto"/>
              <w:right w:val="single" w:sz="4" w:space="0" w:color="auto"/>
            </w:tcBorders>
            <w:shd w:val="clear" w:color="auto" w:fill="auto"/>
            <w:noWrap/>
            <w:vAlign w:val="center"/>
            <w:hideMark/>
          </w:tcPr>
          <w:p w14:paraId="615B6F3B" w14:textId="77777777" w:rsidR="007905E2" w:rsidRPr="008269ED" w:rsidRDefault="007905E2" w:rsidP="008269ED">
            <w:pPr>
              <w:rPr>
                <w:rFonts w:eastAsia="Times New Roman" w:cs="Calibri"/>
                <w:i/>
                <w:iCs/>
                <w:sz w:val="20"/>
                <w:szCs w:val="20"/>
                <w:lang w:val="ka-GE"/>
              </w:rPr>
            </w:pPr>
            <w:r w:rsidRPr="008269ED">
              <w:rPr>
                <w:rFonts w:eastAsia="Times New Roman" w:cs="Calibri"/>
                <w:i/>
                <w:iCs/>
                <w:sz w:val="20"/>
                <w:szCs w:val="20"/>
                <w:lang w:val="ka-GE"/>
              </w:rPr>
              <w:t>ბეტონი</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0BC7240C"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ka-GE"/>
              </w:rPr>
              <w:t>მ</w:t>
            </w:r>
            <w:r w:rsidRPr="008269ED">
              <w:rPr>
                <w:rFonts w:eastAsia="Times New Roman" w:cs="Calibri"/>
                <w:sz w:val="20"/>
                <w:szCs w:val="20"/>
                <w:vertAlign w:val="superscript"/>
                <w:lang w:val="en-US"/>
              </w:rPr>
              <w:t>3</w:t>
            </w:r>
          </w:p>
        </w:tc>
        <w:tc>
          <w:tcPr>
            <w:tcW w:w="1360" w:type="dxa"/>
            <w:tcBorders>
              <w:top w:val="nil"/>
              <w:left w:val="nil"/>
              <w:bottom w:val="single" w:sz="4" w:space="0" w:color="auto"/>
              <w:right w:val="single" w:sz="4" w:space="0" w:color="auto"/>
            </w:tcBorders>
            <w:shd w:val="clear" w:color="auto" w:fill="auto"/>
            <w:noWrap/>
            <w:vAlign w:val="center"/>
            <w:hideMark/>
          </w:tcPr>
          <w:p w14:paraId="71BE8C44" w14:textId="77777777" w:rsidR="007905E2" w:rsidRPr="008269ED" w:rsidRDefault="007905E2" w:rsidP="008269ED">
            <w:pPr>
              <w:rPr>
                <w:rFonts w:eastAsia="Times New Roman" w:cs="Calibri"/>
                <w:sz w:val="20"/>
                <w:szCs w:val="20"/>
                <w:lang w:val="en-US"/>
              </w:rPr>
            </w:pPr>
            <w:r w:rsidRPr="008269ED">
              <w:rPr>
                <w:rFonts w:eastAsia="Times New Roman" w:cs="Calibri"/>
                <w:sz w:val="20"/>
                <w:szCs w:val="20"/>
                <w:lang w:val="en-US"/>
              </w:rPr>
              <w:t>50</w:t>
            </w:r>
          </w:p>
        </w:tc>
      </w:tr>
    </w:tbl>
    <w:p w14:paraId="5E7370C3" w14:textId="77777777" w:rsidR="00320436" w:rsidRPr="008269ED" w:rsidRDefault="00320436" w:rsidP="008269ED">
      <w:pPr>
        <w:rPr>
          <w:rFonts w:cstheme="minorHAnsi"/>
          <w:lang w:val="ka-GE"/>
        </w:rPr>
      </w:pPr>
    </w:p>
    <w:p w14:paraId="0DB9DBB5" w14:textId="77777777" w:rsidR="008726D2" w:rsidRPr="008269ED" w:rsidRDefault="0067097D" w:rsidP="0067097D">
      <w:pPr>
        <w:pStyle w:val="Heading4"/>
        <w:rPr>
          <w:lang w:val="ka-GE"/>
        </w:rPr>
      </w:pPr>
      <w:bookmarkStart w:id="110" w:name="_Toc115437548"/>
      <w:r w:rsidRPr="008269ED">
        <w:rPr>
          <w:lang w:val="ka-GE"/>
        </w:rPr>
        <w:t>გამონამუშევარი ფუჭი ქანების მართვა</w:t>
      </w:r>
      <w:bookmarkEnd w:id="110"/>
    </w:p>
    <w:p w14:paraId="6FAA7715" w14:textId="2D5D459B" w:rsidR="00D10097" w:rsidRPr="008269ED" w:rsidRDefault="00D10097" w:rsidP="008269ED">
      <w:pPr>
        <w:rPr>
          <w:rFonts w:cstheme="minorHAnsi"/>
          <w:lang w:val="en-US"/>
        </w:rPr>
      </w:pPr>
      <w:r w:rsidRPr="008269ED">
        <w:rPr>
          <w:rFonts w:cstheme="minorHAnsi"/>
          <w:lang w:val="ka-GE"/>
        </w:rPr>
        <w:t>მიწის სამუშაოების შედეგად საპროექტო დერეფანში (ძირითადად მილსადენის დერეფანში) ამოღებული/ჩამოჭრილი იქნება დაახლოებით 73  ათასი მ</w:t>
      </w:r>
      <w:r w:rsidRPr="008269ED">
        <w:rPr>
          <w:rFonts w:cstheme="minorHAnsi"/>
          <w:vertAlign w:val="superscript"/>
          <w:lang w:val="ka-GE"/>
        </w:rPr>
        <w:t>3</w:t>
      </w:r>
      <w:r w:rsidRPr="008269ED">
        <w:rPr>
          <w:rFonts w:cstheme="minorHAnsi"/>
          <w:lang w:val="ka-GE"/>
        </w:rPr>
        <w:t xml:space="preserve"> მოცულობის კლდოვანი და </w:t>
      </w:r>
      <w:r w:rsidRPr="008269ED">
        <w:rPr>
          <w:rFonts w:cstheme="minorHAnsi"/>
          <w:lang w:val="ka-GE"/>
        </w:rPr>
        <w:lastRenderedPageBreak/>
        <w:t>არაკლდოვანი გრუნტი. აქედან დაახლოებით 70% გამოყენებული იქნება უკუყრილების სახით, ქვაყრილების და მოსამზადებელი ფენის მოსაწყობად, ჰესის სააგრეგატო შენობის მოედნის მოსაწყობად, ასევე გზების მოწესრიგებისთვის და სხვადასხვა დაზიანებული უბნების აღდგენისთვის. გამომდინარე აღნიშნულიდან, წინასწარი შეფასებით მშენებლობის პროცესში წარმოქმნილი გამონამუშევარი ფუჭი ქანების მოცულობა</w:t>
      </w:r>
      <w:r w:rsidRPr="008269ED">
        <w:rPr>
          <w:rFonts w:cstheme="minorHAnsi"/>
        </w:rPr>
        <w:t xml:space="preserve">, </w:t>
      </w:r>
      <w:r w:rsidRPr="008269ED">
        <w:rPr>
          <w:rFonts w:cstheme="minorHAnsi"/>
          <w:lang w:val="ka-GE"/>
        </w:rPr>
        <w:t>რომლის მუდმივი განთავსება იქნება საჭირო</w:t>
      </w:r>
      <w:r w:rsidRPr="008269ED">
        <w:rPr>
          <w:rFonts w:cstheme="minorHAnsi"/>
        </w:rPr>
        <w:t xml:space="preserve">, </w:t>
      </w:r>
      <w:r w:rsidRPr="008269ED">
        <w:rPr>
          <w:rFonts w:cstheme="minorHAnsi"/>
          <w:lang w:val="ka-GE"/>
        </w:rPr>
        <w:t>დაახლოებით 22 ათასი მ</w:t>
      </w:r>
      <w:r w:rsidRPr="008269ED">
        <w:rPr>
          <w:rFonts w:cstheme="minorHAnsi"/>
          <w:vertAlign w:val="superscript"/>
          <w:lang w:val="ka-GE"/>
        </w:rPr>
        <w:t>3</w:t>
      </w:r>
      <w:r w:rsidRPr="008269ED">
        <w:rPr>
          <w:rFonts w:cstheme="minorHAnsi"/>
          <w:lang w:val="ka-GE"/>
        </w:rPr>
        <w:t xml:space="preserve"> იქნება. </w:t>
      </w:r>
    </w:p>
    <w:p w14:paraId="504A9432" w14:textId="06F03400" w:rsidR="00E969CF" w:rsidRPr="008269ED" w:rsidRDefault="00E969CF" w:rsidP="008269ED">
      <w:pPr>
        <w:rPr>
          <w:rFonts w:cstheme="minorHAnsi"/>
          <w:lang w:val="ka-GE"/>
        </w:rPr>
      </w:pPr>
      <w:r w:rsidRPr="008269ED">
        <w:rPr>
          <w:rFonts w:cstheme="minorHAnsi"/>
          <w:lang w:val="ka-GE"/>
        </w:rPr>
        <w:t xml:space="preserve">საპროექტო დერეფანი თითქმის მთლიანად სატყეო ფონდის ტერიტორიებს წარმოადგენს.  მოქმედი კანონმდებლობა, სახელმწიფო ტყის ტერიტორიაზე სანაყაროს მოწყობას არ ითვალისწინებს. აქედან გამომდინარე სანაყარო ტერიტორიების ალტერნატივების მოძიებისას მთავარი კრიტერიუმი იყო არასატყეო მიწის ნაკვეთების შერჩევა. წინასწარი კვლევის ანუ სკოპინგის ეტაპზე მოძიებული იქნა რამდენიმე ასეთი ტერიტორია. ხაზგასმით უნდა აღინიშნოს, რომ წინამდებარე დოკუმენტში წარმოდგენილი სანაყარო ტერიტორიები მხოლოდ ალტერნატივებს წარმოადგენს და პროექტი არ ითვალისწინებს ასეთი დიდი ფართობების გამოყენებას. ფუჭი გამონამუშევარი ქანების მოსალოდნელი რაოდენობიდან გამომდინარე საკმარისი იქნება დაახლოებით 2 ჰა მიწის ნაკვეთი. გზშ-ს ეტაპზე დეტალური შეფასების საფუძველზე შერჩეული იქნება წარმოდგენილი ალტერნატივებიდან საუკეთესო ვარიანტი და რეალურად ათვისებული იქნება მხოლოდ მათი მცირე ნაწილი. </w:t>
      </w:r>
    </w:p>
    <w:p w14:paraId="4405111D" w14:textId="77777777" w:rsidR="00E969CF" w:rsidRPr="008269ED" w:rsidRDefault="00E969CF" w:rsidP="008269ED">
      <w:pPr>
        <w:rPr>
          <w:rFonts w:cstheme="minorHAnsi"/>
          <w:lang w:val="ka-GE"/>
        </w:rPr>
      </w:pPr>
      <w:r w:rsidRPr="008269ED">
        <w:rPr>
          <w:rFonts w:cstheme="minorHAnsi"/>
          <w:lang w:val="ka-GE"/>
        </w:rPr>
        <w:t xml:space="preserve">გარდა ზემოაღნიშნულისა, სანაყაროების ტერიტორიების შერჩევისას უმთავრესი კრიტერიუმები იქნება: მცენარეული და ნიადაგოვანი საფარის სიმწირე, სახელმწიფო კუთვნილება (სატყეო ფონდის გარდა), მოსახლეობიდან დაშორება, გადაადგილების და მისადგომობის ხელსაყრელობა, სტაბილური გეოლოგიური გარემო და მისაღები რელიეფი. </w:t>
      </w:r>
    </w:p>
    <w:p w14:paraId="2E2E73B0" w14:textId="3653FA47" w:rsidR="0067097D" w:rsidRPr="008269ED" w:rsidRDefault="00E969CF" w:rsidP="008269ED">
      <w:pPr>
        <w:rPr>
          <w:rFonts w:cstheme="minorHAnsi"/>
          <w:lang w:val="ka-GE"/>
        </w:rPr>
      </w:pPr>
      <w:r w:rsidRPr="008269ED">
        <w:rPr>
          <w:rFonts w:cstheme="minorHAnsi"/>
          <w:lang w:val="ka-GE"/>
        </w:rPr>
        <w:t xml:space="preserve">ეს კრიტერიუმები შერჩეული ნაკვეთისთვის შეძლებისდაგვარად დაკმაყოფილებულია წინასწარ შერჩეული ალტერნატიული ტერიტორიებისთვის. </w:t>
      </w:r>
      <w:r w:rsidR="0067097D" w:rsidRPr="008269ED">
        <w:rPr>
          <w:rFonts w:cstheme="minorHAnsi"/>
          <w:lang w:val="ka-GE"/>
        </w:rPr>
        <w:t>წინასწარი ანალიზით გამონამუშევარი ფუჭი ქანების განთავსებისთვის შერჩეულია შემდეგი სავარაუდო ტერიტორიები:</w:t>
      </w:r>
    </w:p>
    <w:p w14:paraId="72505511" w14:textId="2CB22855" w:rsidR="00E969CF" w:rsidRPr="008269ED" w:rsidRDefault="00E969CF" w:rsidP="008269ED">
      <w:pPr>
        <w:pStyle w:val="ListParagraph"/>
        <w:rPr>
          <w:rFonts w:cstheme="minorHAnsi"/>
          <w:lang w:val="ka-GE"/>
        </w:rPr>
      </w:pPr>
      <w:r w:rsidRPr="008269ED">
        <w:rPr>
          <w:rFonts w:cstheme="minorHAnsi"/>
          <w:lang w:val="ka-GE"/>
        </w:rPr>
        <w:t xml:space="preserve">სანაყაროს ალტერნატივა 1. – სათავე ნაგებობის ჩრდილო-აღმოსავლეთით, მდ. ძინძესწყლის მარჯვენა სანაპიროზე. კოორდინატები: X – 300693; Y – 4613832. ფართობი </w:t>
      </w:r>
      <w:r w:rsidR="007A5141" w:rsidRPr="008269ED">
        <w:rPr>
          <w:rFonts w:cstheme="minorHAnsi"/>
          <w:lang w:val="ka-GE"/>
        </w:rPr>
        <w:t>2,4 ჰა., საკადასტრო კორდი: 61.23.21.008. სასოფლო-სამეურნეო დანიშნულების მიწის ნაკვეთი კერძო საკუთრებაშია და გამოიყენება საძიბ-საძოვრად. ტერიტორიამდე მიდის გრუნტის საავტ. გზა;</w:t>
      </w:r>
    </w:p>
    <w:p w14:paraId="44B45F41" w14:textId="4BF4B734" w:rsidR="007A5141" w:rsidRPr="008269ED" w:rsidRDefault="007A5141" w:rsidP="008269ED">
      <w:pPr>
        <w:pStyle w:val="ListParagraph"/>
        <w:rPr>
          <w:rFonts w:cstheme="minorHAnsi"/>
          <w:lang w:val="ka-GE"/>
        </w:rPr>
      </w:pPr>
      <w:r w:rsidRPr="008269ED">
        <w:rPr>
          <w:rFonts w:cstheme="minorHAnsi"/>
          <w:lang w:val="ka-GE"/>
        </w:rPr>
        <w:t>სანაყაროს ალტერნატივა 2. – ტერიტორია მილსადენის დერეფანსა და ცენტრალურ საავტ. გზას შორის.  კოორდინატები: X – 302062; Y – 4615408. მიახლოებითი ფართობი 2,0 ჰა. ტერიტორია სახელმწიფო საკუთრებაშია და მასთან მიდის გრუნტის საავტ. გზა. გამოიყენება სათიბ-საძოვრად;</w:t>
      </w:r>
    </w:p>
    <w:p w14:paraId="0870C813" w14:textId="476B3635" w:rsidR="007A5141" w:rsidRPr="008269ED" w:rsidRDefault="007A5141" w:rsidP="008269ED">
      <w:pPr>
        <w:pStyle w:val="ListParagraph"/>
        <w:rPr>
          <w:rFonts w:cstheme="minorHAnsi"/>
          <w:lang w:val="ka-GE"/>
        </w:rPr>
      </w:pPr>
      <w:r w:rsidRPr="008269ED">
        <w:rPr>
          <w:rFonts w:cstheme="minorHAnsi"/>
          <w:lang w:val="ka-GE"/>
        </w:rPr>
        <w:t>სანაყაროს ალტერნატივა 3. – ტერიტორია მილსადენის დერეფანსა და ცენტრალურ საავტ. გზას შორის.  კოორდინატები: X – 302452; Y – 4615418. მიახლოებითი ფართობი 4,2 ჰა. ტერიტორია ძირითადად სახელმწიფო საკუთრებაშია, თუმცა მოიცავს კერძო საკუთრებაში არსებულ სასოფლო-სამეურნეო ტიპის ნაკვეთებსაც (საკ. კოდებით: 61.23.21.309, 61.23.21.145). ტერიტორიამდე მიდის გრუნტის საავტ. გზა;</w:t>
      </w:r>
    </w:p>
    <w:p w14:paraId="58349CA4" w14:textId="4E2B18EC" w:rsidR="007A5141" w:rsidRPr="008269ED" w:rsidRDefault="007A5141" w:rsidP="008269ED">
      <w:pPr>
        <w:pStyle w:val="ListParagraph"/>
        <w:rPr>
          <w:rFonts w:cstheme="minorHAnsi"/>
          <w:lang w:val="ka-GE"/>
        </w:rPr>
      </w:pPr>
      <w:r w:rsidRPr="008269ED">
        <w:rPr>
          <w:rFonts w:cstheme="minorHAnsi"/>
          <w:lang w:val="ka-GE"/>
        </w:rPr>
        <w:t xml:space="preserve">სანაყაროს ალტერნატივა 4. – ტერიტორია ცენტრალურ საავტ. გზის ჩრდილოეთით.  კოორდინატები: X – 303074; Y – 4615943. მიახლოებითი ფართობი 3,7 ჰა. ტერიტორია ძირითადად სახელმწიფო საკუთრებაშია, თუმცა მოიცავს კერძო საკუთრებაში არსებულ სასოფლო-სამეურნეო ტიპის ნაკვეთებსაც (საკ. კოდებით: </w:t>
      </w:r>
      <w:r w:rsidR="007F095E" w:rsidRPr="008269ED">
        <w:rPr>
          <w:rFonts w:cstheme="minorHAnsi"/>
          <w:lang w:val="ka-GE"/>
        </w:rPr>
        <w:t>61.23.21.799</w:t>
      </w:r>
      <w:r w:rsidRPr="008269ED">
        <w:rPr>
          <w:rFonts w:cstheme="minorHAnsi"/>
          <w:lang w:val="ka-GE"/>
        </w:rPr>
        <w:t xml:space="preserve">, </w:t>
      </w:r>
      <w:r w:rsidR="007F095E" w:rsidRPr="008269ED">
        <w:rPr>
          <w:rFonts w:cstheme="minorHAnsi"/>
          <w:lang w:val="ka-GE"/>
        </w:rPr>
        <w:t>61.23.21.219, 61.23.21.078, 61.23.21.656</w:t>
      </w:r>
      <w:r w:rsidRPr="008269ED">
        <w:rPr>
          <w:rFonts w:cstheme="minorHAnsi"/>
          <w:lang w:val="ka-GE"/>
        </w:rPr>
        <w:t>). ტერიტორიამდე მიდის გრუნტის საავტ. გზა</w:t>
      </w:r>
      <w:r w:rsidR="007F095E" w:rsidRPr="008269ED">
        <w:rPr>
          <w:rFonts w:cstheme="minorHAnsi"/>
          <w:lang w:val="ka-GE"/>
        </w:rPr>
        <w:t xml:space="preserve">. გამოიყენება სათიბ-საძოვრად. </w:t>
      </w:r>
    </w:p>
    <w:p w14:paraId="72FC42D7" w14:textId="28AC12FC" w:rsidR="0067097D" w:rsidRPr="008269ED" w:rsidRDefault="0067097D" w:rsidP="008269ED">
      <w:pPr>
        <w:rPr>
          <w:rFonts w:cstheme="minorHAnsi"/>
          <w:lang w:val="ka-GE"/>
        </w:rPr>
      </w:pPr>
      <w:r w:rsidRPr="008269ED">
        <w:rPr>
          <w:rFonts w:cstheme="minorHAnsi"/>
          <w:lang w:val="ka-GE"/>
        </w:rPr>
        <w:t xml:space="preserve">კვლევის ამ ეტაპზე შერჩეული ტერიტორიების Shape ფაილები თან ერთვის სკოპინგის ანგარიშს. </w:t>
      </w:r>
      <w:r w:rsidR="00E969CF" w:rsidRPr="008269ED">
        <w:rPr>
          <w:rFonts w:cstheme="minorHAnsi"/>
          <w:lang w:val="ka-GE"/>
        </w:rPr>
        <w:t>პოტენციური</w:t>
      </w:r>
      <w:r w:rsidRPr="008269ED">
        <w:rPr>
          <w:rFonts w:cstheme="minorHAnsi"/>
          <w:lang w:val="ka-GE"/>
        </w:rPr>
        <w:t xml:space="preserve"> სანაყარო</w:t>
      </w:r>
      <w:r w:rsidR="00E969CF" w:rsidRPr="008269ED">
        <w:rPr>
          <w:rFonts w:cstheme="minorHAnsi"/>
          <w:lang w:val="ka-GE"/>
        </w:rPr>
        <w:t xml:space="preserve"> ტერიტორიების</w:t>
      </w:r>
      <w:r w:rsidRPr="008269ED">
        <w:rPr>
          <w:rFonts w:cstheme="minorHAnsi"/>
          <w:lang w:val="ka-GE"/>
        </w:rPr>
        <w:t xml:space="preserve"> ადგილდებარეობა დატანილია სიტუაციურ სქემაზე (იხ. ნახაზი 2.1.1.2.).</w:t>
      </w:r>
    </w:p>
    <w:p w14:paraId="70B47411" w14:textId="6667E8AE" w:rsidR="0067097D" w:rsidRPr="008269ED" w:rsidRDefault="0067097D" w:rsidP="008269ED">
      <w:pPr>
        <w:rPr>
          <w:rFonts w:cstheme="minorHAnsi"/>
          <w:lang w:val="ka-GE"/>
        </w:rPr>
      </w:pPr>
      <w:r w:rsidRPr="008269ED">
        <w:rPr>
          <w:rFonts w:cstheme="minorHAnsi"/>
          <w:lang w:val="ka-GE"/>
        </w:rPr>
        <w:lastRenderedPageBreak/>
        <w:t xml:space="preserve">გამორიცხული არ არის გზშ-ს ეტაპზე დეტალური კვლევის პროცესში გამოიკვეთოს სანაყაროების ადგილმდებარეობის უკეთესი ვარიანტები (ზემოთ მოყვანილი კრიტერიუმების გათვალისწინებით). აქედან გამომდინარე სანაყაროების ადგილმდებარეობის და ფართობების შესახებ დაზუსტებული ინფორმაცია წარმოდგენილი იქნება კვლევის შემდგომ ეტაპზე. </w:t>
      </w:r>
    </w:p>
    <w:p w14:paraId="1BBA04B1" w14:textId="640D5F2C" w:rsidR="007F095E" w:rsidRPr="008269ED" w:rsidRDefault="007F095E" w:rsidP="008269ED">
      <w:pPr>
        <w:rPr>
          <w:rFonts w:cstheme="minorHAnsi"/>
          <w:lang w:val="ka-GE"/>
        </w:rPr>
      </w:pPr>
      <w:r w:rsidRPr="008269ED">
        <w:rPr>
          <w:rFonts w:cstheme="minorHAnsi"/>
          <w:lang w:val="ka-GE"/>
        </w:rPr>
        <w:t xml:space="preserve">შესაძლებელია ფუჭი გამონამუშევარი გრუნტის განთავსებისთვის შერჩეული იყოს კერძო საკუთრებაში არსებული მიწის ნაკვეთები. ასეთ შემთხვევაში მოხდება ინდივიდუალური მოლაპარაკება ნაკვეთის მფლობელთან და ისინი უზრუნველყოფილნი იქნებიან სათანადო კომპენსაციით. სანაყაროების დახურვის და რეკულტივაციის შემდგომ ეს ტერიტორიები დაუბრუნდება ნაკვეთის თავდაპირველ მფლობელს. </w:t>
      </w:r>
    </w:p>
    <w:p w14:paraId="4A52AA8E" w14:textId="684461E1" w:rsidR="007F095E" w:rsidRPr="008269ED" w:rsidRDefault="007F095E" w:rsidP="008269ED">
      <w:pPr>
        <w:rPr>
          <w:rFonts w:cstheme="minorHAnsi"/>
          <w:lang w:val="ka-GE"/>
        </w:rPr>
      </w:pPr>
      <w:r w:rsidRPr="008269ED">
        <w:rPr>
          <w:rFonts w:cstheme="minorHAnsi"/>
          <w:lang w:val="ka-GE"/>
        </w:rPr>
        <w:t>„მიწის მიზნობრივი დანიშნულების განსაზღვრისა და სასოფლო-სამეურნეო დანიშნულების მიწის მდგრადი მართვის შესახებ“ საქართველოს კანონის მე-6 მუხლის მე-3 პუნქტის თანახმად, სასოფლო-სამეურნეო დანიშნულების მიწის ნაკვეთის მიზნობრივი დანიშნულების ცვლილების გარეშე მისი არასასოფლო-სამეურნეო დანიშნულებით გამოყენება დაუშვებელია. ამიტომ, სანაყაროდ სასოფლო-სამეურნეო დანიშნულების მიწის ნაკვეთის შერჩევის შემთხვევაში წინასწარ მოხდება ნაკვეთის სტატუსის ცვლილება საქართველოს კანონმდებლობის მოთხოვნების მიხედვით.</w:t>
      </w:r>
    </w:p>
    <w:p w14:paraId="743A784C" w14:textId="6065E286" w:rsidR="007F095E" w:rsidRPr="008269ED" w:rsidRDefault="007F095E" w:rsidP="008269ED">
      <w:pPr>
        <w:rPr>
          <w:rFonts w:cstheme="minorHAnsi"/>
          <w:lang w:val="ka-GE"/>
        </w:rPr>
      </w:pPr>
      <w:r w:rsidRPr="008269ED">
        <w:rPr>
          <w:rFonts w:cstheme="minorHAnsi"/>
          <w:lang w:val="ka-GE"/>
        </w:rPr>
        <w:t>სანაყაროს მოწყობის დროს გათვალისწინებული იქნება საქართველოს მთავრობის 2013 წლის 31 დეკემბრის №424 დადგენილებით დამტკიცებული 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 მათ შორის წინასწარ მოხდება ნიადაგის ნაყოფიერი ფენის მოხსნა და შემდგომ, მისი რეკულტივაციის სამუშაოებში გამოყენება.</w:t>
      </w:r>
    </w:p>
    <w:p w14:paraId="55D5B433" w14:textId="6952A8C5" w:rsidR="0067097D" w:rsidRPr="008269ED" w:rsidRDefault="0067097D" w:rsidP="00634900">
      <w:pPr>
        <w:rPr>
          <w:rFonts w:cstheme="minorHAnsi"/>
          <w:lang w:val="ka-GE"/>
        </w:rPr>
      </w:pPr>
      <w:r w:rsidRPr="008269ED">
        <w:rPr>
          <w:rFonts w:eastAsia="Calibri" w:cs="Arial"/>
          <w:lang w:val="ka-GE"/>
        </w:rPr>
        <w:t>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ნაპირსამაგრი სამუშაოებისთვის და სხვა. რაც ხელს შეუწყობს სანაყაროების ეტაპობრივ ათვისებას</w:t>
      </w:r>
      <w:r w:rsidR="00634900" w:rsidRPr="008269ED">
        <w:rPr>
          <w:rFonts w:eastAsia="Calibri" w:cs="Arial"/>
          <w:lang w:val="ka-GE"/>
        </w:rPr>
        <w:t xml:space="preserve">. </w:t>
      </w:r>
    </w:p>
    <w:p w14:paraId="026EE478" w14:textId="77777777" w:rsidR="0067097D" w:rsidRPr="008269ED" w:rsidRDefault="0067097D" w:rsidP="008269ED">
      <w:pPr>
        <w:rPr>
          <w:rFonts w:cstheme="minorHAnsi"/>
          <w:lang w:val="ka-GE"/>
        </w:rPr>
      </w:pPr>
    </w:p>
    <w:p w14:paraId="733F7E32" w14:textId="004C499F" w:rsidR="007336DA" w:rsidRPr="008269ED" w:rsidRDefault="005A1E46" w:rsidP="00D65FF3">
      <w:pPr>
        <w:pStyle w:val="Heading4"/>
        <w:rPr>
          <w:lang w:val="en-US"/>
        </w:rPr>
      </w:pPr>
      <w:bookmarkStart w:id="111" w:name="_Toc115437549"/>
      <w:r w:rsidRPr="008269ED">
        <w:rPr>
          <w:lang w:val="ka-GE"/>
        </w:rPr>
        <w:t>სათავე კვანძის უბ</w:t>
      </w:r>
      <w:r w:rsidR="005E7361" w:rsidRPr="008269ED">
        <w:rPr>
          <w:lang w:val="ka-GE"/>
        </w:rPr>
        <w:t>ან</w:t>
      </w:r>
      <w:r w:rsidRPr="008269ED">
        <w:rPr>
          <w:lang w:val="ka-GE"/>
        </w:rPr>
        <w:t>ზე წყლის დროებითი დერივაცია</w:t>
      </w:r>
      <w:bookmarkEnd w:id="111"/>
    </w:p>
    <w:p w14:paraId="65D9439E" w14:textId="0AE34CC3" w:rsidR="005A1E46" w:rsidRPr="008269ED" w:rsidRDefault="005A1E46" w:rsidP="008269ED">
      <w:pPr>
        <w:rPr>
          <w:rFonts w:eastAsia="Calibri" w:cs="Arial"/>
          <w:lang w:val="ka-GE"/>
        </w:rPr>
      </w:pPr>
      <w:r w:rsidRPr="008269ED">
        <w:rPr>
          <w:rFonts w:cstheme="minorHAnsi"/>
          <w:lang w:val="ka-GE"/>
        </w:rPr>
        <w:t xml:space="preserve">სათავე </w:t>
      </w:r>
      <w:r w:rsidRPr="008269ED">
        <w:rPr>
          <w:rFonts w:eastAsia="Calibri" w:cs="Arial"/>
          <w:lang w:val="ka-GE"/>
        </w:rPr>
        <w:t xml:space="preserve">წყალმიმღები ნაგებობის მშენებლობა საკმაოდ ხანგრძლივი პროცესია და ის განხორციელდება სხვა ნაგებობების მშენებლობის პარალელურად. პირველი რიგის ამოცანა იქნება მდინარის ბუნებრივი ჩამონადენის არიდება სამუშაო უბნებისგან. </w:t>
      </w:r>
      <w:r w:rsidR="0032222B" w:rsidRPr="008269ED">
        <w:rPr>
          <w:rFonts w:eastAsia="Calibri" w:cs="Arial"/>
          <w:lang w:val="ka-GE"/>
        </w:rPr>
        <w:t xml:space="preserve">ამ მიზნით </w:t>
      </w:r>
      <w:r w:rsidRPr="008269ED">
        <w:rPr>
          <w:rFonts w:eastAsia="Calibri" w:cs="Arial"/>
          <w:lang w:val="ka-GE"/>
        </w:rPr>
        <w:t xml:space="preserve">წინასწარი პროექტის მიხედვით </w:t>
      </w:r>
      <w:r w:rsidR="0032222B" w:rsidRPr="008269ED">
        <w:rPr>
          <w:rFonts w:eastAsia="Calibri" w:cs="Arial"/>
          <w:lang w:val="ka-GE"/>
        </w:rPr>
        <w:t xml:space="preserve">სათავე ნაგებობაზე </w:t>
      </w:r>
      <w:r w:rsidRPr="008269ED">
        <w:rPr>
          <w:rFonts w:eastAsia="Calibri" w:cs="Arial"/>
          <w:lang w:val="ka-GE"/>
        </w:rPr>
        <w:t>გამოყენებული იქნება დროებითი სადერივაციო არხი.</w:t>
      </w:r>
      <w:r w:rsidR="0032222B" w:rsidRPr="008269ED">
        <w:rPr>
          <w:rFonts w:eastAsia="Calibri" w:cs="Arial"/>
          <w:lang w:val="ka-GE"/>
        </w:rPr>
        <w:t xml:space="preserve"> </w:t>
      </w:r>
    </w:p>
    <w:p w14:paraId="5B03F41D" w14:textId="77777777" w:rsidR="005A1E46" w:rsidRPr="008269ED" w:rsidRDefault="005A1E46" w:rsidP="005A1E46">
      <w:pPr>
        <w:rPr>
          <w:rFonts w:eastAsia="Calibri" w:cs="Arial"/>
          <w:lang w:val="ka-GE"/>
        </w:rPr>
      </w:pPr>
      <w:r w:rsidRPr="008269ED">
        <w:rPr>
          <w:rFonts w:eastAsia="Calibri" w:cs="Arial"/>
          <w:lang w:val="ka-GE"/>
        </w:rPr>
        <w:t xml:space="preserve">დროებითი არხი მოეწყობა მდინარის კალაპოტის </w:t>
      </w:r>
      <w:r w:rsidR="00C83A42" w:rsidRPr="008269ED">
        <w:rPr>
          <w:rFonts w:eastAsia="Calibri" w:cs="Arial"/>
          <w:lang w:val="ka-GE"/>
        </w:rPr>
        <w:t>მარჯვენა</w:t>
      </w:r>
      <w:r w:rsidRPr="008269ED">
        <w:rPr>
          <w:rFonts w:eastAsia="Calibri" w:cs="Arial"/>
          <w:lang w:val="ka-GE"/>
        </w:rPr>
        <w:t xml:space="preserve"> მხარეს და მისი საშუალებით მოხდება წყლის ხარჯის გატარება სამუშაო უბნის გვერდის ავლით ქვედა დინების მიმართულებით. სათავე ნაგებობის </w:t>
      </w:r>
      <w:r w:rsidRPr="008269ED">
        <w:rPr>
          <w:rFonts w:eastAsia="Calibri" w:cs="Arial"/>
          <w:lang w:val="en-US"/>
        </w:rPr>
        <w:t xml:space="preserve">I </w:t>
      </w:r>
      <w:r w:rsidRPr="008269ED">
        <w:rPr>
          <w:rFonts w:eastAsia="Calibri" w:cs="Arial"/>
          <w:lang w:val="ka-GE"/>
        </w:rPr>
        <w:t>ეტაპის სამშენებლო სამუშაოები დაიწყება მარ</w:t>
      </w:r>
      <w:r w:rsidR="00C83A42" w:rsidRPr="008269ED">
        <w:rPr>
          <w:rFonts w:eastAsia="Calibri" w:cs="Arial"/>
          <w:lang w:val="ka-GE"/>
        </w:rPr>
        <w:t>ცხენა</w:t>
      </w:r>
      <w:r w:rsidRPr="008269ED">
        <w:rPr>
          <w:rFonts w:eastAsia="Calibri" w:cs="Arial"/>
          <w:lang w:val="ka-GE"/>
        </w:rPr>
        <w:t xml:space="preserve"> მხარეს გათვალისწინებული წყალსაგდების და თევზსავალის მშენებლობით. სამშენებლო უბნები დაცული იქნება ზედა ბიეფში მოწყობილი დროებითი დამბის  (ე.წ. კოფერდამი) საშუალებით. ჩამოთვლილი კონსტრუქციების მოწყობის შემდგომ წყლის ბუ</w:t>
      </w:r>
      <w:r w:rsidR="00C83A42" w:rsidRPr="008269ED">
        <w:rPr>
          <w:rFonts w:eastAsia="Calibri" w:cs="Arial"/>
          <w:lang w:val="ka-GE"/>
        </w:rPr>
        <w:t>ნ</w:t>
      </w:r>
      <w:r w:rsidRPr="008269ED">
        <w:rPr>
          <w:rFonts w:eastAsia="Calibri" w:cs="Arial"/>
          <w:lang w:val="ka-GE"/>
        </w:rPr>
        <w:t xml:space="preserve">ებრივი ნაკადი გადაერთვება </w:t>
      </w:r>
      <w:r w:rsidRPr="008269ED">
        <w:rPr>
          <w:rFonts w:eastAsia="Calibri" w:cs="Arial"/>
          <w:lang w:val="ka-GE"/>
        </w:rPr>
        <w:lastRenderedPageBreak/>
        <w:t>სათა</w:t>
      </w:r>
      <w:r w:rsidR="00C83A42" w:rsidRPr="008269ED">
        <w:rPr>
          <w:rFonts w:eastAsia="Calibri" w:cs="Arial"/>
          <w:lang w:val="ka-GE"/>
        </w:rPr>
        <w:t>ვე</w:t>
      </w:r>
      <w:r w:rsidRPr="008269ED">
        <w:rPr>
          <w:rFonts w:eastAsia="Calibri" w:cs="Arial"/>
          <w:lang w:val="ka-GE"/>
        </w:rPr>
        <w:t xml:space="preserve"> ნაგებობის უკვე აშენებულ წყალსაგდებ ნაწილზე</w:t>
      </w:r>
      <w:r w:rsidR="0032222B" w:rsidRPr="008269ED">
        <w:rPr>
          <w:rFonts w:eastAsia="Calibri" w:cs="Arial"/>
          <w:lang w:val="ka-GE"/>
        </w:rPr>
        <w:t xml:space="preserve"> და ასევე თევზსავალ ნაგებობაზე</w:t>
      </w:r>
      <w:r w:rsidRPr="008269ED">
        <w:rPr>
          <w:rFonts w:eastAsia="Calibri" w:cs="Arial"/>
          <w:lang w:val="ka-GE"/>
        </w:rPr>
        <w:t xml:space="preserve">, მოხდება დროებითი სადერივაციო არხის დემონტაჟი. მშენებლობის </w:t>
      </w:r>
      <w:r w:rsidRPr="008269ED">
        <w:rPr>
          <w:rFonts w:eastAsia="Calibri" w:cs="Arial"/>
          <w:lang w:val="en-US"/>
        </w:rPr>
        <w:t xml:space="preserve">II </w:t>
      </w:r>
      <w:r w:rsidRPr="008269ED">
        <w:rPr>
          <w:rFonts w:eastAsia="Calibri" w:cs="Arial"/>
          <w:lang w:val="ka-GE"/>
        </w:rPr>
        <w:t>ეტაპი გაგრძელდება კალაპოტის მარ</w:t>
      </w:r>
      <w:r w:rsidR="00C83A42" w:rsidRPr="008269ED">
        <w:rPr>
          <w:rFonts w:eastAsia="Calibri" w:cs="Arial"/>
          <w:lang w:val="ka-GE"/>
        </w:rPr>
        <w:t>ჯვენა</w:t>
      </w:r>
      <w:r w:rsidRPr="008269ED">
        <w:rPr>
          <w:rFonts w:eastAsia="Calibri" w:cs="Arial"/>
          <w:lang w:val="ka-GE"/>
        </w:rPr>
        <w:t xml:space="preserve"> მხარეს, კერძოდ მოეწყობა დამბის დანარჩენი ნაწილი</w:t>
      </w:r>
      <w:r w:rsidR="00C83A42" w:rsidRPr="008269ED">
        <w:rPr>
          <w:rFonts w:eastAsia="Calibri" w:cs="Arial"/>
          <w:lang w:val="ka-GE"/>
        </w:rPr>
        <w:t>,</w:t>
      </w:r>
      <w:r w:rsidR="00345898" w:rsidRPr="008269ED">
        <w:rPr>
          <w:rFonts w:eastAsia="Calibri" w:cs="Arial"/>
          <w:lang w:val="ka-GE"/>
        </w:rPr>
        <w:t xml:space="preserve"> სალექარი, წყალმიმღები.</w:t>
      </w:r>
    </w:p>
    <w:p w14:paraId="6FC4DBD7" w14:textId="77777777" w:rsidR="005A1E46" w:rsidRPr="008269ED" w:rsidRDefault="005A1E46" w:rsidP="008269ED">
      <w:pPr>
        <w:rPr>
          <w:rFonts w:cstheme="minorHAnsi"/>
          <w:lang w:val="ka-GE"/>
        </w:rPr>
      </w:pPr>
    </w:p>
    <w:p w14:paraId="6E32B5FF" w14:textId="77777777" w:rsidR="00345898" w:rsidRPr="008269ED" w:rsidRDefault="00E75575" w:rsidP="00D65FF3">
      <w:pPr>
        <w:pStyle w:val="Heading4"/>
        <w:rPr>
          <w:lang w:val="en-US"/>
        </w:rPr>
      </w:pPr>
      <w:bookmarkStart w:id="112" w:name="_Toc115437550"/>
      <w:r w:rsidRPr="008269ED">
        <w:rPr>
          <w:lang w:val="ka-GE"/>
        </w:rPr>
        <w:t xml:space="preserve">მშენებლობის </w:t>
      </w:r>
      <w:r w:rsidR="00345898" w:rsidRPr="008269ED">
        <w:rPr>
          <w:lang w:val="ka-GE"/>
        </w:rPr>
        <w:t>დასკვნითი სამუშაოები</w:t>
      </w:r>
      <w:bookmarkEnd w:id="112"/>
    </w:p>
    <w:p w14:paraId="2A7CF13F" w14:textId="77777777" w:rsidR="004F3F2D" w:rsidRPr="008269ED" w:rsidRDefault="004F3F2D" w:rsidP="008269ED">
      <w:pPr>
        <w:rPr>
          <w:rFonts w:cstheme="minorHAnsi"/>
          <w:lang w:val="ka-GE"/>
        </w:rPr>
      </w:pPr>
      <w:r w:rsidRPr="008269ED">
        <w:rPr>
          <w:rFonts w:cstheme="minorHAnsi"/>
          <w:lang w:val="ka-GE"/>
        </w:rPr>
        <w:t xml:space="preserve">სამშენებლო სამუშაოების დასკვნით ეტაპს წარმოადგენს ტერიტორიების მოწესრიგება და საჭირო ადგილების რეკულტივაცია. ამ სამუშაოების ფარგლებში მოხდება ყველა დროებითი ნაგებობის დემონტაჟი, ნარჩენების გატანა. მოხდება ექსკავაციის სამუშაოების პროცესში დაზიანებული უბნების აღდგენა - ტრანშეების, ორმოების ამოვსება, გზების მოწესრიგება. ყველა სამუშაო უბანზე, რომელიც არ არის რეკულტივირებული, მოხდება წინასწარ მოხსნილი ნიადაგის ზედაპირული ფენის მოწყობა და ისეთ მდგომარეობაში დატოვება, რაც ხელს შეუწყობს ბუნებრივი მცენარეული საფარის ხელახალ წარმოქმნას, ასევე გამოყენებული იქნება შესაბამის დრენირება და ეროზიის პრევენციული ღონისძიებები. </w:t>
      </w:r>
    </w:p>
    <w:p w14:paraId="163FD03C" w14:textId="6BE36AD3" w:rsidR="005A1E46" w:rsidRPr="008269ED" w:rsidRDefault="004F3F2D" w:rsidP="008269ED">
      <w:pPr>
        <w:rPr>
          <w:rFonts w:cstheme="minorHAnsi"/>
          <w:lang w:val="ka-GE"/>
        </w:rPr>
      </w:pPr>
      <w:r w:rsidRPr="008269ED">
        <w:rPr>
          <w:rFonts w:cstheme="minorHAnsi"/>
          <w:lang w:val="ka-GE"/>
        </w:rPr>
        <w:t>სარეკულტივაციო სამუშაოები ძირითადად განხორციელდება სამშენებლო ბანაკ</w:t>
      </w:r>
      <w:r w:rsidR="0032222B" w:rsidRPr="008269ED">
        <w:rPr>
          <w:rFonts w:cstheme="minorHAnsi"/>
          <w:lang w:val="ka-GE"/>
        </w:rPr>
        <w:t>ებ</w:t>
      </w:r>
      <w:r w:rsidRPr="008269ED">
        <w:rPr>
          <w:rFonts w:cstheme="minorHAnsi"/>
          <w:lang w:val="ka-GE"/>
        </w:rPr>
        <w:t xml:space="preserve">ისა და გამონამუშევარი ფუჭი ქანების განთავსებისთვის მოწყობილ სანაყაროებზე. ასევე  აღდგენას ექვემდებარება ყველა ძირითადი სამშენებლო მოედანის (სათავე ნაგებობის და სააგრეგატო შენობის განთავსების ადგილები) მიმდებარე, მშენებლობის პროცესში დაზიანებული ტერიტორიები. </w:t>
      </w:r>
      <w:r w:rsidR="00A26574" w:rsidRPr="008269ED">
        <w:rPr>
          <w:rFonts w:cstheme="minorHAnsi"/>
          <w:lang w:val="ka-GE"/>
        </w:rPr>
        <w:t xml:space="preserve">სააგრეგატო შენობის </w:t>
      </w:r>
      <w:r w:rsidRPr="008269ED">
        <w:rPr>
          <w:rFonts w:cstheme="minorHAnsi"/>
          <w:lang w:val="ka-GE"/>
        </w:rPr>
        <w:t xml:space="preserve">პერიმეტრზე </w:t>
      </w:r>
      <w:r w:rsidR="00D10097" w:rsidRPr="008269ED">
        <w:rPr>
          <w:rFonts w:cstheme="minorHAnsi"/>
          <w:lang w:val="ka-GE"/>
        </w:rPr>
        <w:t xml:space="preserve">შეძლებისდაგვარად </w:t>
      </w:r>
      <w:r w:rsidRPr="008269ED">
        <w:rPr>
          <w:rFonts w:cstheme="minorHAnsi"/>
          <w:lang w:val="ka-GE"/>
        </w:rPr>
        <w:t xml:space="preserve">მოხდება მწვანე ნარგავების გაშენება. </w:t>
      </w:r>
    </w:p>
    <w:p w14:paraId="2924592D" w14:textId="77777777" w:rsidR="00003A15" w:rsidRPr="008269ED" w:rsidRDefault="00003A15" w:rsidP="008269ED">
      <w:pPr>
        <w:rPr>
          <w:rFonts w:cstheme="minorHAnsi"/>
          <w:lang w:val="ka-GE"/>
        </w:rPr>
      </w:pPr>
    </w:p>
    <w:p w14:paraId="727DE2D8" w14:textId="77777777" w:rsidR="00EF4489" w:rsidRPr="008269ED" w:rsidRDefault="00EF4489" w:rsidP="00EF4489">
      <w:pPr>
        <w:pStyle w:val="Heading3"/>
        <w:rPr>
          <w:lang w:val="en-US"/>
        </w:rPr>
      </w:pPr>
      <w:bookmarkStart w:id="113" w:name="_Toc115437551"/>
      <w:r w:rsidRPr="008269ED">
        <w:rPr>
          <w:lang w:val="en-US"/>
        </w:rPr>
        <w:t>ჰესის ექსპლუატაციის პირობები</w:t>
      </w:r>
      <w:bookmarkEnd w:id="113"/>
    </w:p>
    <w:p w14:paraId="62746DF4" w14:textId="536BCD79" w:rsidR="00EF4489" w:rsidRPr="008269ED" w:rsidRDefault="00D10097" w:rsidP="00EF4489">
      <w:pPr>
        <w:rPr>
          <w:rFonts w:eastAsia="Calibri" w:cs="Arial"/>
          <w:lang w:val="ka-GE"/>
        </w:rPr>
      </w:pPr>
      <w:r w:rsidRPr="008269ED">
        <w:rPr>
          <w:rFonts w:eastAsia="Calibri" w:cs="Arial"/>
          <w:lang w:val="ka-GE"/>
        </w:rPr>
        <w:t>ზარზმა</w:t>
      </w:r>
      <w:r w:rsidR="00EF4489" w:rsidRPr="008269ED">
        <w:rPr>
          <w:rFonts w:eastAsia="Calibri" w:cs="Arial"/>
          <w:lang w:val="ka-GE"/>
        </w:rPr>
        <w:t xml:space="preserve"> ჰესის სასიცოცხლო ციკლი, გეგმიური სარემონტო-სარეაბილიტაციო სამუშაოების გათვალისწინებით, გაგრძელდება 50 წელი და მეტი პერიოდის განმავლობაში. </w:t>
      </w:r>
    </w:p>
    <w:p w14:paraId="27AB22A7" w14:textId="69B671A6" w:rsidR="00EF4489" w:rsidRPr="008269ED" w:rsidRDefault="00EF4489" w:rsidP="00EF4489">
      <w:pPr>
        <w:rPr>
          <w:rFonts w:eastAsia="Calibri" w:cs="Arial"/>
          <w:lang w:val="ka-GE"/>
        </w:rPr>
      </w:pPr>
      <w:r w:rsidRPr="008269ED">
        <w:rPr>
          <w:rFonts w:eastAsia="Calibri" w:cs="Arial"/>
          <w:lang w:val="ka-GE"/>
        </w:rPr>
        <w:t>ჰესი იმუშავებს წელიწადში 365 დღის განმავლობაში. თუმცა ელექტროენერგიის გამომუშავება პირდაპირ დამოკიდებული იქნება სათავე ნაგებობის კვეთში მდინარის ბუნებრივ მოდინებაზე,  ვინაიდან მას არ ექნება წყლის დაგროვების შესაძლებლობა. წყალმცირე პერიოდებში უპირატესობა მიენიჭება წყლის თევზსავალის საშუალებით გატარებას. ასეთ შემთხვევაში შესაძლებელია მოხდეს ჰესის მთლიანად გაჩერება ან ჰიდროტურბინების დატვირთვის მინიმუმამდე შემცირება. აქვე აღსანიშნავია, რომ პროექტის მიხედვით შერჩეული იქნება საკმაოდ მაღალი ეფექტურობის მქონე ჰიდროტურბინები, რომლებსაც დაბალი ხარჯის პირობებშიც კი ექნებათ შესაძლებლობა გამოიმუშაონ ელექტროენერგია. ასევე ჰესის შეჩერება შესაძლებელია მოხდეს განსაკუთრებით რთულ კლიმატურ და მეტეოროლოგიურ პირობებში, სხვადასხვა გაუთვალისწინებელ შემთხვევებში.</w:t>
      </w:r>
    </w:p>
    <w:p w14:paraId="6B5D218E" w14:textId="606467BF" w:rsidR="00E03E88" w:rsidRPr="008269ED" w:rsidRDefault="00E03E88" w:rsidP="00C83A42">
      <w:pPr>
        <w:rPr>
          <w:rFonts w:eastAsia="Calibri" w:cs="Arial"/>
          <w:lang w:val="ka-GE"/>
        </w:rPr>
      </w:pPr>
      <w:r w:rsidRPr="008269ED">
        <w:rPr>
          <w:rFonts w:eastAsia="Calibri" w:cs="Arial"/>
          <w:lang w:val="ka-GE"/>
        </w:rPr>
        <w:t xml:space="preserve">ჰესის ექსპლუატაციის პროცესში მუდმივად დასაქმებული იქნება დაახლოებით </w:t>
      </w:r>
      <w:r w:rsidR="00D10097" w:rsidRPr="008269ED">
        <w:rPr>
          <w:rFonts w:eastAsia="Calibri" w:cs="Arial"/>
          <w:lang w:val="ka-GE"/>
        </w:rPr>
        <w:t>20</w:t>
      </w:r>
      <w:r w:rsidRPr="008269ED">
        <w:rPr>
          <w:rFonts w:eastAsia="Calibri" w:cs="Arial"/>
          <w:lang w:val="ka-GE"/>
        </w:rPr>
        <w:t xml:space="preserve"> ადამიანი. დღეში სადგურზე იმორიგევებს საშუალოდ </w:t>
      </w:r>
      <w:r w:rsidR="00D10097" w:rsidRPr="008269ED">
        <w:rPr>
          <w:rFonts w:eastAsia="Calibri" w:cs="Arial"/>
          <w:lang w:val="ka-GE"/>
        </w:rPr>
        <w:t>12</w:t>
      </w:r>
      <w:r w:rsidRPr="008269ED">
        <w:rPr>
          <w:rFonts w:eastAsia="Calibri" w:cs="Arial"/>
          <w:lang w:val="ka-GE"/>
        </w:rPr>
        <w:t xml:space="preserve"> ტექნიკური და დამხმარე პერსონალი. </w:t>
      </w:r>
    </w:p>
    <w:p w14:paraId="6EDD29F6" w14:textId="2467E67C" w:rsidR="00E03E88" w:rsidRPr="008269ED" w:rsidRDefault="00E03E88" w:rsidP="00E03E88">
      <w:pPr>
        <w:rPr>
          <w:rFonts w:eastAsia="Calibri" w:cs="Arial"/>
          <w:lang w:val="en-US"/>
        </w:rPr>
      </w:pPr>
      <w:r w:rsidRPr="008269ED">
        <w:rPr>
          <w:rFonts w:eastAsia="Calibri" w:cs="Arial"/>
          <w:lang w:val="ka-GE"/>
        </w:rPr>
        <w:t>ჰესის სასმელ-სამეურნეო დანიშნულების წყალმომარაგება მოხდება ადგილობრივი წყაროს წყლების დაკაპტაჟების გზით ან სააგრეგატო შენობის მიმდებარედ გაყვანილი იქნება ჭაბურღილი. საჭიროების შემთხვევაში სააგრეგატო შენობაში მოხდება წყლის სამარაგო რეზერვუარის მოწყობა</w:t>
      </w:r>
      <w:r w:rsidR="00D10097" w:rsidRPr="008269ED">
        <w:rPr>
          <w:rFonts w:eastAsia="Calibri" w:cs="Arial"/>
          <w:lang w:val="ka-GE"/>
        </w:rPr>
        <w:t xml:space="preserve">, რომელიც პერიოდულად შეივსება </w:t>
      </w:r>
      <w:r w:rsidRPr="008269ED">
        <w:rPr>
          <w:rFonts w:eastAsia="Calibri" w:cs="Arial"/>
          <w:lang w:val="ka-GE"/>
        </w:rPr>
        <w:t xml:space="preserve">. ექსპლუატაციის პროცესში დასაქმებული ადამიანების რაოდენობის, 24 სთ-იანი მუშაობის რეჟიმის და ერთ ცვლაში (8 სთ) წყლის ხარჯის (45 ლ/კაცი) გათვალისწინებით სულ გამოყენებული წყლის რაოდენობა იქნება: </w:t>
      </w:r>
      <w:r w:rsidR="00D10097" w:rsidRPr="008269ED">
        <w:rPr>
          <w:rFonts w:eastAsia="Calibri" w:cs="Arial"/>
          <w:lang w:val="ka-GE"/>
        </w:rPr>
        <w:t>12</w:t>
      </w:r>
      <w:r w:rsidRPr="008269ED">
        <w:rPr>
          <w:rFonts w:eastAsia="Calibri" w:cs="Arial"/>
          <w:lang w:val="ka-GE"/>
        </w:rPr>
        <w:t xml:space="preserve"> </w:t>
      </w:r>
      <w:r w:rsidRPr="008269ED">
        <w:rPr>
          <w:rFonts w:eastAsia="Calibri" w:cs="Arial"/>
          <w:lang w:val="en-US"/>
        </w:rPr>
        <w:t>x 45 x 3 =</w:t>
      </w:r>
      <w:r w:rsidR="00D10097" w:rsidRPr="008269ED">
        <w:rPr>
          <w:rFonts w:eastAsia="Calibri" w:cs="Arial"/>
          <w:lang w:val="ka-GE"/>
        </w:rPr>
        <w:t>1620</w:t>
      </w:r>
      <w:r w:rsidRPr="008269ED">
        <w:rPr>
          <w:rFonts w:eastAsia="Calibri" w:cs="Arial"/>
          <w:lang w:val="en-US"/>
        </w:rPr>
        <w:t xml:space="preserve"> </w:t>
      </w:r>
      <w:r w:rsidRPr="008269ED">
        <w:rPr>
          <w:rFonts w:eastAsia="Calibri" w:cs="Arial"/>
          <w:lang w:val="ka-GE"/>
        </w:rPr>
        <w:t>ლ/დღღ</w:t>
      </w:r>
      <w:r w:rsidRPr="008269ED">
        <w:rPr>
          <w:rFonts w:eastAsia="Calibri" w:cs="Arial"/>
          <w:lang w:val="en-US"/>
        </w:rPr>
        <w:t xml:space="preserve">. </w:t>
      </w:r>
      <w:r w:rsidRPr="008269ED">
        <w:rPr>
          <w:rFonts w:eastAsia="Calibri" w:cs="Arial"/>
          <w:lang w:val="ka-GE"/>
        </w:rPr>
        <w:t>(≈</w:t>
      </w:r>
      <w:r w:rsidR="00D10097" w:rsidRPr="008269ED">
        <w:rPr>
          <w:rFonts w:eastAsia="Calibri" w:cs="Arial"/>
          <w:lang w:val="ka-GE"/>
        </w:rPr>
        <w:t>590</w:t>
      </w:r>
      <w:r w:rsidRPr="008269ED">
        <w:rPr>
          <w:rFonts w:eastAsia="Calibri" w:cs="Arial"/>
          <w:lang w:val="ka-GE"/>
        </w:rPr>
        <w:t xml:space="preserve"> მ</w:t>
      </w:r>
      <w:r w:rsidRPr="008269ED">
        <w:rPr>
          <w:rFonts w:eastAsia="Calibri" w:cs="Arial"/>
          <w:vertAlign w:val="superscript"/>
          <w:lang w:val="ka-GE"/>
        </w:rPr>
        <w:t>3</w:t>
      </w:r>
      <w:r w:rsidRPr="008269ED">
        <w:rPr>
          <w:rFonts w:eastAsia="Calibri" w:cs="Arial"/>
          <w:lang w:val="ka-GE"/>
        </w:rPr>
        <w:t>/წელ).</w:t>
      </w:r>
    </w:p>
    <w:p w14:paraId="359FB96E" w14:textId="43173BD5" w:rsidR="00C83A42" w:rsidRPr="008269ED" w:rsidRDefault="008E0CF6" w:rsidP="008269ED">
      <w:pPr>
        <w:rPr>
          <w:rFonts w:eastAsia="Calibri" w:cs="Arial"/>
          <w:lang w:val="ka-GE"/>
        </w:rPr>
      </w:pPr>
      <w:r w:rsidRPr="008269ED">
        <w:rPr>
          <w:rFonts w:eastAsia="Calibri" w:cs="Arial"/>
          <w:lang w:val="ka-GE"/>
        </w:rPr>
        <w:t>ამ ეტაპზე განიხილება, რომ ჰესის სააგრეგატო შენობაში მოწყობილი საპირფარეშო დაუკავშირდეს დაახლოებით 10 მ</w:t>
      </w:r>
      <w:r w:rsidRPr="008269ED">
        <w:rPr>
          <w:rFonts w:eastAsia="Calibri" w:cs="Arial"/>
          <w:vertAlign w:val="superscript"/>
          <w:lang w:val="ka-GE"/>
        </w:rPr>
        <w:t>3</w:t>
      </w:r>
      <w:r w:rsidRPr="008269ED">
        <w:rPr>
          <w:rFonts w:eastAsia="Calibri" w:cs="Arial"/>
          <w:lang w:val="ka-GE"/>
        </w:rPr>
        <w:t xml:space="preserve"> ტევადობის საასენიზაციო ორმოს. ორმო დაიცლება </w:t>
      </w:r>
      <w:r w:rsidRPr="008269ED">
        <w:rPr>
          <w:rFonts w:eastAsia="Calibri" w:cs="Arial"/>
          <w:lang w:val="ka-GE"/>
        </w:rPr>
        <w:lastRenderedPageBreak/>
        <w:t>საასენიზაციო მანქანის გამოყენებით, შევსების შესაბამისად. 10%-იანი დანაკარგის გათვალისწინებით სამეურნეო-ფეკალური წყლების მიახლოებითი რაოდენობა იქნება: 1,</w:t>
      </w:r>
      <w:r w:rsidR="00D10097" w:rsidRPr="008269ED">
        <w:rPr>
          <w:rFonts w:eastAsia="Calibri" w:cs="Arial"/>
          <w:lang w:val="ka-GE"/>
        </w:rPr>
        <w:t>5</w:t>
      </w:r>
      <w:r w:rsidRPr="008269ED">
        <w:rPr>
          <w:rFonts w:eastAsia="Calibri" w:cs="Arial"/>
          <w:lang w:val="ka-GE"/>
        </w:rPr>
        <w:t xml:space="preserve"> მ</w:t>
      </w:r>
      <w:r w:rsidRPr="008269ED">
        <w:rPr>
          <w:rFonts w:eastAsia="Calibri" w:cs="Arial"/>
          <w:vertAlign w:val="superscript"/>
          <w:lang w:val="ka-GE"/>
        </w:rPr>
        <w:t>3</w:t>
      </w:r>
      <w:r w:rsidRPr="008269ED">
        <w:rPr>
          <w:rFonts w:eastAsia="Calibri" w:cs="Arial"/>
          <w:lang w:val="ka-GE"/>
        </w:rPr>
        <w:t xml:space="preserve">/დღღ და </w:t>
      </w:r>
      <w:r w:rsidR="00D10097" w:rsidRPr="008269ED">
        <w:rPr>
          <w:rFonts w:eastAsia="Calibri" w:cs="Arial"/>
          <w:lang w:val="ka-GE"/>
        </w:rPr>
        <w:t>530</w:t>
      </w:r>
      <w:r w:rsidRPr="008269ED">
        <w:rPr>
          <w:rFonts w:eastAsia="Calibri" w:cs="Arial"/>
          <w:lang w:val="ka-GE"/>
        </w:rPr>
        <w:t xml:space="preserve"> მ</w:t>
      </w:r>
      <w:r w:rsidRPr="008269ED">
        <w:rPr>
          <w:rFonts w:eastAsia="Calibri" w:cs="Arial"/>
          <w:vertAlign w:val="superscript"/>
          <w:lang w:val="ka-GE"/>
        </w:rPr>
        <w:t>3</w:t>
      </w:r>
      <w:r w:rsidRPr="008269ED">
        <w:rPr>
          <w:rFonts w:eastAsia="Calibri" w:cs="Arial"/>
          <w:lang w:val="ka-GE"/>
        </w:rPr>
        <w:t xml:space="preserve">/წელ. იმ შემთხვევაში თუ გადაწყვეტილი იქნა ჩამდინარე წყლების გამწმენდი ნაგებობის მოწყობა, </w:t>
      </w:r>
      <w:r w:rsidR="00D10097" w:rsidRPr="008269ED">
        <w:rPr>
          <w:rFonts w:eastAsia="Calibri" w:cs="Arial"/>
          <w:lang w:val="ka-GE"/>
        </w:rPr>
        <w:t xml:space="preserve">მოქმედი კანონმდებლობის შესაბამისად </w:t>
      </w:r>
      <w:r w:rsidRPr="008269ED">
        <w:rPr>
          <w:rFonts w:eastAsia="Calibri" w:cs="Arial"/>
          <w:lang w:val="ka-GE"/>
        </w:rPr>
        <w:t>უზრუნველყოფილი იქნება გარემოსდაცვითი გადაწყვეტილების მიღების პროცედურის გავლა.</w:t>
      </w:r>
    </w:p>
    <w:p w14:paraId="4B997C90" w14:textId="77777777" w:rsidR="00C83A42" w:rsidRPr="008269ED" w:rsidRDefault="00C83A42" w:rsidP="008269ED">
      <w:pPr>
        <w:rPr>
          <w:rFonts w:cstheme="minorHAnsi"/>
          <w:lang w:val="ka-GE"/>
        </w:rPr>
      </w:pPr>
    </w:p>
    <w:p w14:paraId="5A4C84B7" w14:textId="77777777" w:rsidR="00D94ED5" w:rsidRPr="008269ED" w:rsidRDefault="00D94ED5" w:rsidP="00D94ED5">
      <w:pPr>
        <w:pStyle w:val="Heading2"/>
        <w:rPr>
          <w:lang w:val="ka-GE"/>
        </w:rPr>
      </w:pPr>
      <w:bookmarkStart w:id="114" w:name="_Toc115437552"/>
      <w:r w:rsidRPr="008269ED">
        <w:rPr>
          <w:lang w:val="ka-GE"/>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sidRPr="008269ED">
        <w:rPr>
          <w:rStyle w:val="FootnoteReference"/>
          <w:lang w:val="ka-GE"/>
        </w:rPr>
        <w:footnoteReference w:id="7"/>
      </w:r>
      <w:bookmarkEnd w:id="114"/>
    </w:p>
    <w:p w14:paraId="448C499B" w14:textId="77777777" w:rsidR="00B07DA9" w:rsidRPr="008269ED" w:rsidRDefault="00B07DA9" w:rsidP="008269ED">
      <w:pPr>
        <w:rPr>
          <w:lang w:val="ka-GE"/>
        </w:rPr>
      </w:pPr>
      <w:r w:rsidRPr="008269ED">
        <w:rPr>
          <w:lang w:val="ka-GE"/>
        </w:rPr>
        <w:t xml:space="preserve">წინასწარი კვლევის ეტაპზე - სკოპინგის ანგარიშში განხილული იქნა შემდეგი ალტერნატიული ვარიანტები: </w:t>
      </w:r>
    </w:p>
    <w:p w14:paraId="54F09314" w14:textId="77777777" w:rsidR="00B07DA9" w:rsidRPr="008269ED" w:rsidRDefault="00B07DA9" w:rsidP="008269ED">
      <w:pPr>
        <w:rPr>
          <w:lang w:val="ka-GE"/>
        </w:rPr>
      </w:pPr>
      <w:r w:rsidRPr="008269ED">
        <w:rPr>
          <w:lang w:val="ka-GE"/>
        </w:rPr>
        <w:t xml:space="preserve">არაქმედების, ანუ ნულოვანი ალტერნატივა; </w:t>
      </w:r>
    </w:p>
    <w:p w14:paraId="2C4742F4" w14:textId="77777777" w:rsidR="00B07DA9" w:rsidRPr="008269ED" w:rsidRDefault="00B07DA9" w:rsidP="008269ED">
      <w:pPr>
        <w:rPr>
          <w:lang w:val="ka-GE"/>
        </w:rPr>
      </w:pPr>
      <w:r w:rsidRPr="008269ED">
        <w:rPr>
          <w:lang w:val="ka-GE"/>
        </w:rPr>
        <w:t>ჰიდროტექნილკური ნაგებობების ტიპის და მათი განლაგების ადგილმდებარეობის რამდენიმე ალტერნატივა;</w:t>
      </w:r>
    </w:p>
    <w:p w14:paraId="44E05891" w14:textId="77777777" w:rsidR="00B07DA9" w:rsidRPr="008269ED" w:rsidRDefault="00B07DA9" w:rsidP="008269ED">
      <w:pPr>
        <w:rPr>
          <w:lang w:val="ka-GE"/>
        </w:rPr>
      </w:pPr>
      <w:r w:rsidRPr="008269ED">
        <w:rPr>
          <w:lang w:val="ka-GE"/>
        </w:rPr>
        <w:t>რეგულირებადი ჰესის მოწყობის ალტერნატივა;</w:t>
      </w:r>
    </w:p>
    <w:p w14:paraId="6DB288EA" w14:textId="77777777" w:rsidR="00B07DA9" w:rsidRPr="008269ED" w:rsidRDefault="00B07DA9" w:rsidP="008269ED">
      <w:pPr>
        <w:rPr>
          <w:lang w:val="ka-GE"/>
        </w:rPr>
      </w:pPr>
      <w:r w:rsidRPr="008269ED">
        <w:rPr>
          <w:lang w:val="ka-GE"/>
        </w:rPr>
        <w:t>სამშენებლო ბანაკების და სანაყაროების მოწყობის რამდენიმე ალტერნატივა.</w:t>
      </w:r>
    </w:p>
    <w:p w14:paraId="753B7BD4" w14:textId="77777777" w:rsidR="00B07DA9" w:rsidRPr="008269ED" w:rsidRDefault="00B07DA9" w:rsidP="008269ED">
      <w:pPr>
        <w:rPr>
          <w:lang w:val="ka-GE"/>
        </w:rPr>
      </w:pPr>
      <w:r w:rsidRPr="008269ED">
        <w:rPr>
          <w:lang w:val="ka-GE"/>
        </w:rPr>
        <w:t xml:space="preserve">სკოპინგის ანგარიშის საჯარო განხილვის ეტაპზე, დაინტერესებული მხარეების წინადადებების საფუძველზე შესაძლებელია გამოიკვეთოს პროექტის სხვა ალტერნატიული ვარიანტები, რომლებიც განხილული და შეფასებული იქნება გზშ-ს ეტაპზე. </w:t>
      </w:r>
    </w:p>
    <w:p w14:paraId="060A79EB" w14:textId="77777777" w:rsidR="00C83A42" w:rsidRPr="008269ED" w:rsidRDefault="00C83A42" w:rsidP="00C83A42">
      <w:pPr>
        <w:rPr>
          <w:lang w:val="ka-GE"/>
        </w:rPr>
      </w:pPr>
    </w:p>
    <w:p w14:paraId="5AF3D043" w14:textId="77777777" w:rsidR="00C83A42" w:rsidRPr="008269ED" w:rsidRDefault="00B07DA9" w:rsidP="00B07DA9">
      <w:pPr>
        <w:pStyle w:val="Heading3"/>
        <w:rPr>
          <w:lang w:val="ka-GE"/>
        </w:rPr>
      </w:pPr>
      <w:bookmarkStart w:id="115" w:name="_Toc115437553"/>
      <w:r w:rsidRPr="008269ED">
        <w:rPr>
          <w:lang w:val="ka-GE"/>
        </w:rPr>
        <w:t>არაქმედების ალტერნატივა</w:t>
      </w:r>
      <w:bookmarkEnd w:id="115"/>
    </w:p>
    <w:p w14:paraId="56897467" w14:textId="77777777" w:rsidR="00B07DA9" w:rsidRPr="008269ED" w:rsidRDefault="00B07DA9" w:rsidP="00B07DA9">
      <w:pPr>
        <w:rPr>
          <w:rFonts w:eastAsia="Calibri" w:cs="Times New Roman"/>
          <w:lang w:val="ka-GE"/>
        </w:rPr>
      </w:pPr>
      <w:r w:rsidRPr="008269ED">
        <w:rPr>
          <w:rFonts w:eastAsia="Calibri" w:cs="Times New Roman"/>
          <w:lang w:val="ka-GE"/>
        </w:rPr>
        <w:t xml:space="preserve">არაქმედების ალტერნატივის ანალიზი ეს არის ეკოლოგიური, სოციალური და ეკონომიკური შედეგების შედარების საშუალება პროექტის განხორციელებაზე უარის თქმის სცენარის შემთხვევაში. </w:t>
      </w:r>
    </w:p>
    <w:p w14:paraId="724379FE" w14:textId="4BF765DE" w:rsidR="00B07DA9" w:rsidRPr="008269ED" w:rsidRDefault="00B07DA9" w:rsidP="00B07DA9">
      <w:pPr>
        <w:rPr>
          <w:rFonts w:eastAsia="Calibri" w:cs="Times New Roman"/>
          <w:lang w:val="ka-GE"/>
        </w:rPr>
      </w:pPr>
      <w:r w:rsidRPr="008269ED">
        <w:rPr>
          <w:rFonts w:eastAsia="Calibri" w:cs="Times New Roman"/>
          <w:lang w:val="ka-GE"/>
        </w:rPr>
        <w:t xml:space="preserve">მოცემული პროექტი, რომელიც ითვალისწინებს მდ. </w:t>
      </w:r>
      <w:r w:rsidR="00355626" w:rsidRPr="008269ED">
        <w:rPr>
          <w:rFonts w:eastAsia="Calibri" w:cs="Times New Roman"/>
          <w:lang w:val="ka-GE"/>
        </w:rPr>
        <w:t xml:space="preserve">ძინძესწყლის </w:t>
      </w:r>
      <w:r w:rsidRPr="008269ED">
        <w:rPr>
          <w:rFonts w:eastAsia="Calibri" w:cs="Times New Roman"/>
          <w:lang w:val="ka-GE"/>
        </w:rPr>
        <w:t xml:space="preserve">დაახლოებით </w:t>
      </w:r>
      <w:r w:rsidR="00355626" w:rsidRPr="008269ED">
        <w:rPr>
          <w:rFonts w:eastAsia="Calibri" w:cs="Times New Roman"/>
          <w:lang w:val="ka-GE"/>
        </w:rPr>
        <w:t>5,5</w:t>
      </w:r>
      <w:r w:rsidRPr="008269ED">
        <w:rPr>
          <w:rFonts w:eastAsia="Calibri" w:cs="Times New Roman"/>
          <w:lang w:val="ka-GE"/>
        </w:rPr>
        <w:t xml:space="preserve"> კმ სიგრძის მონაკვეთის ენერგეტიკული მიზნით ათვისებას, გამოიწვევს გარკვეულ ნეგატიურ ზეგავლენას ბუნებრივ გარემოზე, მათ შორის ზემოქმედებების დიდი ნაწილი რეალიზდება პროექტის საწყის ეტაპზევე, რომელიც გულისხმობს სამშენებლო სამუშაოების ინტენსიურ წარმოებას: ადგილი ექნება სამშენებლო დერეფანში ხე-მცენარეული საფარის გასუფთავებას, ემისიებს და ხმაურის გავრცელებას. ცალკეულ მონაკვეთებში შესაძლოა ადგილი ჰქონდეს გეოდინამიკური პროცესების გააქტიურებას და ა.შ. ობიექტის ოპერირების ეტაპზე მნიშვნელოვანია წყლის გარემოზე ზემოქმედების საკითხი. პროექტზე უარის თქმა ნეგატიურ ანთროპოგენურ ზემოქმედებებთან არ იქნება დაკავშირებული. </w:t>
      </w:r>
    </w:p>
    <w:p w14:paraId="21ABF8AA" w14:textId="77777777" w:rsidR="00B07DA9" w:rsidRPr="008269ED" w:rsidRDefault="00B07DA9" w:rsidP="00B07DA9">
      <w:pPr>
        <w:rPr>
          <w:rFonts w:eastAsia="Calibri" w:cs="Times New Roman"/>
          <w:lang w:val="ka-GE"/>
        </w:rPr>
      </w:pPr>
      <w:r w:rsidRPr="008269ED">
        <w:rPr>
          <w:rFonts w:eastAsia="Calibri" w:cs="Times New Roman"/>
          <w:lang w:val="ka-GE"/>
        </w:rPr>
        <w:t xml:space="preserve">მეორეს მხრივ მხედველობაში უნდა მივიღოთ სოციალურ-ეკონომიკური საკითხები. მათ შორის გათვალისწინებული უნდა იქნას პროექტის განხორციელებით მიღებული სარგებელი ქვეყნის და რეგიონალური მასშტაბით: </w:t>
      </w:r>
    </w:p>
    <w:p w14:paraId="5D6F611B" w14:textId="730F4E01" w:rsidR="00B07DA9" w:rsidRPr="008269ED" w:rsidRDefault="00B07DA9" w:rsidP="00B07DA9">
      <w:pPr>
        <w:rPr>
          <w:rFonts w:eastAsia="Calibri" w:cs="Times New Roman"/>
          <w:lang w:val="ka-GE"/>
        </w:rPr>
      </w:pPr>
      <w:r w:rsidRPr="008269ED">
        <w:rPr>
          <w:rFonts w:eastAsia="Calibri" w:cs="Times New Roman"/>
          <w:lang w:val="ka-GE"/>
        </w:rPr>
        <w:t xml:space="preserve">არსებობს მოსაზრება, რომ დღეისათვის საქართველოში მოქმედი ენერგოობიექტები აკმაყოფილებს ელექტროენერგიის შიდა მოთხოვნილებას და ახალი ობიექტების მშენებლობის საჭიროება არ არსებობს. თუმცა ოფიციალური სტატისტიკით (იხ. ნახაზი 2.3.1.1.) დასტურდება, რომ საქართველოს ეკონომიკური ზრდის პარალელურად საგრძნობლად იმატებს შიდა მოხმარება. მოხმარების ზრდა საგრძნობლად უსწრებს ელექტროენერგიის შიდა წარმოების ზრდას და დანაკლისი იმპორტით ივსება. მათ შორის უდიდესი წილი რუსეთიდან </w:t>
      </w:r>
      <w:r w:rsidRPr="008269ED">
        <w:rPr>
          <w:rFonts w:eastAsia="Calibri" w:cs="Times New Roman"/>
          <w:lang w:val="ka-GE"/>
        </w:rPr>
        <w:lastRenderedPageBreak/>
        <w:t xml:space="preserve">იმპორტირებულ ელექტროენერგიაზე მოდის (იხ. ნახაზი 2.3.1.2.). პარალელურად ხდება ელექტროენერგიის ექსპორტის შემცირება. </w:t>
      </w:r>
    </w:p>
    <w:p w14:paraId="6A65144F" w14:textId="77777777" w:rsidR="00B07DA9" w:rsidRPr="008269ED" w:rsidRDefault="00B07DA9" w:rsidP="008269ED">
      <w:pPr>
        <w:rPr>
          <w:rFonts w:eastAsia="Calibri" w:cs="Times New Roman"/>
          <w:i/>
          <w:sz w:val="20"/>
          <w:lang w:val="ka-GE"/>
        </w:rPr>
      </w:pPr>
      <w:r w:rsidRPr="008269ED">
        <w:rPr>
          <w:rFonts w:eastAsia="Calibri" w:cs="Times New Roman"/>
          <w:i/>
          <w:sz w:val="20"/>
          <w:lang w:val="ka-GE"/>
        </w:rPr>
        <w:t>ნახაზი 2.3.1.1. ელექტროენერგიის იმპორტ-ექსპორტის სტატისტიკა 2015-2020 წლებში (წყარო: ელექტროენერგეტიკული  ბაზრის კომერციული ოპერატორის (ესკო))</w:t>
      </w:r>
    </w:p>
    <w:p w14:paraId="42C90134" w14:textId="77777777" w:rsidR="00B07DA9" w:rsidRPr="008269ED" w:rsidRDefault="00B07DA9" w:rsidP="008269ED">
      <w:pPr>
        <w:rPr>
          <w:rFonts w:eastAsia="Calibri" w:cs="Times New Roman"/>
          <w:sz w:val="20"/>
          <w:lang w:val="ka-GE"/>
        </w:rPr>
      </w:pPr>
      <w:r w:rsidRPr="008269ED">
        <w:rPr>
          <w:noProof/>
          <w:lang w:eastAsia="fr-FR"/>
        </w:rPr>
        <w:drawing>
          <wp:inline distT="0" distB="0" distL="0" distR="0" wp14:anchorId="404C7789" wp14:editId="5D0E7196">
            <wp:extent cx="4572000" cy="259352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cstate="print">
                      <a:extLst>
                        <a:ext uri="{28A0092B-C50C-407E-A947-70E740481C1C}">
                          <a14:useLocalDpi xmlns:a14="http://schemas.microsoft.com/office/drawing/2010/main" val="0"/>
                        </a:ext>
                      </a:extLst>
                    </a:blip>
                    <a:srcRect/>
                    <a:stretch/>
                  </pic:blipFill>
                  <pic:spPr bwMode="auto">
                    <a:xfrm>
                      <a:off x="0" y="0"/>
                      <a:ext cx="4573381" cy="2594304"/>
                    </a:xfrm>
                    <a:prstGeom prst="rect">
                      <a:avLst/>
                    </a:prstGeom>
                    <a:ln>
                      <a:noFill/>
                    </a:ln>
                    <a:extLst>
                      <a:ext uri="{53640926-AAD7-44D8-BBD7-CCE9431645EC}">
                        <a14:shadowObscured xmlns:a14="http://schemas.microsoft.com/office/drawing/2010/main"/>
                      </a:ext>
                    </a:extLst>
                  </pic:spPr>
                </pic:pic>
              </a:graphicData>
            </a:graphic>
          </wp:inline>
        </w:drawing>
      </w:r>
    </w:p>
    <w:p w14:paraId="343FEDF3" w14:textId="77777777" w:rsidR="00B07DA9" w:rsidRPr="008269ED" w:rsidRDefault="00B07DA9" w:rsidP="008269ED">
      <w:pPr>
        <w:rPr>
          <w:rFonts w:eastAsia="Calibri" w:cs="Times New Roman"/>
          <w:i/>
          <w:sz w:val="20"/>
          <w:lang w:val="ka-GE"/>
        </w:rPr>
      </w:pPr>
      <w:r w:rsidRPr="008269ED">
        <w:rPr>
          <w:rFonts w:eastAsia="Calibri" w:cs="Times New Roman"/>
          <w:i/>
          <w:sz w:val="20"/>
          <w:lang w:val="ka-GE"/>
        </w:rPr>
        <w:t>ნახაზი 2.3.1.2. ელექტროენერგიის იმპორტ-ექსპორტის სტატისტიკა ქვეყნების მიხედვით 2021 წლის იანვარში (წყარო: ელექტროენერგეტიკული  ბაზრის კომერციული ოპერატორის (ესკო))</w:t>
      </w:r>
    </w:p>
    <w:p w14:paraId="139856C0" w14:textId="77777777" w:rsidR="00B07DA9" w:rsidRPr="008269ED" w:rsidRDefault="00B07DA9" w:rsidP="008269ED">
      <w:pPr>
        <w:rPr>
          <w:rFonts w:eastAsia="Calibri" w:cs="Times New Roman"/>
          <w:lang w:val="ka-GE"/>
        </w:rPr>
      </w:pPr>
      <w:r w:rsidRPr="008269ED">
        <w:rPr>
          <w:noProof/>
          <w:lang w:eastAsia="fr-FR"/>
        </w:rPr>
        <w:drawing>
          <wp:inline distT="0" distB="0" distL="0" distR="0" wp14:anchorId="20E59CFF" wp14:editId="396E0400">
            <wp:extent cx="4502150" cy="3022973"/>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cstate="print">
                      <a:extLst>
                        <a:ext uri="{28A0092B-C50C-407E-A947-70E740481C1C}">
                          <a14:useLocalDpi xmlns:a14="http://schemas.microsoft.com/office/drawing/2010/main" val="0"/>
                        </a:ext>
                      </a:extLst>
                    </a:blip>
                    <a:srcRect/>
                    <a:stretch/>
                  </pic:blipFill>
                  <pic:spPr bwMode="auto">
                    <a:xfrm>
                      <a:off x="0" y="0"/>
                      <a:ext cx="4505011" cy="3024894"/>
                    </a:xfrm>
                    <a:prstGeom prst="rect">
                      <a:avLst/>
                    </a:prstGeom>
                    <a:ln>
                      <a:noFill/>
                    </a:ln>
                    <a:extLst>
                      <a:ext uri="{53640926-AAD7-44D8-BBD7-CCE9431645EC}">
                        <a14:shadowObscured xmlns:a14="http://schemas.microsoft.com/office/drawing/2010/main"/>
                      </a:ext>
                    </a:extLst>
                  </pic:spPr>
                </pic:pic>
              </a:graphicData>
            </a:graphic>
          </wp:inline>
        </w:drawing>
      </w:r>
    </w:p>
    <w:p w14:paraId="5644C490" w14:textId="2D307526" w:rsidR="00B07DA9" w:rsidRPr="008269ED" w:rsidRDefault="00B07DA9" w:rsidP="00B07DA9">
      <w:pPr>
        <w:rPr>
          <w:rFonts w:eastAsia="Calibri" w:cs="Arial"/>
          <w:color w:val="000000"/>
          <w:szCs w:val="20"/>
          <w:lang w:val="ka-GE"/>
        </w:rPr>
      </w:pPr>
      <w:r w:rsidRPr="008269ED">
        <w:rPr>
          <w:rFonts w:eastAsia="Calibri" w:cs="Arial"/>
          <w:color w:val="000000"/>
          <w:szCs w:val="20"/>
          <w:lang w:val="en-US"/>
        </w:rPr>
        <w:t xml:space="preserve">ელექტროენერგიის შიდა წარმოების </w:t>
      </w:r>
      <w:r w:rsidRPr="008269ED">
        <w:rPr>
          <w:rFonts w:eastAsia="Calibri" w:cs="Arial"/>
          <w:color w:val="000000"/>
          <w:szCs w:val="20"/>
          <w:lang w:val="ka-GE"/>
        </w:rPr>
        <w:t>დიდი ნაწილი</w:t>
      </w:r>
      <w:r w:rsidRPr="008269ED">
        <w:rPr>
          <w:rFonts w:eastAsia="Calibri" w:cs="Arial"/>
          <w:color w:val="000000"/>
          <w:szCs w:val="20"/>
          <w:lang w:val="en-US"/>
        </w:rPr>
        <w:t xml:space="preserve"> ჰიდროსადგურებზე მოდის. აქედან გამომდინარე, შიდა წარმოება სეზონურობით ხასიათდება. წარმოება ყველაზე მაღალია აპრილიდან აგვისტოს ჩათვლით, როდესაც მდინარეებში წყლის დონე მატულობს. იმპორტირებულ ელექტროენერგიაზე დამოკიდებულება განსაკუთრებით</w:t>
      </w:r>
      <w:r w:rsidRPr="008269ED">
        <w:rPr>
          <w:rFonts w:eastAsia="Calibri" w:cs="Arial"/>
          <w:color w:val="000000"/>
          <w:szCs w:val="20"/>
          <w:lang w:val="ka-GE"/>
        </w:rPr>
        <w:t xml:space="preserve"> იზრდება დეკემბერი</w:t>
      </w:r>
      <w:r w:rsidRPr="008269ED">
        <w:rPr>
          <w:rFonts w:eastAsia="Calibri" w:cs="Arial"/>
          <w:color w:val="000000"/>
          <w:szCs w:val="20"/>
          <w:lang w:val="en-US"/>
        </w:rPr>
        <w:t>-</w:t>
      </w:r>
      <w:r w:rsidRPr="008269ED">
        <w:rPr>
          <w:rFonts w:eastAsia="Calibri" w:cs="Arial"/>
          <w:color w:val="000000"/>
          <w:szCs w:val="20"/>
          <w:lang w:val="ka-GE"/>
        </w:rPr>
        <w:t>მარტშის პერიოდში</w:t>
      </w:r>
      <w:r w:rsidRPr="008269ED">
        <w:rPr>
          <w:rFonts w:eastAsia="Calibri" w:cs="Arial"/>
          <w:color w:val="000000"/>
          <w:szCs w:val="20"/>
          <w:lang w:val="en-US"/>
        </w:rPr>
        <w:t>. ეს ის პერიოდია, როდესაც შიდა მოხმარება იზრდება, ხოლო მდინარეებში წყლის დონის კლების გამო ჰიდროსადგურების მიერ ელექტროენერგიის გამომუშავება მცირდება. </w:t>
      </w:r>
      <w:r w:rsidRPr="008269ED">
        <w:rPr>
          <w:rFonts w:eastAsia="Calibri" w:cs="Arial"/>
          <w:color w:val="000000"/>
          <w:szCs w:val="20"/>
          <w:lang w:val="ka-GE"/>
        </w:rPr>
        <w:t xml:space="preserve">აქვე აღსანიშნავია, რომ შიდა წარმოების დიდი წილი მოდის თბოელექტროსადგურებზე, რომლებიც ფუნქციონირებენ იმპორტირებულ საწვავზე. </w:t>
      </w:r>
    </w:p>
    <w:p w14:paraId="443BFABB" w14:textId="77777777" w:rsidR="00B07DA9" w:rsidRPr="008269ED" w:rsidRDefault="00B07DA9" w:rsidP="00B07DA9">
      <w:pPr>
        <w:rPr>
          <w:rFonts w:eastAsia="Calibri" w:cs="Times New Roman"/>
          <w:lang w:val="ka-GE"/>
        </w:rPr>
      </w:pPr>
      <w:r w:rsidRPr="008269ED">
        <w:rPr>
          <w:rFonts w:eastAsia="Calibri" w:cs="Times New Roman"/>
          <w:lang w:val="ka-GE"/>
        </w:rPr>
        <w:t xml:space="preserve">ზემოაღნიშნულის გათვალისწინებით შეიძლება ითქვას, რომ საქართველოში ელექტროენეგიის წარმოებასა და მოხმარებას შორის არსებული უარყოფითი ბალანსი (დეფიციტი) იზრდება. შედეგად, იზრდება იმპორტირებული ელექტროენერგიის წილი და უცხო ქვეყნების </w:t>
      </w:r>
      <w:r w:rsidRPr="008269ED">
        <w:rPr>
          <w:rFonts w:eastAsia="Calibri" w:cs="Times New Roman"/>
          <w:lang w:val="ka-GE"/>
        </w:rPr>
        <w:lastRenderedPageBreak/>
        <w:t>ელექტროენერგიაზე დამოკიდებულება. ადვილად სავარაუდოა, რომ მდგომარეობა კიდევ უფრო დამძიმდება მომდევნო წლებში, დაგეგმილი ეკონომიკური ზრდის და მთავრობის მიერ დანონსებული სხვადასხვა ეკონომიკური პროექტების განხორციელების პირობებში. აქედან გამომდინარე აუცილებელია შიდა წარმოების ზრდის ტემპის გააქტიურება, რათა იმპორტზე დამოკიდებულება შემცირდეს. ეს კი თავის მხრივ დადებითად იმოქმედებს ქვეყნის ფინანსურ-ეკონომიკურ განვითარებაზე და რაც მთავარია გაამყარებს ენერგოდამოუკიდებლობას.</w:t>
      </w:r>
    </w:p>
    <w:p w14:paraId="4C0EB30C" w14:textId="10CD59A0" w:rsidR="00B07DA9" w:rsidRPr="008269ED" w:rsidRDefault="00355626" w:rsidP="00B07DA9">
      <w:pPr>
        <w:rPr>
          <w:rFonts w:eastAsia="Calibri" w:cs="Times New Roman"/>
          <w:lang w:val="ka-GE"/>
        </w:rPr>
      </w:pPr>
      <w:r w:rsidRPr="008269ED">
        <w:rPr>
          <w:rFonts w:eastAsia="Calibri" w:cs="Times New Roman"/>
          <w:lang w:val="ka-GE"/>
        </w:rPr>
        <w:t>ზარზმა</w:t>
      </w:r>
      <w:r w:rsidR="00B07DA9" w:rsidRPr="008269ED">
        <w:rPr>
          <w:rFonts w:eastAsia="Calibri" w:cs="Times New Roman"/>
          <w:lang w:val="ka-GE"/>
        </w:rPr>
        <w:t xml:space="preserve"> ჰესის საშუალო წლიური გამომუშავება </w:t>
      </w:r>
      <w:r w:rsidRPr="008269ED">
        <w:rPr>
          <w:rFonts w:eastAsia="Calibri" w:cs="Times New Roman"/>
          <w:lang w:val="ka-GE"/>
        </w:rPr>
        <w:t>2</w:t>
      </w:r>
      <w:r w:rsidR="00A81F10" w:rsidRPr="008269ED">
        <w:rPr>
          <w:rFonts w:eastAsia="Calibri" w:cs="Times New Roman"/>
          <w:lang w:val="ka-GE"/>
        </w:rPr>
        <w:t>1</w:t>
      </w:r>
      <w:r w:rsidRPr="008269ED">
        <w:rPr>
          <w:rFonts w:eastAsia="Calibri" w:cs="Times New Roman"/>
          <w:lang w:val="ka-GE"/>
        </w:rPr>
        <w:t xml:space="preserve">,1 </w:t>
      </w:r>
      <w:r w:rsidR="00B07DA9" w:rsidRPr="008269ED">
        <w:rPr>
          <w:rFonts w:eastAsia="Calibri" w:cs="Times New Roman"/>
          <w:lang w:val="ka-GE"/>
        </w:rPr>
        <w:t xml:space="preserve">გვტ/სთ-ია, დადგმული სიმძლავრე - </w:t>
      </w:r>
      <w:r w:rsidRPr="008269ED">
        <w:rPr>
          <w:rFonts w:eastAsia="Calibri" w:cs="Times New Roman"/>
          <w:lang w:val="ka-GE"/>
        </w:rPr>
        <w:t xml:space="preserve">5,2 </w:t>
      </w:r>
      <w:r w:rsidR="00B07DA9" w:rsidRPr="008269ED">
        <w:rPr>
          <w:rFonts w:eastAsia="Calibri" w:cs="Times New Roman"/>
          <w:lang w:val="ka-GE"/>
        </w:rPr>
        <w:t xml:space="preserve">მგვტ. იგი შეიძლება მიეკუთვნოს </w:t>
      </w:r>
      <w:r w:rsidRPr="008269ED">
        <w:rPr>
          <w:rFonts w:eastAsia="Calibri" w:cs="Times New Roman"/>
          <w:lang w:val="ka-GE"/>
        </w:rPr>
        <w:t>მცირე</w:t>
      </w:r>
      <w:r w:rsidR="00B07DA9" w:rsidRPr="008269ED">
        <w:rPr>
          <w:rFonts w:eastAsia="Calibri" w:cs="Times New Roman"/>
          <w:lang w:val="ka-GE"/>
        </w:rPr>
        <w:t xml:space="preserve"> ზომის ჰესების კატეგორიას. ამ პარამეტრებით ობიექტი რა თქმა უნდა გარდამტეხ როლს ვერ ითამაშებს შიდა წარმოების ზრდის თვალსაზრისით, თუმცა სხვა ანალოგიურ პროექტებთან  ერთად თავის მნიშვნელოვან წვლილს შეიტანს იმპორტ-ექსპორტის დინამიკის გაუმჯობესებაში. მნიშვნელოვანია, რომ მდ. </w:t>
      </w:r>
      <w:r w:rsidRPr="008269ED">
        <w:rPr>
          <w:rFonts w:eastAsia="Calibri" w:cs="Times New Roman"/>
          <w:lang w:val="ka-GE"/>
        </w:rPr>
        <w:t xml:space="preserve">ძინძესწყლის </w:t>
      </w:r>
      <w:r w:rsidR="00B07DA9" w:rsidRPr="008269ED">
        <w:rPr>
          <w:rFonts w:eastAsia="Calibri" w:cs="Times New Roman"/>
          <w:lang w:val="ka-GE"/>
        </w:rPr>
        <w:t>ბუნებრივი ჩამონადენი ჰესის საკმაო დატვირთვით ფუნქციონირების საშუალებას იძლევა ზემოაღნიშნულ დეფიციტურ სეზონზეც</w:t>
      </w:r>
      <w:r w:rsidRPr="008269ED">
        <w:rPr>
          <w:rFonts w:eastAsia="Calibri" w:cs="Times New Roman"/>
          <w:lang w:val="ka-GE"/>
        </w:rPr>
        <w:t xml:space="preserve">. გარანტირებული ზამთრის სიმძლავრე (P=90%) 1.1. მვტ-ს შეადგენს, რაც ჰესის მცირე სიმძლავრიდან გამომდინარე უმნიშვნელო არ იქნება </w:t>
      </w:r>
    </w:p>
    <w:p w14:paraId="6AF7A867" w14:textId="77777777" w:rsidR="00B07DA9" w:rsidRPr="008269ED" w:rsidRDefault="00B07DA9" w:rsidP="00B07DA9">
      <w:pPr>
        <w:rPr>
          <w:rFonts w:eastAsia="Calibri" w:cs="Times New Roman"/>
          <w:lang w:val="ka-GE"/>
        </w:rPr>
      </w:pPr>
      <w:r w:rsidRPr="008269ED">
        <w:rPr>
          <w:rFonts w:eastAsia="Calibri" w:cs="Times New Roman"/>
          <w:lang w:val="ka-GE"/>
        </w:rPr>
        <w:t>რაც შეეხება პროექტის განხორციელებით მოსალოდნელი სოციო-ეკონომიკურ ეფექტს რეგიონალურ და ადგილობრივ დონეზე:</w:t>
      </w:r>
    </w:p>
    <w:p w14:paraId="469624D7" w14:textId="77777777" w:rsidR="00493F6C" w:rsidRPr="008269ED" w:rsidRDefault="00B07DA9" w:rsidP="00B07DA9">
      <w:pPr>
        <w:rPr>
          <w:rFonts w:eastAsia="Calibri" w:cs="Times New Roman"/>
          <w:lang w:val="ka-GE"/>
        </w:rPr>
      </w:pPr>
      <w:r w:rsidRPr="008269ED">
        <w:rPr>
          <w:rFonts w:eastAsia="Calibri" w:cs="Times New Roman"/>
          <w:lang w:val="ka-GE"/>
        </w:rPr>
        <w:t xml:space="preserve">პროექტის საინვესტიციო ღირებულება დაახლოებით </w:t>
      </w:r>
      <w:r w:rsidR="00355626" w:rsidRPr="008269ED">
        <w:rPr>
          <w:rFonts w:eastAsia="Calibri" w:cs="Times New Roman"/>
          <w:lang w:val="ka-GE"/>
        </w:rPr>
        <w:t>8,8</w:t>
      </w:r>
      <w:r w:rsidRPr="008269ED">
        <w:rPr>
          <w:rFonts w:eastAsia="Calibri" w:cs="Times New Roman"/>
          <w:lang w:val="ka-GE"/>
        </w:rPr>
        <w:t xml:space="preserve"> მლნ აშშ დოლარია (იხ. ცხრილი 2.2.1.1.). პროექტი დახლოებით </w:t>
      </w:r>
      <w:r w:rsidR="00355626" w:rsidRPr="008269ED">
        <w:rPr>
          <w:rFonts w:eastAsia="Calibri" w:cs="Times New Roman"/>
          <w:lang w:val="ka-GE"/>
        </w:rPr>
        <w:t>2</w:t>
      </w:r>
      <w:r w:rsidRPr="008269ED">
        <w:rPr>
          <w:rFonts w:eastAsia="Calibri" w:cs="Times New Roman"/>
          <w:lang w:val="ka-GE"/>
        </w:rPr>
        <w:t xml:space="preserve"> წლიანია და შესაბამისად წლიურად ინვესტირებული იქნება საშუალოდ </w:t>
      </w:r>
      <w:r w:rsidR="00355626" w:rsidRPr="008269ED">
        <w:rPr>
          <w:rFonts w:eastAsia="Calibri" w:cs="Times New Roman"/>
          <w:lang w:val="ka-GE"/>
        </w:rPr>
        <w:t>4,4</w:t>
      </w:r>
      <w:r w:rsidRPr="008269ED">
        <w:rPr>
          <w:rFonts w:eastAsia="Calibri" w:cs="Times New Roman"/>
          <w:lang w:val="ka-GE"/>
        </w:rPr>
        <w:t xml:space="preserve"> მლნ აშშ დოლარი. საქართველოს სტატისტიკის ეროვნული სამსახურის  ბოლო </w:t>
      </w:r>
      <w:r w:rsidR="00493F6C" w:rsidRPr="008269ED">
        <w:rPr>
          <w:rFonts w:eastAsia="Calibri" w:cs="Times New Roman"/>
          <w:lang w:val="ka-GE"/>
        </w:rPr>
        <w:t>ექვსი</w:t>
      </w:r>
      <w:r w:rsidRPr="008269ED">
        <w:rPr>
          <w:rFonts w:eastAsia="Calibri" w:cs="Times New Roman"/>
          <w:lang w:val="ka-GE"/>
        </w:rPr>
        <w:t xml:space="preserve"> წლის გასაშუალოებული მონაცემებით </w:t>
      </w:r>
      <w:r w:rsidR="00355626" w:rsidRPr="008269ED">
        <w:rPr>
          <w:rFonts w:eastAsia="Calibri" w:cs="Times New Roman"/>
          <w:lang w:val="ka-GE"/>
        </w:rPr>
        <w:t xml:space="preserve">სამცხე-ჯავახეთის </w:t>
      </w:r>
      <w:r w:rsidRPr="008269ED">
        <w:rPr>
          <w:rFonts w:eastAsia="Calibri" w:cs="Times New Roman"/>
          <w:lang w:val="ka-GE"/>
        </w:rPr>
        <w:t xml:space="preserve">რეგიონში წლიურად დაახლოებით </w:t>
      </w:r>
      <w:r w:rsidR="00493F6C" w:rsidRPr="008269ED">
        <w:rPr>
          <w:rFonts w:eastAsia="Calibri" w:cs="Times New Roman"/>
          <w:lang w:val="ka-GE"/>
        </w:rPr>
        <w:t>35</w:t>
      </w:r>
      <w:r w:rsidRPr="008269ED">
        <w:rPr>
          <w:rFonts w:eastAsia="Calibri" w:cs="Times New Roman"/>
          <w:lang w:val="ka-GE"/>
        </w:rPr>
        <w:t xml:space="preserve"> მლნ აშშ დოლარის ინვესტიაცია ხორციელდება. </w:t>
      </w:r>
      <w:r w:rsidR="00493F6C" w:rsidRPr="008269ED">
        <w:rPr>
          <w:rFonts w:eastAsia="Calibri" w:cs="Times New Roman"/>
          <w:lang w:val="ka-GE"/>
        </w:rPr>
        <w:t xml:space="preserve">ადიგენის მუნიციპალიტეტი </w:t>
      </w:r>
      <w:r w:rsidRPr="008269ED">
        <w:rPr>
          <w:rFonts w:eastAsia="Calibri" w:cs="Times New Roman"/>
          <w:lang w:val="ka-GE"/>
        </w:rPr>
        <w:t xml:space="preserve">ერთ-ერთ ბოლო ადგილზეა </w:t>
      </w:r>
      <w:r w:rsidR="00493F6C" w:rsidRPr="008269ED">
        <w:rPr>
          <w:rFonts w:eastAsia="Calibri" w:cs="Times New Roman"/>
          <w:lang w:val="ka-GE"/>
        </w:rPr>
        <w:t>რეგიონის</w:t>
      </w:r>
      <w:r w:rsidRPr="008269ED">
        <w:rPr>
          <w:rFonts w:eastAsia="Calibri" w:cs="Times New Roman"/>
          <w:lang w:val="ka-GE"/>
        </w:rPr>
        <w:t xml:space="preserve"> მასშტაბით.  </w:t>
      </w:r>
    </w:p>
    <w:p w14:paraId="3A04577A" w14:textId="17EFA634" w:rsidR="00B07DA9" w:rsidRPr="008269ED" w:rsidRDefault="00B07DA9" w:rsidP="00B07DA9">
      <w:pPr>
        <w:rPr>
          <w:rFonts w:eastAsia="Calibri" w:cs="Times New Roman"/>
          <w:lang w:val="ka-GE"/>
        </w:rPr>
      </w:pPr>
      <w:r w:rsidRPr="008269ED">
        <w:rPr>
          <w:rFonts w:eastAsia="Calibri" w:cs="Times New Roman"/>
          <w:lang w:val="ka-GE"/>
        </w:rPr>
        <w:t xml:space="preserve">აღნიშნულის შესაბამისად პროექტის განხორციელება რეგიონში ინვესტიციებს </w:t>
      </w:r>
      <w:r w:rsidR="00493F6C" w:rsidRPr="008269ED">
        <w:rPr>
          <w:rFonts w:eastAsia="Calibri" w:cs="Times New Roman"/>
          <w:lang w:val="ka-GE"/>
        </w:rPr>
        <w:t>დაახლოებით 13</w:t>
      </w:r>
      <w:r w:rsidRPr="008269ED">
        <w:rPr>
          <w:rFonts w:eastAsia="Calibri" w:cs="Times New Roman"/>
          <w:lang w:val="ka-GE"/>
        </w:rPr>
        <w:t xml:space="preserve">%-ით გაზრდის. ეს ინვესტიცია განსაკუთრებული სტიმული იქნება შემოსავლების ზრდისთვის კონკრეტულად </w:t>
      </w:r>
      <w:r w:rsidR="00AE1C80" w:rsidRPr="008269ED">
        <w:rPr>
          <w:rFonts w:eastAsia="Calibri" w:cs="Times New Roman"/>
          <w:lang w:val="ka-GE"/>
        </w:rPr>
        <w:t>ადიგენის მუნიციპალიტეტ</w:t>
      </w:r>
      <w:r w:rsidRPr="008269ED">
        <w:rPr>
          <w:rFonts w:eastAsia="Calibri" w:cs="Times New Roman"/>
          <w:lang w:val="ka-GE"/>
        </w:rPr>
        <w:t xml:space="preserve">ში, რომლის ეკონომიკური განვითარების დონე ჩამორჩება ქვეყნის და რეგიონის სხვა თვითმმართველ ერთეულებს. ექსპლუატაციაში გაშვების შემდგომ მხოლოდ ქონების გადასახადის სახით მუნიციპალიტეტის ბიუჯეტში წლიურად შევა დაახლოებით </w:t>
      </w:r>
      <w:r w:rsidR="00493F6C" w:rsidRPr="008269ED">
        <w:rPr>
          <w:rFonts w:eastAsia="Calibri" w:cs="Times New Roman"/>
          <w:lang w:val="ka-GE"/>
        </w:rPr>
        <w:t>200</w:t>
      </w:r>
      <w:r w:rsidR="00C1470A" w:rsidRPr="008269ED">
        <w:rPr>
          <w:rFonts w:eastAsia="Calibri" w:cs="Times New Roman"/>
          <w:lang w:val="ka-GE"/>
        </w:rPr>
        <w:t xml:space="preserve"> </w:t>
      </w:r>
      <w:r w:rsidRPr="008269ED">
        <w:rPr>
          <w:rFonts w:eastAsia="Calibri" w:cs="Times New Roman"/>
          <w:lang w:val="ka-GE"/>
        </w:rPr>
        <w:t>ათასი ლარი. ეს თანხა კი მუნიციპალიტეტის სხვადასხვა სოციალურ-ეკონომიკურ პროექტებს მოხმარდება.</w:t>
      </w:r>
    </w:p>
    <w:p w14:paraId="539CB810" w14:textId="02BCA397" w:rsidR="00B07DA9" w:rsidRPr="008269ED" w:rsidRDefault="00B07DA9" w:rsidP="00B07DA9">
      <w:pPr>
        <w:rPr>
          <w:rFonts w:eastAsia="Calibri" w:cs="Times New Roman"/>
          <w:lang w:val="ka-GE"/>
        </w:rPr>
      </w:pPr>
      <w:r w:rsidRPr="008269ED">
        <w:rPr>
          <w:rFonts w:eastAsia="Calibri" w:cs="Times New Roman"/>
          <w:lang w:val="ka-GE"/>
        </w:rPr>
        <w:t xml:space="preserve">როგორც სოციალურ-ეკონომიკური ფონის დახასიათებიდან ჩანს, პროექტის გავლენის ზონაში მოქცეული მოსახლეობის ცხოვრების პირობები საკმაოდ რთულია. </w:t>
      </w:r>
      <w:r w:rsidR="00493F6C" w:rsidRPr="008269ED">
        <w:rPr>
          <w:rFonts w:eastAsia="Calibri" w:cs="Times New Roman"/>
          <w:lang w:val="ka-GE"/>
        </w:rPr>
        <w:t xml:space="preserve">მდომარეობის გამოსწორების მიზნით </w:t>
      </w:r>
      <w:r w:rsidRPr="008269ED">
        <w:rPr>
          <w:rFonts w:eastAsia="Calibri" w:cs="Times New Roman"/>
          <w:lang w:val="ka-GE"/>
        </w:rPr>
        <w:t>აუცილებლობას წარმოადგენს ისეთი სოციალურ-ეკონომიკური პროექტების განხორციელება, რომელიც შეამცირებს მიგრაციის უარყოფით დინამიკას და სიღარიბის მაჩვენებელს.</w:t>
      </w:r>
    </w:p>
    <w:p w14:paraId="3E4E285C" w14:textId="77777777" w:rsidR="00B07DA9" w:rsidRPr="008269ED" w:rsidRDefault="00B07DA9" w:rsidP="00B07DA9">
      <w:pPr>
        <w:rPr>
          <w:rFonts w:eastAsia="Calibri" w:cs="Times New Roman"/>
          <w:lang w:val="ka-GE"/>
        </w:rPr>
      </w:pPr>
      <w:r w:rsidRPr="008269ED">
        <w:rPr>
          <w:rFonts w:eastAsia="Calibri" w:cs="Times New Roman"/>
          <w:lang w:val="ka-GE"/>
        </w:rPr>
        <w:t>პროექტის განხორციელებით მოსალოდნელი სარგებელის გარდა აუცილებელია მიმოვიხილოთ მისი განუხორციელებლობის შემთხვევაში თუ რა პერსპექტივა გააჩნია საკვლევ არეალში დღეისათვის არსებულ სოციალურ-ეკონომიკურ თუ ბუნებრივ გარემოს:</w:t>
      </w:r>
    </w:p>
    <w:p w14:paraId="576F3680" w14:textId="71D7DD35" w:rsidR="00B07DA9" w:rsidRPr="008269ED" w:rsidRDefault="00B07DA9" w:rsidP="00B07DA9">
      <w:pPr>
        <w:rPr>
          <w:rFonts w:eastAsia="Calibri" w:cs="Times New Roman"/>
          <w:lang w:val="ka-GE"/>
        </w:rPr>
      </w:pPr>
      <w:r w:rsidRPr="008269ED">
        <w:rPr>
          <w:rFonts w:eastAsia="Calibri" w:cs="Times New Roman"/>
          <w:lang w:val="ka-GE"/>
        </w:rPr>
        <w:t xml:space="preserve">მდ. </w:t>
      </w:r>
      <w:r w:rsidR="00493F6C" w:rsidRPr="008269ED">
        <w:rPr>
          <w:rFonts w:eastAsia="Calibri" w:cs="Times New Roman"/>
          <w:lang w:val="ka-GE"/>
        </w:rPr>
        <w:t>ძინძესწყლის</w:t>
      </w:r>
      <w:r w:rsidRPr="008269ED">
        <w:rPr>
          <w:rFonts w:eastAsia="Calibri" w:cs="Times New Roman"/>
          <w:lang w:val="ka-GE"/>
        </w:rPr>
        <w:t xml:space="preserve"> ხეობის ზედა წელში ჰიდროენერგეტიკული პროექტების განვითარების გარდა, სხვა სახის ეკონომიკურ საქმიანობებად შეიძლება მოიაზრებოდეს: ტურიზმი, ხე-ტყის და ინერტული მასალების მოპოვება და სხვა. ერთის მხრივ ჩამოთვლილი აქტივობები ვერ იქნება ისეთივე მყისიერი და ამავე დროს გრძელვადიანი ეკონომიკური სარგებლის მომტანი, როგორც ადგილობრივ რესურსებზე დაფუძნებული ჰიდროენერგეტიკული ობიექტის მშენებლობა-ექსპლუატაცია. მეორეს მხრივ კი ზემოაღნიშნული ალტერნატიული საქმიანობების უპირატესობა გარემოსდაცვითი თვალსაზრისითაც ვერ იქნება გარდაუვალი მოცემულობა, ვინაიდან ისინიც არანაკლებ საჭიროებენ ადგილობრივ ეკოლოგიაში ჩარევას. შესაბამისად განსახილველი პროექტის განუხორციელებლობის შემთხვევაშიც კი არ არის გამორიცხული უახლოეს წლებში ადგილი ჰქონდეს გარემოს ცალკეულ კომპონენტებზე უფრო </w:t>
      </w:r>
      <w:r w:rsidRPr="008269ED">
        <w:rPr>
          <w:rFonts w:eastAsia="Calibri" w:cs="Times New Roman"/>
          <w:lang w:val="ka-GE"/>
        </w:rPr>
        <w:lastRenderedPageBreak/>
        <w:t xml:space="preserve">მნიშვნელოვან და შეუქცევად ზემოქმედებას, მათ შორის წყლის, ტყის თუ სხვა მიწის რესურსების ათვისებას, ბიომრავალფეროვნების შეშფოთებას და ა.შ. თუმცა ესეც მხოლოდ მაშინ, თუ ამ მიმართულებებით ჩაიდება მოცულობითი ინვესტიციები. </w:t>
      </w:r>
    </w:p>
    <w:p w14:paraId="608AA79C" w14:textId="77777777" w:rsidR="00B07DA9" w:rsidRPr="008269ED" w:rsidRDefault="00B07DA9" w:rsidP="00B07DA9">
      <w:pPr>
        <w:rPr>
          <w:rFonts w:eastAsia="Calibri" w:cs="Times New Roman"/>
          <w:lang w:val="ka-GE"/>
        </w:rPr>
      </w:pPr>
      <w:r w:rsidRPr="008269ED">
        <w:rPr>
          <w:rFonts w:eastAsia="Calibri" w:cs="Times New Roman"/>
          <w:lang w:val="ka-GE"/>
        </w:rPr>
        <w:t xml:space="preserve">აქვე ხაზგასასმელია, რომ ჩამოთვლილი ალტერნატიული აქტივობების გარემოსდაცვითი ვალდებულებები მცირეა, ვიდრე განსახილველი ობიექტის (ჰიდროელექტროსადგური, რომელსაც გარემოზე ზემოქმედების შეფასების ვალდებულება გააჩნია). განსახილველი პროექტის შემთხვევაში გარემოსდაცვითი და სოციალურ-ეკონომიკური ვალდებულებების შესრულების და ასევე დაინტერესებული პირების მიერ კონტროლის ხარისხი გაცილებით მაღალი იქნება. </w:t>
      </w:r>
    </w:p>
    <w:p w14:paraId="424D0714" w14:textId="30A13233" w:rsidR="00B07DA9" w:rsidRPr="008269ED" w:rsidRDefault="00B07DA9" w:rsidP="008269ED">
      <w:pPr>
        <w:rPr>
          <w:rFonts w:eastAsia="Calibri" w:cs="Sylfaen"/>
          <w:lang w:val="ka-GE"/>
        </w:rPr>
      </w:pPr>
      <w:r w:rsidRPr="008269ED">
        <w:rPr>
          <w:rFonts w:eastAsia="Calibri" w:cs="Times New Roman"/>
          <w:lang w:val="ka-GE"/>
        </w:rPr>
        <w:t xml:space="preserve">ზემოაღნიშნული გარემოებებიდან გამომდინარე ვთვლით, რომ </w:t>
      </w:r>
      <w:r w:rsidR="00493F6C" w:rsidRPr="008269ED">
        <w:rPr>
          <w:rFonts w:eastAsia="Calibri" w:cs="Times New Roman"/>
          <w:lang w:val="ka-GE"/>
        </w:rPr>
        <w:t>ზარზმა</w:t>
      </w:r>
      <w:r w:rsidR="004E35BD" w:rsidRPr="008269ED">
        <w:rPr>
          <w:rFonts w:eastAsia="Calibri" w:cs="Times New Roman"/>
          <w:lang w:val="ka-GE"/>
        </w:rPr>
        <w:t xml:space="preserve"> </w:t>
      </w:r>
      <w:r w:rsidRPr="008269ED">
        <w:rPr>
          <w:rFonts w:eastAsia="Calibri" w:cs="Times New Roman"/>
          <w:lang w:val="ka-GE"/>
        </w:rPr>
        <w:t xml:space="preserve">ჰესის მშენებლობის გზით ადგილობრივი ჰიდრო-პოტენციალის ათვისება შეიძლება ჩაითვალოს ადგილობრივი სოციო-ეკონომიკური პირობების გაუმჯობესების რეალისტურ საშუალებად. ათეული ადგილობრივი მოსახლის პროექტში ჩართულობაც კი მნიშვნელოვნად შეასუსტებს </w:t>
      </w:r>
      <w:r w:rsidRPr="008269ED">
        <w:rPr>
          <w:rFonts w:eastAsia="Calibri" w:cs="Sylfaen"/>
          <w:lang w:val="ka-GE"/>
        </w:rPr>
        <w:t>მიგრაციის უარყოფით</w:t>
      </w:r>
      <w:r w:rsidRPr="008269ED">
        <w:rPr>
          <w:rFonts w:eastAsia="Calibri" w:cs="Times New Roman"/>
          <w:lang w:val="ka-GE"/>
        </w:rPr>
        <w:t xml:space="preserve"> </w:t>
      </w:r>
      <w:r w:rsidRPr="008269ED">
        <w:rPr>
          <w:rFonts w:eastAsia="Calibri" w:cs="Sylfaen"/>
          <w:lang w:val="ka-GE"/>
        </w:rPr>
        <w:t xml:space="preserve">დინამიკას, უმუშევრობის და სიღარიბის მაღალ მაჩვენებელს. სოციალურ საკითხებზე ასევე დადებით ირიბ გავლენას იქონიებს ადგილობრივი გზების მდგომარეობის გაუმჯობესება, სხვადასხვა სოციალური თუ ინფრასტრუქტურული პროექტების დაფინანსება, რაც მსგავსი საქმიანობებისთვის არის დამახასიათებელი. ყოველივე ეს შეამცირებს ადგილობრივ თუ ცენტრალურ ბიუჯეტზე დამოკიდებულებას, რაც აისახება ხეობის და მიმდებარე სოფლების მოსახლეობის კეთილდღეობაზე. </w:t>
      </w:r>
    </w:p>
    <w:p w14:paraId="20156A53" w14:textId="77777777" w:rsidR="00B07DA9" w:rsidRPr="008269ED" w:rsidRDefault="00B07DA9" w:rsidP="008269ED">
      <w:pPr>
        <w:rPr>
          <w:rFonts w:eastAsia="Calibri" w:cs="Times New Roman"/>
          <w:i/>
          <w:u w:val="single"/>
          <w:lang w:val="ka-GE"/>
        </w:rPr>
      </w:pPr>
      <w:r w:rsidRPr="008269ED">
        <w:rPr>
          <w:rFonts w:eastAsia="Calibri" w:cs="Sylfaen"/>
          <w:i/>
          <w:u w:val="single"/>
          <w:lang w:val="ka-GE"/>
        </w:rPr>
        <w:t xml:space="preserve">ეკოლოგიური და სოციო-ეკონომიკური შედეგების შედარებითი ანალიზის გათვალისწინებით პროექტის განხორციელება გაცილებით დადებითი შედეგების მომტანი იქნება, ვიდრე ნეგატიურის. არაქმედების ალტერნატივა ვერ ჩაითვლება რელევანტურად და იგი უარყოფილი იქნა. </w:t>
      </w:r>
    </w:p>
    <w:p w14:paraId="709CC6BE" w14:textId="77777777" w:rsidR="00B07DA9" w:rsidRPr="008269ED" w:rsidRDefault="00B07DA9" w:rsidP="00C83A42">
      <w:pPr>
        <w:rPr>
          <w:lang w:val="ka-GE"/>
        </w:rPr>
      </w:pPr>
    </w:p>
    <w:p w14:paraId="498169FF" w14:textId="77777777" w:rsidR="00B07DA9" w:rsidRPr="008269ED" w:rsidRDefault="00B23E86" w:rsidP="00B07DA9">
      <w:pPr>
        <w:pStyle w:val="Heading3"/>
        <w:rPr>
          <w:lang w:val="ka-GE"/>
        </w:rPr>
      </w:pPr>
      <w:bookmarkStart w:id="116" w:name="_Toc115437554"/>
      <w:r w:rsidRPr="008269ED">
        <w:rPr>
          <w:lang w:val="ka-GE"/>
        </w:rPr>
        <w:t>ჰიდროტექნი</w:t>
      </w:r>
      <w:r w:rsidR="00B07DA9" w:rsidRPr="008269ED">
        <w:rPr>
          <w:lang w:val="ka-GE"/>
        </w:rPr>
        <w:t>კური ნაგებობების ტიპის და მათი განლაგების ადგილმდებარეობის რამდენიმე ალტერნატივა</w:t>
      </w:r>
      <w:bookmarkEnd w:id="116"/>
    </w:p>
    <w:p w14:paraId="04CC48F6" w14:textId="31DEB356" w:rsidR="00B23E86" w:rsidRPr="008269ED" w:rsidRDefault="00B23E86" w:rsidP="00B23E86">
      <w:pPr>
        <w:rPr>
          <w:b/>
          <w:i/>
          <w:lang w:val="ka-GE"/>
        </w:rPr>
      </w:pPr>
      <w:r w:rsidRPr="008269ED">
        <w:rPr>
          <w:lang w:val="ka-GE"/>
        </w:rPr>
        <w:t>წინასწარი პროექტის მიხედვით</w:t>
      </w:r>
      <w:r w:rsidR="002F5637" w:rsidRPr="008269ED">
        <w:rPr>
          <w:lang w:val="ka-GE"/>
        </w:rPr>
        <w:t xml:space="preserve"> </w:t>
      </w:r>
      <w:r w:rsidR="0053382A" w:rsidRPr="008269ED">
        <w:rPr>
          <w:lang w:val="ka-GE"/>
        </w:rPr>
        <w:t>ზარზმა</w:t>
      </w:r>
      <w:r w:rsidR="002F5637" w:rsidRPr="008269ED">
        <w:rPr>
          <w:lang w:val="ka-GE"/>
        </w:rPr>
        <w:t xml:space="preserve"> </w:t>
      </w:r>
      <w:r w:rsidRPr="008269ED">
        <w:rPr>
          <w:lang w:val="ka-GE"/>
        </w:rPr>
        <w:t xml:space="preserve">ჰესის ჰიდროტექნიკური ნაგებობების განლაგების დერეფნის შერჩევისას უმთავრესი კრიტერიუმები იყო: უკეთესი რელიეფური, საინჟინრო-გეოლოგიური პირობები და ნაკლები ზემოქმედება </w:t>
      </w:r>
      <w:r w:rsidR="0053382A" w:rsidRPr="008269ED">
        <w:rPr>
          <w:lang w:val="ka-GE"/>
        </w:rPr>
        <w:t xml:space="preserve">ტყის რესურსებზე და </w:t>
      </w:r>
      <w:r w:rsidRPr="008269ED">
        <w:rPr>
          <w:lang w:val="ka-GE"/>
        </w:rPr>
        <w:t xml:space="preserve">კერძო საკუთრებაზე. აქედან გამომდინარე სადერივაციო-სადაწნეო მილსადენის დერეფნისთვის განისაზღვრა </w:t>
      </w:r>
      <w:r w:rsidR="007F59A0" w:rsidRPr="008269ED">
        <w:rPr>
          <w:lang w:val="ka-GE"/>
        </w:rPr>
        <w:t xml:space="preserve">საწყის მონაკვეთში მდინარის მარჯვენა, ხოლო შემდგომ მდინარის მარცხენნა სანაპირო </w:t>
      </w:r>
      <w:r w:rsidRPr="008269ED">
        <w:rPr>
          <w:b/>
          <w:i/>
          <w:lang w:val="ka-GE"/>
        </w:rPr>
        <w:t>(ალტერნატივა I).</w:t>
      </w:r>
    </w:p>
    <w:p w14:paraId="4792A822" w14:textId="5B440F62" w:rsidR="007F59A0" w:rsidRPr="008269ED" w:rsidRDefault="007F59A0" w:rsidP="00B23E86">
      <w:pPr>
        <w:rPr>
          <w:lang w:val="ka-GE"/>
        </w:rPr>
      </w:pPr>
      <w:r w:rsidRPr="008269ED">
        <w:rPr>
          <w:lang w:val="ka-GE"/>
        </w:rPr>
        <w:t xml:space="preserve">მეტ-ნაკლებად რეალისტურ ალტერნატივებად შესაძლებელია განხილული იყოს მდინარის მოპირდაპირე სანაპირო ზოლი, რაც გულისხმობს სათავე ნაგებობაზე წყალმიმღების მარცხენა სანაპიროზე მოწყობას და შემდგომ დაახლოებით 1,7 კმ სიგრძეზე მილსადენის გატარებას ცენტრალურ საავტომობილო გზასა და მდინარის კალაპოტს შორის დერეფანში </w:t>
      </w:r>
      <w:r w:rsidRPr="008269ED">
        <w:rPr>
          <w:b/>
          <w:i/>
          <w:lang w:val="ka-GE"/>
        </w:rPr>
        <w:t>(ალტერნატივა II).</w:t>
      </w:r>
      <w:r w:rsidRPr="008269ED">
        <w:rPr>
          <w:lang w:val="ka-GE"/>
        </w:rPr>
        <w:t xml:space="preserve"> შემდგომ მილხიდით მდინარის გადაკვეთას და დარჩენილი მონაკვეთის გატარებას მარჯვენა სანაპიროზე </w:t>
      </w:r>
      <w:r w:rsidRPr="008269ED">
        <w:rPr>
          <w:b/>
          <w:i/>
          <w:lang w:val="ka-GE"/>
        </w:rPr>
        <w:t xml:space="preserve">(ალტერნატივა </w:t>
      </w:r>
      <w:r w:rsidRPr="008269ED">
        <w:rPr>
          <w:b/>
          <w:i/>
          <w:lang w:val="en-US"/>
        </w:rPr>
        <w:t>I</w:t>
      </w:r>
      <w:r w:rsidRPr="008269ED">
        <w:rPr>
          <w:b/>
          <w:i/>
          <w:lang w:val="ka-GE"/>
        </w:rPr>
        <w:t>II)</w:t>
      </w:r>
      <w:r w:rsidRPr="008269ED">
        <w:rPr>
          <w:lang w:val="ka-GE"/>
        </w:rPr>
        <w:t xml:space="preserve">. </w:t>
      </w:r>
    </w:p>
    <w:p w14:paraId="5F2DE9A8" w14:textId="77777777" w:rsidR="00F65D2E" w:rsidRPr="008269ED" w:rsidRDefault="007F59A0" w:rsidP="00B23E86">
      <w:pPr>
        <w:rPr>
          <w:lang w:val="ka-GE"/>
        </w:rPr>
      </w:pPr>
      <w:r w:rsidRPr="008269ED">
        <w:rPr>
          <w:lang w:val="ka-GE"/>
        </w:rPr>
        <w:t xml:space="preserve">როგორც აღინიშნა ამ ალტერნატივის მთავარი უარყოფითი მხარეა ნაკლებად დამაკმაყოფილებელი რელიეფი, ტრასაზე მკვეთრი დახრილობის ფერდობების შეხვედრილობა, რაც მოითხოვს მეტ მიწის სამუშაოებს. </w:t>
      </w:r>
      <w:r w:rsidR="00F65D2E" w:rsidRPr="008269ED">
        <w:rPr>
          <w:lang w:val="ka-GE"/>
        </w:rPr>
        <w:t>ეს კი დამატებითი ზემოქმედების გამომწვევი შეიძლება იყოს ტყის რესურსებზე, ბიომრავალფეროვნებაზე. მოსალოდნელია მეტი რაოდენობის ფუჭი ქანების წარმოქმნა. გარდა ამისა, დერეფანი მეტწილად გაივლის ჩრდილოეთ კალთაზე (მილსადენის მეორე მონაკვეთი), სადაც თოვლი უფრო გვიან დნება და შედარებით აქტიურია ნივაცია (რელიეფწარმომქმნელი ეგზოგენური პროცესი, რომელიც მიმდინარეობს თოვლის ზემოქმედებით).</w:t>
      </w:r>
    </w:p>
    <w:p w14:paraId="278C17F6" w14:textId="165A9A84" w:rsidR="007F59A0" w:rsidRPr="008269ED" w:rsidRDefault="00F65D2E" w:rsidP="00B23E86">
      <w:pPr>
        <w:rPr>
          <w:lang w:val="ka-GE"/>
        </w:rPr>
      </w:pPr>
      <w:r w:rsidRPr="008269ED">
        <w:rPr>
          <w:lang w:val="en-US"/>
        </w:rPr>
        <w:lastRenderedPageBreak/>
        <w:t xml:space="preserve">II </w:t>
      </w:r>
      <w:r w:rsidRPr="008269ED">
        <w:rPr>
          <w:lang w:val="ka-GE"/>
        </w:rPr>
        <w:t xml:space="preserve">ალტერნატივის კიდევ ერთი უარყოფითი მხარეა, რომ იგი ახლოს გაივლის შიდასახემწიფოებრივი მნიშვნელობის გზასთან, მისგან ქვედა ნიშნულებზე. როგორც აღინიშნა დღეისათვის მიმდინარეობს მოცულობითი სამუშაოები აღნიშნული გზის რეაბილიტაციისთვის. ამის გამო გზისგან სამხრეთით რამდენიმე მონაკვეთზე დასაწყობებულია რეაბილიტაციის შედეგად წარმოქმნილი გრუნტი. გრუნტის გროვებს მდინარის კალაპოტის მხარეს გააჩნიათ მკვეთრად დახრილი ფერდობები. ამ მხარეს მილსადენის მოწყობის მიზნით მიწის სამუშაოების შესრულება დამატებით საინჟინრო-გეოლოგიურ (მათ შორის კუმულაციურ) რისკებს შექმნის. </w:t>
      </w:r>
    </w:p>
    <w:p w14:paraId="2CE671DA" w14:textId="720D2AFC" w:rsidR="00F65D2E" w:rsidRPr="008269ED" w:rsidRDefault="00B23E86" w:rsidP="00B23E86">
      <w:pPr>
        <w:rPr>
          <w:lang w:val="ka-GE"/>
        </w:rPr>
      </w:pPr>
      <w:r w:rsidRPr="008269ED">
        <w:rPr>
          <w:lang w:val="ka-GE"/>
        </w:rPr>
        <w:t xml:space="preserve">ზემოაღნიშნულიდან გამომდინარე სადერივაციო-სადაწნეო სისტემისთვის გაცილებით ხელსაყრელია </w:t>
      </w:r>
      <w:r w:rsidR="00F65D2E" w:rsidRPr="008269ED">
        <w:rPr>
          <w:lang w:val="ka-GE"/>
        </w:rPr>
        <w:t>I ალტერნატივა. კვლევის ამ ეტაპზე სხვა შემოთავაზებული ალტერნატივები არ ჩაითვალა რენტაბელურად გარემოსდაცვითი, მშენებლობის ორგანიზაციის და ჰიდროტექნიკური ნაგებობების უსაფრთხოების თვალსაზრისით.</w:t>
      </w:r>
    </w:p>
    <w:p w14:paraId="719E964C" w14:textId="7F19F137" w:rsidR="00C01605" w:rsidRPr="008269ED" w:rsidRDefault="00B23E86" w:rsidP="00B23E86">
      <w:pPr>
        <w:rPr>
          <w:lang w:val="ka-GE"/>
        </w:rPr>
      </w:pPr>
      <w:r w:rsidRPr="008269ED">
        <w:rPr>
          <w:lang w:val="ka-GE"/>
        </w:rPr>
        <w:t>წინასწარი პროექტის მიხედვით სათავე კვანძის მშენებლობისთვის შერჩეულია მდ</w:t>
      </w:r>
      <w:r w:rsidR="008134CC" w:rsidRPr="008269ED">
        <w:rPr>
          <w:lang w:val="ka-GE"/>
        </w:rPr>
        <w:t xml:space="preserve">. </w:t>
      </w:r>
      <w:r w:rsidR="00F65D2E" w:rsidRPr="008269ED">
        <w:rPr>
          <w:lang w:val="ka-GE"/>
        </w:rPr>
        <w:t>ძინძესწყლის</w:t>
      </w:r>
      <w:r w:rsidR="008134CC" w:rsidRPr="008269ED">
        <w:rPr>
          <w:lang w:val="ka-GE"/>
        </w:rPr>
        <w:t xml:space="preserve"> </w:t>
      </w:r>
      <w:r w:rsidRPr="008269ED">
        <w:rPr>
          <w:lang w:val="ka-GE"/>
        </w:rPr>
        <w:t xml:space="preserve">კალაპოტის ნიშნული ზ.დ. </w:t>
      </w:r>
      <w:r w:rsidR="00C01605" w:rsidRPr="008269ED">
        <w:rPr>
          <w:lang w:val="ka-GE"/>
        </w:rPr>
        <w:t xml:space="preserve">1487 </w:t>
      </w:r>
      <w:r w:rsidRPr="008269ED">
        <w:rPr>
          <w:lang w:val="ka-GE"/>
        </w:rPr>
        <w:t>მ სიმაღლეზე</w:t>
      </w:r>
      <w:r w:rsidR="00C01605" w:rsidRPr="008269ED">
        <w:rPr>
          <w:lang w:val="ka-GE"/>
        </w:rPr>
        <w:t xml:space="preserve"> </w:t>
      </w:r>
      <w:r w:rsidR="00C01605" w:rsidRPr="008269ED">
        <w:rPr>
          <w:b/>
          <w:i/>
          <w:lang w:val="ka-GE"/>
        </w:rPr>
        <w:t>(ალტერნატივა 1)</w:t>
      </w:r>
      <w:r w:rsidRPr="008269ED">
        <w:rPr>
          <w:lang w:val="ka-GE"/>
        </w:rPr>
        <w:t>. როგორც წინასწარი საინჟინრო-გეოლოგიური კვლევებით გამოიკვეთა ეს უბანი დამაკმაყოფილებელია მსგავსი ტიპის ნაგებობების მშენებლობისთვის</w:t>
      </w:r>
      <w:r w:rsidR="00C01605" w:rsidRPr="008269ED">
        <w:rPr>
          <w:lang w:val="ka-GE"/>
        </w:rPr>
        <w:t xml:space="preserve">. ასევე აღსანიშნავია, რომ ტერიტორიამდე მიდის გრუნტის საავტომობილო გზა და პრაქტიკულად ახალი გზის მშენებლობა გათვალისწინებული არ არის (მხოლოდ გზის ბოლო მონაკვეთის რეაბილიტაცია იქნება საჭირო). გარემოსდაცვითი თვალსაზრისით მხედველობაშია მისაღები ის გარემოებაც, რომ ეს ტერიტორია არ გამოირჩევა ხე-მცენარეული საფარის სიხშირით. </w:t>
      </w:r>
    </w:p>
    <w:p w14:paraId="2147D7C6" w14:textId="2E01DB07" w:rsidR="00C01605" w:rsidRPr="008269ED" w:rsidRDefault="008134CC" w:rsidP="00B23E86">
      <w:pPr>
        <w:rPr>
          <w:lang w:val="ka-GE"/>
        </w:rPr>
      </w:pPr>
      <w:r w:rsidRPr="008269ED">
        <w:rPr>
          <w:lang w:val="ka-GE"/>
        </w:rPr>
        <w:t>სათავე ნაგებობის შედარებით ზედა ნიშნულებზე</w:t>
      </w:r>
      <w:r w:rsidR="004A765A" w:rsidRPr="008269ED">
        <w:rPr>
          <w:lang w:val="ka-GE"/>
        </w:rPr>
        <w:t xml:space="preserve"> </w:t>
      </w:r>
      <w:r w:rsidRPr="008269ED">
        <w:rPr>
          <w:lang w:val="ka-GE"/>
        </w:rPr>
        <w:t xml:space="preserve"> გადატანა </w:t>
      </w:r>
      <w:r w:rsidRPr="008269ED">
        <w:rPr>
          <w:b/>
          <w:i/>
          <w:lang w:val="ka-GE"/>
        </w:rPr>
        <w:t>(ალტერნატივა 2)</w:t>
      </w:r>
      <w:r w:rsidRPr="008269ED">
        <w:rPr>
          <w:lang w:val="ka-GE"/>
        </w:rPr>
        <w:t xml:space="preserve"> </w:t>
      </w:r>
      <w:r w:rsidR="00664B02" w:rsidRPr="008269ED">
        <w:rPr>
          <w:lang w:val="ka-GE"/>
        </w:rPr>
        <w:t xml:space="preserve">უფრო მისაღები შეიძლება იყოს ენერგეტიკული თვალსაზრისით, კერძოდ გაიზრდება დაწნევა და შესაბამისად ჰესის სიმძლავრე და გამომუშავება. თუმცა ეს ზრდა უმნიშვნელო იქნება და ვერ </w:t>
      </w:r>
      <w:r w:rsidR="00706CD2" w:rsidRPr="008269ED">
        <w:rPr>
          <w:lang w:val="ka-GE"/>
        </w:rPr>
        <w:t>გაამართლებს</w:t>
      </w:r>
      <w:r w:rsidR="00664B02" w:rsidRPr="008269ED">
        <w:rPr>
          <w:lang w:val="ka-GE"/>
        </w:rPr>
        <w:t xml:space="preserve"> გარემოზე დამატები</w:t>
      </w:r>
      <w:r w:rsidR="00706CD2" w:rsidRPr="008269ED">
        <w:rPr>
          <w:lang w:val="ka-GE"/>
        </w:rPr>
        <w:t>თ</w:t>
      </w:r>
      <w:r w:rsidR="00664B02" w:rsidRPr="008269ED">
        <w:rPr>
          <w:lang w:val="ka-GE"/>
        </w:rPr>
        <w:t xml:space="preserve"> ზემოქმედებას (ხე-მცენარეული საფარზე დამატებითი ზემოქმედება, მდინარის დამატებით მონაკვეთზე ჰიდროლოგიური ცვლილება და ა.შ.)</w:t>
      </w:r>
      <w:r w:rsidR="004A765A" w:rsidRPr="008269ED">
        <w:rPr>
          <w:lang w:val="ka-GE"/>
        </w:rPr>
        <w:t>.</w:t>
      </w:r>
    </w:p>
    <w:p w14:paraId="3235D224" w14:textId="62A6429A" w:rsidR="004A765A" w:rsidRPr="008269ED" w:rsidRDefault="004A765A" w:rsidP="00B23E86">
      <w:pPr>
        <w:rPr>
          <w:lang w:val="ka-GE"/>
        </w:rPr>
      </w:pPr>
      <w:r w:rsidRPr="008269ED">
        <w:rPr>
          <w:lang w:val="ka-GE"/>
        </w:rPr>
        <w:t xml:space="preserve">სათავე ნაგებობის შედარებით </w:t>
      </w:r>
      <w:r w:rsidR="00764B2B" w:rsidRPr="008269ED">
        <w:rPr>
          <w:lang w:val="ka-GE"/>
        </w:rPr>
        <w:t>ქ</w:t>
      </w:r>
      <w:r w:rsidRPr="008269ED">
        <w:rPr>
          <w:lang w:val="ka-GE"/>
        </w:rPr>
        <w:t xml:space="preserve">ვედა ნიშნულებზე მოწყობა </w:t>
      </w:r>
      <w:r w:rsidRPr="008269ED">
        <w:rPr>
          <w:b/>
          <w:i/>
          <w:lang w:val="ka-GE"/>
        </w:rPr>
        <w:t xml:space="preserve">(ალტერნატივა 3) </w:t>
      </w:r>
      <w:r w:rsidRPr="008269ED">
        <w:rPr>
          <w:lang w:val="ka-GE"/>
        </w:rPr>
        <w:t xml:space="preserve">პირიქით, შეამცირებს სასარგებლო დაწნევას (დაახლოებით 10-15 მ-ით). მცირე სიმძლავრის ჰესისთვის ეს საკმაოდ მნიშვნელოვანი დანაკარგია და ამ შემთხვევაში მთავარი ნაკლოვანება პროექტის რენტაბელურობის მნიშვნელოვანი დაქვეითებაა. ამასთან ერთად ასეთ შემთხვევაში გარემოზე ზემოქმედების მნიშვნელობის საგრძნობი შემცირება მოსალოდნელი არ არის, ვინაიდან სათავემდე მისასვლელად საჭირო იქნება დამატებით 500-700 მ სიგრძის გზის გაყვანა. </w:t>
      </w:r>
    </w:p>
    <w:p w14:paraId="597E2547" w14:textId="4AE3448B" w:rsidR="00C01605" w:rsidRPr="008269ED" w:rsidRDefault="004A765A" w:rsidP="00B23E86">
      <w:pPr>
        <w:rPr>
          <w:lang w:val="ka-GE"/>
        </w:rPr>
      </w:pPr>
      <w:r w:rsidRPr="008269ED">
        <w:rPr>
          <w:lang w:val="ka-GE"/>
        </w:rPr>
        <w:t xml:space="preserve">ზემოაღნიშნული გარემოებების გათვალისწინებით, ყველაზე ოპტიმალური ვარიანტია სათავე ნაგებობის 1-ელ ალტერნატიულ ტერიტორიაზე მოწყობა. სხვა შესაძლო ვარიანტებთან შედარებით ტექნიკური სირთულეები და გარემოსდაცვითი რისკები გაცილებით დაბალანსებულია. ამასთანავე ეს ვარიანტი ოპტიმალურია ენერგეტიკული თვალსაზრისითაც. </w:t>
      </w:r>
    </w:p>
    <w:p w14:paraId="0BC961E4" w14:textId="18A6418E" w:rsidR="004A765A" w:rsidRPr="008269ED" w:rsidRDefault="00B23E86" w:rsidP="00B23E86">
      <w:pPr>
        <w:rPr>
          <w:lang w:val="ka-GE"/>
        </w:rPr>
      </w:pPr>
      <w:r w:rsidRPr="008269ED">
        <w:rPr>
          <w:lang w:val="ka-GE"/>
        </w:rPr>
        <w:t xml:space="preserve">ჰესის სააგრეგატო შენობისთვის შერჩეულია </w:t>
      </w:r>
      <w:r w:rsidR="004A765A" w:rsidRPr="008269ED">
        <w:rPr>
          <w:lang w:val="ka-GE"/>
        </w:rPr>
        <w:t xml:space="preserve">მდინარის მარცხენა სანაპირო, ზ,დ 1200 მ ნიშნულზე </w:t>
      </w:r>
      <w:r w:rsidR="004A765A" w:rsidRPr="008269ED">
        <w:rPr>
          <w:b/>
          <w:i/>
          <w:lang w:val="ka-GE"/>
        </w:rPr>
        <w:t>(ალტერნატივა a)</w:t>
      </w:r>
      <w:r w:rsidR="004A765A" w:rsidRPr="008269ED">
        <w:rPr>
          <w:lang w:val="ka-GE"/>
        </w:rPr>
        <w:t xml:space="preserve">. ეს ტერიტორია დამაკმაყოფილებელია საინჟინრო-გეოლოგიური და რელიეფური თვალსაზრისით. საჭირო არ არის ფერდობების ჩამოჭრა. ხე-მცენარეული საფარის სიხშირე არ არის მაღალი. ასევე ტერიტორიამდე მიდის გრუნტის გზა. </w:t>
      </w:r>
    </w:p>
    <w:p w14:paraId="3B0FC50E" w14:textId="17DE1DF4" w:rsidR="004A765A" w:rsidRPr="008269ED" w:rsidRDefault="004A765A" w:rsidP="00B23E86">
      <w:pPr>
        <w:rPr>
          <w:lang w:val="ka-GE"/>
        </w:rPr>
      </w:pPr>
      <w:r w:rsidRPr="008269ED">
        <w:rPr>
          <w:lang w:val="ka-GE"/>
        </w:rPr>
        <w:t xml:space="preserve">შესაძლო ალტერნატივებია ჰესის </w:t>
      </w:r>
      <w:r w:rsidR="00AF1AC3" w:rsidRPr="008269ED">
        <w:rPr>
          <w:lang w:val="ka-GE"/>
        </w:rPr>
        <w:t xml:space="preserve">შენობის ზედა </w:t>
      </w:r>
      <w:r w:rsidRPr="008269ED">
        <w:rPr>
          <w:lang w:val="ka-GE"/>
        </w:rPr>
        <w:t xml:space="preserve">ნიშნულზე მოწყობა </w:t>
      </w:r>
      <w:r w:rsidR="00AF1AC3" w:rsidRPr="008269ED">
        <w:rPr>
          <w:b/>
          <w:i/>
          <w:lang w:val="ka-GE"/>
        </w:rPr>
        <w:t>(ალტერნატივა ბ)</w:t>
      </w:r>
      <w:r w:rsidR="00AF1AC3" w:rsidRPr="008269ED">
        <w:rPr>
          <w:lang w:val="ka-GE"/>
        </w:rPr>
        <w:t xml:space="preserve">. შესაძლო უპირატესობა შეიძლება იყოს მილსადენის ნაკლები სიგრძე და მის მშენებლობასთან დაკავშირებული გარემოზე ზემოქმედების ნაკლები მნიშვნელობა. თუმცა მეორეს მხრივ ზედა ნიშნულებზე რელიეფური პირობები ნაკლებად ხელსაყრელია. იზრდება ფერდობების ჩამოჭრის საჭიროება, რაც აქ არსებულ სახელმწიფო მნიშვნელობის საავტომობილო გზის გათვალისწინებით დამატებით რისკებს ქმნის. გარდა ამისა, მცირდება ჰესის ენერგეტიკული მახასიათებლები. </w:t>
      </w:r>
    </w:p>
    <w:p w14:paraId="2A8BCAAA" w14:textId="387F85E7" w:rsidR="00AF1AC3" w:rsidRPr="008269ED" w:rsidRDefault="00B23E86" w:rsidP="00B23E86">
      <w:pPr>
        <w:rPr>
          <w:lang w:val="ka-GE"/>
        </w:rPr>
      </w:pPr>
      <w:r w:rsidRPr="008269ED">
        <w:rPr>
          <w:lang w:val="ka-GE"/>
        </w:rPr>
        <w:lastRenderedPageBreak/>
        <w:t>სააგრეგატო შენობის მოწყობისთვის ასევე შეიძლება განვიხილოთ შედარებით ქვედა ნიშნულებზე გადმოტანის შესაძლებლობა</w:t>
      </w:r>
      <w:r w:rsidR="00AF1AC3" w:rsidRPr="008269ED">
        <w:rPr>
          <w:lang w:val="ka-GE"/>
        </w:rPr>
        <w:t xml:space="preserve"> - მდინარეების ქვაბლიანისა და ძინძესწყლის შერთვის ადგილის სიახლოვეს</w:t>
      </w:r>
      <w:r w:rsidR="00007D26" w:rsidRPr="008269ED">
        <w:rPr>
          <w:lang w:val="ka-GE"/>
        </w:rPr>
        <w:t xml:space="preserve"> </w:t>
      </w:r>
      <w:r w:rsidRPr="008269ED">
        <w:rPr>
          <w:b/>
          <w:i/>
          <w:lang w:val="ka-GE"/>
        </w:rPr>
        <w:t>(ალტერნატივა c)</w:t>
      </w:r>
      <w:r w:rsidRPr="008269ED">
        <w:rPr>
          <w:lang w:val="ka-GE"/>
        </w:rPr>
        <w:t>.</w:t>
      </w:r>
      <w:r w:rsidR="00AF1AC3" w:rsidRPr="008269ED">
        <w:rPr>
          <w:lang w:val="ka-GE"/>
        </w:rPr>
        <w:t xml:space="preserve"> ამ ადგილების რელიეფური პირობების გათვალისწინებით</w:t>
      </w:r>
      <w:r w:rsidRPr="008269ED">
        <w:rPr>
          <w:lang w:val="ka-GE"/>
        </w:rPr>
        <w:t xml:space="preserve"> </w:t>
      </w:r>
      <w:r w:rsidR="00AF1AC3" w:rsidRPr="008269ED">
        <w:rPr>
          <w:lang w:val="ka-GE"/>
        </w:rPr>
        <w:t xml:space="preserve">მხოლოდ მცირედით იზრდება დაწნევის შესაძლებლობა, რაც პრაქტიკულად ვერ აუმჯობესებს ჰესის ენერგეტიკულ მახასიათებლებს. მეორეს მხრივ გარემოზე ზემოქმედების მნიშვნელობის მატება უფრო საგულისხმოა, კერძოდ მილსადენის მშენენებლობის მეტი მოცულობა, მიწის რესურსებზე და მდინარის ჰიდროლოგიაზე ზემოქმედების დამატებითი რისკები. </w:t>
      </w:r>
    </w:p>
    <w:p w14:paraId="5AED4E27" w14:textId="4A14789A" w:rsidR="00AF1AC3" w:rsidRPr="008269ED" w:rsidRDefault="00AF1AC3" w:rsidP="00B23E86">
      <w:pPr>
        <w:rPr>
          <w:lang w:val="ka-GE"/>
        </w:rPr>
      </w:pPr>
      <w:r w:rsidRPr="008269ED">
        <w:rPr>
          <w:lang w:val="ka-GE"/>
        </w:rPr>
        <w:t xml:space="preserve">წინასწარი კვლევის ეტაპზე განხილული იყო სააგრეგატო შენობის მოწყობის კიდევ ერთი ვარიანტი </w:t>
      </w:r>
      <w:r w:rsidR="00FF2CB2" w:rsidRPr="008269ED">
        <w:rPr>
          <w:lang w:val="ka-GE"/>
        </w:rPr>
        <w:t xml:space="preserve">- მდინარის მარჯვენა სანაპიროს გამოყენება ნაცვლად მარცხენა სანაპიროსი </w:t>
      </w:r>
      <w:r w:rsidRPr="008269ED">
        <w:rPr>
          <w:b/>
          <w:i/>
          <w:lang w:val="ka-GE"/>
        </w:rPr>
        <w:t>(ალტერნატივა d)</w:t>
      </w:r>
      <w:r w:rsidRPr="008269ED">
        <w:rPr>
          <w:lang w:val="ka-GE"/>
        </w:rPr>
        <w:t>.</w:t>
      </w:r>
      <w:r w:rsidR="00FF2CB2" w:rsidRPr="008269ED">
        <w:rPr>
          <w:lang w:val="ka-GE"/>
        </w:rPr>
        <w:t xml:space="preserve"> მილსადენის ტრასის გათვალისწინებით საჭირო იქნება მდინარის კიდევ ეერთხელ გადაკვეთა. ამ ვარიანტის მთავარი ნაკლოვანებაა მოსახლეობასთან სიახლოვე - იზრდება სოციალურ-ეკონომიკურ გარემოზე ნეგატიური ზემოქმედების მნიშვნელობა, სავარაუდოდ საჭირო იქნება კერძო საკუთრებაში არსებული მიწების დამატებითი ათვისება. </w:t>
      </w:r>
    </w:p>
    <w:p w14:paraId="71BE6D78" w14:textId="77777777" w:rsidR="00B23E86" w:rsidRPr="008269ED" w:rsidRDefault="00B23E86" w:rsidP="00B23E86">
      <w:pPr>
        <w:rPr>
          <w:lang w:val="ka-GE"/>
        </w:rPr>
      </w:pPr>
      <w:r w:rsidRPr="008269ED">
        <w:rPr>
          <w:lang w:val="ka-GE"/>
        </w:rPr>
        <w:t>ამ ეტაპზე განსაზღვრული ყველა ალტერნატიული ვარიანტი დატანილია ნახაზზე 2.3.2.1.</w:t>
      </w:r>
    </w:p>
    <w:p w14:paraId="317A9279" w14:textId="77777777" w:rsidR="00007D26" w:rsidRPr="008269ED" w:rsidRDefault="00007D26" w:rsidP="00007D26">
      <w:pPr>
        <w:rPr>
          <w:lang w:val="ka-GE"/>
        </w:rPr>
      </w:pPr>
      <w:r w:rsidRPr="008269ED">
        <w:rPr>
          <w:lang w:val="ka-GE"/>
        </w:rPr>
        <w:t xml:space="preserve">საერო ჯამში, წინასწარი პროექტით შემოთავაზებული სქემა </w:t>
      </w:r>
      <w:r w:rsidRPr="008269ED">
        <w:rPr>
          <w:b/>
          <w:i/>
          <w:lang w:val="ka-GE"/>
        </w:rPr>
        <w:t>(ალტერნატივა I-1-a</w:t>
      </w:r>
      <w:r w:rsidRPr="008269ED">
        <w:rPr>
          <w:lang w:val="ka-GE"/>
        </w:rPr>
        <w:t xml:space="preserve">) ყველაზე მისაღებად შეიძლება ჩაითვალოს გარემოსდაცვითი თვალსაზრისით და ამასთანავე რენტაბელური იყოს ფინანსურ-ეკონომიკურადაც. სკოპინგის ანგარიშის საჯარო განხილვის პერიოდში გამორიცხული არ არის გამოვლინდეს სხვა რეალისტური ალტერნატიული ვარიანტები, რომლის მიმოხილვა და შედარებით ანალიზი წარმოდგენილი იქნება გზშ-ს ეტაპზე. </w:t>
      </w:r>
    </w:p>
    <w:p w14:paraId="26548B54" w14:textId="77777777" w:rsidR="0053382A" w:rsidRPr="008269ED" w:rsidRDefault="0053382A" w:rsidP="008269ED">
      <w:pPr>
        <w:rPr>
          <w:i/>
          <w:sz w:val="20"/>
          <w:lang w:val="ka-GE"/>
        </w:rPr>
      </w:pPr>
      <w:r w:rsidRPr="008269ED">
        <w:rPr>
          <w:i/>
          <w:sz w:val="20"/>
          <w:lang w:val="ka-GE"/>
        </w:rPr>
        <w:br w:type="page"/>
      </w:r>
    </w:p>
    <w:p w14:paraId="6CD3C2F6" w14:textId="77777777" w:rsidR="0053382A" w:rsidRPr="008269ED" w:rsidRDefault="0053382A" w:rsidP="008269ED">
      <w:pPr>
        <w:rPr>
          <w:i/>
          <w:sz w:val="20"/>
          <w:lang w:val="ka-GE"/>
        </w:rPr>
        <w:sectPr w:rsidR="0053382A" w:rsidRPr="008269ED" w:rsidSect="00FC1212">
          <w:pgSz w:w="11906" w:h="16838"/>
          <w:pgMar w:top="1134" w:right="1134" w:bottom="1134" w:left="1134" w:header="397" w:footer="397" w:gutter="0"/>
          <w:cols w:space="708"/>
          <w:titlePg/>
          <w:docGrid w:linePitch="360"/>
        </w:sectPr>
      </w:pPr>
    </w:p>
    <w:p w14:paraId="549B2A6F" w14:textId="1471CD0A" w:rsidR="00B23E86" w:rsidRPr="008269ED" w:rsidRDefault="00B23E86" w:rsidP="008269ED">
      <w:pPr>
        <w:rPr>
          <w:i/>
          <w:sz w:val="20"/>
          <w:lang w:val="en-US"/>
        </w:rPr>
      </w:pPr>
      <w:r w:rsidRPr="008269ED">
        <w:rPr>
          <w:i/>
          <w:sz w:val="20"/>
          <w:lang w:val="ka-GE"/>
        </w:rPr>
        <w:lastRenderedPageBreak/>
        <w:t xml:space="preserve">ნახაზი 2.3.2.1. პროექტის ალტერნატიურლი ვარიანტების სქემა </w:t>
      </w:r>
    </w:p>
    <w:p w14:paraId="6A51AB31" w14:textId="6607CAAB" w:rsidR="00AF1AC3" w:rsidRPr="008269ED" w:rsidRDefault="007A7B59" w:rsidP="008269ED">
      <w:pPr>
        <w:rPr>
          <w:i/>
          <w:sz w:val="20"/>
          <w:lang w:val="en-US"/>
        </w:rPr>
      </w:pPr>
      <w:r w:rsidRPr="008269ED">
        <w:rPr>
          <w:noProof/>
          <w:lang w:eastAsia="fr-FR"/>
        </w:rPr>
        <w:drawing>
          <wp:inline distT="0" distB="0" distL="0" distR="0" wp14:anchorId="53F6F476" wp14:editId="73C64A73">
            <wp:extent cx="9123025" cy="5445888"/>
            <wp:effectExtent l="0" t="0" r="254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cstate="print">
                      <a:extLst>
                        <a:ext uri="{28A0092B-C50C-407E-A947-70E740481C1C}">
                          <a14:useLocalDpi xmlns:a14="http://schemas.microsoft.com/office/drawing/2010/main" val="0"/>
                        </a:ext>
                      </a:extLst>
                    </a:blip>
                    <a:srcRect/>
                    <a:stretch/>
                  </pic:blipFill>
                  <pic:spPr bwMode="auto">
                    <a:xfrm>
                      <a:off x="0" y="0"/>
                      <a:ext cx="9134977" cy="5453023"/>
                    </a:xfrm>
                    <a:prstGeom prst="rect">
                      <a:avLst/>
                    </a:prstGeom>
                    <a:ln>
                      <a:noFill/>
                    </a:ln>
                    <a:extLst>
                      <a:ext uri="{53640926-AAD7-44D8-BBD7-CCE9431645EC}">
                        <a14:shadowObscured xmlns:a14="http://schemas.microsoft.com/office/drawing/2010/main"/>
                      </a:ext>
                    </a:extLst>
                  </pic:spPr>
                </pic:pic>
              </a:graphicData>
            </a:graphic>
          </wp:inline>
        </w:drawing>
      </w:r>
    </w:p>
    <w:p w14:paraId="64DF8395" w14:textId="15797B92" w:rsidR="0053382A" w:rsidRPr="008269ED" w:rsidRDefault="0053382A" w:rsidP="008269ED">
      <w:pPr>
        <w:rPr>
          <w:lang w:val="en-US"/>
        </w:rPr>
      </w:pPr>
    </w:p>
    <w:p w14:paraId="708646A9" w14:textId="77777777" w:rsidR="00AF1AC3" w:rsidRPr="008269ED" w:rsidRDefault="00AF1AC3" w:rsidP="008269ED">
      <w:pPr>
        <w:rPr>
          <w:lang w:val="en-US"/>
        </w:rPr>
        <w:sectPr w:rsidR="00AF1AC3" w:rsidRPr="008269ED" w:rsidSect="0053382A">
          <w:pgSz w:w="16838" w:h="11906" w:orient="landscape"/>
          <w:pgMar w:top="1134" w:right="1134" w:bottom="1134" w:left="1134" w:header="397" w:footer="397" w:gutter="0"/>
          <w:cols w:space="708"/>
          <w:titlePg/>
          <w:docGrid w:linePitch="360"/>
        </w:sectPr>
      </w:pPr>
    </w:p>
    <w:p w14:paraId="5B636BC3" w14:textId="77777777" w:rsidR="00B07DA9" w:rsidRPr="008269ED" w:rsidRDefault="00B07DA9" w:rsidP="00B07DA9">
      <w:pPr>
        <w:pStyle w:val="Heading3"/>
        <w:rPr>
          <w:lang w:val="ka-GE"/>
        </w:rPr>
      </w:pPr>
      <w:bookmarkStart w:id="117" w:name="_Toc115437555"/>
      <w:r w:rsidRPr="008269ED">
        <w:rPr>
          <w:lang w:val="ka-GE"/>
        </w:rPr>
        <w:lastRenderedPageBreak/>
        <w:t>რეგულირებადი ჰესის მოწყობის ალტერნატივა</w:t>
      </w:r>
      <w:bookmarkEnd w:id="117"/>
    </w:p>
    <w:p w14:paraId="102A0B62" w14:textId="10DD129D" w:rsidR="00AF002B" w:rsidRPr="008269ED" w:rsidRDefault="00AF002B" w:rsidP="00AF002B">
      <w:pPr>
        <w:rPr>
          <w:lang w:val="ka-GE"/>
        </w:rPr>
      </w:pPr>
      <w:r w:rsidRPr="008269ED">
        <w:rPr>
          <w:lang w:val="ka-GE"/>
        </w:rPr>
        <w:t>მდინარე</w:t>
      </w:r>
      <w:r w:rsidR="00FF2CB2" w:rsidRPr="008269ED">
        <w:rPr>
          <w:lang w:val="ka-GE"/>
        </w:rPr>
        <w:t xml:space="preserve"> ძინძესწყლის მოცემულ </w:t>
      </w:r>
      <w:r w:rsidRPr="008269ED">
        <w:rPr>
          <w:lang w:val="ka-GE"/>
        </w:rPr>
        <w:t>მონაკვეთში, ხეობის მორფომეტრიული პირობებიდან და მდინარეების ბუნებრივი ჩამონადენის გათვალისწინებით, რეგულირებადი (წყალსაცავიანი) ჰესის მოწყობის ალტერნატივა პრაქტიკულად განუხორციელებელია. გარდა ამისა, ცნობილია წყალსაცავიანი ჰესების პოტენციური ზეგავლენის ხასიათი გარემო პირობებზე. მათ შორის უნდა აღინიშნოს, რომ მოცემული პროექტის შემთხვევაში მნიშვნელოვან ზემოქმედებას დაექვემდებარება ტყის ფონდი, მომატებული იქნება გეოლოგიურ რისკები და ა.შ. აქედან გამომდინარე რეგულირებადი ჰესის მოწყობა არ განიხილება.</w:t>
      </w:r>
    </w:p>
    <w:p w14:paraId="38036586" w14:textId="77777777" w:rsidR="00B07DA9" w:rsidRPr="008269ED" w:rsidRDefault="00B07DA9" w:rsidP="008269ED">
      <w:pPr>
        <w:rPr>
          <w:lang w:val="ka-GE"/>
        </w:rPr>
      </w:pPr>
    </w:p>
    <w:p w14:paraId="43DCD4F2" w14:textId="08A59B66" w:rsidR="00FF2CB2" w:rsidRPr="008269ED" w:rsidRDefault="00FF2CB2" w:rsidP="00FF2CB2">
      <w:pPr>
        <w:pStyle w:val="Heading3"/>
        <w:rPr>
          <w:lang w:val="ka-GE"/>
        </w:rPr>
      </w:pPr>
      <w:bookmarkStart w:id="118" w:name="_Toc115437556"/>
      <w:r w:rsidRPr="008269ED">
        <w:rPr>
          <w:lang w:val="ka-GE"/>
        </w:rPr>
        <w:t>ჰიდროტექნიკური ნაგებობების ტიპის ალტერნატივები</w:t>
      </w:r>
      <w:bookmarkEnd w:id="118"/>
    </w:p>
    <w:p w14:paraId="4F037760" w14:textId="09E22D39" w:rsidR="00FF2CB2" w:rsidRPr="008269ED" w:rsidRDefault="00FF2CB2" w:rsidP="00FF2CB2">
      <w:pPr>
        <w:rPr>
          <w:lang w:val="ka-GE"/>
        </w:rPr>
      </w:pPr>
      <w:r w:rsidRPr="008269ED">
        <w:rPr>
          <w:lang w:val="ka-GE"/>
        </w:rPr>
        <w:t>სადერივაციო-სადაწნეო სისტემის ტიპის სხვა ალტერნატივებად შესაძლებელია განხილული იყოს მთლიანად ან ნაწილობრივ გვირაბის ან  სადერივაციო არხის მოწყობის ვარიანტები ლითონის მილსადენის ნაცვლად. ადგილმდებარეობის მორფომეტრიული პარამეტრები, და რელიეფი  ასეთი ჰიდროტექნიკური ნაგებობების გამოყენების შესაძლებლობას არ იძლევა. შესაბამისად, ასეთი ვარიანტები ტექნიკური თვალსაზრისით პრაქტიკულად განუხორციელებელია. ამასთანავე გვირაბის ან არხის მოწყობას გააჩნია სხვა მნიშვნელოვანი გარემოსდაცვითი ნაკლოვანებები, მათ შორის პირველის შემთხვევაში - ფუჭი გამონამუშევარი ქანების დიდი რაოდნეობა, ხოლო მეორეს შემთხვევაში - საჭირო დერეფნის უფრო მეტი სიგანე. ორივე შემთხვევაში მიწის რესურსებზე ზემოქმედება გაცილებით მაღალი მნიშვნელობისაა.</w:t>
      </w:r>
    </w:p>
    <w:p w14:paraId="53078460" w14:textId="77777777" w:rsidR="00FF2CB2" w:rsidRPr="008269ED" w:rsidRDefault="00FF2CB2" w:rsidP="008269ED">
      <w:pPr>
        <w:rPr>
          <w:lang w:val="ka-GE"/>
        </w:rPr>
      </w:pPr>
    </w:p>
    <w:p w14:paraId="755AA4FC" w14:textId="77777777" w:rsidR="00B07DA9" w:rsidRPr="008269ED" w:rsidRDefault="00B07DA9" w:rsidP="00B07DA9">
      <w:pPr>
        <w:pStyle w:val="Heading3"/>
        <w:rPr>
          <w:lang w:val="ka-GE"/>
        </w:rPr>
      </w:pPr>
      <w:bookmarkStart w:id="119" w:name="_Toc115437557"/>
      <w:r w:rsidRPr="008269ED">
        <w:rPr>
          <w:lang w:val="ka-GE"/>
        </w:rPr>
        <w:t>სამშენებლო ბანაკების და სანაყაროების მოწყობის რამდენიმე ალტერნატივა</w:t>
      </w:r>
      <w:bookmarkEnd w:id="119"/>
    </w:p>
    <w:p w14:paraId="0C1FD141" w14:textId="77777777" w:rsidR="00FF2CB2" w:rsidRPr="008269ED" w:rsidRDefault="00AF002B" w:rsidP="00AF002B">
      <w:pPr>
        <w:rPr>
          <w:lang w:val="ka-GE"/>
        </w:rPr>
      </w:pPr>
      <w:r w:rsidRPr="008269ED">
        <w:t xml:space="preserve">სკოპინგის ეტაპზე შერჩეული იქნა ბანაკების და სანაყაროების მოწყობის ადგილმდებარეობის რამდენიმე ალტერნატიული ვარიანტი (მათი აღწერა იხ. პარაგრაფებში 2.2.3.1. და 2.2.3.4., ხოლო განლაგება - ნახაზზე - 2.1.1.2.). </w:t>
      </w:r>
    </w:p>
    <w:p w14:paraId="3178598C" w14:textId="3BAB5147" w:rsidR="00AF002B" w:rsidRPr="008269ED" w:rsidRDefault="00AF002B" w:rsidP="00AF002B">
      <w:r w:rsidRPr="008269ED">
        <w:t>მათი ადგილმდებარეობის შერჩევისას გათვალისწინებული იქნა შემდეგი საკითხები: ნაკლები ზემოქმედება ბიოლოგიურ გარემოზე (ხე-მცენარეებზე) და სატყეო ფონდზე, კერძო საკუთრების მინიმალური გამოყენება, საინჟინრო-გეოლოგიური რისკების არარსებობა, გადაადგილების ხელსაყრელობა და ა.შ. შერჩეული ნაკვეთების დროებითი გამოყენების შემთხვევაში გარემოს რეცეპტორებზე სხვადასხვა მიმართულების ზემოქმედება არ იქნება მნიშვნელოვანი. გზშ-ს ეტაპზე შესაძლებელია წარმოდგენილი იყოს სამშენებლო ბანაკების და სანაყაროების მოწყობის სხვა რეალისტური ალტერნატივები.</w:t>
      </w:r>
    </w:p>
    <w:p w14:paraId="71102F64" w14:textId="77777777" w:rsidR="00AF002B" w:rsidRPr="008269ED" w:rsidRDefault="00AF002B" w:rsidP="00B07DA9"/>
    <w:p w14:paraId="14F6FFE0" w14:textId="77777777" w:rsidR="00B07DA9" w:rsidRPr="008269ED" w:rsidRDefault="00B07DA9" w:rsidP="00B07DA9"/>
    <w:p w14:paraId="62C2E141" w14:textId="77777777" w:rsidR="00D94ED5" w:rsidRPr="008269ED" w:rsidRDefault="00D94ED5" w:rsidP="00B07DA9">
      <w:pPr>
        <w:pStyle w:val="Heading3"/>
        <w:rPr>
          <w:lang w:val="ka-GE"/>
        </w:rPr>
      </w:pPr>
      <w:r w:rsidRPr="008269ED">
        <w:rPr>
          <w:lang w:val="ka-GE"/>
        </w:rPr>
        <w:br w:type="page"/>
      </w:r>
    </w:p>
    <w:p w14:paraId="6948733F" w14:textId="77777777" w:rsidR="00D94ED5" w:rsidRPr="008269ED" w:rsidRDefault="00D94ED5" w:rsidP="00D94ED5">
      <w:pPr>
        <w:pStyle w:val="Heading1"/>
      </w:pPr>
      <w:bookmarkStart w:id="120" w:name="_Toc115437558"/>
      <w:r w:rsidRPr="008269ED">
        <w:lastRenderedPageBreak/>
        <w:t>ზოგადი ინფორმაცია გარემოზე შესაძლო ზემოქმედების და მისი სახეების შესახებ</w:t>
      </w:r>
      <w:r w:rsidRPr="008269ED">
        <w:rPr>
          <w:rStyle w:val="FootnoteReference"/>
        </w:rPr>
        <w:footnoteReference w:id="8"/>
      </w:r>
      <w:bookmarkEnd w:id="120"/>
    </w:p>
    <w:p w14:paraId="1B7A22A9" w14:textId="77777777" w:rsidR="00176B98" w:rsidRPr="008269ED" w:rsidRDefault="00176B98" w:rsidP="00176B98">
      <w:pPr>
        <w:rPr>
          <w:rFonts w:eastAsia="Calibri" w:cs="Times New Roman"/>
          <w:lang w:val="ka-GE"/>
        </w:rPr>
      </w:pPr>
      <w:r w:rsidRPr="008269ED">
        <w:rPr>
          <w:rFonts w:eastAsia="Calibri" w:cs="Times New Roman"/>
          <w:lang w:val="ka-GE"/>
        </w:rPr>
        <w:t xml:space="preserve">გარემოსდაცვითი შეფასების კოდექსი მოითხოვს სკოპინგის ანგარიშში წარმოდგენილი იყოს პროექტის განხორციელების შედეგად გარემოზე შესაძლო ზემოქმედების შესახებ ზოგადი ინფორმაცია. გარემოზე ზემოქმედების წინასწარი შეფასება ეფუძნება საბაზისო საპროექტო მახასიათებლებს, ლიტერატურულ და საფონდო მასალების ანალიზს და საპროექტო დერეფანში ჩატარებული წინასწარი კვლევებით მიღებულ ინფორმაციას. </w:t>
      </w:r>
    </w:p>
    <w:p w14:paraId="37908104" w14:textId="77777777" w:rsidR="00176B98" w:rsidRPr="008269ED" w:rsidRDefault="00176B98" w:rsidP="008269ED">
      <w:pPr>
        <w:rPr>
          <w:rFonts w:eastAsia="Calibri" w:cs="Times New Roman"/>
          <w:lang w:val="ka-GE"/>
        </w:rPr>
      </w:pPr>
      <w:r w:rsidRPr="008269ED">
        <w:rPr>
          <w:rFonts w:eastAsia="Calibri" w:cs="Times New Roman"/>
          <w:lang w:val="ka-GE"/>
        </w:rPr>
        <w:t>ამ ეტაპზე მოპოვებული ინფორმაციის, პროექტის სპეციფიკის</w:t>
      </w:r>
      <w:r w:rsidRPr="008269ED">
        <w:rPr>
          <w:rFonts w:eastAsia="Calibri" w:cs="Times New Roman"/>
          <w:lang w:val="en-US"/>
        </w:rPr>
        <w:t xml:space="preserve"> </w:t>
      </w:r>
      <w:r w:rsidRPr="008269ED">
        <w:rPr>
          <w:rFonts w:eastAsia="Calibri" w:cs="Times New Roman"/>
          <w:lang w:val="ka-GE"/>
        </w:rPr>
        <w:t xml:space="preserve">და გარემოსდაცვითი შეფასების კოდექსის მოთხოვნების საფუძველზე წინამდებარე დოკუმენტში განხილულია შემდეგი სახის ზემოქმედებები: </w:t>
      </w:r>
    </w:p>
    <w:p w14:paraId="3DB24534"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დაცულ ტერიტორიაზე ზემოქმედების რისკები;</w:t>
      </w:r>
    </w:p>
    <w:p w14:paraId="7B15B20E"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შესაძლო ტრანსსასაზღვრო ზემოქმედება;</w:t>
      </w:r>
    </w:p>
    <w:p w14:paraId="0A5CBEF2"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შესაძლო ზემოქმედება კლიმატზე/მიკროკლიმატზე;</w:t>
      </w:r>
    </w:p>
    <w:p w14:paraId="23160722"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ზემოქმედება ატმოსფერული ჰაერის ხარისხზე;</w:t>
      </w:r>
    </w:p>
    <w:p w14:paraId="1F1C6631"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ხმაურის და ვიბრაციის გავრცელება;</w:t>
      </w:r>
    </w:p>
    <w:p w14:paraId="1F891A2E"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ელექტრომაგნიტური ველების გავრცელება;</w:t>
      </w:r>
    </w:p>
    <w:p w14:paraId="69BE08E9"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გეოლოგიურ გარემოზე მოსალოდნელი ზემოქმედება;</w:t>
      </w:r>
    </w:p>
    <w:p w14:paraId="3A68C74F"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ზემოქმედება წყლის გარემოზე;</w:t>
      </w:r>
    </w:p>
    <w:p w14:paraId="60B2F46B"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ზემოქმედება ნიადაგის სტაბილურობაზე და ხარისხზე;</w:t>
      </w:r>
    </w:p>
    <w:p w14:paraId="4C579B17"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ნიადაგის სტაბილურობის დარღვევის, ეროზიის ალბათობა;</w:t>
      </w:r>
    </w:p>
    <w:p w14:paraId="57E5A29C"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ბიოლოგიური გარემოზე ზემოქმედება;</w:t>
      </w:r>
    </w:p>
    <w:p w14:paraId="1F9C3209"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ვიზუალურ-ლანდშაფტური ზემოქმედება;</w:t>
      </w:r>
    </w:p>
    <w:p w14:paraId="4638444F"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ნარჩენების წარმოქმნით და გავრცელებით მოსალოდნელი ზემოქმედება;</w:t>
      </w:r>
    </w:p>
    <w:p w14:paraId="77A157A6"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სოციალურ-ეკონომიკურ გარემოზე ნეგატიური ზემოქმედება;</w:t>
      </w:r>
    </w:p>
    <w:p w14:paraId="03AC6A0D"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დადებითი სოციალურ-ეკონომიკური ეფექტი;</w:t>
      </w:r>
    </w:p>
    <w:p w14:paraId="086D3A2F"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ისტორიულ-კულტურულ და არქეოლოგიურ ძეგლებზე ზემოქმედება;</w:t>
      </w:r>
    </w:p>
    <w:p w14:paraId="615DDF29"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კუმულაციური ზემოქმედება;</w:t>
      </w:r>
    </w:p>
    <w:p w14:paraId="694709AC"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შესაძლო ავარიული სიტუაციები;</w:t>
      </w:r>
    </w:p>
    <w:p w14:paraId="654B0D42" w14:textId="77777777" w:rsidR="00176B98" w:rsidRPr="008269ED" w:rsidRDefault="00176B98" w:rsidP="008269ED">
      <w:pPr>
        <w:pStyle w:val="ListParagraph"/>
        <w:rPr>
          <w:rFonts w:eastAsia="Calibri" w:cs="Times New Roman"/>
          <w:lang w:val="ka-GE"/>
        </w:rPr>
      </w:pPr>
      <w:r w:rsidRPr="008269ED">
        <w:rPr>
          <w:rFonts w:eastAsia="Calibri" w:cs="Times New Roman"/>
          <w:lang w:val="ka-GE"/>
        </w:rPr>
        <w:t>ნარჩენი ზემოქმედება.</w:t>
      </w:r>
    </w:p>
    <w:p w14:paraId="0B488DE6" w14:textId="77777777" w:rsidR="00176B98" w:rsidRPr="008269ED" w:rsidRDefault="00176B98" w:rsidP="008269ED">
      <w:pPr>
        <w:rPr>
          <w:rFonts w:eastAsia="Calibri" w:cs="Times New Roman"/>
          <w:lang w:val="ka-GE"/>
        </w:rPr>
      </w:pPr>
      <w:r w:rsidRPr="008269ED">
        <w:rPr>
          <w:rFonts w:eastAsia="Calibri" w:cs="Times New Roman"/>
          <w:lang w:val="ka-GE"/>
        </w:rPr>
        <w:t>ქვემოთ მოკლედ დახასიათებულია ზემოქმედების თითოეული სახე.</w:t>
      </w:r>
    </w:p>
    <w:p w14:paraId="797859C3" w14:textId="77777777" w:rsidR="00176B98" w:rsidRPr="008269ED" w:rsidRDefault="00176B98" w:rsidP="00D94ED5">
      <w:pPr>
        <w:rPr>
          <w:lang w:val="ka-GE"/>
        </w:rPr>
      </w:pPr>
    </w:p>
    <w:p w14:paraId="19188A4C" w14:textId="77777777" w:rsidR="00CE44AF" w:rsidRPr="008269ED" w:rsidRDefault="00CE44AF" w:rsidP="006D17EE">
      <w:pPr>
        <w:pStyle w:val="Heading2"/>
        <w:rPr>
          <w:lang w:val="ka-GE"/>
        </w:rPr>
      </w:pPr>
      <w:bookmarkStart w:id="121" w:name="_Toc115437559"/>
      <w:r w:rsidRPr="008269ED">
        <w:rPr>
          <w:lang w:val="ka-GE"/>
        </w:rPr>
        <w:t>ინფორმაცია დაცულ ტერიტორიებზე ზემოქმედების შესახებ</w:t>
      </w:r>
      <w:r w:rsidRPr="008269ED">
        <w:rPr>
          <w:rStyle w:val="FootnoteReference"/>
          <w:lang w:val="ka-GE"/>
        </w:rPr>
        <w:footnoteReference w:id="9"/>
      </w:r>
      <w:bookmarkEnd w:id="121"/>
    </w:p>
    <w:p w14:paraId="09DA4662" w14:textId="237D7D32" w:rsidR="002C0899" w:rsidRPr="008269ED" w:rsidRDefault="007A7B59" w:rsidP="00AF002B">
      <w:pPr>
        <w:rPr>
          <w:lang w:val="ka-GE"/>
        </w:rPr>
      </w:pPr>
      <w:r w:rsidRPr="008269ED">
        <w:rPr>
          <w:lang w:val="ka-GE"/>
        </w:rPr>
        <w:t xml:space="preserve">საპროექტო ზარზმა ჰესის დერეფნის სიახლოვეს უნდა აღინიშნოს გოდერძის ნამარხი ტყის ბუნების ძეგლი. </w:t>
      </w:r>
    </w:p>
    <w:p w14:paraId="2038B7B7" w14:textId="777678D3" w:rsidR="007A7B59" w:rsidRPr="008269ED" w:rsidRDefault="007A7B59" w:rsidP="00AF002B">
      <w:pPr>
        <w:rPr>
          <w:lang w:val="ka-GE"/>
        </w:rPr>
      </w:pPr>
      <w:r w:rsidRPr="008269ED">
        <w:rPr>
          <w:lang w:val="ka-GE"/>
        </w:rPr>
        <w:t>გოდერძის ნამარხი ტყის ბუნების ძეგლი წარმოადგენს პლიოცენის პერიოდის განამარხებული ფლორისა და ფაუნის უნიკალურ ადგილსამყოფელს, რომელიც წარმოდგენილია ძეგლის ფარგლებში 3 მონაკვეთზე, ზღვის დონიდან 1600-2100 მ. სიმაღლეზე, ადიგენისა და ხულოს მუნიციპალიტეტების ტერიტორიაზე. - გოდერძის უღელტეხილის მიდამოებში, ბათუმი-ახალციხის ცენტრალური მაგისტრალის სიახლოვეს. საერთო ფართობი ჯამში შეადგენს 365 ჰა-ს.</w:t>
      </w:r>
    </w:p>
    <w:p w14:paraId="3AECA512" w14:textId="088F5BA8" w:rsidR="007A7B59" w:rsidRPr="008269ED" w:rsidRDefault="007A7B59" w:rsidP="00AF002B">
      <w:pPr>
        <w:rPr>
          <w:lang w:val="ka-GE"/>
        </w:rPr>
      </w:pPr>
      <w:r w:rsidRPr="008269ED">
        <w:rPr>
          <w:lang w:val="ka-GE"/>
        </w:rPr>
        <w:t xml:space="preserve">აქ გაშიშვლებული ნეოგენის ვულკანოგენურ წყებებში მოჩანს განამარხებული ტყის შემადგენელი ნაწილები, რომელიც შეიცავს ქვედაპლიოცენური ასაკის დიდძალ მცენარეულ ნაშთებს (პალმები, მაგნოლიები, დაფნები, მირიკასებრნი, საპინდასებრნი, მირტასებრნი ერთის მხრივ და ტირიფისებრნი, არყი, რცხილა, წიფლისებრნი - მეორე მხრივ). მცენარეული ნაშთები </w:t>
      </w:r>
      <w:r w:rsidRPr="008269ED">
        <w:rPr>
          <w:lang w:val="ka-GE"/>
        </w:rPr>
        <w:lastRenderedPageBreak/>
        <w:t>გამოსახულია ნაცრისფერ ვულკანურ ტუფში მოქცეული ხეების გაქვავებული და ნახევრად გაქვავებული ღეროებითა და ფოთლების ანაბეჭდებით.</w:t>
      </w:r>
    </w:p>
    <w:p w14:paraId="2A9AC9C9" w14:textId="086B176A" w:rsidR="007A7B59" w:rsidRPr="008269ED" w:rsidRDefault="007A7B59" w:rsidP="00AF002B">
      <w:pPr>
        <w:rPr>
          <w:lang w:val="ka-GE"/>
        </w:rPr>
      </w:pPr>
      <w:r w:rsidRPr="008269ED">
        <w:rPr>
          <w:lang w:val="ka-GE"/>
        </w:rPr>
        <w:t xml:space="preserve">ზარზმა ჰესის საპროექტო დერეფანთან განამარხებული ტყის ფრაგმენტები ყველაზე ახლოს წარმოდგენილია ბათუმი-ახალციხის საავტომობილო გზის გასწვრივ (იხ.სურათი 3.1.1.). მილსადენის ტრასიდან ეს ადგილი დაშორებულია 300 მ და მეტი მანძილით და ამასთანავე მდებარეობს გაცილებით მაღალ ნიშნულზე. პროექტის მიხედვით საპროექტო ნაგებობების დერეფანი გაივლის მდინარის კალაპოტის უშუალო სიახლოვეს. არსებული ინფორმაციით ამ ადგილებში განამარხებული ტყის ფრაგმენტები აღწერილი არ არის. წინასწარი შეფასებით გოდერძის ნამარხი ტყის ბუნების ძეგლზე რაიმე სახის პირდაპირი ზემოქმედება მოსალოდნელი არ არის. ეს უბანი უფრო მეტად მოქცეულია ბათუმი-ახალციხის საავტომობილო გზის მიმდინარე სარეაბილიტაციო-სარეკონსტრუქციო სამუშაოების ზეგავლენის ზონაში. </w:t>
      </w:r>
    </w:p>
    <w:p w14:paraId="278F3A39" w14:textId="3C8B6999" w:rsidR="007A7B59" w:rsidRPr="008269ED" w:rsidRDefault="007A7B59" w:rsidP="008269ED">
      <w:pPr>
        <w:rPr>
          <w:i/>
          <w:lang w:val="ka-GE"/>
        </w:rPr>
      </w:pPr>
      <w:r w:rsidRPr="008269ED">
        <w:rPr>
          <w:i/>
          <w:lang w:val="ka-GE"/>
        </w:rPr>
        <w:t>სურათი 3.1.1. განამარხებული ტყის ფრაგმენტი ბათუმი-ახალციხის საავტომობილო გზის მიმდებარედ</w:t>
      </w:r>
    </w:p>
    <w:p w14:paraId="0F6DF7E1" w14:textId="79E89CEB" w:rsidR="007A7B59" w:rsidRPr="008269ED" w:rsidRDefault="007A7B59" w:rsidP="008269ED">
      <w:pPr>
        <w:rPr>
          <w:i/>
          <w:lang w:val="ka-GE"/>
        </w:rPr>
      </w:pPr>
      <w:r w:rsidRPr="008269ED">
        <w:rPr>
          <w:noProof/>
          <w:lang w:eastAsia="fr-FR"/>
        </w:rPr>
        <w:drawing>
          <wp:inline distT="0" distB="0" distL="0" distR="0" wp14:anchorId="6BD8EE36" wp14:editId="1F1BB841">
            <wp:extent cx="2563793" cy="3071788"/>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cstate="print">
                      <a:extLst>
                        <a:ext uri="{28A0092B-C50C-407E-A947-70E740481C1C}">
                          <a14:useLocalDpi xmlns:a14="http://schemas.microsoft.com/office/drawing/2010/main" val="0"/>
                        </a:ext>
                      </a:extLst>
                    </a:blip>
                    <a:srcRect/>
                    <a:stretch/>
                  </pic:blipFill>
                  <pic:spPr bwMode="auto">
                    <a:xfrm>
                      <a:off x="0" y="0"/>
                      <a:ext cx="2563911" cy="3071929"/>
                    </a:xfrm>
                    <a:prstGeom prst="rect">
                      <a:avLst/>
                    </a:prstGeom>
                    <a:ln>
                      <a:noFill/>
                    </a:ln>
                    <a:extLst>
                      <a:ext uri="{53640926-AAD7-44D8-BBD7-CCE9431645EC}">
                        <a14:shadowObscured xmlns:a14="http://schemas.microsoft.com/office/drawing/2010/main"/>
                      </a:ext>
                    </a:extLst>
                  </pic:spPr>
                </pic:pic>
              </a:graphicData>
            </a:graphic>
          </wp:inline>
        </w:drawing>
      </w:r>
    </w:p>
    <w:p w14:paraId="2A1A2CBD" w14:textId="7D42E1B8" w:rsidR="0052052E" w:rsidRPr="008269ED" w:rsidRDefault="0052052E" w:rsidP="00AF002B">
      <w:pPr>
        <w:rPr>
          <w:lang w:val="ka-GE"/>
        </w:rPr>
      </w:pPr>
      <w:r w:rsidRPr="008269ED">
        <w:rPr>
          <w:lang w:val="ka-GE"/>
        </w:rPr>
        <w:t>ზარზმა</w:t>
      </w:r>
      <w:r w:rsidR="00AF002B" w:rsidRPr="008269ED">
        <w:rPr>
          <w:lang w:val="ka-GE"/>
        </w:rPr>
        <w:t xml:space="preserve"> ჰესის საპროექტო დერეფნის სიახლოვეს ეროვნული კანონმდებლობით </w:t>
      </w:r>
      <w:r w:rsidRPr="008269ED">
        <w:rPr>
          <w:lang w:val="ka-GE"/>
        </w:rPr>
        <w:t>და საერთაშორისო კონვენციებით</w:t>
      </w:r>
      <w:r w:rsidR="002C0899" w:rsidRPr="008269ED">
        <w:rPr>
          <w:lang w:val="ka-GE"/>
        </w:rPr>
        <w:t xml:space="preserve"> სხვა</w:t>
      </w:r>
      <w:r w:rsidRPr="008269ED">
        <w:rPr>
          <w:lang w:val="ka-GE"/>
        </w:rPr>
        <w:t xml:space="preserve"> </w:t>
      </w:r>
      <w:r w:rsidR="00AF002B" w:rsidRPr="008269ED">
        <w:rPr>
          <w:lang w:val="ka-GE"/>
        </w:rPr>
        <w:t>დაცული ტერიტორი</w:t>
      </w:r>
      <w:r w:rsidR="002C0899" w:rsidRPr="008269ED">
        <w:rPr>
          <w:lang w:val="ka-GE"/>
        </w:rPr>
        <w:t>ები</w:t>
      </w:r>
      <w:r w:rsidR="00AF002B" w:rsidRPr="008269ED">
        <w:rPr>
          <w:lang w:val="ka-GE"/>
        </w:rPr>
        <w:t xml:space="preserve"> წარმოდგენილი არ არის. </w:t>
      </w:r>
      <w:r w:rsidR="002C0899" w:rsidRPr="008269ED">
        <w:rPr>
          <w:lang w:val="ka-GE"/>
        </w:rPr>
        <w:t xml:space="preserve">უახლოეს დაცულ ტერიტორიას წარმოადგენს ბორჯომ-ხარაგაულის ეროვნული პარკი (ჩრდილო-აღმოსავლეთით 16 კმ და მეტი მანძილი). საქართველოში ზურმუხტის ქსელის უბნების განახლებული საზღვრების მიხედვით საპროექტო დერეფანთან ყველაზე ახლოს მდებარეობს  შეთავაზებული უბანი - „გოდერძი - GE0000059) (სათავე კვანძის განთავსების ადგილიდან  სამხრეთ-დასავლეთით, 8,5 კმ და მეტი მანძილი). ადგილმდებარეობის გათვალისწინებით პროექტის განხორციელების შედეგად დაცულ ტერიტორიებზე და საერთაშორისოდ აღიარებულ მაღალი ღირებულების ლანდშაფტზე პირდაპირი ზემოქმედება მოსალოდნელი არ არის. </w:t>
      </w:r>
    </w:p>
    <w:p w14:paraId="45DA1F65" w14:textId="77777777" w:rsidR="0052052E" w:rsidRPr="008269ED" w:rsidRDefault="0052052E" w:rsidP="00AF002B">
      <w:pPr>
        <w:rPr>
          <w:lang w:val="ka-GE"/>
        </w:rPr>
      </w:pPr>
    </w:p>
    <w:p w14:paraId="63105991" w14:textId="77777777" w:rsidR="00CE44AF" w:rsidRPr="008269ED" w:rsidRDefault="00CE44AF" w:rsidP="006D17EE">
      <w:pPr>
        <w:pStyle w:val="Heading2"/>
        <w:rPr>
          <w:lang w:val="ka-GE"/>
        </w:rPr>
      </w:pPr>
      <w:bookmarkStart w:id="122" w:name="_Toc115437560"/>
      <w:r w:rsidRPr="008269ED">
        <w:rPr>
          <w:lang w:val="ka-GE"/>
        </w:rPr>
        <w:t>ინფორმაცია შესაძლო ტრანსსასაზღვრო ზემოქმედების შესახებ</w:t>
      </w:r>
      <w:r w:rsidRPr="008269ED">
        <w:rPr>
          <w:rStyle w:val="FootnoteReference"/>
          <w:lang w:val="ka-GE"/>
        </w:rPr>
        <w:footnoteReference w:id="10"/>
      </w:r>
      <w:bookmarkEnd w:id="122"/>
    </w:p>
    <w:p w14:paraId="0548F26F" w14:textId="331FDC6D" w:rsidR="00CE44AF" w:rsidRPr="008269ED" w:rsidRDefault="00787632" w:rsidP="00CE44AF">
      <w:pPr>
        <w:rPr>
          <w:lang w:val="ka-GE"/>
        </w:rPr>
      </w:pPr>
      <w:r w:rsidRPr="008269ED">
        <w:rPr>
          <w:lang w:val="ka-GE"/>
        </w:rPr>
        <w:t>ზარზმა ჰესის</w:t>
      </w:r>
      <w:r w:rsidR="00AF002B" w:rsidRPr="008269ED">
        <w:rPr>
          <w:lang w:val="ka-GE"/>
        </w:rPr>
        <w:t xml:space="preserve"> განთავსების დერეფნიდან საქართველო-</w:t>
      </w:r>
      <w:r w:rsidRPr="008269ED">
        <w:rPr>
          <w:lang w:val="ka-GE"/>
        </w:rPr>
        <w:t xml:space="preserve">თურქეთის </w:t>
      </w:r>
      <w:r w:rsidR="00AF002B" w:rsidRPr="008269ED">
        <w:rPr>
          <w:lang w:val="ka-GE"/>
        </w:rPr>
        <w:t xml:space="preserve">სახელმწიფო საზღვრამდე დაცილების უმოკლესი მანძილი დაახლოებით </w:t>
      </w:r>
      <w:r w:rsidRPr="008269ED">
        <w:rPr>
          <w:lang w:val="ka-GE"/>
        </w:rPr>
        <w:t>7</w:t>
      </w:r>
      <w:r w:rsidR="00AF002B" w:rsidRPr="008269ED">
        <w:rPr>
          <w:lang w:val="ka-GE"/>
        </w:rPr>
        <w:t xml:space="preserve"> კმ-ია.</w:t>
      </w:r>
      <w:r w:rsidRPr="008269ED">
        <w:rPr>
          <w:lang w:val="ka-GE"/>
        </w:rPr>
        <w:t xml:space="preserve"> </w:t>
      </w:r>
      <w:r w:rsidR="00AF002B" w:rsidRPr="008269ED">
        <w:rPr>
          <w:lang w:val="ka-GE"/>
        </w:rPr>
        <w:t xml:space="preserve">საპროექტო მდინარე </w:t>
      </w:r>
      <w:r w:rsidRPr="008269ED">
        <w:rPr>
          <w:lang w:val="ka-GE"/>
        </w:rPr>
        <w:t xml:space="preserve"> - ძინძესწყალი </w:t>
      </w:r>
      <w:r w:rsidR="00AF002B" w:rsidRPr="008269ED">
        <w:rPr>
          <w:lang w:val="ka-GE"/>
        </w:rPr>
        <w:t xml:space="preserve">არ </w:t>
      </w:r>
      <w:r w:rsidR="00AF002B" w:rsidRPr="008269ED">
        <w:rPr>
          <w:lang w:val="ka-GE"/>
        </w:rPr>
        <w:lastRenderedPageBreak/>
        <w:t>წარმოადგენენ ტრანსსასაზღვრო ტიპის მდინარეს. საქმიანობის სპეციფიკის, მასშტაბების და ადგილმდებარეობის გათვალისწინებით ტრანსსასაზღვრო ზემოქმედება მოსალოდნელი არ არის. შესაბამისად აღნიშნული საკითხის დეტალური განხილვა გზშ-ს ანგარიშში საჭირო არ იქნება.</w:t>
      </w:r>
    </w:p>
    <w:p w14:paraId="5A894F3C" w14:textId="77777777" w:rsidR="006D17EE" w:rsidRPr="008269ED" w:rsidRDefault="006D17EE" w:rsidP="00CE44AF">
      <w:pPr>
        <w:rPr>
          <w:lang w:val="ka-GE"/>
        </w:rPr>
      </w:pPr>
    </w:p>
    <w:p w14:paraId="60B19280" w14:textId="77777777" w:rsidR="00D94ED5" w:rsidRPr="008269ED" w:rsidRDefault="00CE44AF" w:rsidP="006D17EE">
      <w:pPr>
        <w:pStyle w:val="Heading2"/>
        <w:rPr>
          <w:lang w:val="ka-GE"/>
        </w:rPr>
      </w:pPr>
      <w:bookmarkStart w:id="123" w:name="_Toc115437561"/>
      <w:r w:rsidRPr="008269ED">
        <w:rPr>
          <w:lang w:val="ka-GE"/>
        </w:rPr>
        <w:t>ინფორმაცია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r w:rsidRPr="008269ED">
        <w:rPr>
          <w:rStyle w:val="FootnoteReference"/>
          <w:lang w:val="ka-GE"/>
        </w:rPr>
        <w:footnoteReference w:id="11"/>
      </w:r>
      <w:bookmarkEnd w:id="123"/>
    </w:p>
    <w:p w14:paraId="174E334F" w14:textId="77777777" w:rsidR="00F05D1A" w:rsidRPr="008269ED" w:rsidRDefault="00F05D1A" w:rsidP="00F05D1A">
      <w:pPr>
        <w:pStyle w:val="Heading3"/>
        <w:rPr>
          <w:lang w:val="ka-GE"/>
        </w:rPr>
      </w:pPr>
      <w:bookmarkStart w:id="124" w:name="_Toc115437562"/>
      <w:r w:rsidRPr="008269ED">
        <w:rPr>
          <w:lang w:val="ka-GE"/>
        </w:rPr>
        <w:t>შესაძლო ზემოქმედება კლიმატზე/მიკროკლიმატზე</w:t>
      </w:r>
      <w:bookmarkEnd w:id="124"/>
    </w:p>
    <w:p w14:paraId="2E132C60" w14:textId="77777777" w:rsidR="00F05D1A" w:rsidRPr="008269ED" w:rsidRDefault="00F05D1A" w:rsidP="00F05D1A">
      <w:pPr>
        <w:rPr>
          <w:lang w:val="ka-GE"/>
        </w:rPr>
      </w:pPr>
      <w:r w:rsidRPr="008269ED">
        <w:rPr>
          <w:lang w:val="ka-GE"/>
        </w:rPr>
        <w:t>ზოგადად ელექტროენერგიის გამომუშავება „სათბური აირები“-ს, კეროძოდ CO</w:t>
      </w:r>
      <w:r w:rsidRPr="008269ED">
        <w:rPr>
          <w:vertAlign w:val="subscript"/>
          <w:lang w:val="ka-GE"/>
        </w:rPr>
        <w:t>2</w:t>
      </w:r>
      <w:r w:rsidRPr="008269ED">
        <w:rPr>
          <w:lang w:val="ka-GE"/>
        </w:rPr>
        <w:t>-ის ემისიების ერთ-ერთი ყველაზე დიდი წყაროა მსოფლიოში კლიმატის ცვლილების მთავრობათაშორისი პანელის (IPCC) მონაცემების მიხედვით CO</w:t>
      </w:r>
      <w:r w:rsidRPr="008269ED">
        <w:rPr>
          <w:vertAlign w:val="subscript"/>
          <w:lang w:val="ka-GE"/>
        </w:rPr>
        <w:t>2</w:t>
      </w:r>
      <w:r w:rsidRPr="008269ED">
        <w:rPr>
          <w:lang w:val="ka-GE"/>
        </w:rPr>
        <w:t xml:space="preserve">-ის გლობალური ემისიების 37% ელექტრეოენერგიის წარმოებაზე მოდის. ამავე ორგანიზაციის პროგნოზით მომდევნო 20 წლის განმავლობაში ელექტროენერგიაზე მოთხოვნილება 43%-ით გაიზრდება. </w:t>
      </w:r>
    </w:p>
    <w:p w14:paraId="309A2E13" w14:textId="77777777" w:rsidR="00F05D1A" w:rsidRPr="008269ED" w:rsidRDefault="00F05D1A" w:rsidP="00F05D1A">
      <w:pPr>
        <w:rPr>
          <w:lang w:val="ka-GE"/>
        </w:rPr>
      </w:pPr>
      <w:r w:rsidRPr="008269ED">
        <w:rPr>
          <w:lang w:val="ka-GE"/>
        </w:rPr>
        <w:t>ელექტროენერგიის წარმოების სფეროში CO</w:t>
      </w:r>
      <w:r w:rsidRPr="008269ED">
        <w:rPr>
          <w:vertAlign w:val="subscript"/>
          <w:lang w:val="ka-GE"/>
        </w:rPr>
        <w:t>2</w:t>
      </w:r>
      <w:r w:rsidRPr="008269ED">
        <w:rPr>
          <w:lang w:val="ka-GE"/>
        </w:rPr>
        <w:t>-ის ემისიებში განსაკუთრებული ადგილი უჭირავს ელექტროსადგურებს, რომლებიც საწვავ წიაღისეულზე (ქვანახშირი, ბუნებრივი აირი, ნავთობპროდუქტები და სხვ.) მუშაობენ. გაცილებით ნაკლები ემისიები ახასიათებს ელექტრომწარმოებელ ობიექტებს, რომლებიც ელექტროენერგიის საწარმოებლად განახლებად წყაროებს გამოიყენებენ (ქარი, მზე, ჰიდრო). ნახაზზე 3.3.1.1. მოცემულია CO</w:t>
      </w:r>
      <w:r w:rsidRPr="008269ED">
        <w:rPr>
          <w:vertAlign w:val="subscript"/>
          <w:lang w:val="ka-GE"/>
        </w:rPr>
        <w:t>2</w:t>
      </w:r>
      <w:r w:rsidRPr="008269ED">
        <w:rPr>
          <w:lang w:val="ka-GE"/>
        </w:rPr>
        <w:t>-ის ემისიების გასაშუალოებული მაჩვენებელი ელექტროენერგიის მწარმოებელი სხვადასხვა ტიპის ობიექტების მიხედვით</w:t>
      </w:r>
      <w:r w:rsidRPr="008269ED">
        <w:rPr>
          <w:vertAlign w:val="superscript"/>
          <w:lang w:val="ka-GE"/>
        </w:rPr>
        <w:footnoteReference w:id="12"/>
      </w:r>
      <w:r w:rsidRPr="008269ED">
        <w:rPr>
          <w:lang w:val="ka-GE"/>
        </w:rPr>
        <w:t xml:space="preserve"> (იგულისხმება მთლიანი სასიცოცხლო ციკლი - მშენებლობა-ექსპლუატაცია, რემონტი).</w:t>
      </w:r>
    </w:p>
    <w:p w14:paraId="25E66885" w14:textId="77777777" w:rsidR="00F05D1A" w:rsidRPr="008269ED" w:rsidRDefault="00F05D1A" w:rsidP="008269ED">
      <w:pPr>
        <w:rPr>
          <w:i/>
          <w:sz w:val="20"/>
          <w:lang w:val="ka-GE"/>
        </w:rPr>
      </w:pPr>
      <w:r w:rsidRPr="008269ED">
        <w:rPr>
          <w:i/>
          <w:sz w:val="20"/>
          <w:lang w:val="ka-GE"/>
        </w:rPr>
        <w:t xml:space="preserve">ნახაზი 3.3.1.1. </w:t>
      </w:r>
    </w:p>
    <w:p w14:paraId="13447316" w14:textId="77777777" w:rsidR="00F05D1A" w:rsidRPr="008269ED" w:rsidRDefault="00F05D1A" w:rsidP="008269ED">
      <w:pPr>
        <w:rPr>
          <w:lang w:val="ka-GE"/>
        </w:rPr>
      </w:pPr>
      <w:r w:rsidRPr="008269ED">
        <w:rPr>
          <w:noProof/>
          <w:lang w:eastAsia="fr-FR"/>
        </w:rPr>
        <w:drawing>
          <wp:inline distT="0" distB="0" distL="0" distR="0" wp14:anchorId="4BE9202D" wp14:editId="49843FDE">
            <wp:extent cx="5382099" cy="3334043"/>
            <wp:effectExtent l="19050" t="19050" r="28575"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cstate="print">
                      <a:extLst>
                        <a:ext uri="{28A0092B-C50C-407E-A947-70E740481C1C}">
                          <a14:useLocalDpi xmlns:a14="http://schemas.microsoft.com/office/drawing/2010/main" val="0"/>
                        </a:ext>
                      </a:extLst>
                    </a:blip>
                    <a:srcRect/>
                    <a:stretch/>
                  </pic:blipFill>
                  <pic:spPr bwMode="auto">
                    <a:xfrm>
                      <a:off x="0" y="0"/>
                      <a:ext cx="5403638" cy="3347385"/>
                    </a:xfrm>
                    <a:prstGeom prst="rect">
                      <a:avLst/>
                    </a:prstGeom>
                    <a:ln>
                      <a:solidFill>
                        <a:srgbClr val="4F81BD">
                          <a:shade val="50000"/>
                        </a:srgbClr>
                      </a:solidFill>
                    </a:ln>
                    <a:extLst>
                      <a:ext uri="{53640926-AAD7-44D8-BBD7-CCE9431645EC}">
                        <a14:shadowObscured xmlns:a14="http://schemas.microsoft.com/office/drawing/2010/main"/>
                      </a:ext>
                    </a:extLst>
                  </pic:spPr>
                </pic:pic>
              </a:graphicData>
            </a:graphic>
          </wp:inline>
        </w:drawing>
      </w:r>
    </w:p>
    <w:p w14:paraId="43FFD262" w14:textId="059678DA" w:rsidR="00F05D1A" w:rsidRPr="008269ED" w:rsidRDefault="00F05D1A" w:rsidP="00F05D1A">
      <w:pPr>
        <w:rPr>
          <w:lang w:val="ka-GE"/>
        </w:rPr>
      </w:pPr>
      <w:r w:rsidRPr="008269ED">
        <w:rPr>
          <w:lang w:val="ka-GE"/>
        </w:rPr>
        <w:t xml:space="preserve">საქართველოში მოხმარებული ელექტროენერგია ძირითადად ორი ტიპის წყაროებზე ნაწილდება: თბოენერგეტიკა, ანუ ბუნებრივ აირზე მომუშავე სადგურები (მათ შორის </w:t>
      </w:r>
      <w:r w:rsidRPr="008269ED">
        <w:rPr>
          <w:lang w:val="ka-GE"/>
        </w:rPr>
        <w:lastRenderedPageBreak/>
        <w:t xml:space="preserve">იმპორტირებული ელექტროენერგია) და ჰიდროენერგეტიკა. უმნიშვნელოა გორის ქარის ელექტროსადგურის წილი. ჩვენს მიერ განსახილველი </w:t>
      </w:r>
      <w:r w:rsidR="00787632" w:rsidRPr="008269ED">
        <w:rPr>
          <w:lang w:val="ka-GE"/>
        </w:rPr>
        <w:t>ზარზმა</w:t>
      </w:r>
      <w:r w:rsidRPr="008269ED">
        <w:rPr>
          <w:lang w:val="ka-GE"/>
        </w:rPr>
        <w:t xml:space="preserve"> ჰესის საშუალო წლიური გამომუშავება </w:t>
      </w:r>
      <w:r w:rsidR="00787632" w:rsidRPr="008269ED">
        <w:rPr>
          <w:lang w:val="ka-GE"/>
        </w:rPr>
        <w:t>21,1</w:t>
      </w:r>
      <w:r w:rsidRPr="008269ED">
        <w:rPr>
          <w:lang w:val="ka-GE"/>
        </w:rPr>
        <w:t xml:space="preserve"> გვტ-სთ-ს შეადგენს. შესაბამისად ზემოთ მოყვანილი დიაგრამის მიხედვით </w:t>
      </w:r>
      <w:r w:rsidR="00787632" w:rsidRPr="008269ED">
        <w:rPr>
          <w:lang w:val="ka-GE"/>
        </w:rPr>
        <w:t>ზარზმა</w:t>
      </w:r>
      <w:r w:rsidRPr="008269ED">
        <w:rPr>
          <w:lang w:val="ka-GE"/>
        </w:rPr>
        <w:t xml:space="preserve"> ჰესის პროექტის განხორციელების შედეგად CO</w:t>
      </w:r>
      <w:r w:rsidRPr="008269ED">
        <w:rPr>
          <w:vertAlign w:val="subscript"/>
          <w:lang w:val="ka-GE"/>
        </w:rPr>
        <w:t>2</w:t>
      </w:r>
      <w:r w:rsidRPr="008269ED">
        <w:rPr>
          <w:lang w:val="ka-GE"/>
        </w:rPr>
        <w:t xml:space="preserve">-ის წლიური ემისიები უხეშად </w:t>
      </w:r>
      <w:r w:rsidR="00787632" w:rsidRPr="008269ED">
        <w:rPr>
          <w:lang w:val="ka-GE"/>
        </w:rPr>
        <w:t xml:space="preserve">550 </w:t>
      </w:r>
      <w:r w:rsidRPr="008269ED">
        <w:rPr>
          <w:lang w:val="ka-GE"/>
        </w:rPr>
        <w:t>ტონას შეადგენს. მაშინ როდესაც იმავე რაოდენობის ელექტროენერგიის წარმოების შედეგად ბუნებრივ აირზე მომუშავე თბოსადგურების მიერ გაფრქვეული CO</w:t>
      </w:r>
      <w:r w:rsidRPr="008269ED">
        <w:rPr>
          <w:vertAlign w:val="subscript"/>
          <w:lang w:val="ka-GE"/>
        </w:rPr>
        <w:t>2</w:t>
      </w:r>
      <w:r w:rsidRPr="008269ED">
        <w:rPr>
          <w:lang w:val="ka-GE"/>
        </w:rPr>
        <w:t>-ის რაოდენობა თი</w:t>
      </w:r>
      <w:r w:rsidR="005B33E8" w:rsidRPr="008269ED">
        <w:rPr>
          <w:lang w:val="ka-GE"/>
        </w:rPr>
        <w:t>თ</w:t>
      </w:r>
      <w:r w:rsidRPr="008269ED">
        <w:rPr>
          <w:lang w:val="ka-GE"/>
        </w:rPr>
        <w:t xml:space="preserve">ქმის </w:t>
      </w:r>
      <w:r w:rsidR="00787632" w:rsidRPr="008269ED">
        <w:rPr>
          <w:lang w:val="ka-GE"/>
        </w:rPr>
        <w:t>10 500</w:t>
      </w:r>
      <w:r w:rsidRPr="008269ED">
        <w:rPr>
          <w:lang w:val="ka-GE"/>
        </w:rPr>
        <w:t xml:space="preserve"> ტონა იქნება, ანუ თითქმის 20-ჯერ მეტი. </w:t>
      </w:r>
      <w:r w:rsidR="00787632" w:rsidRPr="008269ED">
        <w:rPr>
          <w:lang w:val="ka-GE"/>
        </w:rPr>
        <w:t>ზარზმა</w:t>
      </w:r>
      <w:r w:rsidRPr="008269ED">
        <w:rPr>
          <w:lang w:val="ka-GE"/>
        </w:rPr>
        <w:t xml:space="preserve"> ჰესის პროექტის განხორციელება არა გადამწყვეტ თუმცა ცალსახად დადებით როლს ითამაშებს საქართველოს ვალდებულებების შესრულებაში გაეროს კლიმატის ცვლილების ჩარჩო კონვენციის მიმართ - სათბურის გაზების შემცირების ეროვნულად მისაღები ღონისძიებები (NAMA). სამომავლოდ, ელექტროენერგიაზე მოთხოვნის პროგნოზირებული ზრდის გათვალისწინებით, განსახილველი ობიექტის როლი კიდევ უფრო მეტ მნიშვნელობას შეიძენს. </w:t>
      </w:r>
    </w:p>
    <w:p w14:paraId="4836C6B4" w14:textId="77777777" w:rsidR="00F05D1A" w:rsidRPr="008269ED" w:rsidRDefault="00F05D1A" w:rsidP="00F05D1A">
      <w:pPr>
        <w:rPr>
          <w:lang w:val="ka-GE"/>
        </w:rPr>
      </w:pPr>
      <w:r w:rsidRPr="008269ED">
        <w:rPr>
          <w:lang w:val="ka-GE"/>
        </w:rPr>
        <w:t xml:space="preserve">რაც შეეხება ადგილობრივ დონეზე მიკროკლიმატური პირობების ცვლილების რისკებს: მშენებლობის ეტაპზე რაიმე ტიპის აქტივობა, რომელიც ადგილობრივი მიკროკლიმატის ცვლილების მიზეზად შეიძლება ჩაითვალოს, არ იგეგმება. </w:t>
      </w:r>
    </w:p>
    <w:p w14:paraId="7871BDB4" w14:textId="77777777" w:rsidR="00F05D1A" w:rsidRPr="008269ED" w:rsidRDefault="00F05D1A" w:rsidP="00F05D1A">
      <w:pPr>
        <w:rPr>
          <w:lang w:val="ka-GE"/>
        </w:rPr>
      </w:pPr>
      <w:r w:rsidRPr="008269ED">
        <w:rPr>
          <w:lang w:val="ka-GE"/>
        </w:rPr>
        <w:t>პროექტის ითვალისწინებს ბუნებრივ მოდინებაზე მომუშავე ჰიდროელექტროსადგურის მოწყობას. სათავე კვანძის ზედა ბიეფში შეიქმნება მცირე სარკის ზედაპირის მქონე შეგუბება (რამდენიმე ათეული მ</w:t>
      </w:r>
      <w:r w:rsidRPr="008269ED">
        <w:rPr>
          <w:vertAlign w:val="superscript"/>
          <w:lang w:val="ka-GE"/>
        </w:rPr>
        <w:t>2</w:t>
      </w:r>
      <w:r w:rsidRPr="008269ED">
        <w:rPr>
          <w:lang w:val="ka-GE"/>
        </w:rPr>
        <w:t xml:space="preserve"> ფართობის, რომლის უდიდესი ნაწილი უკვე არსებულ კალაპოტს მოიცავს). შესაბამისად საპროექტო დერეფნის სიახლოვეს ბუნებრივი ტენიანობის მატება მოსალოდნელი არ არის (მითუმეტეს იმ პირობებში, როდესაც საქმიანობა დასავლეთ საქართველოში ხორციელდება, სადაც ტენიანობა ბუნებრივად მაღალია).</w:t>
      </w:r>
    </w:p>
    <w:p w14:paraId="3E87AC2F" w14:textId="77777777" w:rsidR="00F05D1A" w:rsidRPr="008269ED" w:rsidRDefault="00F05D1A" w:rsidP="00F05D1A">
      <w:pPr>
        <w:rPr>
          <w:lang w:val="ka-GE"/>
        </w:rPr>
      </w:pPr>
      <w:r w:rsidRPr="008269ED">
        <w:rPr>
          <w:lang w:val="ka-GE"/>
        </w:rPr>
        <w:t>მეორე მხრივ, ხეობის მიკროკლიმატური პირობების ფორმირებაში და მათ შორის ბუნებრივი ტენიანობის ჩამოყალიბებაში რა თქმა უნდა თავის როლს თამაშობს აორთქლება მცენარეული საფარიდან (ტრანსპირაცია) და ზედაპირული წყლის ობიექტებიდან. პროექტი, თავისი მცირე  მასშტაბებიდან გამომდინარე ხე-მცენარეული საფარის მნიშვნელოვან შემცირებას არ ითვალისწინებს. ამასთანავე სათავე კვანძიდან სააგრეგატო შენობამდე მონაკვეთში, მდინარის ბუნებრივ კალაპოტში მუდმივად იქნება წყლის გარკვეული რაოდენობა (ეკოლოგიური ხარჯის სახით). აქედან გამომდინარე ჰესის გავლენით მიმდებარე ზონაში ტენიანობის შემცირებას ადგილი არ ექნება.</w:t>
      </w:r>
    </w:p>
    <w:p w14:paraId="75E56269" w14:textId="77777777" w:rsidR="00F05D1A" w:rsidRPr="008269ED" w:rsidRDefault="00F05D1A" w:rsidP="00F05D1A">
      <w:pPr>
        <w:rPr>
          <w:lang w:val="ka-GE"/>
        </w:rPr>
      </w:pPr>
      <w:r w:rsidRPr="008269ED">
        <w:rPr>
          <w:lang w:val="ka-GE"/>
        </w:rPr>
        <w:t xml:space="preserve">ზემოაღნიშნულიდან გამომდინარე პროექტის განხორციელების შედეგად კლიმატზე/მიკროკლიმატზე ნეგატიური ზემოქმედება მოსალოდნელი არ არის. პროექტი შეიძლება განვიხილოთ დადებით კონტექსტშიც. ამ თვალსაზრისით მიზანმიმართული შერბილების/საკომპენსაციო ღონისძიებების გატარების საჭიროება არ არსებობს. </w:t>
      </w:r>
    </w:p>
    <w:p w14:paraId="7BFD4017" w14:textId="77777777" w:rsidR="00F05D1A" w:rsidRPr="008269ED" w:rsidRDefault="00F05D1A" w:rsidP="00F05D1A">
      <w:pPr>
        <w:rPr>
          <w:lang w:val="ka-GE"/>
        </w:rPr>
      </w:pPr>
    </w:p>
    <w:p w14:paraId="3D90AC90" w14:textId="77777777" w:rsidR="00F05D1A" w:rsidRPr="008269ED" w:rsidRDefault="00EE6762" w:rsidP="00EE6762">
      <w:pPr>
        <w:pStyle w:val="Heading3"/>
        <w:rPr>
          <w:lang w:val="ka-GE"/>
        </w:rPr>
      </w:pPr>
      <w:bookmarkStart w:id="125" w:name="_Toc115437563"/>
      <w:r w:rsidRPr="008269ED">
        <w:rPr>
          <w:lang w:val="ka-GE"/>
        </w:rPr>
        <w:t>ზემოქმედება ატმოსფერული ჰაერის ხარისხზე</w:t>
      </w:r>
      <w:bookmarkEnd w:id="125"/>
    </w:p>
    <w:p w14:paraId="7238F40A" w14:textId="77777777" w:rsidR="00EE6762" w:rsidRPr="008269ED" w:rsidRDefault="00EE6762" w:rsidP="00EE6762">
      <w:pPr>
        <w:rPr>
          <w:rFonts w:eastAsia="Calibri" w:cs="Arial"/>
          <w:lang w:val="ka-GE"/>
        </w:rPr>
      </w:pPr>
      <w:r w:rsidRPr="008269ED">
        <w:rPr>
          <w:rFonts w:eastAsia="Calibri" w:cs="Arial"/>
          <w:lang w:val="ka-GE"/>
        </w:rPr>
        <w:t xml:space="preserve">ატმოსფერული ჰაერის ხარისხზე უარყოფითი ზემოქმედება მოსალოდნელია </w:t>
      </w:r>
      <w:r w:rsidRPr="008269ED">
        <w:rPr>
          <w:rFonts w:eastAsia="Calibri" w:cs="Arial"/>
          <w:u w:val="single"/>
          <w:lang w:val="ka-GE"/>
        </w:rPr>
        <w:t>მშენებლობის ეტაპზე,</w:t>
      </w:r>
      <w:r w:rsidRPr="008269ED">
        <w:rPr>
          <w:rFonts w:eastAsia="Calibri" w:cs="Arial"/>
          <w:lang w:val="ka-GE"/>
        </w:rPr>
        <w:t xml:space="preserve"> რაც დაკავშირებული იქნება სატრანსპორტო საშუალებების გადაადგილებასთან, ტექნიკის მუშაობასთან და სხვ. </w:t>
      </w:r>
    </w:p>
    <w:p w14:paraId="0DF71AC6" w14:textId="77777777" w:rsidR="00EE6762" w:rsidRPr="008269ED" w:rsidRDefault="00EE6762" w:rsidP="008269ED">
      <w:pPr>
        <w:rPr>
          <w:rFonts w:eastAsia="Calibri" w:cs="Arial"/>
          <w:lang w:val="ka-GE"/>
        </w:rPr>
      </w:pPr>
      <w:r w:rsidRPr="008269ED">
        <w:rPr>
          <w:rFonts w:eastAsia="Calibri" w:cs="Arial"/>
          <w:lang w:val="ka-GE"/>
        </w:rPr>
        <w:t>მოსალოდნელია შედეგი სახის ზემოქმედების წყაროების არსებობა:</w:t>
      </w:r>
    </w:p>
    <w:p w14:paraId="5BCACA36" w14:textId="77777777" w:rsidR="00EE6762" w:rsidRPr="008269ED" w:rsidRDefault="00EE6762" w:rsidP="008269ED">
      <w:pPr>
        <w:rPr>
          <w:rFonts w:eastAsia="Calibri" w:cs="Arial"/>
          <w:lang w:val="ka-GE"/>
        </w:rPr>
      </w:pPr>
      <w:r w:rsidRPr="008269ED">
        <w:rPr>
          <w:rFonts w:eastAsia="Calibri" w:cs="Arial"/>
          <w:lang w:val="ka-GE"/>
        </w:rPr>
        <w:t>სტაციონალური წყაროები სამშენებლო ბანაკ(ებ)ზე, ბეტონის მწარმოებელი ან სხვა  სახის საამქროების სახით (თუმცა უნდა აღინიშნოს, რომ არსებობს ალბათობა მშენებელმა კონტრაქტორმა ქვეკონტრაქტორებად მოიწვიოს რეგიონში უკვე მოქმედი ობიექტები და საჭირო აღარ გახდეს ბანაკებზე მსგავსი საამქროების - განსაკუთრებით სამსხვრევ-დამხარისხებელი საამქრო, მოწყობა);</w:t>
      </w:r>
    </w:p>
    <w:p w14:paraId="0DBC60DF" w14:textId="77777777" w:rsidR="00EE6762" w:rsidRPr="008269ED" w:rsidRDefault="00EE6762" w:rsidP="008269ED">
      <w:pPr>
        <w:rPr>
          <w:rFonts w:eastAsia="Calibri" w:cs="Arial"/>
          <w:lang w:val="ka-GE"/>
        </w:rPr>
      </w:pPr>
      <w:r w:rsidRPr="008269ED">
        <w:rPr>
          <w:rFonts w:eastAsia="Calibri" w:cs="Arial"/>
          <w:lang w:val="ka-GE"/>
        </w:rPr>
        <w:t>მოძრავი წყაროები, სამშენებლო ტექნიკის და სატრანსპორტო საშუალებების სახით;</w:t>
      </w:r>
    </w:p>
    <w:p w14:paraId="0EDD0A08" w14:textId="77777777" w:rsidR="00EE6762" w:rsidRPr="008269ED" w:rsidRDefault="00EE6762" w:rsidP="008269ED">
      <w:pPr>
        <w:rPr>
          <w:rFonts w:eastAsia="Calibri" w:cs="Arial"/>
          <w:lang w:val="ka-GE"/>
        </w:rPr>
      </w:pPr>
      <w:r w:rsidRPr="008269ED">
        <w:rPr>
          <w:rFonts w:eastAsia="Calibri" w:cs="Arial"/>
          <w:lang w:val="ka-GE"/>
        </w:rPr>
        <w:lastRenderedPageBreak/>
        <w:t>ცალკეულ სამშენებლო მოედნებზე შესაძლებელია საჭირო გახდეს დიზელ-გენერატორების პერიოდული გამოყენება;</w:t>
      </w:r>
    </w:p>
    <w:p w14:paraId="50D67F2A" w14:textId="77777777" w:rsidR="00EE6762" w:rsidRPr="008269ED" w:rsidRDefault="00EE6762" w:rsidP="008269ED">
      <w:pPr>
        <w:rPr>
          <w:rFonts w:eastAsia="Calibri" w:cs="Arial"/>
          <w:lang w:val="ka-GE"/>
        </w:rPr>
      </w:pPr>
      <w:r w:rsidRPr="008269ED">
        <w:rPr>
          <w:rFonts w:eastAsia="Calibri" w:cs="Arial"/>
          <w:lang w:val="ka-GE"/>
        </w:rPr>
        <w:t>არაორგანული მტვერის გაფრქვევას ასევე ადგილი ექნება ინტენსიური მიწის სამუშაოების და ინერტული მასალების/ფუჭი ქანების მართვის პროცესში.</w:t>
      </w:r>
    </w:p>
    <w:p w14:paraId="4FD9592E" w14:textId="77777777" w:rsidR="00EE6762" w:rsidRPr="008269ED" w:rsidRDefault="00EE6762" w:rsidP="008269ED">
      <w:pPr>
        <w:rPr>
          <w:rFonts w:eastAsia="Calibri" w:cs="Arial"/>
          <w:lang w:val="ka-GE"/>
        </w:rPr>
      </w:pPr>
      <w:r w:rsidRPr="008269ED">
        <w:rPr>
          <w:rFonts w:eastAsia="Calibri" w:cs="Arial"/>
          <w:lang w:val="ka-GE"/>
        </w:rPr>
        <w:t>ძირითადი დამაბინძურებელი ნივთიერებები იქნება: აზოტის ოქსიდები, გოგირდის დიოქსიდი, ნახშირწყალბადები, არაორგანული მტვერი.</w:t>
      </w:r>
    </w:p>
    <w:p w14:paraId="78A6F339" w14:textId="2F07A577" w:rsidR="00787632" w:rsidRPr="008269ED" w:rsidRDefault="00EE6762" w:rsidP="00EE6762">
      <w:pPr>
        <w:rPr>
          <w:rFonts w:eastAsia="Calibri" w:cs="Arial"/>
          <w:lang w:val="ka-GE"/>
        </w:rPr>
      </w:pPr>
      <w:r w:rsidRPr="008269ED">
        <w:rPr>
          <w:rFonts w:eastAsia="Calibri" w:cs="Arial"/>
          <w:lang w:val="ka-GE"/>
        </w:rPr>
        <w:t xml:space="preserve">ემისიების მთავარი წყაროები კონცენტრირებული იქნება სამშენებლო ბანაკ(ებ)ზე და შესაბამისად ეს უბნები იქნება გზშ-ს ეტაპზე შეფასების მთავარი ობიექტები. </w:t>
      </w:r>
      <w:r w:rsidR="00787632" w:rsidRPr="008269ED">
        <w:rPr>
          <w:rFonts w:eastAsia="Calibri" w:cs="Arial"/>
          <w:lang w:val="ka-GE"/>
        </w:rPr>
        <w:t xml:space="preserve">მოსახლეობასთან სიახლოვიდან გამომდინარე ყველაზე საყურადღებო უბანს წარმოადგენს ჰესის სააგრეგატო შენობის სამშენებლო მოედანი და მის სიახლოვეს დაგეგმილი სამშენებლო ბანაკი </w:t>
      </w:r>
      <w:r w:rsidR="00787632" w:rsidRPr="008269ED">
        <w:rPr>
          <w:rFonts w:eastAsia="Calibri" w:cs="Arial"/>
          <w:lang w:val="ru-RU"/>
        </w:rPr>
        <w:t>№</w:t>
      </w:r>
      <w:r w:rsidR="00787632" w:rsidRPr="008269ED">
        <w:rPr>
          <w:rFonts w:eastAsia="Calibri" w:cs="Arial"/>
          <w:lang w:val="ka-GE"/>
        </w:rPr>
        <w:t xml:space="preserve">3. მოსახლეობიდან დაშორების უმოკლესი მანძილი 140 მ-ია. </w:t>
      </w:r>
    </w:p>
    <w:p w14:paraId="603F1B44" w14:textId="3F232CB9" w:rsidR="00EE6762" w:rsidRPr="008269ED" w:rsidRDefault="00EE6762" w:rsidP="00EE6762">
      <w:pPr>
        <w:rPr>
          <w:rFonts w:eastAsia="Calibri" w:cs="Arial"/>
          <w:lang w:val="ka-GE"/>
        </w:rPr>
      </w:pPr>
      <w:r w:rsidRPr="008269ED">
        <w:rPr>
          <w:rFonts w:eastAsia="Calibri" w:cs="Arial"/>
          <w:lang w:val="ka-GE"/>
        </w:rPr>
        <w:t>დაშვებული იქნა, რომ პროექტის მასშტაბებიდან გამომდინარე შესაძლოა გამოყენებული იქნას ბეტონის დამამზადებელი მინი-ქარხანა, წარმადობით 30 მ</w:t>
      </w:r>
      <w:r w:rsidRPr="008269ED">
        <w:rPr>
          <w:rFonts w:eastAsia="Calibri" w:cs="Arial"/>
          <w:vertAlign w:val="superscript"/>
          <w:lang w:val="ka-GE"/>
        </w:rPr>
        <w:t>3</w:t>
      </w:r>
      <w:r w:rsidRPr="008269ED">
        <w:rPr>
          <w:rFonts w:eastAsia="Calibri" w:cs="Arial"/>
          <w:lang w:val="ka-GE"/>
        </w:rPr>
        <w:t xml:space="preserve">/სთ. შესაბამისად ემისიებს ადგილი ექნება ბეტონის დამზადებისთვის საჭირო ინერტული მასალების მართვისას და მინი-ქარხნის ფუნქციონირებისას. ბეტონის მინი-ქარხანასთან ერთად ამავე უბანზე შეიძლება იმუშაოს რამდენიმე სამშენებლო ტექნიკამ (თვითმცლელმა, ექსკავატორმა ან სხვა). მსგავსი ობიექტების პრაქტიკიდან გამომდინარე, ყველაზე უარესი სცენარის პირობებშიც კი, უახლოეს საცხოვრებელ სახლებთან დამაბინძურებელი ნივთიერებების კონცენტრაციების მნიშვნელოვანი მატება/ზდკ-ს ნორმებზე გადაჭარბება მოსალოდნელი არ არის. </w:t>
      </w:r>
    </w:p>
    <w:p w14:paraId="2E519A52" w14:textId="39E87C6C" w:rsidR="00EE6762" w:rsidRPr="008269ED" w:rsidRDefault="00787632" w:rsidP="00EE6762">
      <w:pPr>
        <w:rPr>
          <w:rFonts w:eastAsia="Calibri" w:cs="Arial"/>
          <w:lang w:val="ka-GE"/>
        </w:rPr>
      </w:pPr>
      <w:r w:rsidRPr="008269ED">
        <w:rPr>
          <w:rFonts w:eastAsia="Calibri" w:cs="Arial"/>
          <w:lang w:val="ka-GE"/>
        </w:rPr>
        <w:t>ასევე საყურადღებოა</w:t>
      </w:r>
      <w:r w:rsidR="00EE6762" w:rsidRPr="008269ED">
        <w:rPr>
          <w:rFonts w:eastAsia="Calibri" w:cs="Arial"/>
          <w:lang w:val="ka-GE"/>
        </w:rPr>
        <w:t xml:space="preserve"> სატრანსპორტო გადაადგილებების დროს წვის პროდუქტების და არაორგანული მტვერის ემისიები. ამ მხრივ საყურადღებოა ის სატრანსპორტო დერეფნები, რომლებიც უახლოვდება საცხოვრებელ ზონებს. ზემოქმედების რისკების ქვეშ ძირითადად მოექცევა სატრანსპორტო დერეფანში განლაგებული დასახლებ</w:t>
      </w:r>
      <w:r w:rsidRPr="008269ED">
        <w:rPr>
          <w:rFonts w:eastAsia="Calibri" w:cs="Arial"/>
          <w:lang w:val="ka-GE"/>
        </w:rPr>
        <w:t xml:space="preserve">ები - სოფლები უთხისუბანი და ზარზმა. </w:t>
      </w:r>
    </w:p>
    <w:p w14:paraId="0B9A0A3E" w14:textId="77777777" w:rsidR="00EE6762" w:rsidRPr="008269ED" w:rsidRDefault="00EE6762" w:rsidP="008269ED">
      <w:pPr>
        <w:rPr>
          <w:rFonts w:eastAsia="Calibri" w:cs="Arial"/>
          <w:lang w:val="ka-GE"/>
        </w:rPr>
      </w:pPr>
      <w:r w:rsidRPr="008269ED">
        <w:rPr>
          <w:rFonts w:eastAsia="Calibri" w:cs="Arial"/>
          <w:lang w:val="ka-GE"/>
        </w:rPr>
        <w:t>წინასწარი ანალიზით შეიძლება ითქვას, რომ დამაბინძურებელი ნივთიერებების გავრცელებით ნეგატიური ზემოქმედება არ იქნება ხანგრძლივი და მაღალი მნიშვნელობის. საკმარისი იქნება ზოგადი ხასიათის შემარბილებელი ღონისძიებების გატარება, რაც ძირითადად გულისხმობს: მიწის სამუშაოების და ნაყარი ტვირთების მართვის პროცესში სიფრთხილის ზომების მიღებას; ტექნიკის და სატრანსპორტო საშუალებების ტექნიკური გამართულობის კონტროლს; ტრანსპორტირების სიჩქარეების შემცირებას, ასევე განსაკუთრბულ შემთხვევებში სამუშაო გზების დერეფნების მორწყვას და ა.შ.</w:t>
      </w:r>
    </w:p>
    <w:p w14:paraId="2F87A6D2" w14:textId="77777777" w:rsidR="00EE6762" w:rsidRPr="008269ED" w:rsidRDefault="00EE6762" w:rsidP="008269ED">
      <w:pPr>
        <w:rPr>
          <w:rFonts w:eastAsia="Calibri" w:cs="Arial"/>
          <w:lang w:val="en-US"/>
        </w:rPr>
      </w:pPr>
      <w:r w:rsidRPr="008269ED">
        <w:rPr>
          <w:rFonts w:eastAsia="Calibri" w:cs="Arial"/>
          <w:lang w:val="en-US"/>
        </w:rPr>
        <w:t xml:space="preserve">ჰესის ტექნოლოგიური პროცესების გათვალისწინებით </w:t>
      </w:r>
      <w:r w:rsidRPr="008269ED">
        <w:rPr>
          <w:rFonts w:eastAsia="Calibri" w:cs="Arial"/>
          <w:u w:val="single"/>
          <w:lang w:val="en-US"/>
        </w:rPr>
        <w:t>ექსპლუატაციის ეტაპზე</w:t>
      </w:r>
      <w:r w:rsidRPr="008269ED">
        <w:rPr>
          <w:rFonts w:eastAsia="Calibri" w:cs="Arial"/>
          <w:lang w:val="en-US"/>
        </w:rPr>
        <w:t xml:space="preserve"> ემისიებს პრაქტიკულად ადგილი არ ექნება ან იქნება უმნიშვნელო.</w:t>
      </w:r>
    </w:p>
    <w:p w14:paraId="021785E8" w14:textId="77777777" w:rsidR="00EE6762" w:rsidRPr="008269ED" w:rsidRDefault="00EE6762" w:rsidP="00F05D1A">
      <w:pPr>
        <w:rPr>
          <w:lang w:val="en-US"/>
        </w:rPr>
      </w:pPr>
    </w:p>
    <w:p w14:paraId="5B78D0EC" w14:textId="77777777" w:rsidR="00046239" w:rsidRPr="008269ED" w:rsidRDefault="00046239" w:rsidP="00046239">
      <w:pPr>
        <w:pStyle w:val="Heading4"/>
        <w:rPr>
          <w:lang w:val="ka-GE"/>
        </w:rPr>
      </w:pPr>
      <w:bookmarkStart w:id="126" w:name="_Toc115437564"/>
      <w:r w:rsidRPr="008269ED">
        <w:rPr>
          <w:lang w:val="ka-GE"/>
        </w:rPr>
        <w:t>შერბილების ღონისძიებების წინასწარი მონახაზი</w:t>
      </w:r>
      <w:bookmarkEnd w:id="126"/>
    </w:p>
    <w:tbl>
      <w:tblPr>
        <w:tblStyle w:val="TableGrid151"/>
        <w:tblW w:w="9671" w:type="dxa"/>
        <w:jc w:val="center"/>
        <w:tblLook w:val="04A0" w:firstRow="1" w:lastRow="0" w:firstColumn="1" w:lastColumn="0" w:noHBand="0" w:noVBand="1"/>
      </w:tblPr>
      <w:tblGrid>
        <w:gridCol w:w="1733"/>
        <w:gridCol w:w="7938"/>
      </w:tblGrid>
      <w:tr w:rsidR="00046239" w:rsidRPr="008269ED" w14:paraId="773755C9" w14:textId="77777777" w:rsidTr="00CC4818">
        <w:trPr>
          <w:trHeight w:val="515"/>
          <w:jc w:val="center"/>
        </w:trPr>
        <w:tc>
          <w:tcPr>
            <w:tcW w:w="1733" w:type="dxa"/>
            <w:shd w:val="clear" w:color="auto" w:fill="DBE5F1" w:themeFill="accent1" w:themeFillTint="33"/>
            <w:vAlign w:val="center"/>
          </w:tcPr>
          <w:p w14:paraId="44F3DE0E" w14:textId="77777777" w:rsidR="00046239" w:rsidRPr="008269ED" w:rsidRDefault="00046239" w:rsidP="008269ED">
            <w:pPr>
              <w:rPr>
                <w:rFonts w:eastAsia="Calibri" w:cs="Times New Roman"/>
                <w:b/>
                <w:sz w:val="20"/>
                <w:szCs w:val="20"/>
                <w:lang w:val="ka-GE"/>
              </w:rPr>
            </w:pPr>
            <w:r w:rsidRPr="008269ED">
              <w:rPr>
                <w:rFonts w:eastAsia="Calibri" w:cs="Times New Roman"/>
                <w:b/>
                <w:sz w:val="20"/>
                <w:szCs w:val="20"/>
                <w:lang w:val="ka-GE"/>
              </w:rPr>
              <w:t>საქმიანობის ეტაპი</w:t>
            </w:r>
          </w:p>
        </w:tc>
        <w:tc>
          <w:tcPr>
            <w:tcW w:w="7938" w:type="dxa"/>
            <w:shd w:val="clear" w:color="auto" w:fill="DBE5F1" w:themeFill="accent1" w:themeFillTint="33"/>
            <w:vAlign w:val="center"/>
          </w:tcPr>
          <w:p w14:paraId="5A9A9447" w14:textId="77777777" w:rsidR="00046239" w:rsidRPr="008269ED" w:rsidRDefault="00046239" w:rsidP="008269ED">
            <w:pPr>
              <w:rPr>
                <w:rFonts w:eastAsia="Calibri" w:cs="Times New Roman"/>
                <w:b/>
                <w:sz w:val="20"/>
                <w:szCs w:val="20"/>
                <w:lang w:val="ka-GE"/>
              </w:rPr>
            </w:pPr>
            <w:r w:rsidRPr="008269ED">
              <w:rPr>
                <w:rFonts w:eastAsia="Calibri" w:cs="Times New Roman"/>
                <w:b/>
                <w:sz w:val="20"/>
                <w:szCs w:val="20"/>
                <w:lang w:val="ka-GE"/>
              </w:rPr>
              <w:t>შერბილების ღონისძიებები</w:t>
            </w:r>
          </w:p>
        </w:tc>
      </w:tr>
      <w:tr w:rsidR="00046239" w:rsidRPr="008269ED" w14:paraId="3D86F3BC" w14:textId="77777777" w:rsidTr="00CC4818">
        <w:trPr>
          <w:trHeight w:val="328"/>
          <w:jc w:val="center"/>
        </w:trPr>
        <w:tc>
          <w:tcPr>
            <w:tcW w:w="9671" w:type="dxa"/>
            <w:gridSpan w:val="2"/>
            <w:vAlign w:val="center"/>
          </w:tcPr>
          <w:p w14:paraId="20E2F2BD" w14:textId="77777777" w:rsidR="00046239" w:rsidRPr="008269ED" w:rsidRDefault="00046239" w:rsidP="008269ED">
            <w:pPr>
              <w:rPr>
                <w:rFonts w:eastAsia="Calibri" w:cs="Times New Roman"/>
                <w:b/>
                <w:sz w:val="20"/>
                <w:szCs w:val="20"/>
                <w:lang w:val="ka-GE"/>
              </w:rPr>
            </w:pPr>
            <w:r w:rsidRPr="008269ED">
              <w:rPr>
                <w:rFonts w:eastAsia="Calibri" w:cs="Times New Roman"/>
                <w:b/>
                <w:sz w:val="20"/>
                <w:szCs w:val="20"/>
                <w:lang w:val="ka-GE"/>
              </w:rPr>
              <w:t>მიზანი - წვის პროდუქტების გაფრქვევების შემცირება</w:t>
            </w:r>
          </w:p>
        </w:tc>
      </w:tr>
      <w:tr w:rsidR="00046239" w:rsidRPr="008269ED" w14:paraId="502DF0F4" w14:textId="77777777" w:rsidTr="00CC4818">
        <w:trPr>
          <w:jc w:val="center"/>
        </w:trPr>
        <w:tc>
          <w:tcPr>
            <w:tcW w:w="1733" w:type="dxa"/>
            <w:vAlign w:val="center"/>
          </w:tcPr>
          <w:p w14:paraId="7D413A2D" w14:textId="77777777" w:rsidR="00046239" w:rsidRPr="008269ED" w:rsidRDefault="00046239" w:rsidP="008269ED">
            <w:pPr>
              <w:rPr>
                <w:rFonts w:eastAsia="Calibri" w:cs="Times New Roman"/>
                <w:i/>
                <w:sz w:val="20"/>
                <w:szCs w:val="20"/>
                <w:lang w:val="ka-GE"/>
              </w:rPr>
            </w:pPr>
            <w:r w:rsidRPr="008269ED">
              <w:rPr>
                <w:rFonts w:eastAsia="Calibri" w:cs="Times New Roman"/>
                <w:i/>
                <w:sz w:val="20"/>
                <w:szCs w:val="20"/>
                <w:lang w:val="ka-GE"/>
              </w:rPr>
              <w:t>მშენებლობა</w:t>
            </w:r>
          </w:p>
        </w:tc>
        <w:tc>
          <w:tcPr>
            <w:tcW w:w="7938" w:type="dxa"/>
          </w:tcPr>
          <w:p w14:paraId="4A61CA1B"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24934E18"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სატრანსპორტო ოპერაციების ინტენსივობის და მოძრაობის სიჩქარეების შეზღუდვა;</w:t>
            </w:r>
          </w:p>
          <w:p w14:paraId="4227B1DB"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მანქანა დანადგარების ძრავების უქმ რეჟიმში ექსპლუატაციის შეზღუდვა;</w:t>
            </w:r>
          </w:p>
          <w:p w14:paraId="07DEEED0"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დასახლებული პუნქტების გავლით სატრანპორტო გადაადგილებების მაქსიმალურად შეზღუდვა;</w:t>
            </w:r>
          </w:p>
          <w:p w14:paraId="0E7C4349"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lastRenderedPageBreak/>
              <w:t>სამუშაო უბნების ელექტრომომარაგებით უზრუნველყოფა საერთო ქსელიდან მშენებლობის საწყის ეტაპებზევე, რათა საჭირო არ იყოს საწვავზე მომუშავე ელექტრო-გენერატორების ჭარბი გამოყენება;</w:t>
            </w:r>
          </w:p>
        </w:tc>
      </w:tr>
      <w:tr w:rsidR="00046239" w:rsidRPr="008269ED" w14:paraId="6D655F68" w14:textId="77777777" w:rsidTr="00CC4818">
        <w:trPr>
          <w:jc w:val="center"/>
        </w:trPr>
        <w:tc>
          <w:tcPr>
            <w:tcW w:w="1733" w:type="dxa"/>
            <w:vAlign w:val="center"/>
          </w:tcPr>
          <w:p w14:paraId="0D81ABA4" w14:textId="77777777" w:rsidR="00046239" w:rsidRPr="008269ED" w:rsidRDefault="00046239" w:rsidP="008269ED">
            <w:pPr>
              <w:rPr>
                <w:rFonts w:eastAsia="Calibri" w:cs="Times New Roman"/>
                <w:i/>
                <w:sz w:val="20"/>
                <w:szCs w:val="20"/>
                <w:lang w:val="ka-GE"/>
              </w:rPr>
            </w:pPr>
            <w:r w:rsidRPr="008269ED">
              <w:rPr>
                <w:rFonts w:eastAsia="Calibri" w:cs="Times New Roman"/>
                <w:i/>
                <w:sz w:val="20"/>
                <w:szCs w:val="20"/>
                <w:lang w:val="ka-GE"/>
              </w:rPr>
              <w:lastRenderedPageBreak/>
              <w:t>ექსპლუატაცია</w:t>
            </w:r>
          </w:p>
        </w:tc>
        <w:tc>
          <w:tcPr>
            <w:tcW w:w="7938" w:type="dxa"/>
          </w:tcPr>
          <w:p w14:paraId="42A274BD"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ტექნიკურად გამართული სატრანსპორტო საშუალებების და ტექნიკის გამოყენება;</w:t>
            </w:r>
          </w:p>
        </w:tc>
      </w:tr>
      <w:tr w:rsidR="00046239" w:rsidRPr="008269ED" w14:paraId="09E10653" w14:textId="77777777" w:rsidTr="00CC4818">
        <w:trPr>
          <w:jc w:val="center"/>
        </w:trPr>
        <w:tc>
          <w:tcPr>
            <w:tcW w:w="1733" w:type="dxa"/>
            <w:vAlign w:val="center"/>
          </w:tcPr>
          <w:p w14:paraId="650A166F" w14:textId="77777777" w:rsidR="00046239" w:rsidRPr="008269ED" w:rsidRDefault="00046239" w:rsidP="008269ED">
            <w:pPr>
              <w:rPr>
                <w:rFonts w:eastAsia="Calibri" w:cs="Times New Roman"/>
                <w:i/>
                <w:sz w:val="20"/>
                <w:szCs w:val="20"/>
                <w:lang w:val="ka-GE"/>
              </w:rPr>
            </w:pPr>
            <w:r w:rsidRPr="008269ED">
              <w:rPr>
                <w:rFonts w:eastAsia="Calibri" w:cs="Times New Roman"/>
                <w:i/>
                <w:sz w:val="20"/>
                <w:szCs w:val="20"/>
                <w:lang w:val="ka-GE"/>
              </w:rPr>
              <w:t>ლიკვიდაცია</w:t>
            </w:r>
          </w:p>
        </w:tc>
        <w:tc>
          <w:tcPr>
            <w:tcW w:w="7938" w:type="dxa"/>
          </w:tcPr>
          <w:p w14:paraId="4F0B91B1"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მშენებლობის ეტაპის ანალოგიურია</w:t>
            </w:r>
          </w:p>
        </w:tc>
      </w:tr>
      <w:tr w:rsidR="00046239" w:rsidRPr="008269ED" w14:paraId="0D0FCE18" w14:textId="77777777" w:rsidTr="00CC4818">
        <w:trPr>
          <w:trHeight w:val="370"/>
          <w:jc w:val="center"/>
        </w:trPr>
        <w:tc>
          <w:tcPr>
            <w:tcW w:w="9671" w:type="dxa"/>
            <w:gridSpan w:val="2"/>
            <w:vAlign w:val="center"/>
          </w:tcPr>
          <w:p w14:paraId="18BC5B85" w14:textId="77777777" w:rsidR="00046239" w:rsidRPr="008269ED" w:rsidRDefault="00046239" w:rsidP="008269ED">
            <w:pPr>
              <w:rPr>
                <w:rFonts w:eastAsia="Calibri" w:cs="Times New Roman"/>
                <w:sz w:val="20"/>
                <w:szCs w:val="20"/>
                <w:lang w:val="ka-GE"/>
              </w:rPr>
            </w:pPr>
            <w:r w:rsidRPr="008269ED">
              <w:rPr>
                <w:rFonts w:eastAsia="Calibri" w:cs="Times New Roman"/>
                <w:b/>
                <w:sz w:val="20"/>
                <w:szCs w:val="20"/>
                <w:lang w:val="ka-GE"/>
              </w:rPr>
              <w:t>მიზანი - მტვრის გავრცელების შემცირება</w:t>
            </w:r>
          </w:p>
        </w:tc>
      </w:tr>
      <w:tr w:rsidR="00046239" w:rsidRPr="008269ED" w14:paraId="3A6F225B" w14:textId="77777777" w:rsidTr="00CC4818">
        <w:trPr>
          <w:jc w:val="center"/>
        </w:trPr>
        <w:tc>
          <w:tcPr>
            <w:tcW w:w="1733" w:type="dxa"/>
            <w:vAlign w:val="center"/>
          </w:tcPr>
          <w:p w14:paraId="32621ADA" w14:textId="77777777" w:rsidR="00046239" w:rsidRPr="008269ED" w:rsidRDefault="00046239" w:rsidP="008269ED">
            <w:pPr>
              <w:rPr>
                <w:rFonts w:eastAsia="Calibri" w:cs="Times New Roman"/>
                <w:i/>
                <w:sz w:val="20"/>
                <w:szCs w:val="20"/>
                <w:lang w:val="ka-GE"/>
              </w:rPr>
            </w:pPr>
            <w:r w:rsidRPr="008269ED">
              <w:rPr>
                <w:rFonts w:eastAsia="Calibri" w:cs="Times New Roman"/>
                <w:i/>
                <w:sz w:val="20"/>
                <w:szCs w:val="20"/>
                <w:lang w:val="ka-GE"/>
              </w:rPr>
              <w:t>მშენებლობა</w:t>
            </w:r>
          </w:p>
        </w:tc>
        <w:tc>
          <w:tcPr>
            <w:tcW w:w="7938" w:type="dxa"/>
          </w:tcPr>
          <w:p w14:paraId="78ACF682"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დასახლებული პუნქტების ფარგლებში ინტენსიური სატრანსპორტო ოპერაციების დაგეგმვამდე ცხელ და ქარიან ამინდში გზების პერიოდული მორწვის უზრუნველყოფა;</w:t>
            </w:r>
          </w:p>
          <w:p w14:paraId="1E79C6D9"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მოძრაობის სიჩქარეების დაცვა, ტრანსპორტირებისთვის ალტერნატიული გზების შერჩევა, მოსახლეობიდან მაქსიმალურად მოშორებით;</w:t>
            </w:r>
          </w:p>
          <w:p w14:paraId="40CE42C8"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43E4C53A"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მყარი ამტვერებადი მასალების დასახლებულ ზონებში, ქარიან ამინდში ტრანსპორტირების პროცესში გამოყენებული იქნება სატვირთო ავტომობილების ძარის ბრეზენტით გადაფარვის მეთოდი</w:t>
            </w:r>
            <w:r w:rsidRPr="008269ED">
              <w:rPr>
                <w:rFonts w:eastAsia="Calibri" w:cs="Times New Roman"/>
                <w:sz w:val="20"/>
                <w:szCs w:val="20"/>
              </w:rPr>
              <w:t>.</w:t>
            </w:r>
          </w:p>
        </w:tc>
      </w:tr>
      <w:tr w:rsidR="00046239" w:rsidRPr="008269ED" w14:paraId="0CED30A8" w14:textId="77777777" w:rsidTr="00CC4818">
        <w:trPr>
          <w:trHeight w:val="112"/>
          <w:jc w:val="center"/>
        </w:trPr>
        <w:tc>
          <w:tcPr>
            <w:tcW w:w="1733" w:type="dxa"/>
            <w:vAlign w:val="center"/>
          </w:tcPr>
          <w:p w14:paraId="5485C032" w14:textId="77777777" w:rsidR="00046239" w:rsidRPr="008269ED" w:rsidRDefault="00046239" w:rsidP="008269ED">
            <w:pPr>
              <w:rPr>
                <w:rFonts w:eastAsia="Calibri" w:cs="Times New Roman"/>
                <w:i/>
                <w:sz w:val="20"/>
                <w:szCs w:val="20"/>
                <w:lang w:val="ka-GE"/>
              </w:rPr>
            </w:pPr>
            <w:r w:rsidRPr="008269ED">
              <w:rPr>
                <w:rFonts w:eastAsia="Calibri" w:cs="Times New Roman"/>
                <w:i/>
                <w:sz w:val="20"/>
                <w:szCs w:val="20"/>
                <w:lang w:val="ka-GE"/>
              </w:rPr>
              <w:t>ექსპლუატაცია</w:t>
            </w:r>
          </w:p>
        </w:tc>
        <w:tc>
          <w:tcPr>
            <w:tcW w:w="7938" w:type="dxa"/>
          </w:tcPr>
          <w:p w14:paraId="2A2B0E6A"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საზოგადოებრივი გზებიდან ჰესის დერეფნამდე მისასვლელი გზების კარგი ტექნიკური მდგომარეობის უზრუნველყოფა;</w:t>
            </w:r>
          </w:p>
          <w:p w14:paraId="50D4C097"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ტრანსპორტის წინასწარ განსაზღვრული მარშრუტებით, მინიმალური სიჩქარით მოძრაობა;</w:t>
            </w:r>
          </w:p>
        </w:tc>
      </w:tr>
      <w:tr w:rsidR="00046239" w:rsidRPr="008269ED" w14:paraId="6B6E75E8" w14:textId="77777777" w:rsidTr="00CC4818">
        <w:trPr>
          <w:trHeight w:val="56"/>
          <w:jc w:val="center"/>
        </w:trPr>
        <w:tc>
          <w:tcPr>
            <w:tcW w:w="1733" w:type="dxa"/>
            <w:vAlign w:val="center"/>
          </w:tcPr>
          <w:p w14:paraId="027061AB" w14:textId="77777777" w:rsidR="00046239" w:rsidRPr="008269ED" w:rsidRDefault="00046239" w:rsidP="008269ED">
            <w:pPr>
              <w:rPr>
                <w:rFonts w:eastAsia="Calibri" w:cs="Times New Roman"/>
                <w:i/>
                <w:sz w:val="20"/>
                <w:szCs w:val="20"/>
                <w:lang w:val="ka-GE"/>
              </w:rPr>
            </w:pPr>
            <w:r w:rsidRPr="008269ED">
              <w:rPr>
                <w:rFonts w:eastAsia="Calibri" w:cs="Times New Roman"/>
                <w:i/>
                <w:sz w:val="20"/>
                <w:szCs w:val="20"/>
                <w:lang w:val="ka-GE"/>
              </w:rPr>
              <w:t>ლიკვიდაცია</w:t>
            </w:r>
          </w:p>
        </w:tc>
        <w:tc>
          <w:tcPr>
            <w:tcW w:w="7938" w:type="dxa"/>
          </w:tcPr>
          <w:p w14:paraId="2C5F9F49"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მშენებლობის ეტაპის ანალოგიურია</w:t>
            </w:r>
          </w:p>
        </w:tc>
      </w:tr>
      <w:tr w:rsidR="00046239" w:rsidRPr="008269ED" w14:paraId="40FD76A1" w14:textId="77777777" w:rsidTr="00CC4818">
        <w:trPr>
          <w:trHeight w:val="619"/>
          <w:jc w:val="center"/>
        </w:trPr>
        <w:tc>
          <w:tcPr>
            <w:tcW w:w="9671" w:type="dxa"/>
            <w:gridSpan w:val="2"/>
            <w:vAlign w:val="center"/>
          </w:tcPr>
          <w:p w14:paraId="07AE3394" w14:textId="77777777" w:rsidR="00046239" w:rsidRPr="008269ED" w:rsidRDefault="00046239" w:rsidP="008269ED">
            <w:pPr>
              <w:rPr>
                <w:rFonts w:eastAsia="Calibri" w:cs="Times New Roman"/>
                <w:sz w:val="20"/>
                <w:szCs w:val="20"/>
                <w:lang w:val="ka-GE"/>
              </w:rPr>
            </w:pPr>
            <w:r w:rsidRPr="008269ED">
              <w:rPr>
                <w:rFonts w:eastAsia="Calibri" w:cs="Times New Roman"/>
                <w:b/>
                <w:sz w:val="20"/>
                <w:szCs w:val="20"/>
                <w:lang w:val="ka-GE"/>
              </w:rPr>
              <w:t>მიზანი - მომსახურე პერსონალისთვის ნორმალური სამუშაო პირობების შექმნა, სამუშაო ზონის ჰაერის ხარისხის დაცვა</w:t>
            </w:r>
          </w:p>
        </w:tc>
      </w:tr>
      <w:tr w:rsidR="00046239" w:rsidRPr="008269ED" w14:paraId="05592C72" w14:textId="77777777" w:rsidTr="00CC4818">
        <w:trPr>
          <w:jc w:val="center"/>
        </w:trPr>
        <w:tc>
          <w:tcPr>
            <w:tcW w:w="1733" w:type="dxa"/>
            <w:vAlign w:val="center"/>
          </w:tcPr>
          <w:p w14:paraId="56BCCB5D" w14:textId="77777777" w:rsidR="00046239" w:rsidRPr="008269ED" w:rsidRDefault="00046239" w:rsidP="008269ED">
            <w:pPr>
              <w:rPr>
                <w:rFonts w:eastAsia="Calibri" w:cs="Times New Roman"/>
                <w:i/>
                <w:sz w:val="20"/>
                <w:szCs w:val="20"/>
                <w:lang w:val="ka-GE"/>
              </w:rPr>
            </w:pPr>
            <w:r w:rsidRPr="008269ED">
              <w:rPr>
                <w:rFonts w:eastAsia="Calibri" w:cs="Times New Roman"/>
                <w:i/>
                <w:sz w:val="20"/>
                <w:szCs w:val="20"/>
                <w:lang w:val="ka-GE"/>
              </w:rPr>
              <w:t>მშენებლობა</w:t>
            </w:r>
          </w:p>
        </w:tc>
        <w:tc>
          <w:tcPr>
            <w:tcW w:w="7938" w:type="dxa"/>
          </w:tcPr>
          <w:p w14:paraId="23D29690"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60E6DBBE"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საჭიროების შემთხვევაში ინდივიდუალური დაცვის საშუალებების (რესპირატორები) გამოყენება;</w:t>
            </w:r>
          </w:p>
          <w:p w14:paraId="1388E22A"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მოძრაობის სიჩქარეების დაცვა;</w:t>
            </w:r>
          </w:p>
        </w:tc>
      </w:tr>
      <w:tr w:rsidR="00046239" w:rsidRPr="008269ED" w14:paraId="2297FC9A" w14:textId="77777777" w:rsidTr="00CC4818">
        <w:trPr>
          <w:jc w:val="center"/>
        </w:trPr>
        <w:tc>
          <w:tcPr>
            <w:tcW w:w="1733" w:type="dxa"/>
            <w:vAlign w:val="center"/>
          </w:tcPr>
          <w:p w14:paraId="490AB3F5" w14:textId="77777777" w:rsidR="00046239" w:rsidRPr="008269ED" w:rsidRDefault="00046239" w:rsidP="008269ED">
            <w:pPr>
              <w:rPr>
                <w:rFonts w:eastAsia="Calibri" w:cs="Times New Roman"/>
                <w:i/>
                <w:sz w:val="20"/>
                <w:szCs w:val="20"/>
                <w:lang w:val="ka-GE"/>
              </w:rPr>
            </w:pPr>
            <w:r w:rsidRPr="008269ED">
              <w:rPr>
                <w:rFonts w:eastAsia="Calibri" w:cs="Times New Roman"/>
                <w:i/>
                <w:sz w:val="20"/>
                <w:szCs w:val="20"/>
                <w:lang w:val="ka-GE"/>
              </w:rPr>
              <w:t>ექსპლუატაცია</w:t>
            </w:r>
          </w:p>
        </w:tc>
        <w:tc>
          <w:tcPr>
            <w:tcW w:w="7938" w:type="dxa"/>
          </w:tcPr>
          <w:p w14:paraId="3AA68DBA" w14:textId="77777777" w:rsidR="00046239" w:rsidRPr="008269ED" w:rsidRDefault="00046239" w:rsidP="008269ED">
            <w:pPr>
              <w:rPr>
                <w:rFonts w:eastAsia="Calibri" w:cs="Times New Roman"/>
                <w:sz w:val="20"/>
                <w:szCs w:val="20"/>
                <w:lang w:val="ka-GE"/>
              </w:rPr>
            </w:pPr>
            <w:r w:rsidRPr="008269ED">
              <w:rPr>
                <w:rFonts w:eastAsia="Calibri" w:cs="Times New Roman"/>
                <w:sz w:val="20"/>
                <w:szCs w:val="20"/>
                <w:lang w:val="ka-GE"/>
              </w:rPr>
              <w:t>სააგრეგატო შენობაში სავენტილაციო სისტემების გამართულად ექსპლუატაცია.</w:t>
            </w:r>
          </w:p>
        </w:tc>
      </w:tr>
    </w:tbl>
    <w:p w14:paraId="3BC2663B" w14:textId="77777777" w:rsidR="00046239" w:rsidRPr="008269ED" w:rsidRDefault="00046239" w:rsidP="008269ED">
      <w:pPr>
        <w:rPr>
          <w:lang w:val="ka-GE"/>
        </w:rPr>
      </w:pPr>
    </w:p>
    <w:p w14:paraId="2BD8A772" w14:textId="77777777" w:rsidR="00046239" w:rsidRPr="008269ED" w:rsidRDefault="00046239" w:rsidP="00046239">
      <w:pPr>
        <w:pStyle w:val="Heading3"/>
        <w:rPr>
          <w:lang w:val="ka-GE"/>
        </w:rPr>
      </w:pPr>
      <w:bookmarkStart w:id="127" w:name="_Toc115437565"/>
      <w:r w:rsidRPr="008269ED">
        <w:rPr>
          <w:lang w:val="ka-GE"/>
        </w:rPr>
        <w:t>ხმაურის და ვიბრაციის გავრცელება</w:t>
      </w:r>
      <w:bookmarkEnd w:id="127"/>
    </w:p>
    <w:p w14:paraId="319C9B3A" w14:textId="77777777" w:rsidR="00046239" w:rsidRPr="008269ED" w:rsidRDefault="00046239" w:rsidP="008269ED">
      <w:pPr>
        <w:rPr>
          <w:rFonts w:ascii="Calibri" w:eastAsia="Calibri" w:hAnsi="Calibri" w:cs="Times New Roman"/>
          <w:lang w:val="ka-GE"/>
        </w:rPr>
      </w:pPr>
      <w:r w:rsidRPr="008269ED">
        <w:rPr>
          <w:lang w:val="ka-GE"/>
        </w:rPr>
        <w:t xml:space="preserve">საქმიანობის განხორციელების </w:t>
      </w:r>
      <w:r w:rsidRPr="008269ED">
        <w:rPr>
          <w:u w:val="single"/>
          <w:lang w:val="ka-GE"/>
        </w:rPr>
        <w:t>მშენებლობის ეტაპზე</w:t>
      </w:r>
      <w:r w:rsidRPr="008269ED">
        <w:rPr>
          <w:lang w:val="ka-GE"/>
        </w:rPr>
        <w:t xml:space="preserve"> ხმაურის და ვიბრაციის გავრცელება მიწის და სამშენებლო სამუშაოებს, ასევე სატრანსპორტო ოპერაციებს და საჭიროების შემთხვევაში სადემონტაჟო სამუშაოებს უკავშირდება. </w:t>
      </w:r>
      <w:r w:rsidRPr="008269ED">
        <w:rPr>
          <w:rFonts w:eastAsia="Calibri" w:cs="Sylfaen"/>
          <w:lang w:val="ka-GE"/>
        </w:rPr>
        <w:t>ხმაურის</w:t>
      </w:r>
      <w:r w:rsidRPr="008269ED">
        <w:rPr>
          <w:rFonts w:ascii="Calibri" w:eastAsia="Calibri" w:hAnsi="Calibri" w:cs="Times New Roman"/>
          <w:lang w:val="ka-GE"/>
        </w:rPr>
        <w:t xml:space="preserve"> </w:t>
      </w:r>
      <w:r w:rsidRPr="008269ED">
        <w:rPr>
          <w:rFonts w:eastAsia="Calibri" w:cs="Sylfaen"/>
          <w:lang w:val="ka-GE"/>
        </w:rPr>
        <w:t>და</w:t>
      </w:r>
      <w:r w:rsidRPr="008269ED">
        <w:rPr>
          <w:rFonts w:ascii="Calibri" w:eastAsia="Calibri" w:hAnsi="Calibri" w:cs="Times New Roman"/>
          <w:lang w:val="ka-GE"/>
        </w:rPr>
        <w:t xml:space="preserve"> </w:t>
      </w:r>
      <w:r w:rsidRPr="008269ED">
        <w:rPr>
          <w:rFonts w:eastAsia="Calibri" w:cs="Sylfaen"/>
          <w:lang w:val="ka-GE"/>
        </w:rPr>
        <w:t>ვიბრაციის</w:t>
      </w:r>
      <w:r w:rsidRPr="008269ED">
        <w:rPr>
          <w:rFonts w:ascii="Calibri" w:eastAsia="Calibri" w:hAnsi="Calibri" w:cs="Times New Roman"/>
          <w:lang w:val="ka-GE"/>
        </w:rPr>
        <w:t xml:space="preserve"> </w:t>
      </w:r>
      <w:r w:rsidRPr="008269ED">
        <w:rPr>
          <w:rFonts w:eastAsia="Calibri" w:cs="Sylfaen"/>
          <w:lang w:val="ka-GE"/>
        </w:rPr>
        <w:t>სავარაუდო</w:t>
      </w:r>
      <w:r w:rsidRPr="008269ED">
        <w:rPr>
          <w:rFonts w:ascii="Calibri" w:eastAsia="Calibri" w:hAnsi="Calibri" w:cs="Times New Roman"/>
          <w:lang w:val="ka-GE"/>
        </w:rPr>
        <w:t xml:space="preserve"> </w:t>
      </w:r>
      <w:r w:rsidRPr="008269ED">
        <w:rPr>
          <w:rFonts w:eastAsia="Calibri" w:cs="Sylfaen"/>
          <w:lang w:val="ka-GE"/>
        </w:rPr>
        <w:t>წყაროები</w:t>
      </w:r>
      <w:r w:rsidRPr="008269ED">
        <w:rPr>
          <w:rFonts w:ascii="Calibri" w:eastAsia="Calibri" w:hAnsi="Calibri" w:cs="Times New Roman"/>
          <w:lang w:val="ka-GE"/>
        </w:rPr>
        <w:t xml:space="preserve"> </w:t>
      </w:r>
      <w:r w:rsidRPr="008269ED">
        <w:rPr>
          <w:rFonts w:eastAsia="Calibri" w:cs="Sylfaen"/>
          <w:lang w:val="ka-GE"/>
        </w:rPr>
        <w:t>იქნება</w:t>
      </w:r>
      <w:r w:rsidRPr="008269ED">
        <w:rPr>
          <w:rFonts w:ascii="Calibri" w:eastAsia="Calibri" w:hAnsi="Calibri" w:cs="Times New Roman"/>
          <w:lang w:val="ka-GE"/>
        </w:rPr>
        <w:t>:</w:t>
      </w:r>
    </w:p>
    <w:p w14:paraId="5FFBDF9A" w14:textId="77777777" w:rsidR="00046239" w:rsidRPr="008269ED" w:rsidRDefault="00046239" w:rsidP="008269ED">
      <w:pPr>
        <w:rPr>
          <w:rFonts w:eastAsia="Calibri" w:cs="Times New Roman"/>
          <w:lang w:val="ka-GE"/>
        </w:rPr>
      </w:pPr>
      <w:r w:rsidRPr="008269ED">
        <w:rPr>
          <w:rFonts w:eastAsia="Calibri" w:cs="Times New Roman"/>
          <w:lang w:val="ka-GE"/>
        </w:rPr>
        <w:t>სამშენებლო ბანაკ(ებ)ზე მოქმედი ბეტონის კვანძის ფუნქციონირება;</w:t>
      </w:r>
    </w:p>
    <w:p w14:paraId="5CBE077C" w14:textId="77777777" w:rsidR="00046239" w:rsidRPr="008269ED" w:rsidRDefault="00046239" w:rsidP="008269ED">
      <w:pPr>
        <w:rPr>
          <w:rFonts w:eastAsia="Calibri" w:cs="Times New Roman"/>
          <w:lang w:val="ka-GE"/>
        </w:rPr>
      </w:pPr>
      <w:r w:rsidRPr="008269ED">
        <w:rPr>
          <w:rFonts w:eastAsia="Calibri" w:cs="Times New Roman"/>
          <w:lang w:val="ka-GE"/>
        </w:rPr>
        <w:t>სამშენებლო ტექნიკის და დანადგარების ფუნქციონირება;</w:t>
      </w:r>
    </w:p>
    <w:p w14:paraId="01321983" w14:textId="77777777" w:rsidR="00046239" w:rsidRPr="008269ED" w:rsidRDefault="00046239" w:rsidP="008269ED">
      <w:pPr>
        <w:rPr>
          <w:rFonts w:eastAsia="Calibri" w:cs="Times New Roman"/>
          <w:lang w:val="ka-GE"/>
        </w:rPr>
      </w:pPr>
      <w:r w:rsidRPr="008269ED">
        <w:rPr>
          <w:rFonts w:eastAsia="Calibri" w:cs="Times New Roman"/>
          <w:lang w:val="ka-GE"/>
        </w:rPr>
        <w:t>სატრანსპორტო საშუალებების გადაადგილება და სხვ.</w:t>
      </w:r>
    </w:p>
    <w:p w14:paraId="7A09548F" w14:textId="77777777" w:rsidR="00046239" w:rsidRPr="008269ED" w:rsidRDefault="00046239" w:rsidP="008269ED">
      <w:pPr>
        <w:rPr>
          <w:rFonts w:ascii="Calibri" w:eastAsia="Calibri" w:hAnsi="Calibri" w:cs="Times New Roman"/>
          <w:lang w:val="ka-GE"/>
        </w:rPr>
      </w:pPr>
      <w:r w:rsidRPr="008269ED">
        <w:rPr>
          <w:rFonts w:eastAsia="Calibri" w:cs="Sylfaen"/>
          <w:lang w:val="ka-GE"/>
        </w:rPr>
        <w:t>მშენებლობისას</w:t>
      </w:r>
      <w:r w:rsidRPr="008269ED">
        <w:rPr>
          <w:rFonts w:ascii="Calibri" w:eastAsia="Calibri" w:hAnsi="Calibri" w:cs="Times New Roman"/>
          <w:lang w:val="ka-GE"/>
        </w:rPr>
        <w:t xml:space="preserve"> </w:t>
      </w:r>
      <w:r w:rsidRPr="008269ED">
        <w:rPr>
          <w:rFonts w:eastAsia="Calibri" w:cs="Sylfaen"/>
          <w:lang w:val="ka-GE"/>
        </w:rPr>
        <w:t>სავარაუდოდ</w:t>
      </w:r>
      <w:r w:rsidRPr="008269ED">
        <w:rPr>
          <w:rFonts w:ascii="Calibri" w:eastAsia="Calibri" w:hAnsi="Calibri" w:cs="Times New Roman"/>
          <w:lang w:val="ka-GE"/>
        </w:rPr>
        <w:t xml:space="preserve"> </w:t>
      </w:r>
      <w:r w:rsidRPr="008269ED">
        <w:rPr>
          <w:rFonts w:eastAsia="Calibri" w:cs="Sylfaen"/>
          <w:lang w:val="ka-GE"/>
        </w:rPr>
        <w:t>გამოყენებული</w:t>
      </w:r>
      <w:r w:rsidRPr="008269ED">
        <w:rPr>
          <w:rFonts w:eastAsia="Calibri" w:cs="Times New Roman"/>
          <w:lang w:val="ka-GE"/>
        </w:rPr>
        <w:t xml:space="preserve"> </w:t>
      </w:r>
      <w:r w:rsidRPr="008269ED">
        <w:rPr>
          <w:rFonts w:eastAsia="Calibri" w:cs="Sylfaen"/>
          <w:lang w:val="ka-GE"/>
        </w:rPr>
        <w:t>ძირითადი</w:t>
      </w:r>
      <w:r w:rsidRPr="008269ED">
        <w:rPr>
          <w:rFonts w:eastAsia="Calibri" w:cs="Times New Roman"/>
          <w:lang w:val="ka-GE"/>
        </w:rPr>
        <w:t xml:space="preserve"> </w:t>
      </w:r>
      <w:r w:rsidRPr="008269ED">
        <w:rPr>
          <w:rFonts w:eastAsia="Calibri" w:cs="Sylfaen"/>
          <w:lang w:val="ka-GE"/>
        </w:rPr>
        <w:t>ტექნიკური</w:t>
      </w:r>
      <w:r w:rsidRPr="008269ED">
        <w:rPr>
          <w:rFonts w:eastAsia="Calibri" w:cs="Times New Roman"/>
          <w:lang w:val="ka-GE"/>
        </w:rPr>
        <w:t xml:space="preserve"> </w:t>
      </w:r>
      <w:r w:rsidRPr="008269ED">
        <w:rPr>
          <w:rFonts w:eastAsia="Calibri" w:cs="Sylfaen"/>
          <w:lang w:val="ka-GE"/>
        </w:rPr>
        <w:t>საშუალებების</w:t>
      </w:r>
      <w:r w:rsidRPr="008269ED">
        <w:rPr>
          <w:rFonts w:eastAsia="Calibri" w:cs="Times New Roman"/>
          <w:lang w:val="ka-GE"/>
        </w:rPr>
        <w:t xml:space="preserve"> </w:t>
      </w:r>
      <w:r w:rsidRPr="008269ED">
        <w:rPr>
          <w:rFonts w:eastAsia="Calibri" w:cs="Sylfaen"/>
          <w:lang w:val="ka-GE"/>
        </w:rPr>
        <w:t>ხმაურის</w:t>
      </w:r>
      <w:r w:rsidRPr="008269ED">
        <w:rPr>
          <w:rFonts w:eastAsia="Calibri" w:cs="Times New Roman"/>
          <w:lang w:val="ka-GE"/>
        </w:rPr>
        <w:t xml:space="preserve"> </w:t>
      </w:r>
      <w:r w:rsidRPr="008269ED">
        <w:rPr>
          <w:rFonts w:eastAsia="Calibri" w:cs="Sylfaen"/>
          <w:lang w:val="ka-GE"/>
        </w:rPr>
        <w:t>მახასიათებლები</w:t>
      </w:r>
      <w:r w:rsidRPr="008269ED">
        <w:rPr>
          <w:rFonts w:eastAsia="Calibri" w:cs="Times New Roman"/>
          <w:lang w:val="ka-GE"/>
        </w:rPr>
        <w:t xml:space="preserve"> </w:t>
      </w:r>
      <w:r w:rsidRPr="008269ED">
        <w:rPr>
          <w:rFonts w:eastAsia="Calibri" w:cs="Sylfaen"/>
          <w:lang w:val="ka-GE"/>
        </w:rPr>
        <w:t>მოცემულია</w:t>
      </w:r>
      <w:r w:rsidRPr="008269ED">
        <w:rPr>
          <w:rFonts w:eastAsia="Calibri" w:cs="Times New Roman"/>
          <w:lang w:val="ka-GE"/>
        </w:rPr>
        <w:t xml:space="preserve"> </w:t>
      </w:r>
      <w:r w:rsidRPr="008269ED">
        <w:rPr>
          <w:rFonts w:eastAsia="Calibri" w:cs="Sylfaen"/>
          <w:lang w:val="ka-GE"/>
        </w:rPr>
        <w:t>ცხრილში</w:t>
      </w:r>
      <w:r w:rsidRPr="008269ED">
        <w:rPr>
          <w:rFonts w:eastAsia="Calibri" w:cs="Times New Roman"/>
          <w:lang w:val="ka-GE"/>
        </w:rPr>
        <w:t xml:space="preserve"> 3.3.3.1.</w:t>
      </w:r>
    </w:p>
    <w:p w14:paraId="52FDE4F7" w14:textId="77777777" w:rsidR="00046239" w:rsidRPr="008269ED" w:rsidRDefault="00046239" w:rsidP="008269ED">
      <w:pPr>
        <w:rPr>
          <w:rFonts w:eastAsia="Calibri" w:cs="Times New Roman"/>
          <w:i/>
          <w:sz w:val="20"/>
          <w:lang w:val="ka-GE"/>
        </w:rPr>
      </w:pPr>
      <w:r w:rsidRPr="008269ED">
        <w:rPr>
          <w:rFonts w:eastAsia="Calibri" w:cs="Sylfaen"/>
          <w:i/>
          <w:sz w:val="20"/>
          <w:lang w:val="ka-GE"/>
        </w:rPr>
        <w:t>ცხრილი</w:t>
      </w:r>
      <w:r w:rsidRPr="008269ED">
        <w:rPr>
          <w:rFonts w:eastAsia="Calibri" w:cs="Times New Roman"/>
          <w:i/>
          <w:sz w:val="20"/>
          <w:lang w:val="ka-GE"/>
        </w:rPr>
        <w:t xml:space="preserve">  3.3.3.1. </w:t>
      </w:r>
      <w:r w:rsidRPr="008269ED">
        <w:rPr>
          <w:rFonts w:eastAsia="Calibri" w:cs="Sylfaen"/>
          <w:i/>
          <w:sz w:val="20"/>
          <w:lang w:val="ka-GE"/>
        </w:rPr>
        <w:t>სამშენებლო</w:t>
      </w:r>
      <w:r w:rsidRPr="008269ED">
        <w:rPr>
          <w:rFonts w:eastAsia="Calibri" w:cs="Times New Roman"/>
          <w:i/>
          <w:sz w:val="20"/>
          <w:lang w:val="ka-GE"/>
        </w:rPr>
        <w:t xml:space="preserve"> </w:t>
      </w:r>
      <w:r w:rsidRPr="008269ED">
        <w:rPr>
          <w:rFonts w:eastAsia="Calibri" w:cs="Sylfaen"/>
          <w:i/>
          <w:sz w:val="20"/>
          <w:lang w:val="ka-GE"/>
        </w:rPr>
        <w:t>მანქანა</w:t>
      </w:r>
      <w:r w:rsidRPr="008269ED">
        <w:rPr>
          <w:rFonts w:eastAsia="Calibri" w:cs="Times New Roman"/>
          <w:i/>
          <w:sz w:val="20"/>
          <w:lang w:val="ka-GE"/>
        </w:rPr>
        <w:t>-</w:t>
      </w:r>
      <w:r w:rsidRPr="008269ED">
        <w:rPr>
          <w:rFonts w:eastAsia="Calibri" w:cs="Sylfaen"/>
          <w:i/>
          <w:sz w:val="20"/>
          <w:lang w:val="ka-GE"/>
        </w:rPr>
        <w:t>დანადგარების</w:t>
      </w:r>
      <w:r w:rsidRPr="008269ED">
        <w:rPr>
          <w:rFonts w:eastAsia="Calibri" w:cs="Times New Roman"/>
          <w:i/>
          <w:sz w:val="20"/>
          <w:lang w:val="ka-GE"/>
        </w:rPr>
        <w:t xml:space="preserve"> </w:t>
      </w:r>
      <w:r w:rsidRPr="008269ED">
        <w:rPr>
          <w:rFonts w:eastAsia="Calibri" w:cs="Sylfaen"/>
          <w:i/>
          <w:sz w:val="20"/>
          <w:lang w:val="ka-GE"/>
        </w:rPr>
        <w:t>ხმაურის</w:t>
      </w:r>
      <w:r w:rsidRPr="008269ED">
        <w:rPr>
          <w:rFonts w:eastAsia="Calibri" w:cs="Times New Roman"/>
          <w:i/>
          <w:sz w:val="20"/>
          <w:lang w:val="ka-GE"/>
        </w:rPr>
        <w:t xml:space="preserve"> </w:t>
      </w:r>
      <w:r w:rsidRPr="008269ED">
        <w:rPr>
          <w:rFonts w:eastAsia="Calibri" w:cs="Sylfaen"/>
          <w:i/>
          <w:sz w:val="20"/>
          <w:lang w:val="ka-GE"/>
        </w:rPr>
        <w:t>დონეები</w:t>
      </w:r>
    </w:p>
    <w:tbl>
      <w:tblPr>
        <w:tblStyle w:val="TableGrid14"/>
        <w:tblW w:w="0" w:type="auto"/>
        <w:jc w:val="center"/>
        <w:tblLook w:val="04A0" w:firstRow="1" w:lastRow="0" w:firstColumn="1" w:lastColumn="0" w:noHBand="0" w:noVBand="1"/>
      </w:tblPr>
      <w:tblGrid>
        <w:gridCol w:w="4986"/>
        <w:gridCol w:w="3317"/>
      </w:tblGrid>
      <w:tr w:rsidR="00046239" w:rsidRPr="008269ED" w14:paraId="44A167BA" w14:textId="77777777" w:rsidTr="00CC4818">
        <w:trPr>
          <w:trHeight w:val="411"/>
          <w:jc w:val="center"/>
        </w:trPr>
        <w:tc>
          <w:tcPr>
            <w:tcW w:w="4986" w:type="dxa"/>
            <w:vAlign w:val="center"/>
          </w:tcPr>
          <w:p w14:paraId="7145B636" w14:textId="77777777" w:rsidR="00046239" w:rsidRPr="008269ED" w:rsidRDefault="00046239" w:rsidP="008269ED">
            <w:pPr>
              <w:rPr>
                <w:rFonts w:eastAsia="Calibri" w:cs="Times New Roman"/>
                <w:sz w:val="20"/>
                <w:lang w:val="ka-GE"/>
              </w:rPr>
            </w:pPr>
            <w:r w:rsidRPr="008269ED">
              <w:rPr>
                <w:rFonts w:eastAsia="Calibri" w:cs="Sylfaen"/>
                <w:sz w:val="20"/>
                <w:lang w:val="ka-GE"/>
              </w:rPr>
              <w:t>მანქანა</w:t>
            </w:r>
            <w:r w:rsidRPr="008269ED">
              <w:rPr>
                <w:rFonts w:eastAsia="Calibri" w:cs="Times New Roman"/>
                <w:sz w:val="20"/>
                <w:lang w:val="ka-GE"/>
              </w:rPr>
              <w:t>-</w:t>
            </w:r>
            <w:r w:rsidRPr="008269ED">
              <w:rPr>
                <w:rFonts w:eastAsia="Calibri" w:cs="Sylfaen"/>
                <w:sz w:val="20"/>
                <w:lang w:val="ka-GE"/>
              </w:rPr>
              <w:t>დანადგარები</w:t>
            </w:r>
          </w:p>
        </w:tc>
        <w:tc>
          <w:tcPr>
            <w:tcW w:w="3317" w:type="dxa"/>
            <w:vAlign w:val="center"/>
          </w:tcPr>
          <w:p w14:paraId="1A6C37B2" w14:textId="77777777" w:rsidR="00046239" w:rsidRPr="008269ED" w:rsidRDefault="00046239" w:rsidP="008269ED">
            <w:pPr>
              <w:rPr>
                <w:rFonts w:eastAsia="Calibri" w:cs="Times New Roman"/>
                <w:sz w:val="20"/>
                <w:lang w:val="ka-GE"/>
              </w:rPr>
            </w:pPr>
            <w:r w:rsidRPr="008269ED">
              <w:rPr>
                <w:rFonts w:eastAsia="Calibri" w:cs="Sylfaen"/>
                <w:sz w:val="20"/>
                <w:lang w:val="ka-GE"/>
              </w:rPr>
              <w:t>ხმაურის</w:t>
            </w:r>
            <w:r w:rsidRPr="008269ED">
              <w:rPr>
                <w:rFonts w:eastAsia="Calibri" w:cs="Times New Roman"/>
                <w:sz w:val="20"/>
                <w:lang w:val="ka-GE"/>
              </w:rPr>
              <w:t xml:space="preserve"> </w:t>
            </w:r>
            <w:r w:rsidRPr="008269ED">
              <w:rPr>
                <w:rFonts w:eastAsia="Calibri" w:cs="Sylfaen"/>
                <w:sz w:val="20"/>
                <w:lang w:val="ka-GE"/>
              </w:rPr>
              <w:t>დონე</w:t>
            </w:r>
            <w:r w:rsidRPr="008269ED">
              <w:rPr>
                <w:rFonts w:eastAsia="Calibri" w:cs="Times New Roman"/>
                <w:sz w:val="20"/>
                <w:lang w:val="ka-GE"/>
              </w:rPr>
              <w:t xml:space="preserve"> (</w:t>
            </w:r>
            <w:r w:rsidRPr="008269ED">
              <w:rPr>
                <w:rFonts w:eastAsia="Calibri" w:cs="Sylfaen"/>
                <w:sz w:val="20"/>
                <w:lang w:val="ka-GE"/>
              </w:rPr>
              <w:t>დბ</w:t>
            </w:r>
            <w:r w:rsidRPr="008269ED">
              <w:rPr>
                <w:rFonts w:eastAsia="Calibri" w:cs="Times New Roman"/>
                <w:sz w:val="20"/>
                <w:lang w:val="ka-GE"/>
              </w:rPr>
              <w:t xml:space="preserve">) </w:t>
            </w:r>
            <w:r w:rsidRPr="008269ED">
              <w:rPr>
                <w:rFonts w:eastAsia="Calibri" w:cs="Sylfaen"/>
                <w:sz w:val="20"/>
                <w:lang w:val="ka-GE"/>
              </w:rPr>
              <w:t>წყაროდან</w:t>
            </w:r>
            <w:r w:rsidRPr="008269ED">
              <w:rPr>
                <w:rFonts w:eastAsia="Calibri" w:cs="Times New Roman"/>
                <w:sz w:val="20"/>
                <w:lang w:val="ka-GE"/>
              </w:rPr>
              <w:t xml:space="preserve"> 5-</w:t>
            </w:r>
            <w:r w:rsidRPr="008269ED">
              <w:rPr>
                <w:rFonts w:eastAsia="Calibri" w:cs="Times New Roman"/>
                <w:sz w:val="20"/>
                <w:lang w:val="ka-GE"/>
              </w:rPr>
              <w:lastRenderedPageBreak/>
              <w:t xml:space="preserve">10 </w:t>
            </w:r>
            <w:r w:rsidRPr="008269ED">
              <w:rPr>
                <w:rFonts w:eastAsia="Calibri" w:cs="Sylfaen"/>
                <w:sz w:val="20"/>
                <w:lang w:val="ka-GE"/>
              </w:rPr>
              <w:t>მ</w:t>
            </w:r>
            <w:r w:rsidRPr="008269ED">
              <w:rPr>
                <w:rFonts w:eastAsia="Calibri" w:cs="Times New Roman"/>
                <w:sz w:val="20"/>
                <w:lang w:val="ka-GE"/>
              </w:rPr>
              <w:t>-</w:t>
            </w:r>
            <w:r w:rsidRPr="008269ED">
              <w:rPr>
                <w:rFonts w:eastAsia="Calibri" w:cs="Sylfaen"/>
                <w:sz w:val="20"/>
                <w:lang w:val="ka-GE"/>
              </w:rPr>
              <w:t>ში</w:t>
            </w:r>
          </w:p>
        </w:tc>
      </w:tr>
      <w:tr w:rsidR="00046239" w:rsidRPr="008269ED" w14:paraId="3548C572" w14:textId="77777777" w:rsidTr="00CC4818">
        <w:trPr>
          <w:trHeight w:val="91"/>
          <w:jc w:val="center"/>
        </w:trPr>
        <w:tc>
          <w:tcPr>
            <w:tcW w:w="4986" w:type="dxa"/>
            <w:vAlign w:val="center"/>
          </w:tcPr>
          <w:p w14:paraId="7F153005" w14:textId="77777777" w:rsidR="00046239" w:rsidRPr="008269ED" w:rsidRDefault="00046239" w:rsidP="008269ED">
            <w:pPr>
              <w:rPr>
                <w:rFonts w:eastAsia="Calibri" w:cs="Times New Roman"/>
                <w:sz w:val="20"/>
                <w:lang w:val="ka-GE"/>
              </w:rPr>
            </w:pPr>
            <w:r w:rsidRPr="008269ED">
              <w:rPr>
                <w:rFonts w:eastAsia="Calibri" w:cs="Sylfaen"/>
                <w:sz w:val="20"/>
                <w:lang w:val="ka-GE"/>
              </w:rPr>
              <w:lastRenderedPageBreak/>
              <w:t>ბეტონის საამქროს დანადგარ</w:t>
            </w:r>
            <w:r w:rsidRPr="008269ED">
              <w:rPr>
                <w:rFonts w:eastAsia="Calibri" w:cs="Times New Roman"/>
                <w:sz w:val="20"/>
                <w:lang w:val="ka-GE"/>
              </w:rPr>
              <w:t xml:space="preserve"> </w:t>
            </w:r>
            <w:r w:rsidRPr="008269ED">
              <w:rPr>
                <w:rFonts w:eastAsia="Calibri" w:cs="Sylfaen"/>
                <w:sz w:val="20"/>
                <w:lang w:val="ka-GE"/>
              </w:rPr>
              <w:t>მექანიზმები</w:t>
            </w:r>
          </w:p>
        </w:tc>
        <w:tc>
          <w:tcPr>
            <w:tcW w:w="3317" w:type="dxa"/>
            <w:vAlign w:val="center"/>
          </w:tcPr>
          <w:p w14:paraId="6AE02DC5" w14:textId="77777777" w:rsidR="00046239" w:rsidRPr="008269ED" w:rsidRDefault="00046239" w:rsidP="008269ED">
            <w:pPr>
              <w:rPr>
                <w:rFonts w:eastAsia="Calibri" w:cs="Times New Roman"/>
                <w:sz w:val="20"/>
                <w:lang w:val="ka-GE"/>
              </w:rPr>
            </w:pPr>
            <w:r w:rsidRPr="008269ED">
              <w:rPr>
                <w:rFonts w:eastAsia="Calibri" w:cs="Times New Roman"/>
                <w:sz w:val="20"/>
                <w:lang w:val="ka-GE"/>
              </w:rPr>
              <w:t xml:space="preserve">90 </w:t>
            </w:r>
            <w:r w:rsidRPr="008269ED">
              <w:rPr>
                <w:rFonts w:eastAsia="Calibri" w:cs="Sylfaen"/>
                <w:sz w:val="20"/>
                <w:lang w:val="ka-GE"/>
              </w:rPr>
              <w:t>და</w:t>
            </w:r>
            <w:r w:rsidRPr="008269ED">
              <w:rPr>
                <w:rFonts w:eastAsia="Calibri" w:cs="Times New Roman"/>
                <w:sz w:val="20"/>
                <w:lang w:val="ka-GE"/>
              </w:rPr>
              <w:t xml:space="preserve"> </w:t>
            </w:r>
            <w:r w:rsidRPr="008269ED">
              <w:rPr>
                <w:rFonts w:eastAsia="Calibri" w:cs="Sylfaen"/>
                <w:sz w:val="20"/>
                <w:lang w:val="ka-GE"/>
              </w:rPr>
              <w:t>მეტი</w:t>
            </w:r>
          </w:p>
        </w:tc>
      </w:tr>
      <w:tr w:rsidR="00046239" w:rsidRPr="008269ED" w14:paraId="3A8702CE" w14:textId="77777777" w:rsidTr="00CC4818">
        <w:trPr>
          <w:trHeight w:val="206"/>
          <w:jc w:val="center"/>
        </w:trPr>
        <w:tc>
          <w:tcPr>
            <w:tcW w:w="4986" w:type="dxa"/>
            <w:vAlign w:val="center"/>
          </w:tcPr>
          <w:p w14:paraId="43CB6907" w14:textId="77777777" w:rsidR="00046239" w:rsidRPr="008269ED" w:rsidRDefault="00046239" w:rsidP="008269ED">
            <w:pPr>
              <w:rPr>
                <w:rFonts w:eastAsia="Calibri" w:cs="Times New Roman"/>
                <w:sz w:val="20"/>
                <w:lang w:val="ka-GE"/>
              </w:rPr>
            </w:pPr>
            <w:r w:rsidRPr="008269ED">
              <w:rPr>
                <w:rFonts w:eastAsia="Calibri" w:cs="Sylfaen"/>
                <w:sz w:val="20"/>
                <w:lang w:val="ka-GE"/>
              </w:rPr>
              <w:t>ბულდოზერი</w:t>
            </w:r>
          </w:p>
        </w:tc>
        <w:tc>
          <w:tcPr>
            <w:tcW w:w="3317" w:type="dxa"/>
            <w:vAlign w:val="center"/>
          </w:tcPr>
          <w:p w14:paraId="6D88F760" w14:textId="77777777" w:rsidR="00046239" w:rsidRPr="008269ED" w:rsidRDefault="00046239" w:rsidP="008269ED">
            <w:pPr>
              <w:rPr>
                <w:rFonts w:eastAsia="Calibri" w:cs="Times New Roman"/>
                <w:sz w:val="20"/>
                <w:lang w:val="ka-GE"/>
              </w:rPr>
            </w:pPr>
            <w:r w:rsidRPr="008269ED">
              <w:rPr>
                <w:rFonts w:eastAsia="Calibri" w:cs="Times New Roman"/>
                <w:sz w:val="20"/>
                <w:lang w:val="ka-GE"/>
              </w:rPr>
              <w:t>90</w:t>
            </w:r>
          </w:p>
        </w:tc>
      </w:tr>
      <w:tr w:rsidR="00046239" w:rsidRPr="008269ED" w14:paraId="0290D214" w14:textId="77777777" w:rsidTr="00CC4818">
        <w:trPr>
          <w:trHeight w:val="206"/>
          <w:jc w:val="center"/>
        </w:trPr>
        <w:tc>
          <w:tcPr>
            <w:tcW w:w="4986" w:type="dxa"/>
            <w:vAlign w:val="center"/>
          </w:tcPr>
          <w:p w14:paraId="68836616" w14:textId="77777777" w:rsidR="00046239" w:rsidRPr="008269ED" w:rsidRDefault="00046239" w:rsidP="008269ED">
            <w:pPr>
              <w:rPr>
                <w:rFonts w:eastAsia="Calibri" w:cs="Times New Roman"/>
                <w:sz w:val="20"/>
                <w:lang w:val="ka-GE"/>
              </w:rPr>
            </w:pPr>
            <w:r w:rsidRPr="008269ED">
              <w:rPr>
                <w:rFonts w:eastAsia="Calibri" w:cs="Sylfaen"/>
                <w:sz w:val="20"/>
                <w:lang w:val="ka-GE"/>
              </w:rPr>
              <w:t>ექსკავატორი</w:t>
            </w:r>
          </w:p>
        </w:tc>
        <w:tc>
          <w:tcPr>
            <w:tcW w:w="3317" w:type="dxa"/>
            <w:vAlign w:val="center"/>
          </w:tcPr>
          <w:p w14:paraId="13F03E40" w14:textId="77777777" w:rsidR="00046239" w:rsidRPr="008269ED" w:rsidRDefault="00046239" w:rsidP="008269ED">
            <w:pPr>
              <w:rPr>
                <w:rFonts w:eastAsia="Calibri" w:cs="Times New Roman"/>
                <w:sz w:val="20"/>
                <w:lang w:val="ka-GE"/>
              </w:rPr>
            </w:pPr>
            <w:r w:rsidRPr="008269ED">
              <w:rPr>
                <w:rFonts w:eastAsia="Calibri" w:cs="Times New Roman"/>
                <w:sz w:val="20"/>
                <w:lang w:val="ka-GE"/>
              </w:rPr>
              <w:t>88</w:t>
            </w:r>
          </w:p>
        </w:tc>
      </w:tr>
      <w:tr w:rsidR="00046239" w:rsidRPr="008269ED" w14:paraId="02BE59E1" w14:textId="77777777" w:rsidTr="00CC4818">
        <w:trPr>
          <w:trHeight w:val="206"/>
          <w:jc w:val="center"/>
        </w:trPr>
        <w:tc>
          <w:tcPr>
            <w:tcW w:w="4986" w:type="dxa"/>
            <w:vAlign w:val="center"/>
          </w:tcPr>
          <w:p w14:paraId="08D7FEEB" w14:textId="77777777" w:rsidR="00046239" w:rsidRPr="008269ED" w:rsidRDefault="00046239" w:rsidP="008269ED">
            <w:pPr>
              <w:rPr>
                <w:rFonts w:eastAsia="Calibri" w:cs="Times New Roman"/>
                <w:sz w:val="20"/>
                <w:lang w:val="ka-GE"/>
              </w:rPr>
            </w:pPr>
            <w:r w:rsidRPr="008269ED">
              <w:rPr>
                <w:rFonts w:eastAsia="Calibri" w:cs="Sylfaen"/>
                <w:sz w:val="20"/>
                <w:lang w:val="ka-GE"/>
              </w:rPr>
              <w:t>ავტოთვითმცლელი</w:t>
            </w:r>
          </w:p>
        </w:tc>
        <w:tc>
          <w:tcPr>
            <w:tcW w:w="3317" w:type="dxa"/>
            <w:vAlign w:val="center"/>
          </w:tcPr>
          <w:p w14:paraId="615B32F2" w14:textId="77777777" w:rsidR="00046239" w:rsidRPr="008269ED" w:rsidRDefault="00046239" w:rsidP="008269ED">
            <w:pPr>
              <w:rPr>
                <w:rFonts w:eastAsia="Calibri" w:cs="Times New Roman"/>
                <w:sz w:val="20"/>
                <w:lang w:val="ka-GE"/>
              </w:rPr>
            </w:pPr>
            <w:r w:rsidRPr="008269ED">
              <w:rPr>
                <w:rFonts w:eastAsia="Calibri" w:cs="Times New Roman"/>
                <w:sz w:val="20"/>
                <w:lang w:val="ka-GE"/>
              </w:rPr>
              <w:t>85</w:t>
            </w:r>
          </w:p>
        </w:tc>
      </w:tr>
      <w:tr w:rsidR="00046239" w:rsidRPr="008269ED" w14:paraId="606660B5" w14:textId="77777777" w:rsidTr="00CC4818">
        <w:trPr>
          <w:trHeight w:val="206"/>
          <w:jc w:val="center"/>
        </w:trPr>
        <w:tc>
          <w:tcPr>
            <w:tcW w:w="4986" w:type="dxa"/>
            <w:vAlign w:val="center"/>
          </w:tcPr>
          <w:p w14:paraId="5B8ACD7A" w14:textId="77777777" w:rsidR="00046239" w:rsidRPr="008269ED" w:rsidRDefault="00046239" w:rsidP="008269ED">
            <w:pPr>
              <w:rPr>
                <w:rFonts w:eastAsia="Calibri" w:cs="Times New Roman"/>
                <w:sz w:val="20"/>
                <w:lang w:val="ka-GE"/>
              </w:rPr>
            </w:pPr>
            <w:r w:rsidRPr="008269ED">
              <w:rPr>
                <w:rFonts w:eastAsia="Calibri" w:cs="Sylfaen"/>
                <w:sz w:val="20"/>
                <w:lang w:val="ka-GE"/>
              </w:rPr>
              <w:t>ბეტონშემრევი</w:t>
            </w:r>
            <w:r w:rsidRPr="008269ED">
              <w:rPr>
                <w:rFonts w:eastAsia="Calibri" w:cs="Times New Roman"/>
                <w:sz w:val="20"/>
                <w:lang w:val="ka-GE"/>
              </w:rPr>
              <w:t xml:space="preserve"> </w:t>
            </w:r>
            <w:r w:rsidRPr="008269ED">
              <w:rPr>
                <w:rFonts w:eastAsia="Calibri" w:cs="Sylfaen"/>
                <w:sz w:val="20"/>
                <w:lang w:val="ka-GE"/>
              </w:rPr>
              <w:t>მანქანა</w:t>
            </w:r>
          </w:p>
        </w:tc>
        <w:tc>
          <w:tcPr>
            <w:tcW w:w="3317" w:type="dxa"/>
            <w:vAlign w:val="center"/>
          </w:tcPr>
          <w:p w14:paraId="76F998C3" w14:textId="77777777" w:rsidR="00046239" w:rsidRPr="008269ED" w:rsidRDefault="00046239" w:rsidP="008269ED">
            <w:pPr>
              <w:rPr>
                <w:rFonts w:eastAsia="Calibri" w:cs="Times New Roman"/>
                <w:sz w:val="20"/>
                <w:lang w:val="ka-GE"/>
              </w:rPr>
            </w:pPr>
            <w:r w:rsidRPr="008269ED">
              <w:rPr>
                <w:rFonts w:eastAsia="Calibri" w:cs="Times New Roman"/>
                <w:sz w:val="20"/>
                <w:lang w:val="ka-GE"/>
              </w:rPr>
              <w:t>85</w:t>
            </w:r>
          </w:p>
        </w:tc>
      </w:tr>
      <w:tr w:rsidR="00046239" w:rsidRPr="008269ED" w14:paraId="0FD92681" w14:textId="77777777" w:rsidTr="00CC4818">
        <w:trPr>
          <w:trHeight w:val="206"/>
          <w:jc w:val="center"/>
        </w:trPr>
        <w:tc>
          <w:tcPr>
            <w:tcW w:w="4986" w:type="dxa"/>
            <w:vAlign w:val="center"/>
          </w:tcPr>
          <w:p w14:paraId="5298E0EF" w14:textId="08DEFBB8" w:rsidR="00046239" w:rsidRPr="008269ED" w:rsidRDefault="00046239" w:rsidP="008269ED">
            <w:pPr>
              <w:rPr>
                <w:rFonts w:eastAsia="Calibri" w:cs="Times New Roman"/>
                <w:sz w:val="20"/>
                <w:lang w:val="ka-GE"/>
              </w:rPr>
            </w:pPr>
            <w:r w:rsidRPr="008269ED">
              <w:rPr>
                <w:rFonts w:eastAsia="Calibri" w:cs="Sylfaen"/>
                <w:sz w:val="20"/>
                <w:lang w:val="ka-GE"/>
              </w:rPr>
              <w:t>პნევმატური</w:t>
            </w:r>
            <w:r w:rsidRPr="008269ED">
              <w:rPr>
                <w:rFonts w:eastAsia="Calibri" w:cs="Times New Roman"/>
                <w:sz w:val="20"/>
                <w:lang w:val="ka-GE"/>
              </w:rPr>
              <w:t xml:space="preserve"> </w:t>
            </w:r>
            <w:r w:rsidRPr="008269ED">
              <w:rPr>
                <w:rFonts w:eastAsia="Calibri" w:cs="Sylfaen"/>
                <w:sz w:val="20"/>
                <w:lang w:val="ka-GE"/>
              </w:rPr>
              <w:t>ჩა</w:t>
            </w:r>
            <w:r w:rsidR="00786C85" w:rsidRPr="008269ED">
              <w:rPr>
                <w:rFonts w:eastAsia="Calibri" w:cs="Sylfaen"/>
                <w:sz w:val="20"/>
                <w:lang w:val="ka-GE"/>
              </w:rPr>
              <w:t>ქ</w:t>
            </w:r>
            <w:r w:rsidRPr="008269ED">
              <w:rPr>
                <w:rFonts w:eastAsia="Calibri" w:cs="Sylfaen"/>
                <w:sz w:val="20"/>
                <w:lang w:val="ka-GE"/>
              </w:rPr>
              <w:t>უჩი</w:t>
            </w:r>
          </w:p>
        </w:tc>
        <w:tc>
          <w:tcPr>
            <w:tcW w:w="3317" w:type="dxa"/>
            <w:vAlign w:val="center"/>
          </w:tcPr>
          <w:p w14:paraId="4DFA2137" w14:textId="77777777" w:rsidR="00046239" w:rsidRPr="008269ED" w:rsidRDefault="00046239" w:rsidP="008269ED">
            <w:pPr>
              <w:rPr>
                <w:rFonts w:eastAsia="Calibri" w:cs="Times New Roman"/>
                <w:sz w:val="20"/>
                <w:lang w:val="ka-GE"/>
              </w:rPr>
            </w:pPr>
            <w:r w:rsidRPr="008269ED">
              <w:rPr>
                <w:rFonts w:eastAsia="Calibri" w:cs="Times New Roman"/>
                <w:sz w:val="20"/>
                <w:lang w:val="ka-GE"/>
              </w:rPr>
              <w:t>88</w:t>
            </w:r>
          </w:p>
        </w:tc>
      </w:tr>
      <w:tr w:rsidR="00046239" w:rsidRPr="008269ED" w14:paraId="491EA38E" w14:textId="77777777" w:rsidTr="00CC4818">
        <w:trPr>
          <w:trHeight w:val="195"/>
          <w:jc w:val="center"/>
        </w:trPr>
        <w:tc>
          <w:tcPr>
            <w:tcW w:w="4986" w:type="dxa"/>
            <w:vAlign w:val="center"/>
          </w:tcPr>
          <w:p w14:paraId="18A6EF71" w14:textId="77777777" w:rsidR="00046239" w:rsidRPr="008269ED" w:rsidRDefault="00046239" w:rsidP="008269ED">
            <w:pPr>
              <w:rPr>
                <w:rFonts w:eastAsia="Calibri" w:cs="Times New Roman"/>
                <w:sz w:val="20"/>
                <w:lang w:val="ka-GE"/>
              </w:rPr>
            </w:pPr>
            <w:r w:rsidRPr="008269ED">
              <w:rPr>
                <w:rFonts w:eastAsia="Calibri" w:cs="Sylfaen"/>
                <w:sz w:val="20"/>
                <w:lang w:val="ka-GE"/>
              </w:rPr>
              <w:t>პნევმატური</w:t>
            </w:r>
            <w:r w:rsidRPr="008269ED">
              <w:rPr>
                <w:rFonts w:eastAsia="Calibri" w:cs="Times New Roman"/>
                <w:sz w:val="20"/>
                <w:lang w:val="ka-GE"/>
              </w:rPr>
              <w:t xml:space="preserve"> </w:t>
            </w:r>
            <w:r w:rsidRPr="008269ED">
              <w:rPr>
                <w:rFonts w:eastAsia="Calibri" w:cs="Sylfaen"/>
                <w:sz w:val="20"/>
                <w:lang w:val="ka-GE"/>
              </w:rPr>
              <w:t>მოწყობილობები</w:t>
            </w:r>
          </w:p>
        </w:tc>
        <w:tc>
          <w:tcPr>
            <w:tcW w:w="3317" w:type="dxa"/>
            <w:vAlign w:val="center"/>
          </w:tcPr>
          <w:p w14:paraId="573C8DF4" w14:textId="77777777" w:rsidR="00046239" w:rsidRPr="008269ED" w:rsidRDefault="00046239" w:rsidP="008269ED">
            <w:pPr>
              <w:rPr>
                <w:rFonts w:eastAsia="Calibri" w:cs="Times New Roman"/>
                <w:sz w:val="20"/>
                <w:lang w:val="ka-GE"/>
              </w:rPr>
            </w:pPr>
            <w:r w:rsidRPr="008269ED">
              <w:rPr>
                <w:rFonts w:eastAsia="Calibri" w:cs="Times New Roman"/>
                <w:sz w:val="20"/>
                <w:lang w:val="ka-GE"/>
              </w:rPr>
              <w:t>85</w:t>
            </w:r>
          </w:p>
        </w:tc>
      </w:tr>
      <w:tr w:rsidR="00046239" w:rsidRPr="008269ED" w14:paraId="392BD535" w14:textId="77777777" w:rsidTr="00CC4818">
        <w:trPr>
          <w:trHeight w:val="206"/>
          <w:jc w:val="center"/>
        </w:trPr>
        <w:tc>
          <w:tcPr>
            <w:tcW w:w="4986" w:type="dxa"/>
            <w:vAlign w:val="center"/>
          </w:tcPr>
          <w:p w14:paraId="3775573A" w14:textId="77777777" w:rsidR="00046239" w:rsidRPr="008269ED" w:rsidRDefault="00046239" w:rsidP="008269ED">
            <w:pPr>
              <w:rPr>
                <w:rFonts w:eastAsia="Calibri" w:cs="Times New Roman"/>
                <w:sz w:val="20"/>
                <w:lang w:val="ka-GE"/>
              </w:rPr>
            </w:pPr>
            <w:r w:rsidRPr="008269ED">
              <w:rPr>
                <w:rFonts w:eastAsia="Calibri" w:cs="Sylfaen"/>
                <w:sz w:val="20"/>
                <w:lang w:val="ka-GE"/>
              </w:rPr>
              <w:t>ამწე</w:t>
            </w:r>
          </w:p>
        </w:tc>
        <w:tc>
          <w:tcPr>
            <w:tcW w:w="3317" w:type="dxa"/>
            <w:vAlign w:val="center"/>
          </w:tcPr>
          <w:p w14:paraId="2BA02157" w14:textId="77777777" w:rsidR="00046239" w:rsidRPr="008269ED" w:rsidRDefault="00046239" w:rsidP="008269ED">
            <w:pPr>
              <w:rPr>
                <w:rFonts w:eastAsia="Calibri" w:cs="Times New Roman"/>
                <w:sz w:val="20"/>
                <w:lang w:val="ka-GE"/>
              </w:rPr>
            </w:pPr>
            <w:r w:rsidRPr="008269ED">
              <w:rPr>
                <w:rFonts w:eastAsia="Calibri" w:cs="Times New Roman"/>
                <w:sz w:val="20"/>
                <w:lang w:val="ka-GE"/>
              </w:rPr>
              <w:t>88</w:t>
            </w:r>
          </w:p>
        </w:tc>
      </w:tr>
      <w:tr w:rsidR="00046239" w:rsidRPr="008269ED" w14:paraId="22A0AF6A" w14:textId="77777777" w:rsidTr="00CC4818">
        <w:trPr>
          <w:trHeight w:val="215"/>
          <w:jc w:val="center"/>
        </w:trPr>
        <w:tc>
          <w:tcPr>
            <w:tcW w:w="4986" w:type="dxa"/>
            <w:vAlign w:val="center"/>
          </w:tcPr>
          <w:p w14:paraId="619F1A7C" w14:textId="77777777" w:rsidR="00046239" w:rsidRPr="008269ED" w:rsidRDefault="00046239" w:rsidP="008269ED">
            <w:pPr>
              <w:rPr>
                <w:rFonts w:eastAsia="Calibri" w:cs="Times New Roman"/>
                <w:sz w:val="20"/>
                <w:lang w:val="ka-GE"/>
              </w:rPr>
            </w:pPr>
            <w:r w:rsidRPr="008269ED">
              <w:rPr>
                <w:rFonts w:eastAsia="Calibri" w:cs="Sylfaen"/>
                <w:sz w:val="20"/>
                <w:lang w:val="ka-GE"/>
              </w:rPr>
              <w:t>კომპრესორი</w:t>
            </w:r>
          </w:p>
        </w:tc>
        <w:tc>
          <w:tcPr>
            <w:tcW w:w="3317" w:type="dxa"/>
            <w:vAlign w:val="center"/>
          </w:tcPr>
          <w:p w14:paraId="2FC7E4C9" w14:textId="77777777" w:rsidR="00046239" w:rsidRPr="008269ED" w:rsidRDefault="00046239" w:rsidP="008269ED">
            <w:pPr>
              <w:rPr>
                <w:rFonts w:eastAsia="Calibri" w:cs="Times New Roman"/>
                <w:sz w:val="20"/>
                <w:lang w:val="ka-GE"/>
              </w:rPr>
            </w:pPr>
            <w:r w:rsidRPr="008269ED">
              <w:rPr>
                <w:rFonts w:eastAsia="Calibri" w:cs="Times New Roman"/>
                <w:sz w:val="20"/>
                <w:lang w:val="ka-GE"/>
              </w:rPr>
              <w:t>81</w:t>
            </w:r>
          </w:p>
        </w:tc>
      </w:tr>
    </w:tbl>
    <w:p w14:paraId="6D6B776A" w14:textId="77777777" w:rsidR="00786C85" w:rsidRPr="008269ED" w:rsidRDefault="00046239" w:rsidP="008269ED">
      <w:pPr>
        <w:rPr>
          <w:lang w:val="en-US"/>
        </w:rPr>
      </w:pPr>
      <w:r w:rsidRPr="008269ED">
        <w:rPr>
          <w:lang w:val="ka-GE"/>
        </w:rPr>
        <w:t xml:space="preserve">ისევე როგორც ემისიების შემთხვევაში, ზემოქმედების უმთავრესი წყაროები ასევე სამშენებლო ბანაკ(ებ)ზე იქნება კონცენტრირებული. შესაბამისად გზშ-ს ეტაპზე გაანგარშების დროს მთავარი აქცენტი ბანაკ(ებ)ზე გაკეთდება. მსგავსი მასშტაბის პროექტების მაგალითზე შეიძლება ითქვას, რომ უარესი სცენარის (ყველა წყაროს ერთდროულად ფუნქციონირება) პირობებში წარმოქმნის უბანზე ხმაურის ჯამური დონეები 100 დბა-ს არ გასცდება. </w:t>
      </w:r>
    </w:p>
    <w:p w14:paraId="1583BBB5" w14:textId="1F4E62E5" w:rsidR="00786C85" w:rsidRPr="008269ED" w:rsidRDefault="00786C85" w:rsidP="008269ED">
      <w:pPr>
        <w:rPr>
          <w:lang w:val="ka-GE"/>
        </w:rPr>
      </w:pPr>
      <w:r w:rsidRPr="008269ED">
        <w:rPr>
          <w:lang w:val="ka-GE"/>
        </w:rPr>
        <w:t xml:space="preserve">ამ შემთხვევაშიც ყველაზე საყურადღებო წყაროები განლაგებული იქნება სააგრეგატო შენობის სამშენებლო მოედანზე და მის მომიჯნავედ გათვალისწინებულ სამშენებლო ბანაკზე. ყველაზე მგრძნობიარე რეცეპტორს წარმოადგენს ამ უბნის აღმოსავლეთით, მდინარის მეორე სანაპიროზე არსებულის აცხოვრებელი სახლები (სოფ. ზარზმა). ინტენსიური სამუშაოების წარმოების შედეგად შესაძლებელია ადგილი ჰქონდეს ამ საანგარიშო წერტილში ხმაურის დონეების ნორმირებულ მნიშვნელობაზე (დღის საათები - 55 დბ) გადაჭარბებას. გზშ-ს ეტაპზე წარმოდგენილი იქნება ხმაურის გავრცელების გაანგარიშება. გაანგარიშების მიხედვით (საჭიროების შემთხვევაში) ამ უბნისთვის შემოთავაზებული იქნება შესაბამისი ხმაურდამცავი ბარიერების გამოყენება და სხვა მიზანმიმართული ღონისძიებების გატარება. </w:t>
      </w:r>
    </w:p>
    <w:p w14:paraId="79C4D050" w14:textId="75BFEAA4" w:rsidR="00786C85" w:rsidRPr="008269ED" w:rsidRDefault="00786C85" w:rsidP="008269ED">
      <w:pPr>
        <w:rPr>
          <w:lang w:val="en-US"/>
        </w:rPr>
      </w:pPr>
      <w:r w:rsidRPr="008269ED">
        <w:rPr>
          <w:lang w:val="ka-GE"/>
        </w:rPr>
        <w:t>ღამის საათებში ხმაურის წარმოქმნა და გავრცელება მოსალოდნელი არ არის. გარდა ამისა გასათვალისწინებელია, რომ მშენებლობის ეტაპზე ხმაურის გავრცელებას არ ექნება ხანგრძლივი (მუდმივი) ეფექტი და ობიექტის ხაზობრივი ბუნებიდან გამომდინარე ხშირი იქნება მათი ადგილმონაცვლეობა.</w:t>
      </w:r>
    </w:p>
    <w:p w14:paraId="3C89FC36" w14:textId="208F8B4B" w:rsidR="00046239" w:rsidRPr="008269ED" w:rsidRDefault="00046239" w:rsidP="00046239">
      <w:pPr>
        <w:rPr>
          <w:lang w:val="ka-GE"/>
        </w:rPr>
      </w:pPr>
      <w:r w:rsidRPr="008269ED">
        <w:rPr>
          <w:lang w:val="ka-GE"/>
        </w:rPr>
        <w:t>რაც შეეხება ვიბრაციის გავრცელებას და მისი გავლენით მოსალოდნელ ნეგატიურ ზემოქმედებას - პროექტი არ ითვალისწინებს ისეთი მეთოდების (მაგალითად მიწისქვეშა სისტემების ბურღვა, აფეთქება და სხვ.) გამოყენებას, რომლებიც მნიშვნელოვანი ვიბრაციის გამომწვევი შეიძლება იყოს. ვიბრაცია გამოწვეული იქნება მძიმე ტექნიკის გადაადგილებით, ასეთი ზემოქმედება მნიშვნელოვანი იქნება სოფლების</w:t>
      </w:r>
      <w:r w:rsidR="00786C85" w:rsidRPr="008269ED">
        <w:rPr>
          <w:lang w:val="ka-GE"/>
        </w:rPr>
        <w:t xml:space="preserve"> ზარზმა და უთხისუბნის</w:t>
      </w:r>
      <w:r w:rsidRPr="008269ED">
        <w:rPr>
          <w:lang w:val="ka-GE"/>
        </w:rPr>
        <w:t xml:space="preserve"> სიახლოვეს ტრანსპორტირების დროს. თუმცა გასათვალისწინებელია, რომ ზემოქმედება არ იქნება ხანგრძლივი. </w:t>
      </w:r>
    </w:p>
    <w:p w14:paraId="149D724B" w14:textId="77777777" w:rsidR="00046239" w:rsidRPr="008269ED" w:rsidRDefault="00046239" w:rsidP="00046239">
      <w:pPr>
        <w:rPr>
          <w:lang w:val="en-US"/>
        </w:rPr>
      </w:pPr>
      <w:r w:rsidRPr="008269ED">
        <w:rPr>
          <w:lang w:val="ka-GE"/>
        </w:rPr>
        <w:t>მიუხედავად ზემოაღნიშნულისა, მშენებლობის ეტაპზე გამოყენებული იქნება ხმაურის და ვიბრაციის გავრცელების ეფექტური პრევენციული/შემარბილებელი ღონისძიებები</w:t>
      </w:r>
      <w:r w:rsidRPr="008269ED">
        <w:rPr>
          <w:lang w:val="en-US"/>
        </w:rPr>
        <w:t>.</w:t>
      </w:r>
    </w:p>
    <w:p w14:paraId="149E8A4B" w14:textId="77777777" w:rsidR="00786C85" w:rsidRPr="008269ED" w:rsidRDefault="00046239" w:rsidP="00046239">
      <w:pPr>
        <w:rPr>
          <w:lang w:val="ka-GE"/>
        </w:rPr>
      </w:pPr>
      <w:r w:rsidRPr="008269ED">
        <w:rPr>
          <w:u w:val="single"/>
          <w:lang w:val="ka-GE"/>
        </w:rPr>
        <w:t xml:space="preserve">ექსპლუატაციის ეტაპზე </w:t>
      </w:r>
      <w:r w:rsidRPr="008269ED">
        <w:rPr>
          <w:lang w:val="ka-GE"/>
        </w:rPr>
        <w:t xml:space="preserve">ხმაურის უმთავრესი წყარო იქნება ჰესის შენობაში დამონტაჟებული </w:t>
      </w:r>
      <w:r w:rsidR="00786C85" w:rsidRPr="008269ED">
        <w:rPr>
          <w:lang w:val="ka-GE"/>
        </w:rPr>
        <w:t>2</w:t>
      </w:r>
      <w:r w:rsidRPr="008269ED">
        <w:rPr>
          <w:lang w:val="ka-GE"/>
        </w:rPr>
        <w:t xml:space="preserve"> ერთეული ჰიდროაგრეგატი. მათი ხმაურის ჯამური დონე იქნება დაახლოებით 100</w:t>
      </w:r>
      <w:r w:rsidR="00786C85" w:rsidRPr="008269ED">
        <w:rPr>
          <w:lang w:val="ka-GE"/>
        </w:rPr>
        <w:t xml:space="preserve"> </w:t>
      </w:r>
      <w:r w:rsidRPr="008269ED">
        <w:rPr>
          <w:lang w:val="ka-GE"/>
        </w:rPr>
        <w:t xml:space="preserve">დბ. ჰიდროაგრეგატები მოთავსებული იქნება სპეციალურ გარსაცმში. ხმაურის გავრცელების დონეს ასევე შეამცირებს საკუთრივ ჰესის შენობა. შეიძლება ითქვას, რომ ჰესის შენობის გარე პერიმეტრზე ხმაურის დონე </w:t>
      </w:r>
      <w:r w:rsidRPr="008269ED">
        <w:rPr>
          <w:lang w:val="en-US"/>
        </w:rPr>
        <w:t xml:space="preserve">60 </w:t>
      </w:r>
      <w:r w:rsidRPr="008269ED">
        <w:rPr>
          <w:lang w:val="ka-GE"/>
        </w:rPr>
        <w:t xml:space="preserve">დბ-ს არ გადააჭარბებს. </w:t>
      </w:r>
    </w:p>
    <w:p w14:paraId="06CE260B" w14:textId="5337A228" w:rsidR="00786C85" w:rsidRPr="008269ED" w:rsidRDefault="00046239" w:rsidP="00046239">
      <w:pPr>
        <w:rPr>
          <w:lang w:val="ka-GE"/>
        </w:rPr>
      </w:pPr>
      <w:r w:rsidRPr="008269ED">
        <w:rPr>
          <w:lang w:val="ka-GE"/>
        </w:rPr>
        <w:t>სააგრეგატო შენობის განთავსების ადგილ</w:t>
      </w:r>
      <w:r w:rsidR="00786C85" w:rsidRPr="008269ED">
        <w:rPr>
          <w:lang w:val="ka-GE"/>
        </w:rPr>
        <w:t xml:space="preserve">თან საცხოვრებელი სახლები დაშორებულია 140 მ და მეტი მანძილით. ხმაურის წყაროსა და რეცეპტორს შორის ჩამოედინება მდ. ძინძესწყალი და </w:t>
      </w:r>
      <w:r w:rsidR="00786C85" w:rsidRPr="008269ED">
        <w:rPr>
          <w:lang w:val="ka-GE"/>
        </w:rPr>
        <w:lastRenderedPageBreak/>
        <w:t xml:space="preserve">გადის საერთაშორისო მნიშვნელობის საავტომობილო გზა. გასათვალისწინებელია ხმაურის გავრცელების ტრასაზე საკმაოდ დანაწევრებული რელიეფი და ხე-მცენარეების არსებობა. ამ გარემოებების გათვალისწინებით კონკრეტულად სააგრეგატო შენობის ფუნქციონირების გამო მოსახლეობის შეწუხების ალბათობა მინიმალურია. აქედან გამომდინარე ექსპლუატაციის ეტაპზე ხმაურის გავრცელების შემცირების მიზნით მიზანმიმართული ღონისძიებების გატარების საჭიროება მინიმალურია. </w:t>
      </w:r>
    </w:p>
    <w:p w14:paraId="7F6ACD06" w14:textId="77777777" w:rsidR="00046239" w:rsidRPr="008269ED" w:rsidRDefault="00046239" w:rsidP="00F05D1A">
      <w:pPr>
        <w:rPr>
          <w:lang w:val="ka-GE"/>
        </w:rPr>
      </w:pPr>
    </w:p>
    <w:p w14:paraId="3F4868AC" w14:textId="77777777" w:rsidR="00F05D1A" w:rsidRPr="008269ED" w:rsidRDefault="00B36E41" w:rsidP="00B36E41">
      <w:pPr>
        <w:pStyle w:val="Heading4"/>
        <w:rPr>
          <w:lang w:val="ka-GE"/>
        </w:rPr>
      </w:pPr>
      <w:bookmarkStart w:id="128" w:name="_Toc115437566"/>
      <w:r w:rsidRPr="008269ED">
        <w:rPr>
          <w:lang w:val="ka-GE"/>
        </w:rPr>
        <w:t>შერბილების ღონისძიებების წინასწარი მონახაზი</w:t>
      </w:r>
      <w:bookmarkEnd w:id="128"/>
    </w:p>
    <w:tbl>
      <w:tblPr>
        <w:tblStyle w:val="TableGrid161"/>
        <w:tblW w:w="9671" w:type="dxa"/>
        <w:jc w:val="center"/>
        <w:tblLook w:val="04A0" w:firstRow="1" w:lastRow="0" w:firstColumn="1" w:lastColumn="0" w:noHBand="0" w:noVBand="1"/>
      </w:tblPr>
      <w:tblGrid>
        <w:gridCol w:w="1757"/>
        <w:gridCol w:w="7914"/>
      </w:tblGrid>
      <w:tr w:rsidR="00B36E41" w:rsidRPr="008269ED" w14:paraId="5A1EEB8C" w14:textId="77777777" w:rsidTr="00CC4818">
        <w:trPr>
          <w:trHeight w:val="515"/>
          <w:jc w:val="center"/>
        </w:trPr>
        <w:tc>
          <w:tcPr>
            <w:tcW w:w="1757" w:type="dxa"/>
            <w:shd w:val="clear" w:color="auto" w:fill="DBE5F1" w:themeFill="accent1" w:themeFillTint="33"/>
            <w:vAlign w:val="center"/>
          </w:tcPr>
          <w:p w14:paraId="57E47450" w14:textId="77777777" w:rsidR="00B36E41" w:rsidRPr="008269ED" w:rsidRDefault="00B36E41" w:rsidP="008269ED">
            <w:pPr>
              <w:rPr>
                <w:rFonts w:cs="Arial"/>
                <w:b/>
                <w:sz w:val="20"/>
                <w:szCs w:val="20"/>
                <w:lang w:val="ka-GE"/>
              </w:rPr>
            </w:pPr>
            <w:r w:rsidRPr="008269ED">
              <w:rPr>
                <w:rFonts w:cs="Arial"/>
                <w:b/>
                <w:sz w:val="20"/>
                <w:szCs w:val="20"/>
                <w:lang w:val="ka-GE"/>
              </w:rPr>
              <w:t>საქმიანობის ეტაპი</w:t>
            </w:r>
          </w:p>
        </w:tc>
        <w:tc>
          <w:tcPr>
            <w:tcW w:w="7914" w:type="dxa"/>
            <w:shd w:val="clear" w:color="auto" w:fill="DBE5F1" w:themeFill="accent1" w:themeFillTint="33"/>
            <w:vAlign w:val="center"/>
          </w:tcPr>
          <w:p w14:paraId="724EF521" w14:textId="77777777" w:rsidR="00B36E41" w:rsidRPr="008269ED" w:rsidRDefault="00B36E41" w:rsidP="008269ED">
            <w:pPr>
              <w:rPr>
                <w:rFonts w:cs="Arial"/>
                <w:b/>
                <w:sz w:val="20"/>
                <w:szCs w:val="20"/>
                <w:lang w:val="ka-GE"/>
              </w:rPr>
            </w:pPr>
            <w:r w:rsidRPr="008269ED">
              <w:rPr>
                <w:rFonts w:cs="Arial"/>
                <w:b/>
                <w:sz w:val="20"/>
                <w:szCs w:val="20"/>
                <w:lang w:val="ka-GE"/>
              </w:rPr>
              <w:t>შერბილების ღონისძიებები</w:t>
            </w:r>
          </w:p>
        </w:tc>
      </w:tr>
      <w:tr w:rsidR="00B36E41" w:rsidRPr="008269ED" w14:paraId="68305A5E" w14:textId="77777777" w:rsidTr="00CC4818">
        <w:trPr>
          <w:trHeight w:val="456"/>
          <w:jc w:val="center"/>
        </w:trPr>
        <w:tc>
          <w:tcPr>
            <w:tcW w:w="9671" w:type="dxa"/>
            <w:gridSpan w:val="2"/>
            <w:vAlign w:val="center"/>
          </w:tcPr>
          <w:p w14:paraId="6F3F3DBC" w14:textId="77777777" w:rsidR="00B36E41" w:rsidRPr="008269ED" w:rsidRDefault="00B36E41" w:rsidP="008269ED">
            <w:pPr>
              <w:rPr>
                <w:rFonts w:cs="Arial"/>
                <w:b/>
                <w:sz w:val="20"/>
                <w:szCs w:val="20"/>
                <w:lang w:val="ka-GE"/>
              </w:rPr>
            </w:pPr>
            <w:r w:rsidRPr="008269ED">
              <w:rPr>
                <w:rFonts w:cs="Arial"/>
                <w:b/>
                <w:sz w:val="20"/>
                <w:szCs w:val="20"/>
                <w:lang w:val="ka-GE"/>
              </w:rPr>
              <w:t>მიზანი - ადგილობრივი მოსახლეობის შეწუხების გამორიცხვა ხმაურით და ვიბრაციით</w:t>
            </w:r>
          </w:p>
        </w:tc>
      </w:tr>
      <w:tr w:rsidR="00B36E41" w:rsidRPr="008269ED" w14:paraId="41074B2F" w14:textId="77777777" w:rsidTr="00CC4818">
        <w:trPr>
          <w:jc w:val="center"/>
        </w:trPr>
        <w:tc>
          <w:tcPr>
            <w:tcW w:w="1757" w:type="dxa"/>
            <w:vAlign w:val="center"/>
          </w:tcPr>
          <w:p w14:paraId="2207B8C5" w14:textId="77777777" w:rsidR="00B36E41" w:rsidRPr="008269ED" w:rsidRDefault="00B36E41" w:rsidP="008269ED">
            <w:pPr>
              <w:rPr>
                <w:rFonts w:cs="Arial"/>
                <w:i/>
                <w:sz w:val="20"/>
                <w:szCs w:val="20"/>
                <w:lang w:val="ka-GE"/>
              </w:rPr>
            </w:pPr>
            <w:r w:rsidRPr="008269ED">
              <w:rPr>
                <w:rFonts w:cs="Arial"/>
                <w:i/>
                <w:sz w:val="20"/>
                <w:szCs w:val="20"/>
                <w:lang w:val="ka-GE"/>
              </w:rPr>
              <w:t>პროექტირება</w:t>
            </w:r>
          </w:p>
        </w:tc>
        <w:tc>
          <w:tcPr>
            <w:tcW w:w="7914" w:type="dxa"/>
          </w:tcPr>
          <w:p w14:paraId="1D481145" w14:textId="77777777" w:rsidR="00B36E41" w:rsidRPr="008269ED" w:rsidRDefault="00B36E41" w:rsidP="008269ED">
            <w:pPr>
              <w:rPr>
                <w:rFonts w:cs="Arial"/>
                <w:sz w:val="20"/>
                <w:szCs w:val="20"/>
                <w:lang w:val="ka-GE"/>
              </w:rPr>
            </w:pPr>
            <w:r w:rsidRPr="008269ED">
              <w:rPr>
                <w:rFonts w:cs="Arial"/>
                <w:sz w:val="20"/>
                <w:szCs w:val="20"/>
                <w:lang w:val="ka-GE"/>
              </w:rPr>
              <w:t>ხმაურწარმომქმნელი დანადგარ-მექანიზმების დახურულ შენობაში განთავსება;</w:t>
            </w:r>
          </w:p>
          <w:p w14:paraId="70CB4447" w14:textId="77777777" w:rsidR="00B36E41" w:rsidRPr="008269ED" w:rsidRDefault="00B36E41" w:rsidP="008269ED">
            <w:pPr>
              <w:rPr>
                <w:rFonts w:cs="Arial"/>
                <w:sz w:val="20"/>
                <w:szCs w:val="20"/>
                <w:lang w:val="ka-GE"/>
              </w:rPr>
            </w:pPr>
            <w:r w:rsidRPr="008269ED">
              <w:rPr>
                <w:rFonts w:cs="Arial"/>
                <w:sz w:val="20"/>
                <w:szCs w:val="20"/>
                <w:lang w:val="ka-GE"/>
              </w:rPr>
              <w:t>დაბალი ხმაურის გამომწვევი ჰიდროაგრეგატების გამოყენება;</w:t>
            </w:r>
          </w:p>
        </w:tc>
      </w:tr>
      <w:tr w:rsidR="00B36E41" w:rsidRPr="008269ED" w14:paraId="7B811172" w14:textId="77777777" w:rsidTr="00CC4818">
        <w:trPr>
          <w:jc w:val="center"/>
        </w:trPr>
        <w:tc>
          <w:tcPr>
            <w:tcW w:w="1757" w:type="dxa"/>
            <w:vAlign w:val="center"/>
          </w:tcPr>
          <w:p w14:paraId="4FDC196C" w14:textId="77777777" w:rsidR="00B36E41" w:rsidRPr="008269ED" w:rsidRDefault="00B36E41" w:rsidP="008269ED">
            <w:pPr>
              <w:rPr>
                <w:rFonts w:cs="Arial"/>
                <w:i/>
                <w:sz w:val="20"/>
                <w:szCs w:val="20"/>
                <w:lang w:val="ka-GE"/>
              </w:rPr>
            </w:pPr>
            <w:r w:rsidRPr="008269ED">
              <w:rPr>
                <w:rFonts w:cs="Arial"/>
                <w:i/>
                <w:sz w:val="20"/>
                <w:szCs w:val="20"/>
                <w:lang w:val="ka-GE"/>
              </w:rPr>
              <w:t>მშენებლობა</w:t>
            </w:r>
          </w:p>
        </w:tc>
        <w:tc>
          <w:tcPr>
            <w:tcW w:w="7914" w:type="dxa"/>
          </w:tcPr>
          <w:p w14:paraId="49C82BC9" w14:textId="77777777" w:rsidR="00B36E41" w:rsidRPr="008269ED" w:rsidRDefault="00B36E41" w:rsidP="008269ED">
            <w:pPr>
              <w:rPr>
                <w:rFonts w:cs="Arial"/>
                <w:sz w:val="20"/>
                <w:szCs w:val="20"/>
                <w:lang w:val="ka-GE"/>
              </w:rPr>
            </w:pPr>
            <w:r w:rsidRPr="008269ED">
              <w:rPr>
                <w:rFonts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1F4498E9" w14:textId="77777777" w:rsidR="00B36E41" w:rsidRPr="008269ED" w:rsidRDefault="00B36E41" w:rsidP="008269ED">
            <w:pPr>
              <w:rPr>
                <w:rFonts w:cs="Arial"/>
                <w:sz w:val="20"/>
                <w:szCs w:val="20"/>
                <w:lang w:val="ka-GE"/>
              </w:rPr>
            </w:pPr>
            <w:r w:rsidRPr="008269ED">
              <w:rPr>
                <w:rFonts w:cs="Arial"/>
                <w:sz w:val="20"/>
                <w:szCs w:val="20"/>
                <w:lang w:val="ka-GE"/>
              </w:rPr>
              <w:t>ხმაურის და ვიბრაციის გამომწვევი სტაციონალური სამშენებლო დანადგარების განთავსება დასახლებული პუნქტებიდან მაქსიმალურად მოშორებით;</w:t>
            </w:r>
          </w:p>
          <w:p w14:paraId="25AAE2C9" w14:textId="77777777" w:rsidR="00B36E41" w:rsidRPr="008269ED" w:rsidRDefault="00B36E41" w:rsidP="008269ED">
            <w:pPr>
              <w:rPr>
                <w:rFonts w:cs="Arial"/>
                <w:sz w:val="20"/>
                <w:szCs w:val="20"/>
                <w:lang w:val="ka-GE"/>
              </w:rPr>
            </w:pPr>
            <w:r w:rsidRPr="008269ED">
              <w:rPr>
                <w:rFonts w:cs="Arial"/>
                <w:sz w:val="20"/>
                <w:szCs w:val="20"/>
                <w:lang w:val="ka-GE"/>
              </w:rPr>
              <w:t>საცხოვრებელი ზონების სიახლოვეს სატრანსპორტო ოპერაციების და მოძრაობის სიჩქარეების შეზღუდვა;</w:t>
            </w:r>
          </w:p>
          <w:p w14:paraId="27CAFF14" w14:textId="77777777" w:rsidR="00B36E41" w:rsidRPr="008269ED" w:rsidRDefault="00B36E41" w:rsidP="008269ED">
            <w:pPr>
              <w:rPr>
                <w:rFonts w:cs="Arial"/>
                <w:sz w:val="20"/>
                <w:szCs w:val="20"/>
                <w:lang w:val="ka-GE"/>
              </w:rPr>
            </w:pPr>
            <w:r w:rsidRPr="008269ED">
              <w:rPr>
                <w:rFonts w:cs="Arial"/>
                <w:sz w:val="20"/>
                <w:szCs w:val="20"/>
                <w:lang w:val="ka-GE"/>
              </w:rPr>
              <w:t>ტრანსპორტირებისთვის ალტერნატიული გზების შერჩევა, მოსახლეობიდან მაქსიმალურად მოშორებით;</w:t>
            </w:r>
          </w:p>
          <w:p w14:paraId="31A875BD" w14:textId="77777777" w:rsidR="00B36E41" w:rsidRPr="008269ED" w:rsidRDefault="00B36E41" w:rsidP="008269ED">
            <w:pPr>
              <w:rPr>
                <w:rFonts w:cs="Arial"/>
                <w:sz w:val="20"/>
                <w:szCs w:val="20"/>
                <w:lang w:val="ka-GE"/>
              </w:rPr>
            </w:pPr>
            <w:r w:rsidRPr="008269ED">
              <w:rPr>
                <w:rFonts w:cs="Arial"/>
                <w:sz w:val="20"/>
                <w:szCs w:val="20"/>
                <w:lang w:val="ka-GE"/>
              </w:rPr>
              <w:t>სატრანსპორტო ოპერაციების და სხვა ხმაურიანი სამუშაოების წარმოება მაქსიმალურად დღის საათებში;</w:t>
            </w:r>
          </w:p>
          <w:p w14:paraId="26B9947A" w14:textId="77777777" w:rsidR="00B36E41" w:rsidRPr="008269ED" w:rsidRDefault="00B36E41" w:rsidP="008269ED">
            <w:pPr>
              <w:rPr>
                <w:rFonts w:cs="Arial"/>
                <w:sz w:val="20"/>
                <w:szCs w:val="20"/>
                <w:lang w:val="ka-GE"/>
              </w:rPr>
            </w:pPr>
            <w:r w:rsidRPr="008269ED">
              <w:rPr>
                <w:rFonts w:cs="Arial"/>
                <w:sz w:val="20"/>
                <w:szCs w:val="20"/>
                <w:lang w:val="ka-GE"/>
              </w:rPr>
              <w:t>მშენებელი კონტრაქტორი გაითვალისწინებს სადღესასწაულო და უქმე დღეებს;</w:t>
            </w:r>
          </w:p>
          <w:p w14:paraId="3881C45E" w14:textId="77777777" w:rsidR="00B36E41" w:rsidRPr="008269ED" w:rsidRDefault="00B36E41" w:rsidP="008269ED">
            <w:pPr>
              <w:rPr>
                <w:rFonts w:cs="Arial"/>
                <w:sz w:val="20"/>
                <w:szCs w:val="20"/>
                <w:lang w:val="ka-GE"/>
              </w:rPr>
            </w:pPr>
            <w:r w:rsidRPr="008269ED">
              <w:rPr>
                <w:rFonts w:cs="Arial"/>
                <w:sz w:val="20"/>
                <w:szCs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65571EE4" w14:textId="77777777" w:rsidR="00B36E41" w:rsidRPr="008269ED" w:rsidRDefault="00B36E41" w:rsidP="008269ED">
            <w:pPr>
              <w:rPr>
                <w:rFonts w:cs="Arial"/>
                <w:sz w:val="20"/>
                <w:szCs w:val="20"/>
                <w:lang w:val="ka-GE"/>
              </w:rPr>
            </w:pPr>
            <w:r w:rsidRPr="008269ED">
              <w:rPr>
                <w:rFonts w:cs="Arial"/>
                <w:sz w:val="20"/>
                <w:szCs w:val="20"/>
                <w:lang w:val="ka-GE"/>
              </w:rPr>
              <w:t>ხმაურჩამხშობი და ხმაურდამცავი აღჭურვილობის გამოყენება:</w:t>
            </w:r>
          </w:p>
          <w:p w14:paraId="5A48FB60" w14:textId="77777777" w:rsidR="00B36E41" w:rsidRPr="008269ED" w:rsidRDefault="00B36E41" w:rsidP="008269ED">
            <w:pPr>
              <w:rPr>
                <w:rFonts w:cs="Arial"/>
                <w:sz w:val="20"/>
                <w:szCs w:val="20"/>
                <w:lang w:val="ka-GE"/>
              </w:rPr>
            </w:pPr>
            <w:r w:rsidRPr="008269ED">
              <w:rPr>
                <w:rFonts w:cs="Arial"/>
                <w:sz w:val="20"/>
                <w:szCs w:val="20"/>
                <w:lang w:val="ka-GE"/>
              </w:rPr>
              <w:t>მაყუჩები: ხმაურს მშენებლობის ეტაპზე ძირითადად შიგაწვის ძრავები წარმოქმნის. ხმაური ძირითადად წარმოიშვება ჰაერის შეწოვა-გამოშვებისას. ადეკვატური მაყუჩების სისტემების შერჩევით შესაძლებელია ძრავის ხმაურის ეფექტური კონტროლი;</w:t>
            </w:r>
          </w:p>
          <w:p w14:paraId="3CE076F4" w14:textId="77777777" w:rsidR="00B36E41" w:rsidRPr="008269ED" w:rsidRDefault="00B36E41" w:rsidP="008269ED">
            <w:pPr>
              <w:rPr>
                <w:rFonts w:cs="Arial"/>
                <w:sz w:val="20"/>
                <w:szCs w:val="20"/>
                <w:lang w:val="ka-GE"/>
              </w:rPr>
            </w:pPr>
            <w:r w:rsidRPr="008269ED">
              <w:rPr>
                <w:rFonts w:cs="Arial"/>
                <w:sz w:val="20"/>
                <w:szCs w:val="20"/>
                <w:lang w:val="ka-GE"/>
              </w:rPr>
              <w:t>ფარები: აღჭურვილობის კონკრეტულ ნაწილზე ფარის აფარება ეფექტურია, განსაკუთრებით სტაციონარული აღჭურვილობის შემთხვევაში და იმ შემთხვევაში, როდესაც საჭიროა ხმაურის მნიშვნელოვნად შემცირება;</w:t>
            </w:r>
          </w:p>
          <w:p w14:paraId="0A4049C2" w14:textId="77777777" w:rsidR="00B36E41" w:rsidRPr="008269ED" w:rsidRDefault="00B36E41" w:rsidP="008269ED">
            <w:pPr>
              <w:rPr>
                <w:rFonts w:cs="Arial"/>
                <w:sz w:val="20"/>
                <w:szCs w:val="20"/>
                <w:lang w:val="ka-GE"/>
              </w:rPr>
            </w:pPr>
            <w:r w:rsidRPr="008269ED">
              <w:rPr>
                <w:rFonts w:cs="Arial"/>
                <w:sz w:val="20"/>
                <w:szCs w:val="20"/>
                <w:lang w:val="ka-GE"/>
              </w:rPr>
              <w:t xml:space="preserve">საფარველი: ხმაურსაწინააღმდეგო საფარველი როგორც წესი, წარმოდგენილია აღჭურვილობიდან ან აღჭურვილობაზე მიმაგრებული ჩარჩოდან დაშვებული ადსორბციული (ხმაურჩამხშობი) ხალიჩის სახით. საფარველი შეიძლება იყოს რეზინის, ან შეიძლება შედგებოდეს ხმის ადსორბციული მასალის შემცველი პლასტმასის ფენებისგან, რომელიც ფარავს იმ მხარეს, რომელიც მიქცეულია მექანიზმის მხარეს. ხმაურსაწინააღმდეგო საფარველის გამოყენება გამართლებულია იმ შემთხვევაში, როდესაც ფარების ხშირი მოხსნაა საჭირო ან როდესაც შესაძლებელია მხოლოდ ნაწილობრივი დაფარვის მოწყობა; </w:t>
            </w:r>
          </w:p>
          <w:p w14:paraId="5F5A4628" w14:textId="77777777" w:rsidR="00B36E41" w:rsidRPr="008269ED" w:rsidRDefault="00B36E41" w:rsidP="008269ED">
            <w:pPr>
              <w:rPr>
                <w:rFonts w:cs="Arial"/>
                <w:sz w:val="20"/>
                <w:szCs w:val="20"/>
                <w:lang w:val="ka-GE"/>
              </w:rPr>
            </w:pPr>
            <w:r w:rsidRPr="008269ED">
              <w:rPr>
                <w:rFonts w:cs="Arial"/>
                <w:sz w:val="20"/>
                <w:szCs w:val="20"/>
                <w:lang w:val="ka-GE"/>
              </w:rPr>
              <w:t xml:space="preserve">ზღუდეები: სტაციონარული სამუშაოსთვის ზღუდეები შეიძლება მოეწყოს ხისგან ან სხვა შესაფერისი მასალისგან და გარს შემოერტყას კონკრეტულ საოპერაციო უბანს ან მოწყობილობას. ზღუდარის კედლები შეიძლება დაიფაროს ხმის ჩამხშობი </w:t>
            </w:r>
            <w:r w:rsidRPr="008269ED">
              <w:rPr>
                <w:rFonts w:cs="Arial"/>
                <w:sz w:val="20"/>
                <w:szCs w:val="20"/>
                <w:lang w:val="ka-GE"/>
              </w:rPr>
              <w:lastRenderedPageBreak/>
              <w:t>მასალით. ზღუდეები უნდა იყოს ისეთი ტიპის, რომ მათი აგება და დაშლა მარტივად იყოს შესაძლებელი.</w:t>
            </w:r>
          </w:p>
          <w:p w14:paraId="25424C97" w14:textId="77777777" w:rsidR="00B36E41" w:rsidRPr="008269ED" w:rsidRDefault="00B36E41" w:rsidP="008269ED">
            <w:pPr>
              <w:rPr>
                <w:rFonts w:cs="Arial"/>
                <w:sz w:val="20"/>
                <w:szCs w:val="20"/>
                <w:lang w:val="ka-GE"/>
              </w:rPr>
            </w:pPr>
            <w:r w:rsidRPr="008269ED">
              <w:rPr>
                <w:rFonts w:cs="Arial"/>
                <w:sz w:val="20"/>
                <w:szCs w:val="20"/>
                <w:lang w:val="ka-GE"/>
              </w:rPr>
              <w:t>საჭიროების შემთხვევაში მოსახლეობისთვის ახსნა-განმარტებების მიცემა;</w:t>
            </w:r>
          </w:p>
        </w:tc>
      </w:tr>
      <w:tr w:rsidR="00B36E41" w:rsidRPr="008269ED" w14:paraId="741E9030" w14:textId="77777777" w:rsidTr="00CC4818">
        <w:trPr>
          <w:jc w:val="center"/>
        </w:trPr>
        <w:tc>
          <w:tcPr>
            <w:tcW w:w="1757" w:type="dxa"/>
            <w:vAlign w:val="center"/>
          </w:tcPr>
          <w:p w14:paraId="21874564" w14:textId="77777777" w:rsidR="00B36E41" w:rsidRPr="008269ED" w:rsidRDefault="00B36E41" w:rsidP="008269ED">
            <w:pPr>
              <w:rPr>
                <w:rFonts w:cs="Arial"/>
                <w:i/>
                <w:sz w:val="20"/>
                <w:szCs w:val="20"/>
                <w:lang w:val="ka-GE"/>
              </w:rPr>
            </w:pPr>
            <w:r w:rsidRPr="008269ED">
              <w:rPr>
                <w:rFonts w:cs="Arial"/>
                <w:i/>
                <w:sz w:val="20"/>
                <w:szCs w:val="20"/>
                <w:lang w:val="ka-GE"/>
              </w:rPr>
              <w:lastRenderedPageBreak/>
              <w:t>ექსპლუატაცია</w:t>
            </w:r>
          </w:p>
        </w:tc>
        <w:tc>
          <w:tcPr>
            <w:tcW w:w="7914" w:type="dxa"/>
          </w:tcPr>
          <w:p w14:paraId="5D7DD449" w14:textId="77777777" w:rsidR="00B36E41" w:rsidRPr="008269ED" w:rsidRDefault="00B36E41" w:rsidP="008269ED">
            <w:pPr>
              <w:rPr>
                <w:rFonts w:cs="Arial"/>
                <w:sz w:val="20"/>
                <w:szCs w:val="20"/>
                <w:lang w:val="ka-GE"/>
              </w:rPr>
            </w:pPr>
            <w:r w:rsidRPr="008269ED">
              <w:rPr>
                <w:rFonts w:cs="Arial"/>
                <w:sz w:val="20"/>
                <w:szCs w:val="20"/>
                <w:lang w:val="ka-GE"/>
              </w:rPr>
              <w:t>ტექნიკურად გამართული სატრანსპორტო საშუალებების გამოყენება;</w:t>
            </w:r>
          </w:p>
          <w:p w14:paraId="3F45CEE2" w14:textId="77777777" w:rsidR="00B36E41" w:rsidRPr="008269ED" w:rsidRDefault="00B36E41" w:rsidP="008269ED">
            <w:pPr>
              <w:rPr>
                <w:rFonts w:cs="Arial"/>
                <w:sz w:val="20"/>
                <w:szCs w:val="20"/>
                <w:lang w:val="ka-GE"/>
              </w:rPr>
            </w:pPr>
            <w:r w:rsidRPr="008269ED">
              <w:rPr>
                <w:rFonts w:cs="Arial"/>
                <w:sz w:val="20"/>
                <w:szCs w:val="20"/>
                <w:lang w:val="ka-GE"/>
              </w:rPr>
              <w:t>ჰესის დანადგარ-მექანიზმების გამართულ მდგომარეობაში ექსპლუატაცია;</w:t>
            </w:r>
          </w:p>
        </w:tc>
      </w:tr>
      <w:tr w:rsidR="00B36E41" w:rsidRPr="008269ED" w14:paraId="4DDB6485" w14:textId="77777777" w:rsidTr="00CC4818">
        <w:trPr>
          <w:jc w:val="center"/>
        </w:trPr>
        <w:tc>
          <w:tcPr>
            <w:tcW w:w="1757" w:type="dxa"/>
            <w:vAlign w:val="center"/>
          </w:tcPr>
          <w:p w14:paraId="538E6458" w14:textId="77777777" w:rsidR="00B36E41" w:rsidRPr="008269ED" w:rsidRDefault="00B36E41" w:rsidP="008269ED">
            <w:pPr>
              <w:rPr>
                <w:rFonts w:cs="Arial"/>
                <w:i/>
                <w:sz w:val="20"/>
                <w:szCs w:val="20"/>
                <w:lang w:val="ka-GE"/>
              </w:rPr>
            </w:pPr>
            <w:r w:rsidRPr="008269ED">
              <w:rPr>
                <w:rFonts w:cs="Arial"/>
                <w:i/>
                <w:sz w:val="20"/>
                <w:szCs w:val="20"/>
                <w:lang w:val="ka-GE"/>
              </w:rPr>
              <w:t>ლიკვიდაცია</w:t>
            </w:r>
          </w:p>
        </w:tc>
        <w:tc>
          <w:tcPr>
            <w:tcW w:w="7914" w:type="dxa"/>
          </w:tcPr>
          <w:p w14:paraId="18AC54D2" w14:textId="77777777" w:rsidR="00B36E41" w:rsidRPr="008269ED" w:rsidRDefault="00B36E41" w:rsidP="008269ED">
            <w:pPr>
              <w:rPr>
                <w:rFonts w:cs="Arial"/>
                <w:sz w:val="20"/>
                <w:szCs w:val="20"/>
                <w:lang w:val="ka-GE"/>
              </w:rPr>
            </w:pPr>
            <w:r w:rsidRPr="008269ED">
              <w:rPr>
                <w:rFonts w:cs="Arial"/>
                <w:sz w:val="20"/>
                <w:szCs w:val="20"/>
                <w:lang w:val="ka-GE"/>
              </w:rPr>
              <w:t>შენობა-ნაგებობების დემონტაჟის შემთხვევაში ნაკლებად ხმაურიანი მეთოდების გამოყენება. აფეთქებითი სამუშაოების გამორიცხვა;</w:t>
            </w:r>
          </w:p>
          <w:p w14:paraId="263EAF64" w14:textId="77777777" w:rsidR="00B36E41" w:rsidRPr="008269ED" w:rsidRDefault="00B36E41" w:rsidP="008269ED">
            <w:pPr>
              <w:rPr>
                <w:rFonts w:cs="Arial"/>
                <w:sz w:val="20"/>
                <w:szCs w:val="20"/>
                <w:lang w:val="ka-GE"/>
              </w:rPr>
            </w:pPr>
            <w:r w:rsidRPr="008269ED">
              <w:rPr>
                <w:rFonts w:cs="Arial"/>
                <w:sz w:val="20"/>
                <w:szCs w:val="20"/>
                <w:lang w:val="ka-GE"/>
              </w:rPr>
              <w:t>სხვა - მშენებლობის ეტაპის ანალოგიურია</w:t>
            </w:r>
          </w:p>
        </w:tc>
      </w:tr>
      <w:tr w:rsidR="00B36E41" w:rsidRPr="008269ED" w14:paraId="0CC6396B" w14:textId="77777777" w:rsidTr="00CC4818">
        <w:trPr>
          <w:trHeight w:val="619"/>
          <w:jc w:val="center"/>
        </w:trPr>
        <w:tc>
          <w:tcPr>
            <w:tcW w:w="9671" w:type="dxa"/>
            <w:gridSpan w:val="2"/>
            <w:vAlign w:val="center"/>
          </w:tcPr>
          <w:p w14:paraId="74AC304F" w14:textId="77777777" w:rsidR="00B36E41" w:rsidRPr="008269ED" w:rsidRDefault="00B36E41" w:rsidP="008269ED">
            <w:pPr>
              <w:rPr>
                <w:rFonts w:cs="Arial"/>
                <w:sz w:val="20"/>
                <w:szCs w:val="20"/>
                <w:lang w:val="ka-GE"/>
              </w:rPr>
            </w:pPr>
            <w:r w:rsidRPr="008269ED">
              <w:rPr>
                <w:rFonts w:cs="Arial"/>
                <w:b/>
                <w:sz w:val="20"/>
                <w:szCs w:val="20"/>
                <w:lang w:val="ka-GE"/>
              </w:rPr>
              <w:t>მიზანი - მომსახურე პერსონალისთვის ნორმალური სამუშაო პირობების შექმნა და ჯანდაცვის ნორმების უზრუნველყოფა</w:t>
            </w:r>
          </w:p>
        </w:tc>
      </w:tr>
      <w:tr w:rsidR="00B36E41" w:rsidRPr="008269ED" w14:paraId="2C9DCBE9" w14:textId="77777777" w:rsidTr="00CC4818">
        <w:trPr>
          <w:trHeight w:val="110"/>
          <w:jc w:val="center"/>
        </w:trPr>
        <w:tc>
          <w:tcPr>
            <w:tcW w:w="1757" w:type="dxa"/>
            <w:vAlign w:val="center"/>
          </w:tcPr>
          <w:p w14:paraId="2B9574F2" w14:textId="77777777" w:rsidR="00B36E41" w:rsidRPr="008269ED" w:rsidRDefault="00B36E41" w:rsidP="008269ED">
            <w:pPr>
              <w:rPr>
                <w:rFonts w:cs="Arial"/>
                <w:i/>
                <w:sz w:val="20"/>
                <w:szCs w:val="20"/>
                <w:lang w:val="ka-GE"/>
              </w:rPr>
            </w:pPr>
            <w:r w:rsidRPr="008269ED">
              <w:rPr>
                <w:rFonts w:cs="Arial"/>
                <w:i/>
                <w:sz w:val="20"/>
                <w:szCs w:val="20"/>
                <w:lang w:val="ka-GE"/>
              </w:rPr>
              <w:t>პროექტირება</w:t>
            </w:r>
          </w:p>
        </w:tc>
        <w:tc>
          <w:tcPr>
            <w:tcW w:w="7914" w:type="dxa"/>
          </w:tcPr>
          <w:p w14:paraId="1FB42ECC" w14:textId="77777777" w:rsidR="00B36E41" w:rsidRPr="008269ED" w:rsidRDefault="00B36E41" w:rsidP="008269ED">
            <w:pPr>
              <w:rPr>
                <w:rFonts w:cs="Arial"/>
                <w:sz w:val="20"/>
                <w:szCs w:val="20"/>
                <w:lang w:val="ka-GE"/>
              </w:rPr>
            </w:pPr>
            <w:r w:rsidRPr="008269ED">
              <w:rPr>
                <w:rFonts w:cs="Arial"/>
                <w:sz w:val="20"/>
                <w:szCs w:val="20"/>
                <w:lang w:val="ka-GE"/>
              </w:rPr>
              <w:t>საიმედო და ხარისხიანი დანადგარ-მექანიზმების შერჩევა;</w:t>
            </w:r>
          </w:p>
          <w:p w14:paraId="5E741B81" w14:textId="77777777" w:rsidR="00B36E41" w:rsidRPr="008269ED" w:rsidRDefault="00B36E41" w:rsidP="008269ED">
            <w:pPr>
              <w:rPr>
                <w:rFonts w:cs="Arial"/>
                <w:sz w:val="20"/>
                <w:szCs w:val="20"/>
                <w:lang w:val="ka-GE"/>
              </w:rPr>
            </w:pPr>
            <w:r w:rsidRPr="008269ED">
              <w:rPr>
                <w:rFonts w:cs="Arial"/>
                <w:sz w:val="20"/>
                <w:szCs w:val="20"/>
                <w:lang w:val="ka-GE"/>
              </w:rPr>
              <w:t>დანადგარ-მექანიზმების დამონტაჟებისას შეძლებისდაგვარად გამოყენებული იქნება ხმაურ საიზოლაციო მასალები, მაგალითად პენოპლასტი;</w:t>
            </w:r>
          </w:p>
          <w:p w14:paraId="27500413" w14:textId="77777777" w:rsidR="00B36E41" w:rsidRPr="008269ED" w:rsidRDefault="00B36E41" w:rsidP="008269ED">
            <w:pPr>
              <w:rPr>
                <w:rFonts w:cs="Arial"/>
                <w:sz w:val="20"/>
                <w:szCs w:val="20"/>
                <w:lang w:val="ka-GE"/>
              </w:rPr>
            </w:pPr>
            <w:r w:rsidRPr="008269ED">
              <w:rPr>
                <w:rFonts w:cs="Arial"/>
                <w:sz w:val="20"/>
                <w:szCs w:val="20"/>
                <w:lang w:val="ka-GE"/>
              </w:rPr>
              <w:t>დანადგარ-მექანიზმები შეძლებისდაგვარად განთავსდება ვიბროსაიზოლაციო პლატფორმაზე;</w:t>
            </w:r>
          </w:p>
          <w:p w14:paraId="43B90912" w14:textId="77777777" w:rsidR="00B36E41" w:rsidRPr="008269ED" w:rsidRDefault="00B36E41" w:rsidP="008269ED">
            <w:pPr>
              <w:rPr>
                <w:rFonts w:cs="Arial"/>
                <w:sz w:val="20"/>
                <w:szCs w:val="20"/>
                <w:lang w:val="ka-GE"/>
              </w:rPr>
            </w:pPr>
            <w:r w:rsidRPr="008269ED">
              <w:rPr>
                <w:rFonts w:cs="Arial"/>
                <w:sz w:val="20"/>
                <w:szCs w:val="20"/>
                <w:lang w:val="ka-GE"/>
              </w:rPr>
              <w:t>დანადგარ-მექანიზმები მაქსიმალურად განთავსდება დახურულ სივრცეში.</w:t>
            </w:r>
          </w:p>
        </w:tc>
      </w:tr>
      <w:tr w:rsidR="00B36E41" w:rsidRPr="008269ED" w14:paraId="3BD57F72" w14:textId="77777777" w:rsidTr="00CC4818">
        <w:trPr>
          <w:jc w:val="center"/>
        </w:trPr>
        <w:tc>
          <w:tcPr>
            <w:tcW w:w="1757" w:type="dxa"/>
            <w:vAlign w:val="center"/>
          </w:tcPr>
          <w:p w14:paraId="3CA4715A" w14:textId="77777777" w:rsidR="00B36E41" w:rsidRPr="008269ED" w:rsidRDefault="00B36E41" w:rsidP="008269ED">
            <w:pPr>
              <w:rPr>
                <w:rFonts w:cs="Arial"/>
                <w:i/>
                <w:sz w:val="20"/>
                <w:szCs w:val="20"/>
                <w:lang w:val="ka-GE"/>
              </w:rPr>
            </w:pPr>
            <w:r w:rsidRPr="008269ED">
              <w:rPr>
                <w:rFonts w:cs="Arial"/>
                <w:i/>
                <w:sz w:val="20"/>
                <w:szCs w:val="20"/>
                <w:lang w:val="ka-GE"/>
              </w:rPr>
              <w:t>მშენებლობა</w:t>
            </w:r>
          </w:p>
        </w:tc>
        <w:tc>
          <w:tcPr>
            <w:tcW w:w="7914" w:type="dxa"/>
          </w:tcPr>
          <w:p w14:paraId="0B9D5D05" w14:textId="77777777" w:rsidR="00B36E41" w:rsidRPr="008269ED" w:rsidRDefault="00B36E41" w:rsidP="008269ED">
            <w:pPr>
              <w:rPr>
                <w:rFonts w:cs="Arial"/>
                <w:sz w:val="20"/>
                <w:szCs w:val="20"/>
                <w:lang w:val="ka-GE"/>
              </w:rPr>
            </w:pPr>
            <w:r w:rsidRPr="008269ED">
              <w:rPr>
                <w:rFonts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2F063BB2" w14:textId="77777777" w:rsidR="00B36E41" w:rsidRPr="008269ED" w:rsidRDefault="00B36E41" w:rsidP="008269ED">
            <w:pPr>
              <w:rPr>
                <w:rFonts w:cs="Arial"/>
                <w:sz w:val="20"/>
                <w:szCs w:val="20"/>
                <w:lang w:val="ka-GE"/>
              </w:rPr>
            </w:pPr>
            <w:r w:rsidRPr="008269ED">
              <w:rPr>
                <w:rFonts w:cs="Arial"/>
                <w:sz w:val="20"/>
                <w:szCs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1D2CDBF4" w14:textId="77777777" w:rsidR="00B36E41" w:rsidRPr="008269ED" w:rsidRDefault="00B36E41" w:rsidP="008269ED">
            <w:pPr>
              <w:rPr>
                <w:rFonts w:cs="Arial"/>
                <w:sz w:val="20"/>
                <w:szCs w:val="20"/>
                <w:lang w:val="ka-GE"/>
              </w:rPr>
            </w:pPr>
            <w:r w:rsidRPr="008269ED">
              <w:rPr>
                <w:rFonts w:cs="Arial"/>
                <w:sz w:val="20"/>
                <w:szCs w:val="20"/>
                <w:lang w:val="ka-GE"/>
              </w:rPr>
              <w:t>ხმაურიან უბნებში პერსონალის აღჭურვა ინდივიდუალური დაცვის საშუალებებით (ყურსაცმები);</w:t>
            </w:r>
          </w:p>
          <w:p w14:paraId="5CFEF3A2" w14:textId="77777777" w:rsidR="00B36E41" w:rsidRPr="008269ED" w:rsidRDefault="00B36E41" w:rsidP="008269ED">
            <w:pPr>
              <w:rPr>
                <w:rFonts w:cs="Arial"/>
                <w:sz w:val="20"/>
                <w:szCs w:val="20"/>
                <w:lang w:val="ka-GE"/>
              </w:rPr>
            </w:pPr>
            <w:r w:rsidRPr="008269ED">
              <w:rPr>
                <w:rFonts w:cs="Arial"/>
                <w:sz w:val="20"/>
                <w:szCs w:val="20"/>
                <w:lang w:val="ka-GE"/>
              </w:rPr>
              <w:t>ხმაურიან სამუშაოებზე დასაქმებულის სამუშაო გრაფიკის შეზღუდვა და ხშირი ცვლა;</w:t>
            </w:r>
          </w:p>
        </w:tc>
      </w:tr>
      <w:tr w:rsidR="00B36E41" w:rsidRPr="008269ED" w14:paraId="415D4E6C" w14:textId="77777777" w:rsidTr="00CC4818">
        <w:trPr>
          <w:jc w:val="center"/>
        </w:trPr>
        <w:tc>
          <w:tcPr>
            <w:tcW w:w="1757" w:type="dxa"/>
            <w:vAlign w:val="center"/>
          </w:tcPr>
          <w:p w14:paraId="0886F9FB" w14:textId="77777777" w:rsidR="00B36E41" w:rsidRPr="008269ED" w:rsidRDefault="00B36E41" w:rsidP="008269ED">
            <w:pPr>
              <w:rPr>
                <w:rFonts w:cs="Arial"/>
                <w:i/>
                <w:sz w:val="20"/>
                <w:szCs w:val="20"/>
                <w:lang w:val="ka-GE"/>
              </w:rPr>
            </w:pPr>
            <w:r w:rsidRPr="008269ED">
              <w:rPr>
                <w:rFonts w:cs="Arial"/>
                <w:i/>
                <w:sz w:val="20"/>
                <w:szCs w:val="20"/>
                <w:lang w:val="ka-GE"/>
              </w:rPr>
              <w:t>ექსპლუატაცია</w:t>
            </w:r>
          </w:p>
        </w:tc>
        <w:tc>
          <w:tcPr>
            <w:tcW w:w="7914" w:type="dxa"/>
          </w:tcPr>
          <w:p w14:paraId="3D30C330" w14:textId="77777777" w:rsidR="00B36E41" w:rsidRPr="008269ED" w:rsidRDefault="00B36E41" w:rsidP="008269ED">
            <w:pPr>
              <w:rPr>
                <w:rFonts w:cs="Arial"/>
                <w:sz w:val="20"/>
                <w:szCs w:val="20"/>
                <w:lang w:val="ka-GE"/>
              </w:rPr>
            </w:pPr>
            <w:r w:rsidRPr="008269ED">
              <w:rPr>
                <w:rFonts w:cs="Arial"/>
                <w:sz w:val="20"/>
                <w:szCs w:val="20"/>
                <w:lang w:val="ka-GE"/>
              </w:rPr>
              <w:t>ტექნიკურად გამართული სატრანსპორტო საშუალებების გამოყენება;</w:t>
            </w:r>
          </w:p>
          <w:p w14:paraId="12BCDA56" w14:textId="77777777" w:rsidR="00B36E41" w:rsidRPr="008269ED" w:rsidRDefault="00B36E41" w:rsidP="008269ED">
            <w:pPr>
              <w:rPr>
                <w:rFonts w:cs="Arial"/>
                <w:sz w:val="20"/>
                <w:szCs w:val="20"/>
                <w:lang w:val="ka-GE"/>
              </w:rPr>
            </w:pPr>
            <w:r w:rsidRPr="008269ED">
              <w:rPr>
                <w:rFonts w:cs="Arial"/>
                <w:sz w:val="20"/>
                <w:szCs w:val="20"/>
                <w:lang w:val="ka-GE"/>
              </w:rPr>
              <w:t>დანადგარ-მექანიზმების გამართულ მდგომარეობაში ექსპლუატაცია;</w:t>
            </w:r>
          </w:p>
          <w:p w14:paraId="7210DD2C" w14:textId="77777777" w:rsidR="00B36E41" w:rsidRPr="008269ED" w:rsidRDefault="00B36E41" w:rsidP="008269ED">
            <w:pPr>
              <w:rPr>
                <w:rFonts w:cs="Arial"/>
                <w:sz w:val="20"/>
                <w:szCs w:val="20"/>
                <w:lang w:val="ka-GE"/>
              </w:rPr>
            </w:pPr>
            <w:r w:rsidRPr="008269ED">
              <w:rPr>
                <w:rFonts w:cs="Arial"/>
                <w:sz w:val="20"/>
                <w:szCs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0C01C937" w14:textId="77777777" w:rsidR="00B36E41" w:rsidRPr="008269ED" w:rsidRDefault="00B36E41" w:rsidP="008269ED">
            <w:pPr>
              <w:rPr>
                <w:rFonts w:cs="Arial"/>
                <w:sz w:val="20"/>
                <w:szCs w:val="20"/>
                <w:lang w:val="ka-GE"/>
              </w:rPr>
            </w:pPr>
            <w:r w:rsidRPr="008269ED">
              <w:rPr>
                <w:rFonts w:cs="Arial"/>
                <w:sz w:val="20"/>
                <w:szCs w:val="20"/>
                <w:lang w:val="ka-GE"/>
              </w:rPr>
              <w:t>ხმაურიან უბნებში პერსონალის აღჭურვა ინდივიდუალური დაცვის საშუალებებით (ყურსაცმები);</w:t>
            </w:r>
          </w:p>
          <w:p w14:paraId="3B90E992" w14:textId="77777777" w:rsidR="00B36E41" w:rsidRPr="008269ED" w:rsidRDefault="00B36E41" w:rsidP="008269ED">
            <w:pPr>
              <w:rPr>
                <w:rFonts w:cs="Arial"/>
                <w:sz w:val="20"/>
                <w:szCs w:val="20"/>
                <w:lang w:val="ka-GE"/>
              </w:rPr>
            </w:pPr>
            <w:r w:rsidRPr="008269ED">
              <w:rPr>
                <w:rFonts w:cs="Arial"/>
                <w:sz w:val="20"/>
                <w:szCs w:val="20"/>
                <w:lang w:val="ka-GE"/>
              </w:rPr>
              <w:t>ხმაურიან სამუშაოებზე დასაქმებულის სამუშაო გრაფიკის შეზღუდვა და ხშირი ცვლა;</w:t>
            </w:r>
          </w:p>
        </w:tc>
      </w:tr>
      <w:tr w:rsidR="00B36E41" w:rsidRPr="008269ED" w14:paraId="21E5E3C1" w14:textId="77777777" w:rsidTr="00CC4818">
        <w:trPr>
          <w:trHeight w:val="56"/>
          <w:jc w:val="center"/>
        </w:trPr>
        <w:tc>
          <w:tcPr>
            <w:tcW w:w="1757" w:type="dxa"/>
            <w:vAlign w:val="center"/>
          </w:tcPr>
          <w:p w14:paraId="33964A8B" w14:textId="77777777" w:rsidR="00B36E41" w:rsidRPr="008269ED" w:rsidRDefault="00B36E41" w:rsidP="008269ED">
            <w:pPr>
              <w:rPr>
                <w:rFonts w:cs="Arial"/>
                <w:i/>
                <w:sz w:val="20"/>
                <w:szCs w:val="20"/>
                <w:lang w:val="ka-GE"/>
              </w:rPr>
            </w:pPr>
            <w:r w:rsidRPr="008269ED">
              <w:rPr>
                <w:rFonts w:cs="Arial"/>
                <w:i/>
                <w:sz w:val="20"/>
                <w:szCs w:val="20"/>
                <w:lang w:val="ka-GE"/>
              </w:rPr>
              <w:t>ლიკვიდაცია</w:t>
            </w:r>
          </w:p>
        </w:tc>
        <w:tc>
          <w:tcPr>
            <w:tcW w:w="7914" w:type="dxa"/>
          </w:tcPr>
          <w:p w14:paraId="27B69103" w14:textId="77777777" w:rsidR="00B36E41" w:rsidRPr="008269ED" w:rsidRDefault="00B36E41" w:rsidP="008269ED">
            <w:pPr>
              <w:rPr>
                <w:rFonts w:cs="Arial"/>
                <w:sz w:val="20"/>
                <w:szCs w:val="20"/>
                <w:lang w:val="ka-GE"/>
              </w:rPr>
            </w:pPr>
            <w:r w:rsidRPr="008269ED">
              <w:rPr>
                <w:rFonts w:cs="Arial"/>
                <w:sz w:val="20"/>
                <w:szCs w:val="20"/>
                <w:lang w:val="ka-GE"/>
              </w:rPr>
              <w:t>მშენებლობის ეტაპის ანალოგიურია</w:t>
            </w:r>
          </w:p>
        </w:tc>
      </w:tr>
      <w:tr w:rsidR="00B36E41" w:rsidRPr="008269ED" w14:paraId="5A120F1A" w14:textId="77777777" w:rsidTr="00CC4818">
        <w:trPr>
          <w:trHeight w:val="339"/>
          <w:jc w:val="center"/>
        </w:trPr>
        <w:tc>
          <w:tcPr>
            <w:tcW w:w="9671" w:type="dxa"/>
            <w:gridSpan w:val="2"/>
            <w:vAlign w:val="center"/>
          </w:tcPr>
          <w:p w14:paraId="0B5F176B" w14:textId="77777777" w:rsidR="00B36E41" w:rsidRPr="008269ED" w:rsidRDefault="00B36E41" w:rsidP="008269ED">
            <w:pPr>
              <w:rPr>
                <w:rFonts w:cs="Arial"/>
                <w:sz w:val="20"/>
                <w:szCs w:val="20"/>
                <w:lang w:val="ka-GE"/>
              </w:rPr>
            </w:pPr>
            <w:r w:rsidRPr="008269ED">
              <w:rPr>
                <w:rFonts w:cs="Arial"/>
                <w:b/>
                <w:sz w:val="20"/>
                <w:szCs w:val="20"/>
                <w:lang w:val="ka-GE"/>
              </w:rPr>
              <w:t>მიზანი - ვიბრაციის გავრცელებით ახლოს მდებარე შენობა-ნაგებობების დაზიანების პრევენცია</w:t>
            </w:r>
          </w:p>
        </w:tc>
      </w:tr>
      <w:tr w:rsidR="00B36E41" w:rsidRPr="008269ED" w14:paraId="13530B62" w14:textId="77777777" w:rsidTr="00CC4818">
        <w:trPr>
          <w:trHeight w:val="56"/>
          <w:jc w:val="center"/>
        </w:trPr>
        <w:tc>
          <w:tcPr>
            <w:tcW w:w="1757" w:type="dxa"/>
            <w:vAlign w:val="center"/>
          </w:tcPr>
          <w:p w14:paraId="01DA513C" w14:textId="77777777" w:rsidR="00B36E41" w:rsidRPr="008269ED" w:rsidRDefault="00B36E41" w:rsidP="008269ED">
            <w:pPr>
              <w:rPr>
                <w:rFonts w:cs="Arial"/>
                <w:sz w:val="20"/>
                <w:szCs w:val="20"/>
                <w:lang w:val="ka-GE"/>
              </w:rPr>
            </w:pPr>
            <w:r w:rsidRPr="008269ED">
              <w:rPr>
                <w:rFonts w:cs="Arial"/>
                <w:i/>
                <w:sz w:val="20"/>
                <w:szCs w:val="20"/>
                <w:lang w:val="ka-GE"/>
              </w:rPr>
              <w:t>მშენებლობა</w:t>
            </w:r>
          </w:p>
        </w:tc>
        <w:tc>
          <w:tcPr>
            <w:tcW w:w="7914" w:type="dxa"/>
          </w:tcPr>
          <w:p w14:paraId="2F6B16C8" w14:textId="77777777" w:rsidR="00B36E41" w:rsidRPr="008269ED" w:rsidRDefault="00B36E41" w:rsidP="008269ED">
            <w:pPr>
              <w:rPr>
                <w:rFonts w:cs="Arial"/>
                <w:sz w:val="20"/>
                <w:szCs w:val="20"/>
                <w:lang w:val="ka-GE"/>
              </w:rPr>
            </w:pPr>
            <w:r w:rsidRPr="008269ED">
              <w:rPr>
                <w:rFonts w:cs="Arial"/>
                <w:sz w:val="20"/>
                <w:szCs w:val="20"/>
                <w:lang w:val="ka-GE"/>
              </w:rPr>
              <w:t>დასახლებული პუნქტების სიახლოვეს მუშაობისას მძიმე ტექნიკა შეიცვლება შედარებით მსუბუქი ტექნიკით;</w:t>
            </w:r>
          </w:p>
          <w:p w14:paraId="3A55C20A" w14:textId="77777777" w:rsidR="00B36E41" w:rsidRPr="008269ED" w:rsidRDefault="00B36E41" w:rsidP="008269ED">
            <w:pPr>
              <w:rPr>
                <w:rFonts w:cs="Arial"/>
                <w:sz w:val="20"/>
                <w:szCs w:val="20"/>
                <w:lang w:val="ka-GE"/>
              </w:rPr>
            </w:pPr>
            <w:r w:rsidRPr="008269ED">
              <w:rPr>
                <w:rFonts w:cs="Arial"/>
                <w:sz w:val="20"/>
                <w:szCs w:val="20"/>
                <w:lang w:val="ka-GE"/>
              </w:rPr>
              <w:t>მგრძნობიარე ადგილებში გამოყენებული იქნება ხელით შრომა;</w:t>
            </w:r>
          </w:p>
          <w:p w14:paraId="0701B9C6" w14:textId="77777777" w:rsidR="00B36E41" w:rsidRPr="008269ED" w:rsidRDefault="00B36E41" w:rsidP="008269ED">
            <w:pPr>
              <w:rPr>
                <w:rFonts w:cs="Arial"/>
                <w:sz w:val="20"/>
                <w:szCs w:val="20"/>
                <w:lang w:val="ka-GE"/>
              </w:rPr>
            </w:pPr>
            <w:r w:rsidRPr="008269ED">
              <w:rPr>
                <w:rFonts w:cs="Arial"/>
                <w:sz w:val="20"/>
                <w:szCs w:val="20"/>
                <w:lang w:val="ka-GE"/>
              </w:rPr>
              <w:t>მგრძნობიარე ადგილებში არ დაიშვება სამშენებლო უბანზე ერთდროულად ერთზე მეტი იმ ტექნიკის ოპერირება, რომლელიც წარმოადგენენ ვიბრაციის წყაროს;</w:t>
            </w:r>
          </w:p>
          <w:p w14:paraId="6840A6FC" w14:textId="77777777" w:rsidR="00B36E41" w:rsidRPr="008269ED" w:rsidRDefault="00B36E41" w:rsidP="008269ED">
            <w:pPr>
              <w:rPr>
                <w:rFonts w:cs="Arial"/>
                <w:sz w:val="20"/>
                <w:szCs w:val="20"/>
                <w:lang w:val="ka-GE"/>
              </w:rPr>
            </w:pPr>
            <w:r w:rsidRPr="008269ED">
              <w:rPr>
                <w:rFonts w:cs="Arial"/>
                <w:sz w:val="20"/>
                <w:szCs w:val="20"/>
                <w:lang w:val="ka-GE"/>
              </w:rPr>
              <w:t>მოსახლების საჩივრების დაფიქსირება და სათანადო/ოპერატოული რეაგირება.</w:t>
            </w:r>
          </w:p>
        </w:tc>
      </w:tr>
    </w:tbl>
    <w:p w14:paraId="73E86F69" w14:textId="77777777" w:rsidR="00B36E41" w:rsidRPr="008269ED" w:rsidRDefault="00B36E41" w:rsidP="008269ED">
      <w:pPr>
        <w:rPr>
          <w:lang w:val="ka-GE"/>
        </w:rPr>
      </w:pPr>
    </w:p>
    <w:p w14:paraId="370713EB" w14:textId="77777777" w:rsidR="00B36E41" w:rsidRPr="008269ED" w:rsidRDefault="00B36E41" w:rsidP="00B36E41">
      <w:pPr>
        <w:pStyle w:val="Heading3"/>
        <w:rPr>
          <w:lang w:val="ka-GE"/>
        </w:rPr>
      </w:pPr>
      <w:bookmarkStart w:id="129" w:name="_Toc115437567"/>
      <w:r w:rsidRPr="008269ED">
        <w:rPr>
          <w:lang w:val="ka-GE"/>
        </w:rPr>
        <w:lastRenderedPageBreak/>
        <w:t>ელექტრომაგნიტური ველების გავრცელება</w:t>
      </w:r>
      <w:bookmarkEnd w:id="129"/>
    </w:p>
    <w:p w14:paraId="75D7D94A" w14:textId="787F00EF" w:rsidR="00D13023" w:rsidRPr="008269ED" w:rsidRDefault="00B36E41" w:rsidP="00B36E41">
      <w:pPr>
        <w:rPr>
          <w:lang w:val="ka-GE"/>
        </w:rPr>
      </w:pPr>
      <w:r w:rsidRPr="008269ED">
        <w:rPr>
          <w:u w:val="single"/>
          <w:lang w:val="ka-GE"/>
        </w:rPr>
        <w:t>მშენებლობის ეტაპზე</w:t>
      </w:r>
      <w:r w:rsidRPr="008269ED">
        <w:rPr>
          <w:lang w:val="ka-GE"/>
        </w:rPr>
        <w:t xml:space="preserve"> ცალკეული სამშენებლო მოედნების ელექტროენერგიით მომარაგებისთვის გამოყენებული იქნება </w:t>
      </w:r>
      <w:r w:rsidR="00D13023" w:rsidRPr="008269ED">
        <w:rPr>
          <w:lang w:val="ka-GE"/>
        </w:rPr>
        <w:t xml:space="preserve">დიზელ-გენერატორები. სკოპინგის ფაზაზე ელექტროგადამცემი ხაზების მოწყობა არ განიხილება. </w:t>
      </w:r>
    </w:p>
    <w:p w14:paraId="37E28A16" w14:textId="5F81E133" w:rsidR="00B36E41" w:rsidRPr="008269ED" w:rsidRDefault="00B36E41" w:rsidP="00B36E41">
      <w:pPr>
        <w:rPr>
          <w:lang w:val="ka-GE"/>
        </w:rPr>
      </w:pPr>
      <w:r w:rsidRPr="008269ED">
        <w:rPr>
          <w:lang w:val="ka-GE"/>
        </w:rPr>
        <w:t xml:space="preserve">რაც შეეხება </w:t>
      </w:r>
      <w:r w:rsidRPr="008269ED">
        <w:rPr>
          <w:u w:val="single"/>
          <w:lang w:val="ka-GE"/>
        </w:rPr>
        <w:t>ექსპლუატაციის ეტაპს:</w:t>
      </w:r>
      <w:r w:rsidRPr="008269ED">
        <w:rPr>
          <w:lang w:val="ka-GE"/>
        </w:rPr>
        <w:t xml:space="preserve"> ძირითადი ელექტროდანადგარები მოთავსებული იქნება ჰესის დახურულ შენობაში, რომელიც მოსახლეობიდან დაშორებულია დიდი მანძილებით. ჰესის მიერ გამომუშავებული ელექტროენერგიის გატანისთვის გამოყენებული იქნება </w:t>
      </w:r>
      <w:r w:rsidR="00D13023" w:rsidRPr="008269ED">
        <w:rPr>
          <w:lang w:val="ka-GE"/>
        </w:rPr>
        <w:t>35</w:t>
      </w:r>
      <w:r w:rsidRPr="008269ED">
        <w:rPr>
          <w:lang w:val="ka-GE"/>
        </w:rPr>
        <w:t xml:space="preserve"> კვ ძაბვის ინფრასტრუქტურა</w:t>
      </w:r>
      <w:r w:rsidR="00D13023" w:rsidRPr="008269ED">
        <w:rPr>
          <w:lang w:val="ka-GE"/>
        </w:rPr>
        <w:t>, რომელიც ჩაერთვება ქვ/ს „ადიგენში“</w:t>
      </w:r>
      <w:r w:rsidRPr="008269ED">
        <w:rPr>
          <w:lang w:val="ka-GE"/>
        </w:rPr>
        <w:t xml:space="preserve">. საქართველოს მთავრობის 2013 წლის 24 დეკემბრის N366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 მათი დაცვის ზონები“-ს მე-3 მუხლის მიხედვით </w:t>
      </w:r>
      <w:r w:rsidR="00D13023" w:rsidRPr="008269ED">
        <w:rPr>
          <w:lang w:val="ka-GE"/>
        </w:rPr>
        <w:t>35</w:t>
      </w:r>
      <w:r w:rsidRPr="008269ED">
        <w:rPr>
          <w:lang w:val="ka-GE"/>
        </w:rPr>
        <w:t xml:space="preserve"> კვ ძაბვის ეგხ-ებისათვის დაცვის ზონა </w:t>
      </w:r>
      <w:r w:rsidR="00D13023" w:rsidRPr="008269ED">
        <w:rPr>
          <w:lang w:val="ka-GE"/>
        </w:rPr>
        <w:t>15</w:t>
      </w:r>
      <w:r w:rsidRPr="008269ED">
        <w:rPr>
          <w:lang w:val="ka-GE"/>
        </w:rPr>
        <w:t xml:space="preserve"> მ-ს შეადგენს. </w:t>
      </w:r>
    </w:p>
    <w:p w14:paraId="08D82CB6" w14:textId="36D6B9CD" w:rsidR="00B36E41" w:rsidRPr="008269ED" w:rsidRDefault="00B36E41" w:rsidP="00B36E41">
      <w:pPr>
        <w:rPr>
          <w:lang w:val="ka-GE"/>
        </w:rPr>
      </w:pPr>
      <w:r w:rsidRPr="008269ED">
        <w:rPr>
          <w:lang w:val="ka-GE"/>
        </w:rPr>
        <w:t>ეგხ-სთვის წინასწარ შერჩეულ დერეფანი</w:t>
      </w:r>
      <w:r w:rsidRPr="008269ED">
        <w:rPr>
          <w:lang w:val="en-US"/>
        </w:rPr>
        <w:t xml:space="preserve"> </w:t>
      </w:r>
      <w:r w:rsidRPr="008269ED">
        <w:rPr>
          <w:lang w:val="ka-GE"/>
        </w:rPr>
        <w:t xml:space="preserve">გაივლის არსებული საავტომობილო გზის გასწვრივ, სადაც წარმოდგენილია შემდეგი დასახლებული პუნქტები: </w:t>
      </w:r>
      <w:r w:rsidR="00D13023" w:rsidRPr="008269ED">
        <w:rPr>
          <w:lang w:val="ka-GE"/>
        </w:rPr>
        <w:t>ზარზმა, მლაშე, ადიგენი</w:t>
      </w:r>
      <w:r w:rsidRPr="008269ED">
        <w:rPr>
          <w:lang w:val="ka-GE"/>
        </w:rPr>
        <w:t xml:space="preserve">. ეგხ-ს დერეფნის შერჩევისას გათვალისწინებული იქნება საქართველოში მოქმედი ნორმატიული აქტები და ხაზიდან დაშორება არ გადააჭარბებს დადგენილ მანძილებს. როგორც აღინიშნა ელექტროგადამცემი ინფრასტრუქტურისთვის გარემოსდაცვითი გადაწყვეტილების მიღების პროცედურა წარიმართება დამოუკიდებლად და გზშ-ს ანგარიშში გათვალისწინებული იქნება მოსახლეობაზე ელექტრომაგნიტური ველების გავრცელებით მოსალოდნელი ზემოქმედება. </w:t>
      </w:r>
    </w:p>
    <w:p w14:paraId="6837F6DD" w14:textId="77777777" w:rsidR="00B36E41" w:rsidRPr="008269ED" w:rsidRDefault="00B36E41" w:rsidP="00B36E41">
      <w:pPr>
        <w:rPr>
          <w:lang w:val="ka-GE"/>
        </w:rPr>
      </w:pPr>
      <w:r w:rsidRPr="008269ED">
        <w:rPr>
          <w:lang w:val="ka-GE"/>
        </w:rPr>
        <w:t xml:space="preserve">წინასწარი შეფასებით შეიძლება ითქვას, რომ მოსახლეობიდან დაშორების მანძილები არ გადააჭარბებს ნორმატიული დოკუმენტებით დადგენილ მინიმალურ მნიშვნელობებს. პროექტის განხორციელება ელექტრომაგნიტური ველების გავრცელების მხრივ რაიმე მნიშვნელოვან ზემოქმედებას ვერ გამოიწვევს. </w:t>
      </w:r>
    </w:p>
    <w:p w14:paraId="460677B1" w14:textId="77777777" w:rsidR="00B36E41" w:rsidRPr="008269ED" w:rsidRDefault="00B36E41" w:rsidP="00B36E41">
      <w:pPr>
        <w:rPr>
          <w:lang w:val="ka-GE"/>
        </w:rPr>
      </w:pPr>
    </w:p>
    <w:p w14:paraId="012AA15D" w14:textId="77777777" w:rsidR="00B36E41" w:rsidRPr="008269ED" w:rsidRDefault="00B36E41" w:rsidP="00B36E41">
      <w:pPr>
        <w:pStyle w:val="Heading3"/>
        <w:rPr>
          <w:lang w:val="ka-GE"/>
        </w:rPr>
      </w:pPr>
      <w:bookmarkStart w:id="130" w:name="_Toc115437568"/>
      <w:r w:rsidRPr="008269ED">
        <w:rPr>
          <w:lang w:val="ka-GE"/>
        </w:rPr>
        <w:t>გეოლოგიურ გარემოზე მოსალოდნელი ზემოქმედება</w:t>
      </w:r>
      <w:bookmarkEnd w:id="130"/>
    </w:p>
    <w:p w14:paraId="37D451C6" w14:textId="343F0578" w:rsidR="00B4506A" w:rsidRPr="008269ED" w:rsidRDefault="0014708D" w:rsidP="008269ED">
      <w:pPr>
        <w:rPr>
          <w:lang w:val="en-US"/>
        </w:rPr>
      </w:pPr>
      <w:r w:rsidRPr="008269ED">
        <w:rPr>
          <w:lang w:val="ka-GE"/>
        </w:rPr>
        <w:t>ზარზმა</w:t>
      </w:r>
      <w:r w:rsidR="005B1536" w:rsidRPr="008269ED">
        <w:rPr>
          <w:lang w:val="ka-GE"/>
        </w:rPr>
        <w:t xml:space="preserve"> ჰესის დერეფ</w:t>
      </w:r>
      <w:r w:rsidR="00B4506A" w:rsidRPr="008269ED">
        <w:rPr>
          <w:lang w:val="ka-GE"/>
        </w:rPr>
        <w:t>ნის</w:t>
      </w:r>
      <w:r w:rsidR="005B1536" w:rsidRPr="008269ED">
        <w:rPr>
          <w:lang w:val="ka-GE"/>
        </w:rPr>
        <w:t xml:space="preserve"> </w:t>
      </w:r>
      <w:r w:rsidR="00B4506A" w:rsidRPr="008269ED">
        <w:rPr>
          <w:lang w:val="ka-GE"/>
        </w:rPr>
        <w:t xml:space="preserve">აგებულებაში უშუალოდ მონაწილეობენ მეოთხეული არაკლდოვანი გრუნტები და ნეოგენურ - პალეოგენური ასაკის დანალექი და ვულკანოგენურ-დანალექი კლდოვანი ქანები. მდინარე ძინძისწყალს ახასიათებს დროგამოშვებითი წყალმოვარდნები და ღვარცოფული ნაკადები, რაც ხეობის ფორმების ერთ-ერთი განმაპირობებელია. </w:t>
      </w:r>
    </w:p>
    <w:p w14:paraId="69824510" w14:textId="4CF0568C" w:rsidR="005B1536" w:rsidRPr="008269ED" w:rsidRDefault="005B1536" w:rsidP="005B1536">
      <w:pPr>
        <w:rPr>
          <w:lang w:val="ka-GE"/>
        </w:rPr>
      </w:pPr>
      <w:r w:rsidRPr="008269ED">
        <w:rPr>
          <w:lang w:val="ka-GE"/>
        </w:rPr>
        <w:t xml:space="preserve">წინასწარი კვლევებით, მათ შორის რეკოგნოსცირებითი სამუშაოების შედეგად კონკრეტულად </w:t>
      </w:r>
      <w:r w:rsidR="00B4506A" w:rsidRPr="008269ED">
        <w:rPr>
          <w:lang w:val="ka-GE"/>
        </w:rPr>
        <w:t>ზარზმა</w:t>
      </w:r>
      <w:r w:rsidR="00CC4818" w:rsidRPr="008269ED">
        <w:rPr>
          <w:lang w:val="ka-GE"/>
        </w:rPr>
        <w:t xml:space="preserve"> </w:t>
      </w:r>
      <w:r w:rsidRPr="008269ED">
        <w:rPr>
          <w:lang w:val="ka-GE"/>
        </w:rPr>
        <w:t>ჰესის დერეფანში ისეთი</w:t>
      </w:r>
      <w:r w:rsidR="002F2885" w:rsidRPr="008269ED">
        <w:rPr>
          <w:lang w:val="ka-GE"/>
        </w:rPr>
        <w:t xml:space="preserve"> სახის</w:t>
      </w:r>
      <w:r w:rsidR="002F2885" w:rsidRPr="008269ED">
        <w:rPr>
          <w:lang w:val="en-US"/>
        </w:rPr>
        <w:t xml:space="preserve"> </w:t>
      </w:r>
      <w:r w:rsidRPr="008269ED">
        <w:rPr>
          <w:lang w:val="ka-GE"/>
        </w:rPr>
        <w:t>გეოდინამიკური პროცესების განვითარების ნიშნები, რამაც ხელი შეიძლება შეუშალოს პროექტის განვითარებას, გამოვლენილი არ ყოფილა. ზოგადად ჰესის დერეფნის შერჩევის ერთ-ერთი უმთავრესი კრიტერიუმი უკეთესი საინჟინრო-გეოლოგიური პირობები იყო. მომავალში, დეტალური პროექტირების ფარგლებში დერეფნის კორექტირების პროცესშიც (საჭიროების შემთხვევაში) ამ საკითხს განსაკუთრებული ყურადღება მიექცევა.</w:t>
      </w:r>
    </w:p>
    <w:p w14:paraId="45A06F99" w14:textId="77777777" w:rsidR="005B1536" w:rsidRPr="008269ED" w:rsidRDefault="005B1536" w:rsidP="008269ED">
      <w:pPr>
        <w:rPr>
          <w:lang w:val="ka-GE"/>
        </w:rPr>
      </w:pPr>
      <w:r w:rsidRPr="008269ED">
        <w:rPr>
          <w:lang w:val="ka-GE"/>
        </w:rPr>
        <w:t>ზემოქმედების შეფასება აუცილებელია ორი მიმართულებით:</w:t>
      </w:r>
    </w:p>
    <w:p w14:paraId="36E612EE" w14:textId="77777777" w:rsidR="005B1536" w:rsidRPr="008269ED" w:rsidRDefault="005B1536" w:rsidP="008269ED">
      <w:pPr>
        <w:pStyle w:val="ListParagraph"/>
        <w:rPr>
          <w:lang w:val="ka-GE"/>
        </w:rPr>
      </w:pPr>
      <w:r w:rsidRPr="008269ED">
        <w:rPr>
          <w:lang w:val="ka-GE"/>
        </w:rPr>
        <w:t>არსებული გეოლოგიური პირობების გავლენის შეფასება მშენებლობის პროცესზე და საპროექტო ჰესის ჰიდროტექნიკური ნაგებობების მდგრადობაზე (უსაფრთხოებაზე);</w:t>
      </w:r>
    </w:p>
    <w:p w14:paraId="3370FFD7" w14:textId="77777777" w:rsidR="005B1536" w:rsidRPr="008269ED" w:rsidRDefault="005B1536" w:rsidP="008269ED">
      <w:pPr>
        <w:pStyle w:val="ListParagraph"/>
        <w:rPr>
          <w:lang w:val="ka-GE"/>
        </w:rPr>
      </w:pPr>
      <w:r w:rsidRPr="008269ED">
        <w:rPr>
          <w:lang w:val="ka-GE"/>
        </w:rPr>
        <w:t>მშენებლობის თუ ოპერირების ეტაპზე არსებული გეოლოგიური გარემოს სტაბილურობის დარღვევის რისკების განსაზღვრა და ამ მიმართულებით შესაბამისი პრევენციული ღონისძიებების საჭიროების დადგენა.</w:t>
      </w:r>
    </w:p>
    <w:p w14:paraId="1113AA9C" w14:textId="77777777" w:rsidR="005B1536" w:rsidRPr="008269ED" w:rsidRDefault="005B1536" w:rsidP="00B36E41"/>
    <w:p w14:paraId="3A84CB6F" w14:textId="77777777" w:rsidR="00B36E41" w:rsidRPr="008269ED" w:rsidRDefault="00CC4818" w:rsidP="00CC4818">
      <w:pPr>
        <w:pStyle w:val="Heading4"/>
        <w:rPr>
          <w:lang w:val="ka-GE"/>
        </w:rPr>
      </w:pPr>
      <w:bookmarkStart w:id="131" w:name="_Toc115437569"/>
      <w:r w:rsidRPr="008269ED">
        <w:lastRenderedPageBreak/>
        <w:t>არსებული საინჟინრო-გეოლოგიური პირობების გავლენა მშენებლობის პროცესზე და საპროექტო  ნაგებობებზე</w:t>
      </w:r>
      <w:bookmarkEnd w:id="131"/>
    </w:p>
    <w:p w14:paraId="137D33F9" w14:textId="77777777" w:rsidR="00CC4818" w:rsidRPr="008269ED" w:rsidRDefault="00CC4818" w:rsidP="008269ED">
      <w:pPr>
        <w:rPr>
          <w:u w:val="single"/>
          <w:lang w:val="ka-GE"/>
        </w:rPr>
      </w:pPr>
      <w:r w:rsidRPr="008269ED">
        <w:rPr>
          <w:u w:val="single"/>
          <w:lang w:val="ka-GE"/>
        </w:rPr>
        <w:t>ღვარცოფული მოვლენები:</w:t>
      </w:r>
    </w:p>
    <w:p w14:paraId="453F9858" w14:textId="2DC4A02C" w:rsidR="00CC4818" w:rsidRPr="008269ED" w:rsidRDefault="002F2885" w:rsidP="008269ED">
      <w:pPr>
        <w:rPr>
          <w:lang w:val="ka-GE"/>
        </w:rPr>
      </w:pPr>
      <w:r w:rsidRPr="008269ED">
        <w:rPr>
          <w:lang w:val="ka-GE"/>
        </w:rPr>
        <w:t>როგორც აღინიშნა, მდ. ძინძესწყალს და მის მცირე ზომის შენაკადებს ახასიათებს დროგამოშვებითი წყალმოვარდნები და ღვარცოფული ნაკადები. ამ გარემოების</w:t>
      </w:r>
      <w:r w:rsidR="00CC4818" w:rsidRPr="008269ED">
        <w:rPr>
          <w:lang w:val="ka-GE"/>
        </w:rPr>
        <w:t xml:space="preserve"> გათვალისწინება აუცილებელია როგორც მშენებლობის, ასევე ექსპლუატაციის ეტაპზე.</w:t>
      </w:r>
    </w:p>
    <w:p w14:paraId="33C44D59" w14:textId="4B19AA9A" w:rsidR="00CC4818" w:rsidRPr="008269ED" w:rsidRDefault="00CC4818" w:rsidP="008269ED">
      <w:pPr>
        <w:rPr>
          <w:lang w:val="ka-GE"/>
        </w:rPr>
      </w:pPr>
      <w:r w:rsidRPr="008269ED">
        <w:rPr>
          <w:lang w:val="ka-GE"/>
        </w:rPr>
        <w:t xml:space="preserve">სათავე ნაგებობის </w:t>
      </w:r>
      <w:r w:rsidRPr="008269ED">
        <w:rPr>
          <w:u w:val="single"/>
          <w:lang w:val="ka-GE"/>
        </w:rPr>
        <w:t>მშენებლობა</w:t>
      </w:r>
      <w:r w:rsidRPr="008269ED">
        <w:rPr>
          <w:lang w:val="ka-GE"/>
        </w:rPr>
        <w:t xml:space="preserve"> განხორციელდება ორ ეტაპად, ზედა და ქვედა კოფერდამის და დროებითი არხის გამოყენებით. დროებითი წყალამრიდი ინფრასტრუქტურა გათვლილი იქნება ნაგებობის კაპიტალობის კლასის შესაბამისი უზრუნველყოფის მაქსიმალურ ხარჯებზე (შესაბამისი ნორმატიული დოკუმენტების მიხედვით). დაახლოებით მსგავსი მშენებლობის ტექნოლოგია გამოყენებული იქნება სადაწნეო მილსადენის იმ უბნებზე, რომლებიც კვეთს მდ. </w:t>
      </w:r>
      <w:r w:rsidR="002F2885" w:rsidRPr="008269ED">
        <w:rPr>
          <w:lang w:val="ka-GE"/>
        </w:rPr>
        <w:t xml:space="preserve">ძინძესწყალს </w:t>
      </w:r>
      <w:r w:rsidRPr="008269ED">
        <w:rPr>
          <w:lang w:val="ka-GE"/>
        </w:rPr>
        <w:t>ან მის შენაკადებს. მუდმივად იქნება უზრუნველყოფილი შესაბამისი მაქსიმალური ხარჯების უსაფრთხო გატარება სამუშაო მოედნის გვერდის ავლით.</w:t>
      </w:r>
    </w:p>
    <w:p w14:paraId="0CD81FF5" w14:textId="77777777" w:rsidR="00CC4818" w:rsidRPr="008269ED" w:rsidRDefault="00CC4818" w:rsidP="008269ED">
      <w:pPr>
        <w:rPr>
          <w:lang w:val="ka-GE"/>
        </w:rPr>
      </w:pPr>
      <w:r w:rsidRPr="008269ED">
        <w:rPr>
          <w:lang w:val="ka-GE"/>
        </w:rPr>
        <w:t>აღსანიშნავია, რომ მდინარის კალაპოტში გათვალისწინებული ნაგებობების მშენებლობისთვის შეძლებისდაგვარად შეირჩევა ღვარცოფული მოვლენების თვალსაზრისით ნაკლები რისკების მქონე პერიოდი. ღვარცოფული მოვლენების განვითარების შემთხვევაში სამშენებლო ტექნიკის გამოყენებით მოხდება სამშენებლო მოედნების ზედა და ქვედა დინებებში კალაპოტის გასუფთავებება.</w:t>
      </w:r>
    </w:p>
    <w:p w14:paraId="5A4EBE90" w14:textId="77777777" w:rsidR="00CC4818" w:rsidRPr="008269ED" w:rsidRDefault="00CC4818" w:rsidP="00CC4818">
      <w:pPr>
        <w:rPr>
          <w:rFonts w:eastAsia="Calibri" w:cs="Arial"/>
          <w:lang w:val="ka-GE"/>
        </w:rPr>
      </w:pPr>
      <w:r w:rsidRPr="008269ED">
        <w:rPr>
          <w:rFonts w:eastAsia="Calibri" w:cs="Arial"/>
          <w:lang w:val="ka-GE"/>
        </w:rPr>
        <w:t xml:space="preserve">რაც შეეხება </w:t>
      </w:r>
      <w:r w:rsidRPr="008269ED">
        <w:rPr>
          <w:rFonts w:eastAsia="Calibri" w:cs="Arial"/>
          <w:u w:val="single"/>
          <w:lang w:val="ka-GE"/>
        </w:rPr>
        <w:t>ექსპლუატაციის ეტაპს:</w:t>
      </w:r>
      <w:r w:rsidRPr="008269ED">
        <w:rPr>
          <w:rFonts w:eastAsia="Calibri" w:cs="Arial"/>
          <w:lang w:val="ka-GE"/>
        </w:rPr>
        <w:t xml:space="preserve"> პროექტის მიხედვით გათვალისწინებულია მცირე სიმაღლის წყალგადამშვები დამბა, რომელიც განეკუთვნება </w:t>
      </w:r>
      <w:r w:rsidRPr="008269ED">
        <w:rPr>
          <w:rFonts w:cstheme="minorHAnsi"/>
          <w:color w:val="000000"/>
          <w:szCs w:val="24"/>
          <w:lang w:val="ka-GE"/>
        </w:rPr>
        <w:t>კაპიტალურობის მე-4 კლასს</w:t>
      </w:r>
      <w:r w:rsidRPr="008269ED">
        <w:rPr>
          <w:rFonts w:eastAsia="Calibri" w:cs="Arial"/>
          <w:lang w:val="ka-GE"/>
        </w:rPr>
        <w:t xml:space="preserve"> და გათვლილი იქნება 5%-იანი უზრუნველყოფის მაქსიმალურ ხარჯებზე. უნდა აღინიშნოს, რომ ასეთი კონსტრუქციის მქონე სათავე ნაგებობები საკმაოდ მდგრადია ღვარცოფული მოვლენების მიმართ. მძლავრი ნაკადების მოსვლის შემდგომ ამ შემთხვევაშიც შესაძლებელია ადგილი ჰქონდეს ღვარცოფული მასის წყალმიმღებთან დაგროვებას, რაც შეაფერხებს ჰესის ფუნქციონირებას. ასეთ შემთხვევაში სამშენებლო მანქანების საშუალებით მოხდება ნაგებობის ზედა ბიეფების გაწმენდა. </w:t>
      </w:r>
    </w:p>
    <w:p w14:paraId="19F17BDF" w14:textId="71B04A03" w:rsidR="00CC4818" w:rsidRPr="008269ED" w:rsidRDefault="00CC4818" w:rsidP="008269ED">
      <w:pPr>
        <w:rPr>
          <w:lang w:val="ka-GE"/>
        </w:rPr>
      </w:pPr>
      <w:r w:rsidRPr="008269ED">
        <w:rPr>
          <w:lang w:val="ka-GE"/>
        </w:rPr>
        <w:t xml:space="preserve">ღვარცოფულმა ნაკადმა შესაძლოა გამოიწვიოს მილსადენის გაშიშვლება და შედეგად მისი დაზიანება. ამ კუთხით საყურადღებოა ის გვერდითა ხევები, რომლებიც განვითარებული არიან </w:t>
      </w:r>
      <w:r w:rsidR="002F2885" w:rsidRPr="008269ED">
        <w:rPr>
          <w:lang w:val="ka-GE"/>
        </w:rPr>
        <w:t>მდ. ძინძესწყლის</w:t>
      </w:r>
      <w:r w:rsidRPr="008269ED">
        <w:rPr>
          <w:lang w:val="ka-GE"/>
        </w:rPr>
        <w:t xml:space="preserve"> </w:t>
      </w:r>
      <w:r w:rsidR="002F2885" w:rsidRPr="008269ED">
        <w:rPr>
          <w:lang w:val="ka-GE"/>
        </w:rPr>
        <w:t xml:space="preserve">ხეობის </w:t>
      </w:r>
      <w:r w:rsidRPr="008269ED">
        <w:rPr>
          <w:lang w:val="ka-GE"/>
        </w:rPr>
        <w:t>ფერდობ</w:t>
      </w:r>
      <w:r w:rsidR="002F2885" w:rsidRPr="008269ED">
        <w:rPr>
          <w:lang w:val="ka-GE"/>
        </w:rPr>
        <w:t>ებ</w:t>
      </w:r>
      <w:r w:rsidRPr="008269ED">
        <w:rPr>
          <w:lang w:val="ka-GE"/>
        </w:rPr>
        <w:t>ზე</w:t>
      </w:r>
      <w:r w:rsidR="002F2885" w:rsidRPr="008269ED">
        <w:rPr>
          <w:lang w:val="ka-GE"/>
        </w:rPr>
        <w:t xml:space="preserve">. გვერდითი </w:t>
      </w:r>
      <w:r w:rsidRPr="008269ED">
        <w:rPr>
          <w:lang w:val="ka-GE"/>
        </w:rPr>
        <w:t xml:space="preserve">ხევების მილსადენთან გადაკვეთის ადგილებში საჭირო იქნება შესაბამისი ღვარცოფსაწინააღმდეგო ღონისძიებების დაპროექტება - სავარაუდოდ </w:t>
      </w:r>
      <w:r w:rsidRPr="008269ED">
        <w:rPr>
          <w:rFonts w:eastAsia="Calibri" w:cs="Arial"/>
          <w:lang w:val="ka-GE"/>
        </w:rPr>
        <w:t xml:space="preserve">სადაწნეო მილსადენისთვის გამოყენებული იქნება დამატებითი დაცვის ღონისძიებები, კერძოდ განიხილება მილსადენების ამ ნაწილების მოწყობა ბეტონის გარსაცმში, მათი უკეეთესი დაცვის მიზნით. </w:t>
      </w:r>
    </w:p>
    <w:p w14:paraId="6029E085" w14:textId="4ED10E2E" w:rsidR="00CC4818" w:rsidRPr="008269ED" w:rsidRDefault="002F2885" w:rsidP="00CC4818">
      <w:pPr>
        <w:rPr>
          <w:rFonts w:eastAsia="Calibri" w:cs="Arial"/>
          <w:lang w:val="ka-GE"/>
        </w:rPr>
      </w:pPr>
      <w:r w:rsidRPr="008269ED">
        <w:rPr>
          <w:rFonts w:eastAsia="Calibri" w:cs="Arial"/>
          <w:lang w:val="ka-GE"/>
        </w:rPr>
        <w:t>საერთ</w:t>
      </w:r>
      <w:r w:rsidR="00CC4818" w:rsidRPr="008269ED">
        <w:rPr>
          <w:rFonts w:eastAsia="Calibri" w:cs="Arial"/>
          <w:lang w:val="ka-GE"/>
        </w:rPr>
        <w:t xml:space="preserve">ო ჯამში, პროექტით გათვალისწინებული ღონისძიებების და ჰიდროტექნიკური ნაგებობების სათანადო მოვლის პირობებში, ნეგატიური ზემოქმედების რისკები იქნება დაბალი. </w:t>
      </w:r>
    </w:p>
    <w:p w14:paraId="4197253C" w14:textId="77777777" w:rsidR="00CC4818" w:rsidRPr="008269ED" w:rsidRDefault="00CC4818" w:rsidP="008269ED">
      <w:pPr>
        <w:rPr>
          <w:lang w:val="ka-GE"/>
        </w:rPr>
      </w:pPr>
    </w:p>
    <w:p w14:paraId="5E7C3D3F" w14:textId="2A92E77B" w:rsidR="00CC4818" w:rsidRPr="008269ED" w:rsidRDefault="002F2885" w:rsidP="008269ED">
      <w:pPr>
        <w:rPr>
          <w:u w:val="single"/>
          <w:lang w:val="ka-GE"/>
        </w:rPr>
      </w:pPr>
      <w:r w:rsidRPr="008269ED">
        <w:rPr>
          <w:u w:val="single"/>
          <w:lang w:val="ka-GE"/>
        </w:rPr>
        <w:t>გრავიტაციული პროცესები (</w:t>
      </w:r>
      <w:r w:rsidR="00CC4818" w:rsidRPr="008269ED">
        <w:rPr>
          <w:u w:val="single"/>
          <w:lang w:val="ka-GE"/>
        </w:rPr>
        <w:t>მეწყ</w:t>
      </w:r>
      <w:r w:rsidRPr="008269ED">
        <w:rPr>
          <w:u w:val="single"/>
          <w:lang w:val="ka-GE"/>
        </w:rPr>
        <w:t>ერი, ქვათაცვენა):</w:t>
      </w:r>
    </w:p>
    <w:p w14:paraId="5D92BFDE" w14:textId="072E427B" w:rsidR="00B45FB5" w:rsidRPr="008269ED" w:rsidRDefault="00CC4818" w:rsidP="00CC4818">
      <w:pPr>
        <w:rPr>
          <w:rFonts w:eastAsia="Calibri" w:cs="Arial"/>
          <w:lang w:val="ka-GE"/>
        </w:rPr>
      </w:pPr>
      <w:r w:rsidRPr="008269ED">
        <w:rPr>
          <w:rFonts w:eastAsia="Calibri" w:cs="Arial"/>
          <w:lang w:val="ka-GE"/>
        </w:rPr>
        <w:t xml:space="preserve">წინასწარი კვლევის პროცესში </w:t>
      </w:r>
      <w:r w:rsidR="002F2885" w:rsidRPr="008269ED">
        <w:rPr>
          <w:rFonts w:eastAsia="Calibri" w:cs="Arial"/>
          <w:lang w:val="ka-GE"/>
        </w:rPr>
        <w:t xml:space="preserve">განსაკუთრებით სახიფათო </w:t>
      </w:r>
      <w:r w:rsidRPr="008269ED">
        <w:rPr>
          <w:rFonts w:eastAsia="Calibri" w:cs="Arial"/>
          <w:lang w:val="ka-GE"/>
        </w:rPr>
        <w:t xml:space="preserve"> მეწყრული უბნები არ გამოვლენილა. </w:t>
      </w:r>
      <w:r w:rsidR="00B45FB5" w:rsidRPr="008269ED">
        <w:rPr>
          <w:rFonts w:eastAsia="Calibri" w:cs="Arial"/>
          <w:lang w:val="ka-GE"/>
        </w:rPr>
        <w:t xml:space="preserve">ხეობის ჩვენთვის საინტერესო მონაკვეთში მეწყრული და ქვათაცვენის პროცესების მხრივ საყურადღებო მცირე ზომის უბნები ძირითადად გვხდება მილსადენის დერეფნის საწინააღმდეგო სანაპიროზე (იხ. დანართში მოცემული საინჟინრო-გეოლოგიური რუკა). როგორც აღინიშნა, მილსადენის დერეფნის შერჩევის ერთ-ერთი მთავარი კრიტერიუმი სწორედ უკეთესი საინჟინრო-გეოლოგიური პირობები იყო. </w:t>
      </w:r>
    </w:p>
    <w:p w14:paraId="128AA25B" w14:textId="77777777" w:rsidR="00B45FB5" w:rsidRPr="008269ED" w:rsidRDefault="00B45FB5" w:rsidP="00B45FB5">
      <w:pPr>
        <w:rPr>
          <w:rFonts w:eastAsia="Calibri" w:cs="Arial"/>
          <w:lang w:val="ka-GE"/>
        </w:rPr>
      </w:pPr>
      <w:r w:rsidRPr="008269ED">
        <w:rPr>
          <w:rFonts w:eastAsia="Calibri" w:cs="Arial"/>
          <w:lang w:val="ka-GE"/>
        </w:rPr>
        <w:lastRenderedPageBreak/>
        <w:t>ასეთი უბნების</w:t>
      </w:r>
      <w:r w:rsidR="00A21424" w:rsidRPr="008269ED">
        <w:rPr>
          <w:rFonts w:eastAsia="Calibri" w:cs="Arial"/>
          <w:lang w:val="ka-GE"/>
        </w:rPr>
        <w:t xml:space="preserve"> </w:t>
      </w:r>
      <w:r w:rsidR="00CC4818" w:rsidRPr="008269ED">
        <w:rPr>
          <w:rFonts w:eastAsia="Calibri" w:cs="Arial"/>
          <w:lang w:val="ka-GE"/>
        </w:rPr>
        <w:t>სტაბილიზაცია განსაკუთრებული ძალის</w:t>
      </w:r>
      <w:r w:rsidR="00A21424" w:rsidRPr="008269ED">
        <w:rPr>
          <w:rFonts w:eastAsia="Calibri" w:cs="Arial"/>
          <w:lang w:val="ka-GE"/>
        </w:rPr>
        <w:t>ხ</w:t>
      </w:r>
      <w:r w:rsidR="00CC4818" w:rsidRPr="008269ED">
        <w:rPr>
          <w:rFonts w:eastAsia="Calibri" w:cs="Arial"/>
          <w:lang w:val="ka-GE"/>
        </w:rPr>
        <w:t xml:space="preserve">მევის გარეშე შესაძლებელი იქნება სხეულების მოხსნის ან ტორკრეტ-ბეტონის მოწყობის გზით. </w:t>
      </w:r>
      <w:r w:rsidRPr="008269ED">
        <w:rPr>
          <w:rFonts w:eastAsia="Calibri" w:cs="Arial"/>
          <w:lang w:val="ka-GE"/>
        </w:rPr>
        <w:t xml:space="preserve">მშენებლობის ეტაპზე სხვადასხვა სახის სამშენებლო ტექნიკის გამოყენებამ, მიწის სამუშაოებმა (განსაკუთრებით მილსადენის დერეფანში ფერდობებზე თაროების მოწყობამ) შეიძლება მოახდინოს გრავიტაციული პროცესების პროვოცირება და ადგილი ჰქონდეს სამშენებლო მოედნების დაზიანებას და სხვა სახის მატერიალურ ზარალს/ადამიანის უსაფრთხოებასთან დაკავშირებულ რისკებს. </w:t>
      </w:r>
    </w:p>
    <w:p w14:paraId="31036C33" w14:textId="269B7EE5" w:rsidR="00B45FB5" w:rsidRPr="008269ED" w:rsidRDefault="00B45FB5" w:rsidP="008269ED">
      <w:pPr>
        <w:rPr>
          <w:rFonts w:eastAsia="Calibri" w:cs="Arial"/>
          <w:lang w:val="ka-GE"/>
        </w:rPr>
      </w:pPr>
      <w:r w:rsidRPr="008269ED">
        <w:rPr>
          <w:rFonts w:eastAsia="Calibri" w:cs="Arial"/>
          <w:lang w:val="ka-GE"/>
        </w:rPr>
        <w:t>მეწყრული და ქვათაცვენის მხრივ საყურადღებო უბნებზე სამუშაოები შესრულდება უსაფრთხოების ზომების მკაცრი დაცვით და გათვალისწინებული იქნება შესაბამისი ღონისძიებები:</w:t>
      </w:r>
    </w:p>
    <w:p w14:paraId="6B5AAA8E" w14:textId="5A8ADFCF" w:rsidR="00B45FB5" w:rsidRPr="008269ED" w:rsidRDefault="00B45FB5" w:rsidP="008269ED">
      <w:pPr>
        <w:rPr>
          <w:rFonts w:eastAsia="Calibri" w:cs="Arial"/>
          <w:lang w:val="ka-GE"/>
        </w:rPr>
      </w:pPr>
      <w:r w:rsidRPr="008269ED">
        <w:rPr>
          <w:rFonts w:eastAsia="Calibri" w:cs="Arial"/>
          <w:lang w:val="ka-GE"/>
        </w:rPr>
        <w:t>ყველა აქტიურ უბანზე განთავსდება შესაბამისი გამაფრთხილებელი და ამკრძალავი ნიშნები;</w:t>
      </w:r>
    </w:p>
    <w:p w14:paraId="104DF51C" w14:textId="1CB8EE41" w:rsidR="00B45FB5" w:rsidRPr="008269ED" w:rsidRDefault="00B45FB5" w:rsidP="008269ED">
      <w:pPr>
        <w:rPr>
          <w:rFonts w:eastAsia="Calibri" w:cs="Arial"/>
          <w:lang w:val="ka-GE"/>
        </w:rPr>
      </w:pPr>
      <w:r w:rsidRPr="008269ED">
        <w:rPr>
          <w:rFonts w:eastAsia="Calibri" w:cs="Arial"/>
          <w:lang w:val="ka-GE"/>
        </w:rPr>
        <w:t>მგრძნობიარე უბნების გავლენის ზონაში სამშენებლო სამუშაოები დაიგეგმება და განხორციელდება ინჟინერ-გეოლოგის რეკომენდაციების საფუძველზე და მისი მეთვალყურეობის პირობებში. აღნიშნულ საკითხს განსაკუთრებული ყურადღება მიექცევა გაზაფხულის პერიოდში დაგეგმილი სამუშაოების შესრულებისას;</w:t>
      </w:r>
    </w:p>
    <w:p w14:paraId="19C0FFD4" w14:textId="7D98F639" w:rsidR="00B45FB5" w:rsidRPr="008269ED" w:rsidRDefault="00B45FB5" w:rsidP="008269ED">
      <w:pPr>
        <w:rPr>
          <w:rFonts w:eastAsia="Calibri" w:cs="Arial"/>
          <w:lang w:val="ka-GE"/>
        </w:rPr>
      </w:pPr>
      <w:r w:rsidRPr="008269ED">
        <w:rPr>
          <w:rFonts w:eastAsia="Calibri" w:cs="Arial"/>
          <w:lang w:val="ka-GE"/>
        </w:rPr>
        <w:t>მგრძნობიარე უბნების სიახლოვეს მუშაობისას შეიზღუდება მძიმე სამშენებლო ტექნიკის ინტენსიურად/ერთდროულად გამოყენება. სატრანსპორტო საშუალებების გადაადგილება მოხდება მინიმალური სიჩქარით;</w:t>
      </w:r>
    </w:p>
    <w:p w14:paraId="1C231487" w14:textId="007009E3" w:rsidR="00B45FB5" w:rsidRPr="008269ED" w:rsidRDefault="00B45FB5" w:rsidP="008269ED">
      <w:pPr>
        <w:rPr>
          <w:rFonts w:eastAsia="Calibri" w:cs="Arial"/>
          <w:lang w:val="ka-GE"/>
        </w:rPr>
      </w:pPr>
      <w:r w:rsidRPr="008269ED">
        <w:rPr>
          <w:rFonts w:eastAsia="Calibri" w:cs="Arial"/>
          <w:lang w:val="ka-GE"/>
        </w:rPr>
        <w:t>მგრძნობიარე უბნებზე აიკრძალება სამშენებლო ტექნიკის და სხვა ობიექტების დიდი ხნით განთავსება და ღამით დატოვება;</w:t>
      </w:r>
    </w:p>
    <w:p w14:paraId="08D72E7A" w14:textId="77777777" w:rsidR="00B45FB5" w:rsidRPr="008269ED" w:rsidRDefault="00B45FB5" w:rsidP="008269ED">
      <w:pPr>
        <w:rPr>
          <w:rFonts w:eastAsia="Calibri" w:cs="Arial"/>
          <w:lang w:val="ka-GE"/>
        </w:rPr>
      </w:pPr>
      <w:r w:rsidRPr="008269ED">
        <w:rPr>
          <w:rFonts w:eastAsia="Calibri" w:cs="Arial"/>
          <w:lang w:val="ka-GE"/>
        </w:rPr>
        <w:t>ინჟინერ-გეოლოგის რეკომენდაციის საფუძველზე ზოგიერთ სამშენებლო უბანთან შესაძლებელია საჭირო გახდეს დროებითი დამცავი ბადეების ან ხის კონსტრუქციების გამოყენება.</w:t>
      </w:r>
    </w:p>
    <w:p w14:paraId="421EB0F9" w14:textId="77777777" w:rsidR="00B45FB5" w:rsidRPr="008269ED" w:rsidRDefault="00B45FB5" w:rsidP="00B45FB5">
      <w:pPr>
        <w:rPr>
          <w:rFonts w:eastAsia="Calibri" w:cs="Arial"/>
          <w:lang w:val="ka-GE"/>
        </w:rPr>
      </w:pPr>
      <w:r w:rsidRPr="008269ED">
        <w:rPr>
          <w:rFonts w:eastAsia="Calibri" w:cs="Arial"/>
          <w:lang w:val="ka-GE"/>
        </w:rPr>
        <w:t xml:space="preserve">რაც შეეხება </w:t>
      </w:r>
      <w:r w:rsidRPr="008269ED">
        <w:rPr>
          <w:rFonts w:eastAsia="Calibri" w:cs="Arial"/>
          <w:u w:val="single"/>
          <w:lang w:val="ka-GE"/>
        </w:rPr>
        <w:t>ექსპლუატაციის ეტაპს</w:t>
      </w:r>
      <w:r w:rsidRPr="008269ED">
        <w:rPr>
          <w:rFonts w:eastAsia="Calibri" w:cs="Arial"/>
          <w:lang w:val="ka-GE"/>
        </w:rPr>
        <w:t>: აღსანიშნავია, რომ საპროექტო სადერივაციო-სადაწნეო სისტემა იქნება მიწისქვეშა და მოხდება მისი იზოლირება საამორტიზაციო ფენით, რათა არ მოხდეს ჩამოცვენილი ქვებით მილსადენის დაზიანება.</w:t>
      </w:r>
    </w:p>
    <w:p w14:paraId="2E781235" w14:textId="5DE87E50" w:rsidR="00B45FB5" w:rsidRPr="008269ED" w:rsidRDefault="00B45FB5" w:rsidP="00B45FB5">
      <w:pPr>
        <w:rPr>
          <w:rFonts w:eastAsia="Calibri" w:cs="Arial"/>
          <w:lang w:val="ka-GE"/>
        </w:rPr>
      </w:pPr>
      <w:r w:rsidRPr="008269ED">
        <w:rPr>
          <w:rFonts w:eastAsia="Calibri" w:cs="Arial"/>
          <w:lang w:val="ka-GE"/>
        </w:rPr>
        <w:t xml:space="preserve">მეორე მხრივ სათავე კვანძის და ძალური კვანძის მოწყობისთვის შერჩეული იქნა შეძლებისდაგვარად დამაკმაყოფილებელი რელიეფის მქონე უბნები, სადაც მშენებლობის დროს მიმდებარე ფერდობების ჩამოჭრის საჭიროება, შესაბამისად მშენებლობის შემდგომ ეტაპზე გრავიტაციული პროცესების განვითარების რისკები ნაკლებია სხვა შესაძლო ალტერნატივებთან შედარებით. </w:t>
      </w:r>
      <w:r w:rsidR="00E15515" w:rsidRPr="008269ED">
        <w:rPr>
          <w:rFonts w:eastAsia="Calibri" w:cs="Arial"/>
          <w:lang w:val="ka-GE"/>
        </w:rPr>
        <w:t xml:space="preserve">განსაკუთრებით ეს უნდა ითქვას სააგრეგატო შენობის ტერიტორიაზე. </w:t>
      </w:r>
      <w:r w:rsidRPr="008269ED">
        <w:rPr>
          <w:rFonts w:eastAsia="Calibri" w:cs="Arial"/>
          <w:lang w:val="ka-GE"/>
        </w:rPr>
        <w:t xml:space="preserve">მიუხედავად ამისა, საჭიროების შესაბამისად ყველა მგრძნობიარე უბანზე მოეწყობა დამცავი ნაგებობები (ლითონბადეები, ტორკრეტირება და სხვ.). </w:t>
      </w:r>
    </w:p>
    <w:p w14:paraId="5F467A8B" w14:textId="07AE8E63" w:rsidR="00CC4818" w:rsidRPr="008269ED" w:rsidRDefault="00CC4818" w:rsidP="00CC4818">
      <w:pPr>
        <w:rPr>
          <w:rFonts w:eastAsia="Calibri" w:cs="Arial"/>
          <w:lang w:val="en-US"/>
        </w:rPr>
      </w:pPr>
      <w:r w:rsidRPr="008269ED">
        <w:rPr>
          <w:rFonts w:eastAsia="Calibri" w:cs="Arial"/>
          <w:lang w:val="ka-GE"/>
        </w:rPr>
        <w:t>დეტალური საინჟინრო-გეოლოგიური კვლევის ეტაპზე საპროექტო დერეფანში ასეთი უბნების გამოვლენის შემთხვევაში დაპროექტდება ჰიდროტექნიკური ნაგებობების დაცვის სათანადო ღონისძიებები. თითოეული ასეთი უბნის შეფასება და სტაბილიზაციის ღონისძიებების განსაზღვრა მოხდება ინდივიდუალურად ინჟინერ-გეოლოგის მიერ.</w:t>
      </w:r>
    </w:p>
    <w:p w14:paraId="2DD80C7A" w14:textId="77777777" w:rsidR="00CC4818" w:rsidRPr="008269ED" w:rsidRDefault="00CC4818" w:rsidP="008269ED">
      <w:pPr>
        <w:rPr>
          <w:lang w:val="en-US"/>
        </w:rPr>
      </w:pPr>
    </w:p>
    <w:p w14:paraId="54635FF6" w14:textId="77777777" w:rsidR="00CC4818" w:rsidRPr="008269ED" w:rsidRDefault="00CC4818" w:rsidP="00CC4818">
      <w:pPr>
        <w:rPr>
          <w:rFonts w:eastAsia="Calibri" w:cs="Arial"/>
          <w:u w:val="single"/>
          <w:lang w:val="ka-GE"/>
        </w:rPr>
      </w:pPr>
      <w:r w:rsidRPr="008269ED">
        <w:rPr>
          <w:rFonts w:eastAsia="Calibri" w:cs="Arial"/>
          <w:u w:val="single"/>
          <w:lang w:val="ka-GE"/>
        </w:rPr>
        <w:t>ზვავი:</w:t>
      </w:r>
    </w:p>
    <w:p w14:paraId="60D52E20" w14:textId="7CFACBF4" w:rsidR="00CC4818" w:rsidRPr="008269ED" w:rsidRDefault="00CC4818" w:rsidP="008269ED">
      <w:pPr>
        <w:rPr>
          <w:rFonts w:eastAsia="Calibri" w:cs="Arial"/>
          <w:lang w:val="ka-GE"/>
        </w:rPr>
      </w:pPr>
      <w:r w:rsidRPr="008269ED">
        <w:rPr>
          <w:rFonts w:eastAsia="Calibri" w:cs="Arial"/>
          <w:lang w:val="ka-GE"/>
        </w:rPr>
        <w:t>ზოგადად ზვავის გააქტიურებას ხელს უწყობს შემდეგი ფაქტორები: თოვლის საფარის მაღალი სისქე (20 სმ და მეტი), ფერდობის 15-50</w:t>
      </w:r>
      <w:r w:rsidRPr="008269ED">
        <w:rPr>
          <w:rFonts w:eastAsia="Calibri" w:cs="Arial"/>
          <w:vertAlign w:val="superscript"/>
          <w:lang w:val="ka-GE"/>
        </w:rPr>
        <w:t>0</w:t>
      </w:r>
      <w:r w:rsidRPr="008269ED">
        <w:rPr>
          <w:rFonts w:eastAsia="Calibri" w:cs="Arial"/>
          <w:lang w:val="ka-GE"/>
        </w:rPr>
        <w:t xml:space="preserve">-იანი დახრილობა და ტყის საფარის არარსებობა. კონკრეტულად </w:t>
      </w:r>
      <w:r w:rsidR="00E15515" w:rsidRPr="008269ED">
        <w:rPr>
          <w:rFonts w:eastAsia="Calibri" w:cs="Arial"/>
          <w:lang w:val="ka-GE"/>
        </w:rPr>
        <w:t>ზარზმა</w:t>
      </w:r>
      <w:r w:rsidR="00A21424" w:rsidRPr="008269ED">
        <w:rPr>
          <w:rFonts w:eastAsia="Calibri" w:cs="Arial"/>
          <w:lang w:val="ka-GE"/>
        </w:rPr>
        <w:t xml:space="preserve"> </w:t>
      </w:r>
      <w:r w:rsidRPr="008269ED">
        <w:rPr>
          <w:rFonts w:eastAsia="Calibri" w:cs="Arial"/>
          <w:lang w:val="ka-GE"/>
        </w:rPr>
        <w:t>ჰესის საპროექტო დერეფან</w:t>
      </w:r>
      <w:r w:rsidR="00A21424" w:rsidRPr="008269ED">
        <w:rPr>
          <w:rFonts w:eastAsia="Calibri" w:cs="Arial"/>
          <w:lang w:val="ka-GE"/>
        </w:rPr>
        <w:t xml:space="preserve">ი </w:t>
      </w:r>
      <w:r w:rsidR="00E15515" w:rsidRPr="008269ED">
        <w:rPr>
          <w:rFonts w:eastAsia="Calibri" w:cs="Arial"/>
          <w:lang w:val="ka-GE"/>
        </w:rPr>
        <w:t xml:space="preserve">ძირითადად </w:t>
      </w:r>
      <w:r w:rsidR="00A21424" w:rsidRPr="008269ED">
        <w:rPr>
          <w:rFonts w:eastAsia="Calibri" w:cs="Arial"/>
          <w:lang w:val="ka-GE"/>
        </w:rPr>
        <w:t xml:space="preserve">გადის სამხრეთ ფერდობზე, სადაც ზვავის განვითარების რისკები შედარებით დაბალია, ვიდრე მილსადენის დერეფნის </w:t>
      </w:r>
      <w:r w:rsidR="00E15515" w:rsidRPr="008269ED">
        <w:rPr>
          <w:rFonts w:eastAsia="Calibri" w:cs="Arial"/>
          <w:lang w:val="ka-GE"/>
        </w:rPr>
        <w:t>სხვა</w:t>
      </w:r>
      <w:r w:rsidR="00A21424" w:rsidRPr="008269ED">
        <w:rPr>
          <w:rFonts w:eastAsia="Calibri" w:cs="Arial"/>
          <w:lang w:val="ka-GE"/>
        </w:rPr>
        <w:t xml:space="preserve"> ალტერნატივის შემთხვევაში. </w:t>
      </w:r>
      <w:r w:rsidRPr="008269ED">
        <w:rPr>
          <w:rFonts w:eastAsia="Calibri" w:cs="Arial"/>
          <w:lang w:val="ka-GE"/>
        </w:rPr>
        <w:t>წინასწარი შეფასებით ამ თვალსაზრისით განსაკუთრებული შერბილების ღონისძიებების გატარება საჭირო არ არის</w:t>
      </w:r>
      <w:r w:rsidR="00A21424" w:rsidRPr="008269ED">
        <w:rPr>
          <w:rFonts w:eastAsia="Calibri" w:cs="Arial"/>
          <w:lang w:val="ka-GE"/>
        </w:rPr>
        <w:t xml:space="preserve">, თუმცა საკითხის შეფასება დამატებით მოხდება გზშ-ს ეტაპზე. </w:t>
      </w:r>
    </w:p>
    <w:p w14:paraId="6D5778AF" w14:textId="77777777" w:rsidR="00CC4818" w:rsidRPr="008269ED" w:rsidRDefault="00CC4818" w:rsidP="00CC4818">
      <w:pPr>
        <w:rPr>
          <w:rFonts w:eastAsia="Calibri" w:cs="Arial"/>
          <w:u w:val="single"/>
          <w:lang w:val="ka-GE"/>
        </w:rPr>
      </w:pPr>
    </w:p>
    <w:p w14:paraId="4D861813" w14:textId="77777777" w:rsidR="00CC4818" w:rsidRPr="008269ED" w:rsidRDefault="00CC4818" w:rsidP="008269ED">
      <w:pPr>
        <w:rPr>
          <w:u w:val="single"/>
          <w:lang w:val="ka-GE"/>
        </w:rPr>
      </w:pPr>
      <w:r w:rsidRPr="008269ED">
        <w:rPr>
          <w:u w:val="single"/>
          <w:lang w:val="ka-GE"/>
        </w:rPr>
        <w:t>მდინარის გვერდითი ეროზია:</w:t>
      </w:r>
    </w:p>
    <w:p w14:paraId="2C566473" w14:textId="18F6B6CA" w:rsidR="00CC4818" w:rsidRPr="008269ED" w:rsidRDefault="00CC4818" w:rsidP="00CC4818">
      <w:pPr>
        <w:rPr>
          <w:lang w:val="ka-GE"/>
        </w:rPr>
      </w:pPr>
      <w:r w:rsidRPr="008269ED">
        <w:rPr>
          <w:lang w:val="ka-GE"/>
        </w:rPr>
        <w:t xml:space="preserve">ისეთ უბნებზე, სადაც მილსადენი მდინარის ნაპირის უშუალო სიახლოვეს განლაგდება, საჭირო იქნება ინდივიდუალური შეფასება და აუცილებლობის შემთხვევაში, ეროზიისაგან მისი დაცვის ღონისძიებების გატარება. მდ. </w:t>
      </w:r>
      <w:r w:rsidR="00E15515" w:rsidRPr="008269ED">
        <w:rPr>
          <w:lang w:val="ka-GE"/>
        </w:rPr>
        <w:t>ძინძესწყლის</w:t>
      </w:r>
      <w:r w:rsidRPr="008269ED">
        <w:rPr>
          <w:lang w:val="ka-GE"/>
        </w:rPr>
        <w:t xml:space="preserve"> ადიდება და ამით გამოწვეული შესაძლო ეროზიული მოვლენები გასათვალისწინებელია ჰესის სააგრეგატო შენობის განთავსების უბნისთვისაც. </w:t>
      </w:r>
    </w:p>
    <w:p w14:paraId="09585790" w14:textId="77777777" w:rsidR="00CC4818" w:rsidRPr="008269ED" w:rsidRDefault="00CC4818" w:rsidP="00CC4818">
      <w:pPr>
        <w:rPr>
          <w:lang w:val="ka-GE"/>
        </w:rPr>
      </w:pPr>
      <w:r w:rsidRPr="008269ED">
        <w:rPr>
          <w:lang w:val="ka-GE"/>
        </w:rPr>
        <w:t xml:space="preserve">ეროზიისგან დაცვის მიზნით დერეფნის ცალკეულ მონაკვეთებზე, მდინარის მხარეს მოეწყობა  ნაპირდამცავი ნაგებობები (ბეტონის კედლები ან შედარებით ფართო ადგილებში ყუთისებური ფორმის გაბიონები). მათი კონსტრუქციული პარამეტრები </w:t>
      </w:r>
      <w:r w:rsidR="00A21424" w:rsidRPr="008269ED">
        <w:rPr>
          <w:lang w:val="ka-GE"/>
        </w:rPr>
        <w:t>დადგინდება</w:t>
      </w:r>
      <w:r w:rsidRPr="008269ED">
        <w:rPr>
          <w:lang w:val="ka-GE"/>
        </w:rPr>
        <w:t xml:space="preserve"> შესაბამისი ჰიდროლოგიური ანგარიშების საფუძველზე.</w:t>
      </w:r>
    </w:p>
    <w:p w14:paraId="04D17048" w14:textId="4BCF2F0F" w:rsidR="00A21424" w:rsidRPr="008269ED" w:rsidRDefault="00CC4818" w:rsidP="00CC4818">
      <w:pPr>
        <w:rPr>
          <w:rFonts w:eastAsia="Calibri" w:cs="Arial"/>
          <w:lang w:val="ka-GE"/>
        </w:rPr>
      </w:pPr>
      <w:r w:rsidRPr="008269ED">
        <w:rPr>
          <w:rFonts w:eastAsia="Calibri" w:cs="Arial"/>
          <w:lang w:val="ka-GE"/>
        </w:rPr>
        <w:t xml:space="preserve">საშიში გეოდინამიკური პროცესების განვითარების მხრივ მგრძნობიარე მონაკვეთები და ასეთ მონაკვეთებზე გასატარებელი დამცავი ღონისძიებები დაზუსტდება დეტალური საინჟინრო-გეოლოგიური კვლევების საფუძველზე. საკითხი უფრო ფართოდ წარმოდგენილი იქნება გზშ-ს ანგარიშში. წინასწარი შეფასებით შეიძლება ითქვას, რომ სამშენებლო ობიექტების/ ჰიდროტექნიკური ნაგებობების დაცვის მიზნით </w:t>
      </w:r>
      <w:r w:rsidR="00A21424" w:rsidRPr="008269ED">
        <w:rPr>
          <w:rFonts w:eastAsia="Calibri" w:cs="Arial"/>
          <w:lang w:val="ka-GE"/>
        </w:rPr>
        <w:t xml:space="preserve">არსებობს შესაძლებლობა შემოთავაზებული იყოს ეფექტური დამცავი ღონისძიებები, რომელიც განსაკუთრებულ ძალისხმევას (მათ შორის მაღალ ფინანსურ დანახარჯებს) არ მოითხოვს. </w:t>
      </w:r>
    </w:p>
    <w:p w14:paraId="71CD3AD1" w14:textId="77777777" w:rsidR="00A21424" w:rsidRPr="008269ED" w:rsidRDefault="00A21424" w:rsidP="00CC4818">
      <w:pPr>
        <w:rPr>
          <w:rFonts w:eastAsia="Calibri" w:cs="Arial"/>
          <w:lang w:val="ka-GE"/>
        </w:rPr>
      </w:pPr>
    </w:p>
    <w:p w14:paraId="69565AC3" w14:textId="77777777" w:rsidR="00CC4818" w:rsidRPr="008269ED" w:rsidRDefault="00A21424" w:rsidP="00A21424">
      <w:pPr>
        <w:pStyle w:val="Heading4"/>
        <w:rPr>
          <w:lang w:val="ka-GE"/>
        </w:rPr>
      </w:pPr>
      <w:bookmarkStart w:id="132" w:name="_Toc115437570"/>
      <w:r w:rsidRPr="008269ED">
        <w:rPr>
          <w:lang w:val="ka-GE"/>
        </w:rPr>
        <w:t>საქმიანობის განხორციელების შედეგად გეოლოგიური გარემოს სტაბილურობის დარღვევის რისკები</w:t>
      </w:r>
      <w:bookmarkEnd w:id="132"/>
    </w:p>
    <w:p w14:paraId="30E4C7FA" w14:textId="77777777" w:rsidR="00A21424" w:rsidRPr="008269ED" w:rsidRDefault="00A21424" w:rsidP="00A21424">
      <w:pPr>
        <w:rPr>
          <w:rFonts w:eastAsia="Calibri" w:cs="Arial"/>
          <w:lang w:val="ka-GE"/>
        </w:rPr>
      </w:pPr>
      <w:r w:rsidRPr="008269ED">
        <w:rPr>
          <w:rFonts w:eastAsia="Calibri" w:cs="Arial"/>
          <w:lang w:val="ka-GE"/>
        </w:rPr>
        <w:t xml:space="preserve">თავიდანვე უნდა აღინიშნოს, რომ პროექტი არ ითვალისწინებს მაღალი კაშხლის მშენებლობას და დიდი ზომის წყალსაცავის მოწყობას, რომელმაც შეიძლება გაზარდოს ტენიანობა და ხელი შეუწყოს ხეობაში გრავიტაციული პროცესების გააქტიურებას. ასევე გათვალისწინებული არ არის ღრმა მიწისქვეშა ინფრასტრუქტურის (გვირაბების) მოწყობა, რომელმაც შეიძლება გავლენა იქონიოს ადგილობრივ ჰიდროგეოლოგიურ პირობებზე. პროექტი არ ითვალისწინებს დიდ ფართობზე ტყის საფარის გაჩეხვას. საპროექტო მილსადენის ვიწრო ზოლში მცირე რაოდენობით მცენარეული საფარის ამოღება, გრუნტის სტაბილიზაციის სათანადო  ღონისძიებების პირობებში, მინიმალურ გავლენას ვერ იქონიებს ხეობაში ღვარცოფული მოვლენების ინტენსივობის ზრდაზე. </w:t>
      </w:r>
    </w:p>
    <w:p w14:paraId="53D89331" w14:textId="77777777" w:rsidR="00A21424" w:rsidRPr="008269ED" w:rsidRDefault="00A21424" w:rsidP="00A21424">
      <w:pPr>
        <w:rPr>
          <w:rFonts w:eastAsia="Calibri" w:cs="Arial"/>
          <w:lang w:val="ka-GE"/>
        </w:rPr>
      </w:pPr>
      <w:r w:rsidRPr="008269ED">
        <w:rPr>
          <w:rFonts w:eastAsia="Calibri" w:cs="Arial"/>
          <w:lang w:val="ka-GE"/>
        </w:rPr>
        <w:t>ლოკალური ხასიათის და დაბალი მასშტაბის რისკები ძირითადად დაკავშირებული იქნება მშენებლობის ეტაპთან, კერძოდ: მისასვლელი გზების და მილსადენების დერეფანში მცენარეული საფარის გასუფთავებამ და მიწის სამუშაოებმა (თაროების მოწყობამ) შესაძლებელია გააქტიუროს სხვადასხვა სახის გრავიტაციული პროცერსები (მცირე ზომის მეწყრები, ქვათაცვენა და ა.შ.). ყოველ ასეთ უბანზე შეფასება მოხდება ინჟინერ-გეოლოგის მიერ. მისი რეკომენდაციების საფუძველზე შესაძლებელია გახდეს ჩამოჭრილი ფერდობის სტაბილიზაციის კონკრეტული ღონისძიებების გატარება. ეს ღონისძიებები შეიძლება იყოს: ფერდობების მოსწორება და /ან ბერმებს შორის სიმაღლის შემცირება;  ექსკავირებულ ზედაპირებზე ტორკრეტ-ბეტონის, მავთულბადის, დამჭერი ანკერების მოწყობა და ა.შ.</w:t>
      </w:r>
    </w:p>
    <w:p w14:paraId="58D4CBEB" w14:textId="77777777" w:rsidR="00A21424" w:rsidRPr="008269ED" w:rsidRDefault="00A21424" w:rsidP="00A21424">
      <w:pPr>
        <w:rPr>
          <w:rFonts w:eastAsia="Calibri" w:cs="Arial"/>
          <w:lang w:val="ka-GE"/>
        </w:rPr>
      </w:pPr>
      <w:r w:rsidRPr="008269ED">
        <w:rPr>
          <w:rFonts w:eastAsia="Calibri" w:cs="Arial"/>
          <w:lang w:val="ka-GE"/>
        </w:rPr>
        <w:t>გეოლოგიური გარემოს წინასწარი შეფასებიდან გამომდინარე და პროექტის მცირე მასშტაბის გათვალისწინებით, მშენებლობის ეტაპზე გეოლოგიური გარემოს სტაბილურობის დარღვევის განსაკუთრებული რისკები არ იარსებებს. გეოლოგიური რისკების მართვა დაკავშირებული არ იქნება მნიშვნელოვან სირთულეებთან.  საქმიანობის განხორციელების შედეგად გეოლოგიური გარემოს სტაბილურობის დარღვევის რისკების უფრო დეტალური შეფასება წარმოდგენილი იქნება გზშ-ს ეტაპზე.</w:t>
      </w:r>
    </w:p>
    <w:p w14:paraId="769FE6FC" w14:textId="77777777" w:rsidR="00A21424" w:rsidRPr="008269ED" w:rsidRDefault="00A21424" w:rsidP="00CC4818">
      <w:pPr>
        <w:rPr>
          <w:lang w:val="ka-GE"/>
        </w:rPr>
      </w:pPr>
    </w:p>
    <w:p w14:paraId="6F6D51F9" w14:textId="77777777" w:rsidR="00A21424" w:rsidRPr="008269ED" w:rsidRDefault="00A21424" w:rsidP="00A21424">
      <w:pPr>
        <w:pStyle w:val="Heading4"/>
        <w:rPr>
          <w:lang w:val="ka-GE"/>
        </w:rPr>
      </w:pPr>
      <w:bookmarkStart w:id="133" w:name="_Toc115437571"/>
      <w:r w:rsidRPr="008269ED">
        <w:rPr>
          <w:lang w:val="ka-GE"/>
        </w:rPr>
        <w:lastRenderedPageBreak/>
        <w:t>შერბილების ღონისძიებების წინასწარი მონახაზი</w:t>
      </w:r>
      <w:bookmarkEnd w:id="133"/>
    </w:p>
    <w:tbl>
      <w:tblPr>
        <w:tblStyle w:val="TableGrid18"/>
        <w:tblW w:w="9671" w:type="dxa"/>
        <w:jc w:val="center"/>
        <w:tblLook w:val="04A0" w:firstRow="1" w:lastRow="0" w:firstColumn="1" w:lastColumn="0" w:noHBand="0" w:noVBand="1"/>
      </w:tblPr>
      <w:tblGrid>
        <w:gridCol w:w="1580"/>
        <w:gridCol w:w="8091"/>
      </w:tblGrid>
      <w:tr w:rsidR="00A21424" w:rsidRPr="008269ED" w14:paraId="32E2789D" w14:textId="77777777" w:rsidTr="00A21424">
        <w:trPr>
          <w:trHeight w:val="515"/>
          <w:jc w:val="center"/>
        </w:trPr>
        <w:tc>
          <w:tcPr>
            <w:tcW w:w="16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FEEA42F" w14:textId="77777777" w:rsidR="00A21424" w:rsidRPr="008269ED" w:rsidRDefault="00A21424" w:rsidP="008269ED">
            <w:pPr>
              <w:rPr>
                <w:b/>
                <w:sz w:val="20"/>
                <w:lang w:val="ka-GE"/>
              </w:rPr>
            </w:pPr>
            <w:r w:rsidRPr="008269ED">
              <w:rPr>
                <w:b/>
                <w:sz w:val="20"/>
                <w:lang w:val="ka-GE"/>
              </w:rPr>
              <w:t>საქმიანობის ეტაპი</w:t>
            </w:r>
          </w:p>
        </w:tc>
        <w:tc>
          <w:tcPr>
            <w:tcW w:w="80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1D7A1E" w14:textId="77777777" w:rsidR="00A21424" w:rsidRPr="008269ED" w:rsidRDefault="00A21424" w:rsidP="008269ED">
            <w:pPr>
              <w:rPr>
                <w:b/>
                <w:sz w:val="20"/>
                <w:lang w:val="ka-GE"/>
              </w:rPr>
            </w:pPr>
            <w:r w:rsidRPr="008269ED">
              <w:rPr>
                <w:b/>
                <w:sz w:val="20"/>
                <w:lang w:val="ka-GE"/>
              </w:rPr>
              <w:t>შერბილების ღონისძიებები</w:t>
            </w:r>
          </w:p>
        </w:tc>
      </w:tr>
      <w:tr w:rsidR="00A21424" w:rsidRPr="008269ED" w14:paraId="07DA6B6B" w14:textId="77777777" w:rsidTr="00CF4AF0">
        <w:trPr>
          <w:trHeight w:val="598"/>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3539DCDA" w14:textId="77777777" w:rsidR="00A21424" w:rsidRPr="008269ED" w:rsidRDefault="00A21424" w:rsidP="008269ED">
            <w:pPr>
              <w:rPr>
                <w:b/>
                <w:sz w:val="20"/>
                <w:lang w:val="ka-GE"/>
              </w:rPr>
            </w:pPr>
            <w:r w:rsidRPr="008269ED">
              <w:rPr>
                <w:b/>
                <w:sz w:val="20"/>
                <w:lang w:val="ka-GE"/>
              </w:rPr>
              <w:t>მიზანი - საშიში პროცესების გავლენით შენობა-ნაგებობების დაზიანებისგან დაცვა, საშიში პროცესების გააქტიურების პრევენცია</w:t>
            </w:r>
          </w:p>
        </w:tc>
      </w:tr>
      <w:tr w:rsidR="00A21424" w:rsidRPr="008269ED" w14:paraId="7458D77C" w14:textId="77777777" w:rsidTr="00A21424">
        <w:trPr>
          <w:trHeight w:val="134"/>
          <w:jc w:val="center"/>
        </w:trPr>
        <w:tc>
          <w:tcPr>
            <w:tcW w:w="1605" w:type="dxa"/>
            <w:tcBorders>
              <w:top w:val="single" w:sz="4" w:space="0" w:color="auto"/>
              <w:left w:val="single" w:sz="4" w:space="0" w:color="auto"/>
              <w:bottom w:val="single" w:sz="4" w:space="0" w:color="auto"/>
              <w:right w:val="single" w:sz="4" w:space="0" w:color="auto"/>
            </w:tcBorders>
            <w:vAlign w:val="center"/>
            <w:hideMark/>
          </w:tcPr>
          <w:p w14:paraId="6157A1A4" w14:textId="77777777" w:rsidR="00A21424" w:rsidRPr="008269ED" w:rsidRDefault="00A21424" w:rsidP="008269ED">
            <w:pPr>
              <w:rPr>
                <w:sz w:val="20"/>
                <w:lang w:val="ka-GE"/>
              </w:rPr>
            </w:pPr>
            <w:r w:rsidRPr="008269ED">
              <w:rPr>
                <w:sz w:val="20"/>
                <w:lang w:val="ka-GE"/>
              </w:rPr>
              <w:t>პროექტირება</w:t>
            </w:r>
          </w:p>
        </w:tc>
        <w:tc>
          <w:tcPr>
            <w:tcW w:w="8066" w:type="dxa"/>
            <w:tcBorders>
              <w:top w:val="single" w:sz="4" w:space="0" w:color="auto"/>
              <w:left w:val="single" w:sz="4" w:space="0" w:color="auto"/>
              <w:bottom w:val="single" w:sz="4" w:space="0" w:color="auto"/>
              <w:right w:val="single" w:sz="4" w:space="0" w:color="auto"/>
            </w:tcBorders>
          </w:tcPr>
          <w:p w14:paraId="79E0EC23" w14:textId="77777777" w:rsidR="00A21424" w:rsidRPr="008269ED" w:rsidRDefault="00A21424" w:rsidP="008269ED">
            <w:pPr>
              <w:rPr>
                <w:sz w:val="20"/>
                <w:lang w:val="ka-GE"/>
              </w:rPr>
            </w:pPr>
            <w:r w:rsidRPr="008269ED">
              <w:rPr>
                <w:sz w:val="20"/>
                <w:lang w:val="ka-GE"/>
              </w:rPr>
              <w:t>საპროექტო ჰესის კომუნიკაციებისთვის საინჟინრო-გეოლოგიური თვალსაზრისით ყველაზე ხელსაყრელი ალტერნატიული დერეფნის შერჩევა;</w:t>
            </w:r>
          </w:p>
          <w:p w14:paraId="44CFF992" w14:textId="77777777" w:rsidR="00A21424" w:rsidRPr="008269ED" w:rsidRDefault="00A21424" w:rsidP="008269ED">
            <w:pPr>
              <w:rPr>
                <w:sz w:val="20"/>
                <w:lang w:val="ka-GE"/>
              </w:rPr>
            </w:pPr>
            <w:r w:rsidRPr="008269ED">
              <w:rPr>
                <w:sz w:val="20"/>
                <w:lang w:val="ka-GE"/>
              </w:rPr>
              <w:t>სათავე ნაგებობის საპროექტო პარამეტრები გაანგარიშებული იქნება 5%-იანი უზრუნველყოფის წყალდიდობის უსაფრთხო გატარებაზე და რომელიც მდგრადი იქნება ხეობისთვის დამახასიათებელი ღვარცოფული მოვლენების მიმართ;</w:t>
            </w:r>
          </w:p>
          <w:p w14:paraId="79A61D71" w14:textId="77777777" w:rsidR="00A21424" w:rsidRPr="008269ED" w:rsidRDefault="00A21424" w:rsidP="008269ED">
            <w:pPr>
              <w:rPr>
                <w:sz w:val="20"/>
                <w:lang w:val="ka-GE"/>
              </w:rPr>
            </w:pPr>
            <w:r w:rsidRPr="008269ED">
              <w:rPr>
                <w:sz w:val="20"/>
                <w:lang w:val="ka-GE"/>
              </w:rPr>
              <w:t>სადერივაციო-სადაწნეო სისტემის სახით მიწისქვეშა მილსადენის შერჩევა;</w:t>
            </w:r>
          </w:p>
          <w:p w14:paraId="74C47C39" w14:textId="77777777" w:rsidR="00A21424" w:rsidRPr="008269ED" w:rsidRDefault="00A21424" w:rsidP="008269ED">
            <w:pPr>
              <w:rPr>
                <w:sz w:val="20"/>
                <w:lang w:val="ka-GE"/>
              </w:rPr>
            </w:pPr>
            <w:r w:rsidRPr="008269ED">
              <w:rPr>
                <w:sz w:val="20"/>
                <w:lang w:val="ka-GE"/>
              </w:rPr>
              <w:t>საპროექტო ნაგებობის ფუნდამენტების პარამეტრების გაანგარიშება დერეფანში გავრცელებული გრუნტების საინჟინრო-გეოლოგიური მახასიათებლების, ბეტონის მიმართ გარემოს აგრესიულობის ხარისხის გათვალისწინებით;</w:t>
            </w:r>
          </w:p>
          <w:p w14:paraId="30DE806F" w14:textId="77777777" w:rsidR="00A21424" w:rsidRPr="008269ED" w:rsidRDefault="00A21424" w:rsidP="008269ED">
            <w:pPr>
              <w:rPr>
                <w:sz w:val="20"/>
                <w:lang w:val="ka-GE"/>
              </w:rPr>
            </w:pPr>
            <w:r w:rsidRPr="008269ED">
              <w:rPr>
                <w:sz w:val="20"/>
                <w:lang w:val="ka-GE"/>
              </w:rPr>
              <w:t>დატერასების პარამეტრების შერჩევა ფერდობების მდგრადობის სათანადო გაანგარიშების საფუძველზე;</w:t>
            </w:r>
          </w:p>
          <w:p w14:paraId="62F1E130" w14:textId="77777777" w:rsidR="00A21424" w:rsidRPr="008269ED" w:rsidRDefault="00A21424" w:rsidP="008269ED">
            <w:pPr>
              <w:rPr>
                <w:sz w:val="20"/>
                <w:lang w:val="ka-GE"/>
              </w:rPr>
            </w:pPr>
            <w:r w:rsidRPr="008269ED">
              <w:rPr>
                <w:sz w:val="20"/>
                <w:lang w:val="ka-GE"/>
              </w:rPr>
              <w:t>ყველა მგრძნობიარე მონაკვეთისთვის სათანადო დამცავი ნაგებობების დაპროექტება;</w:t>
            </w:r>
          </w:p>
        </w:tc>
      </w:tr>
      <w:tr w:rsidR="00A21424" w:rsidRPr="008269ED" w14:paraId="0BDB24D9" w14:textId="77777777" w:rsidTr="00A21424">
        <w:trPr>
          <w:trHeight w:val="96"/>
          <w:jc w:val="center"/>
        </w:trPr>
        <w:tc>
          <w:tcPr>
            <w:tcW w:w="1605" w:type="dxa"/>
            <w:tcBorders>
              <w:top w:val="single" w:sz="4" w:space="0" w:color="auto"/>
              <w:left w:val="single" w:sz="4" w:space="0" w:color="auto"/>
              <w:bottom w:val="single" w:sz="4" w:space="0" w:color="auto"/>
              <w:right w:val="single" w:sz="4" w:space="0" w:color="auto"/>
            </w:tcBorders>
            <w:vAlign w:val="center"/>
            <w:hideMark/>
          </w:tcPr>
          <w:p w14:paraId="0F4FA337" w14:textId="77777777" w:rsidR="00A21424" w:rsidRPr="008269ED" w:rsidRDefault="00A21424" w:rsidP="008269ED">
            <w:pPr>
              <w:rPr>
                <w:sz w:val="20"/>
                <w:lang w:val="ka-GE"/>
              </w:rPr>
            </w:pPr>
            <w:r w:rsidRPr="008269ED">
              <w:rPr>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7D352F7F" w14:textId="77777777" w:rsidR="00A21424" w:rsidRPr="008269ED" w:rsidRDefault="00A21424" w:rsidP="008269ED">
            <w:pPr>
              <w:rPr>
                <w:sz w:val="20"/>
                <w:lang w:val="ka-GE"/>
              </w:rPr>
            </w:pPr>
            <w:r w:rsidRPr="008269ED">
              <w:rPr>
                <w:sz w:val="20"/>
                <w:lang w:val="ka-GE"/>
              </w:rPr>
              <w:t>ხე-მცენარეების გაკაფვის სამუშაოების კონტროლი, სამუშაო დერეფნის მკაცრი დაცვა;</w:t>
            </w:r>
          </w:p>
          <w:p w14:paraId="7C6C1604" w14:textId="77777777" w:rsidR="00A21424" w:rsidRPr="008269ED" w:rsidRDefault="00A21424" w:rsidP="008269ED">
            <w:pPr>
              <w:rPr>
                <w:sz w:val="20"/>
                <w:lang w:val="ka-GE"/>
              </w:rPr>
            </w:pPr>
            <w:r w:rsidRPr="008269ED">
              <w:rPr>
                <w:sz w:val="20"/>
                <w:lang w:val="ka-GE"/>
              </w:rPr>
              <w:t>საპროექტო დერეფნის მგრძნობაირე მონაკვეთებში დამცავი ნაგებობების მოწყობა მშენებლობის საწყის ეტაპებზევე;</w:t>
            </w:r>
          </w:p>
          <w:p w14:paraId="59959375" w14:textId="77777777" w:rsidR="00A21424" w:rsidRPr="008269ED" w:rsidRDefault="00A21424" w:rsidP="008269ED">
            <w:pPr>
              <w:rPr>
                <w:sz w:val="20"/>
                <w:lang w:val="ka-GE"/>
              </w:rPr>
            </w:pPr>
            <w:r w:rsidRPr="008269ED">
              <w:rPr>
                <w:sz w:val="20"/>
                <w:lang w:val="ka-GE"/>
              </w:rPr>
              <w:t>ზედაპირული და გრუნტის წყლების არინება მაღალქანობიანი და სხვა მგრძნობიარე უბნების გვერდის ავლით, შესაბამისი წყალსარინი საშუალებების (არხები, მილები) გამოყენებით;</w:t>
            </w:r>
          </w:p>
          <w:p w14:paraId="5A46E105" w14:textId="77777777" w:rsidR="00A21424" w:rsidRPr="008269ED" w:rsidRDefault="00A21424" w:rsidP="008269ED">
            <w:pPr>
              <w:rPr>
                <w:sz w:val="20"/>
                <w:lang w:val="ka-GE"/>
              </w:rPr>
            </w:pPr>
            <w:r w:rsidRPr="008269ED">
              <w:rPr>
                <w:sz w:val="20"/>
                <w:lang w:val="ka-GE"/>
              </w:rPr>
              <w:t>აქტიური სხეულების შეძლებისდაგვარად მოხსნა და ფერდობების სათანადო დატერასება მდგრადობის უზრუნველყოფის მიზნით;</w:t>
            </w:r>
          </w:p>
          <w:p w14:paraId="6C335DC5" w14:textId="77777777" w:rsidR="00A21424" w:rsidRPr="008269ED" w:rsidRDefault="00A21424" w:rsidP="008269ED">
            <w:pPr>
              <w:rPr>
                <w:sz w:val="20"/>
                <w:lang w:val="ka-GE"/>
              </w:rPr>
            </w:pPr>
            <w:r w:rsidRPr="008269ED">
              <w:rPr>
                <w:sz w:val="20"/>
                <w:lang w:val="ka-GE"/>
              </w:rPr>
              <w:t>გრუნტის ნაყარების სათანადო დატკეპნა, რათა წვიმის დროს არ მოხდეს ფერდობების ჩამოშლა;</w:t>
            </w:r>
          </w:p>
          <w:p w14:paraId="09A1506C" w14:textId="77777777" w:rsidR="00A21424" w:rsidRPr="008269ED" w:rsidRDefault="00A21424" w:rsidP="008269ED">
            <w:pPr>
              <w:rPr>
                <w:sz w:val="20"/>
                <w:lang w:val="ka-GE"/>
              </w:rPr>
            </w:pPr>
            <w:r w:rsidRPr="008269ED">
              <w:rPr>
                <w:sz w:val="20"/>
                <w:lang w:val="ka-GE"/>
              </w:rPr>
              <w:t>ფერდობების დამუშავების შეზღუდვა ან შეჩერება ნალექიან პერიოდებში;</w:t>
            </w:r>
          </w:p>
          <w:p w14:paraId="0C96EA79" w14:textId="77777777" w:rsidR="00A21424" w:rsidRPr="008269ED" w:rsidRDefault="00A21424" w:rsidP="008269ED">
            <w:pPr>
              <w:rPr>
                <w:sz w:val="20"/>
                <w:lang w:val="ka-GE"/>
              </w:rPr>
            </w:pPr>
            <w:r w:rsidRPr="008269ED">
              <w:rPr>
                <w:sz w:val="20"/>
                <w:lang w:val="ka-GE"/>
              </w:rPr>
              <w:t>ძლიერი ნალექების მოსვლის შემდგომ ყველა მგრძნობიარე მონაკვეთის დათვალიერება დამატებითი ღონისძიებების განსაზღვრის მიზნით;</w:t>
            </w:r>
          </w:p>
          <w:p w14:paraId="14ADD005" w14:textId="77777777" w:rsidR="00A21424" w:rsidRPr="008269ED" w:rsidRDefault="00A21424" w:rsidP="008269ED">
            <w:pPr>
              <w:rPr>
                <w:sz w:val="20"/>
                <w:lang w:val="ka-GE"/>
              </w:rPr>
            </w:pPr>
            <w:r w:rsidRPr="008269ED">
              <w:rPr>
                <w:sz w:val="20"/>
                <w:lang w:val="ka-GE"/>
              </w:rPr>
              <w:t>სამუშაოების დასრულების შემდგომ დაზიანებული უბნების რეკულტივაცია, ხე-მცენარეების დარგვა;</w:t>
            </w:r>
          </w:p>
          <w:p w14:paraId="6B11FBCC" w14:textId="77777777" w:rsidR="00A21424" w:rsidRPr="008269ED" w:rsidRDefault="00A21424" w:rsidP="008269ED">
            <w:pPr>
              <w:rPr>
                <w:sz w:val="20"/>
                <w:lang w:val="ka-GE"/>
              </w:rPr>
            </w:pPr>
            <w:r w:rsidRPr="008269ED">
              <w:rPr>
                <w:sz w:val="20"/>
                <w:lang w:val="ka-GE"/>
              </w:rPr>
              <w:t>საჭიროების შემთხვევაში დამატებითი დამცავი საინჟინრო ნაგებობების მოწყობა;</w:t>
            </w:r>
          </w:p>
          <w:p w14:paraId="2BF5B2DA" w14:textId="77777777" w:rsidR="00A21424" w:rsidRPr="008269ED" w:rsidRDefault="00A21424" w:rsidP="008269ED">
            <w:pPr>
              <w:rPr>
                <w:sz w:val="20"/>
                <w:lang w:val="ka-GE"/>
              </w:rPr>
            </w:pPr>
            <w:r w:rsidRPr="008269ED">
              <w:rPr>
                <w:sz w:val="20"/>
                <w:lang w:val="ka-GE"/>
              </w:rPr>
              <w:t>ყველა მგძნობიარე მონაკვეთში სამშენებლო სამუშაოები (განსაკუთრებით მიწის სამუშაოები) გაკონტროლდება ინჟინერ-გეოლოგის მკაცრი მეთვალყურეობით.</w:t>
            </w:r>
          </w:p>
        </w:tc>
      </w:tr>
      <w:tr w:rsidR="00A21424" w:rsidRPr="008269ED" w14:paraId="123BC9F9" w14:textId="77777777" w:rsidTr="00A21424">
        <w:trPr>
          <w:jc w:val="center"/>
        </w:trPr>
        <w:tc>
          <w:tcPr>
            <w:tcW w:w="1605" w:type="dxa"/>
            <w:tcBorders>
              <w:top w:val="single" w:sz="4" w:space="0" w:color="auto"/>
              <w:left w:val="single" w:sz="4" w:space="0" w:color="auto"/>
              <w:bottom w:val="single" w:sz="4" w:space="0" w:color="auto"/>
              <w:right w:val="single" w:sz="4" w:space="0" w:color="auto"/>
            </w:tcBorders>
            <w:vAlign w:val="center"/>
            <w:hideMark/>
          </w:tcPr>
          <w:p w14:paraId="71214F87" w14:textId="77777777" w:rsidR="00A21424" w:rsidRPr="008269ED" w:rsidRDefault="00A21424" w:rsidP="008269ED">
            <w:pPr>
              <w:rPr>
                <w:sz w:val="20"/>
                <w:lang w:val="ka-GE"/>
              </w:rPr>
            </w:pPr>
            <w:r w:rsidRPr="008269ED">
              <w:rPr>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25F4DED0" w14:textId="77777777" w:rsidR="00A21424" w:rsidRPr="008269ED" w:rsidRDefault="00A21424" w:rsidP="008269ED">
            <w:pPr>
              <w:rPr>
                <w:sz w:val="20"/>
                <w:lang w:val="ka-GE"/>
              </w:rPr>
            </w:pPr>
            <w:r w:rsidRPr="008269ED">
              <w:rPr>
                <w:sz w:val="20"/>
                <w:lang w:val="ka-GE"/>
              </w:rPr>
              <w:t>ფერდობებზე მცენარეული საფარის ზრდა-განვითარების ხელშეწყობა შეძლებისდაგვარად;</w:t>
            </w:r>
          </w:p>
          <w:p w14:paraId="3E149346" w14:textId="77777777" w:rsidR="00A21424" w:rsidRPr="008269ED" w:rsidRDefault="00A21424" w:rsidP="008269ED">
            <w:pPr>
              <w:rPr>
                <w:sz w:val="20"/>
                <w:lang w:val="ka-GE"/>
              </w:rPr>
            </w:pPr>
            <w:r w:rsidRPr="008269ED">
              <w:rPr>
                <w:sz w:val="20"/>
                <w:lang w:val="ka-GE"/>
              </w:rPr>
              <w:t>ყველა მგძნობიარე უბანზე ღვარცოფული ნაკადების და ქვაცვენის დამცავი ნაგებობების მოწყობა;</w:t>
            </w:r>
          </w:p>
          <w:p w14:paraId="3662C9BC" w14:textId="77777777" w:rsidR="00A21424" w:rsidRPr="008269ED" w:rsidRDefault="00A21424" w:rsidP="008269ED">
            <w:pPr>
              <w:rPr>
                <w:sz w:val="20"/>
                <w:lang w:val="ka-GE"/>
              </w:rPr>
            </w:pPr>
            <w:r w:rsidRPr="008269ED">
              <w:rPr>
                <w:sz w:val="20"/>
                <w:lang w:val="ka-GE"/>
              </w:rPr>
              <w:t>დამცავი ნაგებობების და წყალსარინი არხების მოვლა-პატრონობა. მათი სეზონური შეკეთება/გაწმენდა;</w:t>
            </w:r>
          </w:p>
          <w:p w14:paraId="06E1FAF5" w14:textId="77777777" w:rsidR="00A21424" w:rsidRPr="008269ED" w:rsidRDefault="00A21424" w:rsidP="008269ED">
            <w:pPr>
              <w:rPr>
                <w:sz w:val="20"/>
                <w:lang w:val="ka-GE"/>
              </w:rPr>
            </w:pPr>
            <w:r w:rsidRPr="008269ED">
              <w:rPr>
                <w:sz w:val="20"/>
                <w:lang w:val="ka-GE"/>
              </w:rPr>
              <w:t xml:space="preserve">ღვარცოფული ნაკადების მოსვლის შემდგომ სათავე ნაგებობის ტერიტორიის დათვალიერება და ექსკავატორის გამოყენებით ტერიტორიის ჩამოტანილი მასისგან გასუფთავება, დაზიანებული დამცავი ნაგებობების და ბეტონის კონსტრუქციების </w:t>
            </w:r>
            <w:r w:rsidRPr="008269ED">
              <w:rPr>
                <w:sz w:val="20"/>
                <w:lang w:val="ka-GE"/>
              </w:rPr>
              <w:lastRenderedPageBreak/>
              <w:t>დაუყოვნებლივი შეკეთება;</w:t>
            </w:r>
          </w:p>
          <w:p w14:paraId="26652B53" w14:textId="77777777" w:rsidR="00A21424" w:rsidRPr="008269ED" w:rsidRDefault="00A21424" w:rsidP="008269ED">
            <w:pPr>
              <w:rPr>
                <w:sz w:val="20"/>
                <w:lang w:val="ka-GE"/>
              </w:rPr>
            </w:pPr>
            <w:r w:rsidRPr="008269ED">
              <w:rPr>
                <w:sz w:val="20"/>
                <w:lang w:val="ka-GE"/>
              </w:rPr>
              <w:t>ოპერირების საწყის წლებში (2 წელი) ჰესის დერეფანში გეოდინამიკური თვალსაზრისით საშიში უბნებზე დაკვირვება. მონიტორინგის შედეგების მიხედვით დამატებითი დამცავი ღონისძიებების გატარება (საჭიროების მიხედვით).</w:t>
            </w:r>
          </w:p>
        </w:tc>
      </w:tr>
      <w:tr w:rsidR="00A21424" w:rsidRPr="008269ED" w14:paraId="1B4F849E" w14:textId="77777777" w:rsidTr="00A21424">
        <w:trPr>
          <w:jc w:val="center"/>
        </w:trPr>
        <w:tc>
          <w:tcPr>
            <w:tcW w:w="1605" w:type="dxa"/>
            <w:tcBorders>
              <w:top w:val="single" w:sz="4" w:space="0" w:color="auto"/>
              <w:left w:val="single" w:sz="4" w:space="0" w:color="auto"/>
              <w:bottom w:val="single" w:sz="4" w:space="0" w:color="auto"/>
              <w:right w:val="single" w:sz="4" w:space="0" w:color="auto"/>
            </w:tcBorders>
            <w:vAlign w:val="center"/>
            <w:hideMark/>
          </w:tcPr>
          <w:p w14:paraId="1AC01F7D" w14:textId="77777777" w:rsidR="00A21424" w:rsidRPr="008269ED" w:rsidRDefault="00A21424" w:rsidP="008269ED">
            <w:pPr>
              <w:rPr>
                <w:sz w:val="20"/>
                <w:lang w:val="ka-GE"/>
              </w:rPr>
            </w:pPr>
            <w:r w:rsidRPr="008269ED">
              <w:rPr>
                <w:sz w:val="20"/>
                <w:lang w:val="ka-GE"/>
              </w:rPr>
              <w:lastRenderedPageBreak/>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5784C391" w14:textId="77777777" w:rsidR="00A21424" w:rsidRPr="008269ED" w:rsidRDefault="00A21424" w:rsidP="008269ED">
            <w:pPr>
              <w:rPr>
                <w:sz w:val="20"/>
                <w:lang w:val="ka-GE"/>
              </w:rPr>
            </w:pPr>
            <w:r w:rsidRPr="008269ED">
              <w:rPr>
                <w:sz w:val="20"/>
                <w:lang w:val="ka-GE"/>
              </w:rPr>
              <w:t>დამატებითი საინჟინრო-გეოლოგიური შესწავლა და შემდგომი ღონისძიებების დაგეგმვა-გატარება აღნიშნული კვლევების საფუძველზე.</w:t>
            </w:r>
          </w:p>
        </w:tc>
      </w:tr>
    </w:tbl>
    <w:p w14:paraId="549F6D4D" w14:textId="77777777" w:rsidR="00A21424" w:rsidRPr="008269ED" w:rsidRDefault="00A21424" w:rsidP="008269ED">
      <w:pPr>
        <w:rPr>
          <w:lang w:val="ka-GE"/>
        </w:rPr>
      </w:pPr>
    </w:p>
    <w:p w14:paraId="0330FCE4" w14:textId="77777777" w:rsidR="00A21424" w:rsidRPr="008269ED" w:rsidRDefault="00A21424" w:rsidP="00A21424">
      <w:pPr>
        <w:pStyle w:val="Heading3"/>
        <w:rPr>
          <w:lang w:val="ka-GE"/>
        </w:rPr>
      </w:pPr>
      <w:bookmarkStart w:id="134" w:name="_Toc115437572"/>
      <w:r w:rsidRPr="008269ED">
        <w:rPr>
          <w:lang w:val="ka-GE"/>
        </w:rPr>
        <w:t>ზემოქმედება წყლის გარემოზე</w:t>
      </w:r>
      <w:bookmarkEnd w:id="134"/>
    </w:p>
    <w:p w14:paraId="0962691C" w14:textId="77777777" w:rsidR="00A21424" w:rsidRPr="008269ED" w:rsidRDefault="00A21424" w:rsidP="008269ED">
      <w:pPr>
        <w:rPr>
          <w:rFonts w:eastAsia="Calibri" w:cs="Arial"/>
          <w:lang w:val="ka-GE"/>
        </w:rPr>
      </w:pPr>
      <w:r w:rsidRPr="008269ED">
        <w:rPr>
          <w:rFonts w:eastAsia="Calibri" w:cs="Arial"/>
          <w:lang w:val="ka-GE"/>
        </w:rPr>
        <w:t>დაგეგმილი საქმიანობა ითვალისწინებს ერთი მხრივ გარკვეული სამშენებლო სამუშაოების წარმოებას ზედაპირული წყლის ობიექტის კალაპოტში და მის სიახლოვეს, ხოლო მეორე მხრივ ამავე წყლის ობიექტის ენერგეტიკული რესურსის გამოყენებას. აქედან გამომდინარე ერთერთი საყურადღებო საკითხი, რასაც პროექტი გამოიწვევს, ეს არის წყლის (უმეტესწილად ზედაპირული, ასევე გრუნტის წყლები) ბუნებრივ მახასიათებლებზე ზემოქმედება. შესაძლო ზემოქმედების სახეებია:</w:t>
      </w:r>
    </w:p>
    <w:p w14:paraId="1F670615" w14:textId="58AEE223" w:rsidR="00A21424" w:rsidRPr="008269ED" w:rsidRDefault="00A21424" w:rsidP="008269ED">
      <w:pPr>
        <w:rPr>
          <w:rFonts w:eastAsia="Calibri" w:cs="Arial"/>
          <w:lang w:val="ka-GE"/>
        </w:rPr>
      </w:pPr>
      <w:r w:rsidRPr="008269ED">
        <w:rPr>
          <w:rFonts w:eastAsia="Calibri" w:cs="Arial"/>
          <w:lang w:val="ka-GE"/>
        </w:rPr>
        <w:t xml:space="preserve">საქმიანობის პროცესში დაბინძურების წყაროების წარმოქმნა, რომლებმაც პოტენციურად გავლენა შეიძლება იქონიოს </w:t>
      </w:r>
      <w:r w:rsidR="002D3612" w:rsidRPr="008269ED">
        <w:rPr>
          <w:rFonts w:eastAsia="Calibri" w:cs="Arial"/>
          <w:lang w:val="ka-GE"/>
        </w:rPr>
        <w:t>მდ. ძინძესწყალის და მდ. ქვაბლიანის</w:t>
      </w:r>
      <w:r w:rsidRPr="008269ED">
        <w:rPr>
          <w:rFonts w:eastAsia="Calibri" w:cs="Arial"/>
          <w:lang w:val="ka-GE"/>
        </w:rPr>
        <w:t xml:space="preserve"> ბუნებრივ ფიზიკურ-ქიმიურ მახასიათებლებზე. ასეთი სახის ზემოქმედების რისკები განსაკუთრებით აღსანიშნავია მშენებლობის ეტაპზე, თუმცა გარკვეული დაბინძურების წყაროები შენარჩუნდება ექსპლუატაციის პროცესშიც;</w:t>
      </w:r>
    </w:p>
    <w:p w14:paraId="4E6112DC" w14:textId="77777777" w:rsidR="00A21424" w:rsidRPr="008269ED" w:rsidRDefault="00A21424" w:rsidP="008269ED">
      <w:pPr>
        <w:rPr>
          <w:rFonts w:eastAsia="Calibri" w:cs="Arial"/>
          <w:lang w:val="ka-GE"/>
        </w:rPr>
      </w:pPr>
      <w:r w:rsidRPr="008269ED">
        <w:rPr>
          <w:rFonts w:eastAsia="Calibri" w:cs="Arial"/>
          <w:lang w:val="ka-GE"/>
        </w:rPr>
        <w:t>მდინარის უწყვეტობის და თევზის სამიგრაციო მარშრუტების დარღვევის ალბათობა. ასეთი სახის ზემოქმედება მოსალოდნელია მშენებლობის ეტაპზე და განსაკუთრებით ექსპლუატაციის პროცესში;</w:t>
      </w:r>
    </w:p>
    <w:p w14:paraId="7D1D5833" w14:textId="77777777" w:rsidR="00A21424" w:rsidRPr="008269ED" w:rsidRDefault="00A21424" w:rsidP="008269ED">
      <w:pPr>
        <w:rPr>
          <w:rFonts w:eastAsia="Calibri" w:cs="Arial"/>
          <w:lang w:val="ka-GE"/>
        </w:rPr>
      </w:pPr>
      <w:r w:rsidRPr="008269ED">
        <w:rPr>
          <w:rFonts w:eastAsia="Calibri" w:cs="Arial"/>
          <w:lang w:val="ka-GE"/>
        </w:rPr>
        <w:t>ჰიდროლოგიური ცვლილება, რომელიც დამახასიათებელია ექსპლუატაციის ეტაპისთვის და მოიცავს შემდეგ საკითხებს:</w:t>
      </w:r>
    </w:p>
    <w:p w14:paraId="69CD8F9D" w14:textId="77777777" w:rsidR="00A21424" w:rsidRPr="008269ED" w:rsidRDefault="00A21424" w:rsidP="008269ED">
      <w:pPr>
        <w:rPr>
          <w:rFonts w:eastAsia="Calibri" w:cs="Arial"/>
          <w:lang w:val="ka-GE"/>
        </w:rPr>
      </w:pPr>
      <w:r w:rsidRPr="008269ED">
        <w:rPr>
          <w:rFonts w:eastAsia="Calibri" w:cs="Arial"/>
          <w:lang w:val="ka-GE"/>
        </w:rPr>
        <w:t xml:space="preserve">წყალაღება – ეკოლოგიური ხარჯით გამოწვეული ზემოქმედება მდინარის მონაკვეთზე ჰესის სათავე </w:t>
      </w:r>
      <w:r w:rsidR="004B3484" w:rsidRPr="008269ED">
        <w:rPr>
          <w:rFonts w:eastAsia="Calibri" w:cs="Arial"/>
          <w:lang w:val="ka-GE"/>
        </w:rPr>
        <w:t>კვანძ</w:t>
      </w:r>
      <w:r w:rsidRPr="008269ED">
        <w:rPr>
          <w:rFonts w:eastAsia="Calibri" w:cs="Arial"/>
          <w:lang w:val="ka-GE"/>
        </w:rPr>
        <w:t>ის ქვედა ბიეფში;</w:t>
      </w:r>
    </w:p>
    <w:p w14:paraId="0E0B7A3E" w14:textId="77777777" w:rsidR="00A21424" w:rsidRPr="008269ED" w:rsidRDefault="00A21424" w:rsidP="008269ED">
      <w:pPr>
        <w:rPr>
          <w:rFonts w:eastAsia="Calibri" w:cs="Arial"/>
          <w:lang w:val="ka-GE"/>
        </w:rPr>
      </w:pPr>
      <w:r w:rsidRPr="008269ED">
        <w:rPr>
          <w:rFonts w:eastAsia="Calibri" w:cs="Arial"/>
          <w:lang w:val="ka-GE"/>
        </w:rPr>
        <w:t>დაგუბების ეფექტი - ხელოვნური ბარიერის ზემოთ მდებარე მდინარის გარკველი მონაკვეთის დაგუბება;</w:t>
      </w:r>
    </w:p>
    <w:p w14:paraId="695D47D4" w14:textId="77777777" w:rsidR="00A21424" w:rsidRPr="008269ED" w:rsidRDefault="00A21424" w:rsidP="008269ED">
      <w:pPr>
        <w:rPr>
          <w:rFonts w:eastAsia="Calibri" w:cs="Arial"/>
          <w:lang w:val="ka-GE"/>
        </w:rPr>
      </w:pPr>
      <w:r w:rsidRPr="008269ED">
        <w:rPr>
          <w:rFonts w:eastAsia="Calibri" w:cs="Arial"/>
          <w:lang w:val="ka-GE"/>
        </w:rPr>
        <w:t>ჰიდროპიკები - ხარჯის ცვლილებით გამოწვეული ზემოქმედება ხელოვნური ბარიერის ქვედა ბიეფში მონაკვეთზე, რომელზეც ზემოქმედებას ახდენს ჰესიდან ძლიერი და მკვეთრად ცვალებადი ნაკადების რეგულარულად გაშვება;</w:t>
      </w:r>
    </w:p>
    <w:p w14:paraId="3A998FC5" w14:textId="77777777" w:rsidR="00A21424" w:rsidRPr="008269ED" w:rsidRDefault="00A21424" w:rsidP="008269ED">
      <w:pPr>
        <w:rPr>
          <w:rFonts w:eastAsia="Calibri" w:cs="Arial"/>
          <w:lang w:val="ka-GE"/>
        </w:rPr>
      </w:pPr>
      <w:r w:rsidRPr="008269ED">
        <w:rPr>
          <w:rFonts w:eastAsia="Calibri" w:cs="Arial"/>
          <w:lang w:val="ka-GE"/>
        </w:rPr>
        <w:t>მორფოლოგიური პირობების ცვლილების რისკები;</w:t>
      </w:r>
    </w:p>
    <w:p w14:paraId="302D46CB" w14:textId="77777777" w:rsidR="00A21424" w:rsidRPr="008269ED" w:rsidRDefault="00A21424" w:rsidP="008269ED">
      <w:pPr>
        <w:rPr>
          <w:rFonts w:eastAsia="Calibri" w:cs="Arial"/>
          <w:lang w:val="ka-GE"/>
        </w:rPr>
      </w:pPr>
      <w:r w:rsidRPr="008269ED">
        <w:rPr>
          <w:rFonts w:eastAsia="Calibri" w:cs="Arial"/>
          <w:lang w:val="ka-GE"/>
        </w:rPr>
        <w:t>გრუნტის წყლების ხარისხობრივი ცვლილების რისკები სხვადასხვა დაბინძურების წყაროების ზეგავლენის შედეგად და კვების არეალის შემცირების ალბათობა.</w:t>
      </w:r>
    </w:p>
    <w:p w14:paraId="5401A57F" w14:textId="77777777" w:rsidR="00A21424" w:rsidRPr="008269ED" w:rsidRDefault="00A21424" w:rsidP="008269ED">
      <w:pPr>
        <w:rPr>
          <w:rFonts w:eastAsia="Calibri" w:cs="Arial"/>
          <w:lang w:val="ka-GE"/>
        </w:rPr>
      </w:pPr>
      <w:r w:rsidRPr="008269ED">
        <w:rPr>
          <w:rFonts w:eastAsia="Calibri" w:cs="Arial"/>
          <w:lang w:val="ka-GE"/>
        </w:rPr>
        <w:t xml:space="preserve">როგორც აღინიშნა, პროექტი არ ითვალისწინებს ღრმა ჰიდროტექნიკური ნაგებობების (სადერივაციო-სადაწნეო გვირაბი ან სხვა) მშენებლობას. შესაბამისად ღრმა წყალშემცველ ჰორიზონტებზე ზემოქმედება არ განიხილება. </w:t>
      </w:r>
    </w:p>
    <w:p w14:paraId="5E36EB7A" w14:textId="08807FA1" w:rsidR="00A21424" w:rsidRPr="008269ED" w:rsidRDefault="00A21424" w:rsidP="008269ED">
      <w:pPr>
        <w:rPr>
          <w:rFonts w:eastAsia="Calibri" w:cs="Arial"/>
          <w:lang w:val="ka-GE"/>
        </w:rPr>
      </w:pPr>
      <w:r w:rsidRPr="008269ED">
        <w:rPr>
          <w:rFonts w:eastAsia="Calibri" w:cs="Arial"/>
          <w:lang w:val="ka-GE"/>
        </w:rPr>
        <w:t>წყლის გარემოზე ზემოქმედების შესაფასებლად აუცილებელია გათვალისწინებული იქნას განსახილველი მდინარეების ამჟამინდელი ეკოლოგიური მდგომარეობა, მისი მნიშვნელობა ეკოსისტემაში, ასევე მდინარის მონაკვეთების კულტურული ან სოციალური მიზნებით გამოყენების შესახებ ინფორმაცია</w:t>
      </w:r>
      <w:r w:rsidRPr="008269ED">
        <w:rPr>
          <w:rFonts w:eastAsia="Calibri" w:cs="Arial"/>
          <w:lang w:val="en-US"/>
        </w:rPr>
        <w:t xml:space="preserve">. </w:t>
      </w:r>
      <w:r w:rsidRPr="008269ED">
        <w:rPr>
          <w:rFonts w:eastAsia="Calibri" w:cs="Arial"/>
          <w:lang w:val="ka-GE"/>
        </w:rPr>
        <w:t>საპროექტო მონაკვეთში მდინარე</w:t>
      </w:r>
      <w:r w:rsidR="002D3612" w:rsidRPr="008269ED">
        <w:rPr>
          <w:rFonts w:eastAsia="Calibri" w:cs="Arial"/>
          <w:lang w:val="ka-GE"/>
        </w:rPr>
        <w:t xml:space="preserve"> ძინძესწყლის</w:t>
      </w:r>
      <w:r w:rsidRPr="008269ED">
        <w:rPr>
          <w:rFonts w:eastAsia="Calibri" w:cs="Arial"/>
          <w:lang w:val="en-US"/>
        </w:rPr>
        <w:t xml:space="preserve"> </w:t>
      </w:r>
      <w:r w:rsidRPr="008269ED">
        <w:rPr>
          <w:rFonts w:eastAsia="Calibri" w:cs="Arial"/>
          <w:lang w:val="ka-GE"/>
        </w:rPr>
        <w:t>ანთროპოგენურობის ხარისხი დაბალია.</w:t>
      </w:r>
      <w:r w:rsidR="002D3612" w:rsidRPr="008269ED">
        <w:rPr>
          <w:rFonts w:eastAsia="Calibri" w:cs="Arial"/>
          <w:lang w:val="ka-GE"/>
        </w:rPr>
        <w:t xml:space="preserve"> მხოლოდ დროებითი გავლენა შეიძლება ჰქონდეს ბათუმი-ახალციხის საავტომობილო გზის მიმდინარე სარეაბილიტაციო სამუშაოებს. </w:t>
      </w:r>
      <w:r w:rsidRPr="008269ED">
        <w:rPr>
          <w:rFonts w:eastAsia="Calibri" w:cs="Arial"/>
          <w:lang w:val="ka-GE"/>
        </w:rPr>
        <w:t xml:space="preserve"> </w:t>
      </w:r>
      <w:r w:rsidRPr="008269ED">
        <w:rPr>
          <w:rFonts w:eastAsia="Calibri" w:cs="Arial"/>
          <w:lang w:val="ka-GE"/>
        </w:rPr>
        <w:lastRenderedPageBreak/>
        <w:t xml:space="preserve">ევროკავშირის წყლის ჩარჩო დირექტივის კლასიფიკაციის (WFD) მიხედვით განსახილველი მდინარეები შეიძლება მიეკუთვნოს „კარგი“ სტატუსის მქონე წყლის ობიექტის კატეგორიას. </w:t>
      </w:r>
    </w:p>
    <w:p w14:paraId="7BF48833" w14:textId="44ACE641" w:rsidR="00A21424" w:rsidRPr="008269ED" w:rsidRDefault="00A21424" w:rsidP="008269ED">
      <w:pPr>
        <w:rPr>
          <w:rFonts w:eastAsia="Calibri" w:cs="Arial"/>
          <w:lang w:val="ka-GE"/>
        </w:rPr>
      </w:pPr>
      <w:r w:rsidRPr="008269ED">
        <w:rPr>
          <w:rFonts w:eastAsia="Calibri" w:cs="Arial"/>
          <w:lang w:val="ka-GE"/>
        </w:rPr>
        <w:t>საპროექტო ჰიდროენერგოობიექტის მშენებლობა-ექსპლუატაციით წყლის გარემოზე მოსალოდნელი ზეწოლის ტიპების აღწერა და კონკრეტული პროექტის კონტექსტში ამ ზემოქმედებების მასშტაბების შეფასება მოცემულია ქვემოთ.</w:t>
      </w:r>
    </w:p>
    <w:p w14:paraId="6F1A0768" w14:textId="77777777" w:rsidR="00A21424" w:rsidRPr="008269ED" w:rsidRDefault="00A21424" w:rsidP="00CC4818">
      <w:pPr>
        <w:rPr>
          <w:lang w:val="ka-GE"/>
        </w:rPr>
      </w:pPr>
    </w:p>
    <w:p w14:paraId="549B1CC9" w14:textId="77777777" w:rsidR="004B3484" w:rsidRPr="008269ED" w:rsidRDefault="004B3484" w:rsidP="004B3484">
      <w:pPr>
        <w:pStyle w:val="Heading4"/>
        <w:rPr>
          <w:lang w:val="ka-GE"/>
        </w:rPr>
      </w:pPr>
      <w:bookmarkStart w:id="135" w:name="_Toc115437573"/>
      <w:r w:rsidRPr="008269ED">
        <w:rPr>
          <w:lang w:val="ka-GE"/>
        </w:rPr>
        <w:t>ზედაპირული წყლის დაბინძურება</w:t>
      </w:r>
      <w:bookmarkEnd w:id="135"/>
    </w:p>
    <w:p w14:paraId="5DAC3C89" w14:textId="77777777" w:rsidR="004B3484" w:rsidRPr="008269ED" w:rsidRDefault="004B3484" w:rsidP="004B3484">
      <w:pPr>
        <w:rPr>
          <w:rFonts w:eastAsia="Calibri" w:cs="Arial"/>
          <w:lang w:val="ka-GE"/>
        </w:rPr>
      </w:pPr>
      <w:r w:rsidRPr="008269ED">
        <w:rPr>
          <w:rFonts w:eastAsia="Calibri" w:cs="Arial"/>
          <w:lang w:val="ka-GE"/>
        </w:rPr>
        <w:t xml:space="preserve">პროექტის განხორციელების </w:t>
      </w:r>
      <w:r w:rsidRPr="008269ED">
        <w:rPr>
          <w:rFonts w:eastAsia="Calibri" w:cs="Arial"/>
          <w:u w:val="single"/>
          <w:lang w:val="ka-GE"/>
        </w:rPr>
        <w:t>მშენებლობის ეტაპზე</w:t>
      </w:r>
      <w:r w:rsidRPr="008269ED">
        <w:rPr>
          <w:rFonts w:eastAsia="Calibri" w:cs="Arial"/>
          <w:lang w:val="ka-GE"/>
        </w:rPr>
        <w:t xml:space="preserve"> იარსებებს გარკვეული წყაროები, რამაც შეიძლება გავლენა იქონიოს წყლის ხარისხობრივ მახასიათებლებზე. არასწორი გარემოსდაცვითი მართვის პირობებში შესაძლებელია ადგილი ჰქონდეს წყლის სიმღვრივის მატებას (შეწონილი ნაწილაკების კონცენტრაციების ზრდას), ნავთობპროდუქტების დაბინძურებას, სამეურნეო-ფეკალური წყლებით და ასევე მყარი ნარჩენებით დაბინძურებას. </w:t>
      </w:r>
    </w:p>
    <w:p w14:paraId="339B34BA" w14:textId="38482210" w:rsidR="004B3484" w:rsidRPr="008269ED" w:rsidRDefault="004B3484" w:rsidP="004B3484">
      <w:pPr>
        <w:rPr>
          <w:rFonts w:eastAsia="Calibri" w:cs="Arial"/>
          <w:lang w:val="ka-GE"/>
        </w:rPr>
      </w:pPr>
      <w:r w:rsidRPr="008269ED">
        <w:rPr>
          <w:rFonts w:eastAsia="Calibri" w:cs="Arial"/>
          <w:u w:val="single"/>
          <w:lang w:val="ka-GE"/>
        </w:rPr>
        <w:t>წყლის სიმღვრივის მატება</w:t>
      </w:r>
      <w:r w:rsidRPr="008269ED">
        <w:rPr>
          <w:rFonts w:eastAsia="Calibri" w:cs="Arial"/>
          <w:lang w:val="ka-GE"/>
        </w:rPr>
        <w:t xml:space="preserve"> მოსალოდნელია იმ უბნებზე, სადაც სამუშაოების წარმოება მოხდება მდინარის კალაპოტში ან მის მახლობლად. პირველ რიგში აქ იგულისხმება სათავე ნაგებობის სამშენებლო მოედანი და მილსადენისა და წყლის ობიექტების</w:t>
      </w:r>
      <w:r w:rsidR="002D3612" w:rsidRPr="008269ED">
        <w:rPr>
          <w:rFonts w:eastAsia="Calibri" w:cs="Arial"/>
          <w:lang w:val="ka-GE"/>
        </w:rPr>
        <w:t xml:space="preserve"> (მდ. ძინძესწყალიდა მისი შენაკადები)</w:t>
      </w:r>
      <w:r w:rsidRPr="008269ED">
        <w:rPr>
          <w:rFonts w:eastAsia="Calibri" w:cs="Arial"/>
          <w:lang w:val="ka-GE"/>
        </w:rPr>
        <w:t xml:space="preserve"> გადაკვეთის ადგილები. გარდა ამისა, მილსადენის დერეფანში ფერდობების დამუშავების გამო ეროზიული პროცესების აქტიურობა გაზრდის ზედაპირული ჩამონადენის სიმღვრივეს. მშენებლობის ეტაპზე გასატარებელი იქნება ქმედითუნარიანი შერბილების ღონისძიებები. </w:t>
      </w:r>
    </w:p>
    <w:p w14:paraId="64429F0E" w14:textId="01CC5898" w:rsidR="004B3484" w:rsidRPr="008269ED" w:rsidRDefault="004B3484" w:rsidP="004B3484">
      <w:pPr>
        <w:rPr>
          <w:rFonts w:eastAsia="Calibri" w:cs="Arial"/>
          <w:lang w:val="ka-GE"/>
        </w:rPr>
      </w:pPr>
      <w:r w:rsidRPr="008269ED">
        <w:rPr>
          <w:rFonts w:eastAsia="Calibri" w:cs="Arial"/>
          <w:u w:val="single"/>
          <w:lang w:val="ka-GE"/>
        </w:rPr>
        <w:t>ნავთობპროდუქტებით</w:t>
      </w:r>
      <w:r w:rsidRPr="008269ED">
        <w:rPr>
          <w:rFonts w:eastAsia="Calibri" w:cs="Arial"/>
          <w:lang w:val="ka-GE"/>
        </w:rPr>
        <w:t xml:space="preserve"> მდინარის დაბინძურების უმთავრესი წყაროები შეიძლება იყოს სამშენებლო ტექნიკა და საწვავის რეზერვუარები. სამშენებლო ტექნიკის გამართულად ექსპლუატაციას განსაკუთრებული ყურადღება უნდა მიექცეს სათავე ნაგებობის სამშენებლო მოედანზე მუშაობისას. ასევე საყურადღებოა სამშენებლო ბანაკ(ებ)ის ტერიტორია. ექსპლუატაციის ეტაპზე ნავთობპროდუქტებით მდინარის დაბინძურების წყაროები იარსებებს სააგრეგატო შენობის პერიმეტრზე. ეს წყაროები წარმოდგენილი იქნება ნავთობპროდუქტების შემცველი დანადგარებით (ტრანსფორმატორები და სხვ.); ზეთების და ნავთობპროდუქტების სასაწყობო უბნებით და ა.შ</w:t>
      </w:r>
      <w:r w:rsidR="002D3612" w:rsidRPr="008269ED">
        <w:rPr>
          <w:rFonts w:eastAsia="Calibri" w:cs="Arial"/>
          <w:lang w:val="ka-GE"/>
        </w:rPr>
        <w:t>.</w:t>
      </w:r>
    </w:p>
    <w:p w14:paraId="6ADCD3F8" w14:textId="77777777" w:rsidR="004B3484" w:rsidRPr="008269ED" w:rsidRDefault="004B3484" w:rsidP="004B3484">
      <w:pPr>
        <w:rPr>
          <w:rFonts w:eastAsia="Calibri" w:cs="Arial"/>
          <w:lang w:val="ka-GE"/>
        </w:rPr>
      </w:pPr>
      <w:r w:rsidRPr="008269ED">
        <w:rPr>
          <w:rFonts w:eastAsia="Calibri" w:cs="Arial"/>
          <w:lang w:val="ka-GE"/>
        </w:rPr>
        <w:t xml:space="preserve">ამ ეტაპზე არსებული ინფორმაციით </w:t>
      </w:r>
      <w:r w:rsidRPr="008269ED">
        <w:rPr>
          <w:rFonts w:eastAsia="Calibri" w:cs="Arial"/>
          <w:u w:val="single"/>
          <w:lang w:val="ka-GE"/>
        </w:rPr>
        <w:t xml:space="preserve">სამეურნეო-ფეკალური წყლების </w:t>
      </w:r>
      <w:r w:rsidRPr="008269ED">
        <w:rPr>
          <w:rFonts w:eastAsia="Calibri" w:cs="Arial"/>
          <w:lang w:val="ka-GE"/>
        </w:rPr>
        <w:t>მდინარეში ჩაშვება გათვალისწინებული არ არის. მოეწყობა საასენიზაციო ორმოები, სადაც შეგროდება წარმოქმნილი წყლები. მნიშვნელოვანია აღნიშნული უბნების სათანადო და გამართულ მდგომარეობაში ექსპლუატაცია და მონიტორინგი. ესეთი ორმოები უნდა დაიცალოს დროულად, შევსებისთანავე. უზრუნველყოფილი უნდა იყოს მათი ჰერმეტულობა. იმ შემთხვევაში თუ აუცილებელი გახდა გამოყენებული ტექნიკური თუ სამეურნეო-ფეკალური წყლების მდინარეში ჩაშვება, საქართველოს კანონმდებლობის შესაბამისად მომზადდება ზღვრულად დასაშვები ჩაშვების ნორმატივების პროექტი, სადაც განისაზღვრება წყალჩაშვების წერტილში დამაბინძურებელ ნივთიერებათა მაქსიმალური კონცენტრაციები. ასეთ შემთხვევაში საჭირო იქნება მაღალეფექტური გამწმენდი ნაგებობის გამოყენება.</w:t>
      </w:r>
    </w:p>
    <w:p w14:paraId="34BCC2E9" w14:textId="77777777" w:rsidR="004B3484" w:rsidRPr="008269ED" w:rsidRDefault="004B3484" w:rsidP="004B3484">
      <w:pPr>
        <w:rPr>
          <w:rFonts w:eastAsia="Calibri" w:cs="Arial"/>
          <w:lang w:val="en-US"/>
        </w:rPr>
      </w:pPr>
      <w:r w:rsidRPr="008269ED">
        <w:rPr>
          <w:rFonts w:eastAsia="Calibri" w:cs="Arial"/>
          <w:u w:val="single"/>
          <w:lang w:val="ka-GE"/>
        </w:rPr>
        <w:t>მყარი ნარჩენების</w:t>
      </w:r>
      <w:r w:rsidRPr="008269ED">
        <w:rPr>
          <w:rFonts w:eastAsia="Calibri" w:cs="Arial"/>
          <w:lang w:val="ka-GE"/>
        </w:rPr>
        <w:t xml:space="preserve"> წარმოქმნის უმთავრეს უბანს წარმოადგენს სამშენებლო ბანაკ(ებ)ი. ნარჩენებთან არასათანადო მოპყრობის გამო შეიძლება ადგილი ჰქონდეს მათ ქარით ან წყლით მდინარეში ჩატანის ფაქტებს. ექსპლუატაციის ეტაპზე მსგავსი რისკები შემცირდება, თუმცა ყურადღება უნდა მიექცეს ნარჩენების სათანადო მართვას, განსაკუთრებით სააგრეგატო შენობის ფარგლებში.</w:t>
      </w:r>
    </w:p>
    <w:p w14:paraId="13817269" w14:textId="77777777" w:rsidR="003E3DA9" w:rsidRPr="008269ED" w:rsidRDefault="003E3DA9" w:rsidP="004B3484">
      <w:pPr>
        <w:rPr>
          <w:rFonts w:eastAsia="Calibri" w:cs="Arial"/>
          <w:lang w:val="ka-GE"/>
        </w:rPr>
      </w:pPr>
    </w:p>
    <w:p w14:paraId="680EF50B" w14:textId="77777777" w:rsidR="003E3DA9" w:rsidRPr="008269ED" w:rsidRDefault="003E3DA9" w:rsidP="003E3DA9">
      <w:pPr>
        <w:pStyle w:val="Heading4"/>
        <w:rPr>
          <w:rFonts w:eastAsia="Calibri"/>
          <w:lang w:val="ka-GE"/>
        </w:rPr>
      </w:pPr>
      <w:bookmarkStart w:id="136" w:name="_Toc115437574"/>
      <w:r w:rsidRPr="008269ED">
        <w:rPr>
          <w:rFonts w:eastAsia="Calibri"/>
          <w:lang w:val="ka-GE"/>
        </w:rPr>
        <w:lastRenderedPageBreak/>
        <w:t>მდინარის უწყვეტობის და თევზის სამიგრაციო მარშრუტების დარღვევა</w:t>
      </w:r>
      <w:bookmarkEnd w:id="136"/>
    </w:p>
    <w:p w14:paraId="20DB8B1A" w14:textId="77777777" w:rsidR="003E3DA9" w:rsidRPr="008269ED" w:rsidRDefault="003E3DA9" w:rsidP="003E3DA9">
      <w:pPr>
        <w:rPr>
          <w:rFonts w:eastAsia="Calibri" w:cs="Arial"/>
          <w:lang w:val="ka-GE"/>
        </w:rPr>
      </w:pPr>
      <w:r w:rsidRPr="008269ED">
        <w:rPr>
          <w:rFonts w:eastAsia="Calibri" w:cs="Arial"/>
          <w:lang w:val="ka-GE"/>
        </w:rPr>
        <w:t xml:space="preserve">ზოგადად მდინარის უწყვეტობის დარღვევამ (ე.წ. ბარიერის ეფექტი) შეიძლება უარყოფითად იმოქმედოს თევზის მიგრაციაზე, ან საერთოდ ხელი შეუშალოს მას. თევზის მიგრაცია მნიშვნელოვანია ქვირითობისთვის, პოპულაციების ერთმანეთთან შერევისა და კატასტროფების შემდეგ პოპულაციების გაერთიანებისათვის. გარდა ამისა, კაშხლების/დამბების გავლენით მყარი ნატანი გროვდება ზემოთ, ხოლო ქვემოთ მისი რაოდნეობა მცირდება, რამაც შეიძლება გამოიწვიოს ცალკეულ უბნებში მდინარის კალაპოტის წარეცხვა და ნაპირების ეროზია, ასევე მდინარის მიმდებარე ინფრასტრუქტურის დაზიანება. მდინარის კალაპოტის წარეცხვა და ნაპირების ეროზია უარყოფით ზემოქმედებას ახდენს ჰაბიტატებზე და იწვევს მდინარისა და მდინარის ჭალის ერთმანეთისგან გაცალკევებას. </w:t>
      </w:r>
    </w:p>
    <w:p w14:paraId="217431B3" w14:textId="605D846F" w:rsidR="003E3DA9" w:rsidRPr="008269ED" w:rsidRDefault="003E3DA9" w:rsidP="003E3DA9">
      <w:pPr>
        <w:rPr>
          <w:rFonts w:eastAsia="Calibri" w:cs="Arial"/>
          <w:lang w:val="en-US"/>
        </w:rPr>
      </w:pPr>
      <w:r w:rsidRPr="008269ED">
        <w:rPr>
          <w:rFonts w:eastAsia="Calibri" w:cs="Arial"/>
          <w:u w:val="single"/>
          <w:lang w:val="ka-GE"/>
        </w:rPr>
        <w:t>მშენებლობის ეტაპზე</w:t>
      </w:r>
      <w:r w:rsidRPr="008269ED">
        <w:rPr>
          <w:rFonts w:eastAsia="Calibri" w:cs="Arial"/>
          <w:lang w:val="ka-GE"/>
        </w:rPr>
        <w:t xml:space="preserve"> ასეთი ზემოქმედების წყარო იქნება წყლის დროებითი დერივაციის მოწყობა, რაც საჭიროა სათავე ნაგებობის, ასევე მდინარ</w:t>
      </w:r>
      <w:r w:rsidR="002D3612" w:rsidRPr="008269ED">
        <w:rPr>
          <w:rFonts w:eastAsia="Calibri" w:cs="Arial"/>
          <w:lang w:val="ka-GE"/>
        </w:rPr>
        <w:t>ე ძინძესწყლის და მისი</w:t>
      </w:r>
      <w:r w:rsidR="003C1A65" w:rsidRPr="008269ED">
        <w:rPr>
          <w:rFonts w:eastAsia="Calibri" w:cs="Arial"/>
          <w:lang w:val="en-US"/>
        </w:rPr>
        <w:t xml:space="preserve"> </w:t>
      </w:r>
      <w:r w:rsidR="003C1A65" w:rsidRPr="008269ED">
        <w:rPr>
          <w:rFonts w:eastAsia="Calibri" w:cs="Arial"/>
          <w:lang w:val="ka-GE"/>
        </w:rPr>
        <w:t xml:space="preserve">შენაკადების </w:t>
      </w:r>
      <w:r w:rsidRPr="008269ED">
        <w:rPr>
          <w:rFonts w:eastAsia="Calibri" w:cs="Arial"/>
          <w:lang w:val="ka-GE"/>
        </w:rPr>
        <w:t>გადამკვე უბნებში მილსადენის მშენებლობისთვის. ამ პერიოდში ბარიერის ეფექტი შეიძლება შეიქმნას დროებითი დერივაციის (არხის) შესასვლელ და გამოსასვლელ პორტალებში (მიზეზი შეიძლება იყოს ნატანით, ხის მასალით გადაღობვა, ბუნებრივ კალაპოტსა და არხის პორტალებს შორის ჩქერების შექმნა). ზემოქმედების შემცირებისთვის საჭიროა ასეთი უბნების მონიტორინგი (განსაკუთრებით წყალმცირე პერიოდებში) და მდინარის უწყვეტობის დარღვევის შემთხვევაში დროული რეაგირება (პორტალების გასუფთავება, დროებით დერივაციასა და ბუნებრივ კალაპოტის შეუღლების ადგილების სათანადო მოწყობა და ა.შ.)</w:t>
      </w:r>
      <w:r w:rsidRPr="008269ED">
        <w:rPr>
          <w:rFonts w:eastAsia="Calibri" w:cs="Arial"/>
          <w:lang w:val="en-US"/>
        </w:rPr>
        <w:t>.</w:t>
      </w:r>
    </w:p>
    <w:p w14:paraId="01A35DEC" w14:textId="7E85843C" w:rsidR="003E3DA9" w:rsidRPr="008269ED" w:rsidRDefault="003E3DA9" w:rsidP="003E3DA9">
      <w:pPr>
        <w:rPr>
          <w:rFonts w:eastAsia="Calibri" w:cs="Arial"/>
          <w:lang w:val="ka-GE"/>
        </w:rPr>
      </w:pPr>
      <w:r w:rsidRPr="008269ED">
        <w:rPr>
          <w:rFonts w:eastAsia="Calibri" w:cs="Arial"/>
          <w:u w:val="single"/>
          <w:lang w:val="ka-GE"/>
        </w:rPr>
        <w:t>ექსპლუატაციის ეტაპზე</w:t>
      </w:r>
      <w:r w:rsidRPr="008269ED">
        <w:rPr>
          <w:rFonts w:eastAsia="Calibri" w:cs="Arial"/>
          <w:lang w:val="ka-GE"/>
        </w:rPr>
        <w:t xml:space="preserve"> მდინარის უწყვეტობის დარღვევის მიზეზი საკუთრივ წყალსაგდები დამბის კონსტრუქცია იქნება, რომელიც გადაღობავს მდინარის კალაპოტს. ზემოქმედების მნიშვნელოვან შემამსუბუქებელ გარემოებად უნდა ჩაითვალოს, რომ დაგეგმილია მცირე  ზომის დამბის და იქთიოფაუნის მიგრაციისთვის შესაფერისი თევზსავალი ნაგებობის მოწყობა. როგორც წესი დაბალი სიმაღლის დამბაზე საფეხურებიანი თევზსავალი ნაგებობები საკმაოდ ეფექტურია და სათანადო მომსახურების პირობებში მაქსიმალურად უწყობს ხელს თევზების გადაადგილებას ზედა დინებაში. </w:t>
      </w:r>
    </w:p>
    <w:p w14:paraId="7356DB8E" w14:textId="77777777" w:rsidR="003E3DA9" w:rsidRPr="008269ED" w:rsidRDefault="003E3DA9" w:rsidP="003E3DA9">
      <w:pPr>
        <w:rPr>
          <w:rFonts w:eastAsia="Calibri" w:cs="Arial"/>
          <w:lang w:val="ka-GE"/>
        </w:rPr>
      </w:pPr>
      <w:r w:rsidRPr="008269ED">
        <w:rPr>
          <w:rFonts w:eastAsia="Calibri" w:cs="Arial"/>
          <w:lang w:val="ka-GE"/>
        </w:rPr>
        <w:t xml:space="preserve">რაც შეეხება ნატანის გადაადგილების შესაძლებლობას დამბის ზედა ბიეფიდან ქვედა ბიეფის მიმართულებით: როგორც პროექტის აღწერით ნაწილშია მოცემული სათავე ნაგებობა აღჭურვილი იქნება გამრეცხი ფარებით. ასევე შესაბამისი გამრეცხი ექნება საპროექტო სალექარსაც ბოლო მონაკვეთზე. წყალუხვ პერიოდებში მოხდება აღნიშნული ფარების ბოლომდე გახსნა და ზედა ბიეფში დაგროვილი ნატანი გაშვებული იქნება ქვედა ბიეფში. საჭიროების შემთხვევაში ზედა ბიეფის გასუფთავება მოხდება მექანიკური საშუალებებით (ექსკავატორით). </w:t>
      </w:r>
    </w:p>
    <w:p w14:paraId="6631D8F6" w14:textId="77777777" w:rsidR="003E3DA9" w:rsidRPr="008269ED" w:rsidRDefault="003E3DA9" w:rsidP="003E3DA9">
      <w:pPr>
        <w:rPr>
          <w:rFonts w:eastAsia="Calibri" w:cs="Arial"/>
          <w:lang w:val="ka-GE"/>
        </w:rPr>
      </w:pPr>
      <w:r w:rsidRPr="008269ED">
        <w:rPr>
          <w:rFonts w:eastAsia="Calibri" w:cs="Arial"/>
          <w:lang w:val="ka-GE"/>
        </w:rPr>
        <w:t xml:space="preserve">ზემოაღნიშნულიდან გამომდინარე, მდინარის უწყვეტობის დარღვევით გამოწვეული ზემოქმედება, სათანადო შემარბილებელი ღონისძიებების გატარების პირობებში დაბალ მნიშვნელობას არ გასცდება. აუცილებელია თევზსავალის პერიოდული ტექმომსახურება, სათავე ნაგებობის გაწმენდა ნატანისაგან. </w:t>
      </w:r>
    </w:p>
    <w:p w14:paraId="215D3CD8" w14:textId="77777777" w:rsidR="003E3DA9" w:rsidRPr="008269ED" w:rsidRDefault="003E3DA9" w:rsidP="00CC4818">
      <w:pPr>
        <w:rPr>
          <w:lang w:val="ka-GE"/>
        </w:rPr>
      </w:pPr>
    </w:p>
    <w:p w14:paraId="10F3FE64" w14:textId="77777777" w:rsidR="003C1A65" w:rsidRPr="008269ED" w:rsidRDefault="003C1A65" w:rsidP="003C1A65">
      <w:pPr>
        <w:pStyle w:val="Heading4"/>
        <w:rPr>
          <w:lang w:val="ka-GE"/>
        </w:rPr>
      </w:pPr>
      <w:bookmarkStart w:id="137" w:name="_Toc115437575"/>
      <w:r w:rsidRPr="008269ED">
        <w:rPr>
          <w:lang w:val="ka-GE"/>
        </w:rPr>
        <w:t>წყალაღებით გამოწვეული ზემოქმედება</w:t>
      </w:r>
      <w:bookmarkEnd w:id="137"/>
    </w:p>
    <w:p w14:paraId="7B730696" w14:textId="77777777" w:rsidR="003C1A65" w:rsidRPr="008269ED" w:rsidRDefault="003C1A65" w:rsidP="003C1A65">
      <w:r w:rsidRPr="008269ED">
        <w:rPr>
          <w:lang w:val="ka-GE"/>
        </w:rPr>
        <w:t xml:space="preserve">ზოგადად </w:t>
      </w:r>
      <w:r w:rsidRPr="008269ED">
        <w:t>წყალაღება და შესაბამისად მდინარის კალაპოტში ეკოლოგიური ხარჯის დატოვება ამცირებს მდინარის პროდუქტიულ ფართობს და აქედან გამომდინარე, ჰაბიტატის ზომას. წყალაღების შედეგად იცვლება ჰაბიტატის ნაწილის ეკოლოგიური პირობები. მცირდება ნაკადის სიჩქარე, რაც იწვევს ნატანის გადაადგილების შეფერხებას. გარდა ამისა, წყლის სიღრმის შემცირებით იზღუდება დიდი თევზების ჰაბიტატიც. წყლის ნაკადის შემცირებამ მასში ნუტრიენტებით მდიდარი ან ჩამდინარე წყლების დიდი რაოდენობით ჩაღვრის პირობებში შეიძლება ევთროფიკაცია და ტემპერატურის მატება გამოიწვიოს.</w:t>
      </w:r>
    </w:p>
    <w:p w14:paraId="06D0948B" w14:textId="77777777" w:rsidR="003C1A65" w:rsidRPr="008269ED" w:rsidRDefault="003C1A65" w:rsidP="008269ED">
      <w:r w:rsidRPr="008269ED">
        <w:rPr>
          <w:u w:val="single"/>
        </w:rPr>
        <w:lastRenderedPageBreak/>
        <w:t>მშენებლობის პროცესი</w:t>
      </w:r>
      <w:r w:rsidRPr="008269ED">
        <w:t xml:space="preserve"> მდინარის ბუნებრივ ხარჯებზე უმნიშვნელო ზემოქმედებას მოახდენს. </w:t>
      </w:r>
      <w:r w:rsidRPr="008269ED">
        <w:rPr>
          <w:lang w:val="ka-GE"/>
        </w:rPr>
        <w:t xml:space="preserve"> ამ ეტაპზე არსებული ინფორმაციით </w:t>
      </w:r>
      <w:r w:rsidRPr="008269ED">
        <w:t>წყლის გამოყენება მოხდება შემდეგ შემთხვევებში:</w:t>
      </w:r>
    </w:p>
    <w:p w14:paraId="0ADF4947" w14:textId="77777777" w:rsidR="003C1A65" w:rsidRPr="008269ED" w:rsidRDefault="003C1A65" w:rsidP="008269ED">
      <w:r w:rsidRPr="008269ED">
        <w:t>სასმელად და სხვადასხვა დანიშნულების სამეურნეო მიზნით</w:t>
      </w:r>
      <w:r w:rsidRPr="008269ED">
        <w:rPr>
          <w:lang w:val="ka-GE"/>
        </w:rPr>
        <w:t>;</w:t>
      </w:r>
    </w:p>
    <w:p w14:paraId="330AE5C9" w14:textId="77777777" w:rsidR="003C1A65" w:rsidRPr="008269ED" w:rsidRDefault="003C1A65" w:rsidP="008269ED">
      <w:r w:rsidRPr="008269ED">
        <w:t>ბეტონის მინი ქარხნის ფუნქციონირებისას</w:t>
      </w:r>
      <w:r w:rsidRPr="008269ED">
        <w:rPr>
          <w:lang w:val="ka-GE"/>
        </w:rPr>
        <w:t>;</w:t>
      </w:r>
    </w:p>
    <w:p w14:paraId="441E2450" w14:textId="77777777" w:rsidR="003C1A65" w:rsidRPr="008269ED" w:rsidRDefault="003C1A65" w:rsidP="008269ED">
      <w:r w:rsidRPr="008269ED">
        <w:t>პერიოდული მორწყვისთვის და ხანძარსაწინააღმდეგო მიზნებისთვის</w:t>
      </w:r>
      <w:r w:rsidRPr="008269ED">
        <w:rPr>
          <w:lang w:val="ka-GE"/>
        </w:rPr>
        <w:t xml:space="preserve">. </w:t>
      </w:r>
    </w:p>
    <w:p w14:paraId="5363F82A" w14:textId="10FDE5C1" w:rsidR="003C1A65" w:rsidRPr="008269ED" w:rsidRDefault="003C1A65" w:rsidP="003C1A65">
      <w:pPr>
        <w:rPr>
          <w:lang w:val="ka-GE"/>
        </w:rPr>
      </w:pPr>
      <w:r w:rsidRPr="008269ED">
        <w:rPr>
          <w:lang w:val="ka-GE"/>
        </w:rPr>
        <w:t>პარაგრაფში 2.2.3.1. მოყვანილი ინფორმაციით</w:t>
      </w:r>
      <w:r w:rsidRPr="008269ED">
        <w:t xml:space="preserve"> წყალაღების მაქსიმალური ხარჯი შეიძლება იყოს </w:t>
      </w:r>
      <w:r w:rsidRPr="008269ED">
        <w:rPr>
          <w:lang w:val="ka-GE"/>
        </w:rPr>
        <w:t>0,00</w:t>
      </w:r>
      <w:r w:rsidR="002D3612" w:rsidRPr="008269ED">
        <w:rPr>
          <w:lang w:val="ka-GE"/>
        </w:rPr>
        <w:t>25</w:t>
      </w:r>
      <w:r w:rsidRPr="008269ED">
        <w:rPr>
          <w:lang w:val="ka-GE"/>
        </w:rPr>
        <w:t xml:space="preserve"> </w:t>
      </w:r>
      <w:r w:rsidRPr="008269ED">
        <w:t>მ</w:t>
      </w:r>
      <w:r w:rsidRPr="008269ED">
        <w:rPr>
          <w:vertAlign w:val="superscript"/>
        </w:rPr>
        <w:t>3</w:t>
      </w:r>
      <w:r w:rsidRPr="008269ED">
        <w:t xml:space="preserve">/წმ. </w:t>
      </w:r>
      <w:r w:rsidRPr="008269ED">
        <w:rPr>
          <w:lang w:val="ka-GE"/>
        </w:rPr>
        <w:t xml:space="preserve">წყალაღება შეიძლება მოხდეს </w:t>
      </w:r>
      <w:r w:rsidR="002D3612" w:rsidRPr="008269ED">
        <w:rPr>
          <w:lang w:val="ka-GE"/>
        </w:rPr>
        <w:t>მდ. ძინძესწყლიდან</w:t>
      </w:r>
      <w:r w:rsidRPr="008269ED">
        <w:rPr>
          <w:lang w:val="ka-GE"/>
        </w:rPr>
        <w:t xml:space="preserve">. </w:t>
      </w:r>
      <w:r w:rsidRPr="008269ED">
        <w:t xml:space="preserve">ჰიდროლოგიური მონაცემების მიხედვით განსახილველ მონაკვეთში 99%-იანი </w:t>
      </w:r>
      <w:r w:rsidRPr="008269ED">
        <w:rPr>
          <w:lang w:val="ka-GE"/>
        </w:rPr>
        <w:t>უზრუნველყოფის ოცდაათდღიანი მინიმალური ხარჯი</w:t>
      </w:r>
      <w:r w:rsidRPr="008269ED">
        <w:t xml:space="preserve">ს ოდენობა </w:t>
      </w:r>
      <w:r w:rsidRPr="008269ED">
        <w:rPr>
          <w:lang w:val="ka-GE"/>
        </w:rPr>
        <w:t xml:space="preserve">მდ. </w:t>
      </w:r>
      <w:r w:rsidR="002D3612" w:rsidRPr="008269ED">
        <w:rPr>
          <w:lang w:val="ka-GE"/>
        </w:rPr>
        <w:t>ძინძესწყლისთვის</w:t>
      </w:r>
      <w:r w:rsidRPr="008269ED">
        <w:rPr>
          <w:lang w:val="ka-GE"/>
        </w:rPr>
        <w:t xml:space="preserve"> </w:t>
      </w:r>
      <w:r w:rsidRPr="008269ED">
        <w:t>შეადგენს</w:t>
      </w:r>
      <w:r w:rsidRPr="008269ED">
        <w:rPr>
          <w:lang w:val="ka-GE"/>
        </w:rPr>
        <w:t xml:space="preserve"> 0,</w:t>
      </w:r>
      <w:r w:rsidR="002D3612" w:rsidRPr="008269ED">
        <w:rPr>
          <w:lang w:val="ka-GE"/>
        </w:rPr>
        <w:t>14-0,16</w:t>
      </w:r>
      <w:r w:rsidRPr="008269ED">
        <w:rPr>
          <w:lang w:val="ka-GE"/>
        </w:rPr>
        <w:t xml:space="preserve"> </w:t>
      </w:r>
      <w:r w:rsidRPr="008269ED">
        <w:t>მ</w:t>
      </w:r>
      <w:r w:rsidRPr="008269ED">
        <w:rPr>
          <w:vertAlign w:val="superscript"/>
        </w:rPr>
        <w:t>3</w:t>
      </w:r>
      <w:r w:rsidRPr="008269ED">
        <w:t>/წმ</w:t>
      </w:r>
      <w:r w:rsidRPr="008269ED">
        <w:rPr>
          <w:lang w:val="ka-GE"/>
        </w:rPr>
        <w:t>-ს</w:t>
      </w:r>
      <w:r w:rsidRPr="008269ED">
        <w:t xml:space="preserve">. </w:t>
      </w:r>
      <w:r w:rsidRPr="008269ED">
        <w:rPr>
          <w:lang w:val="ka-GE"/>
        </w:rPr>
        <w:t>(იხ. პარაგრაფი 2.1.4.11.)</w:t>
      </w:r>
      <w:r w:rsidRPr="008269ED">
        <w:t xml:space="preserve">, რაც </w:t>
      </w:r>
      <w:r w:rsidR="002D3612" w:rsidRPr="008269ED">
        <w:rPr>
          <w:lang w:val="ka-GE"/>
        </w:rPr>
        <w:t>60</w:t>
      </w:r>
      <w:r w:rsidRPr="008269ED">
        <w:rPr>
          <w:lang w:val="ka-GE"/>
        </w:rPr>
        <w:t>-ჯერ</w:t>
      </w:r>
      <w:r w:rsidRPr="008269ED">
        <w:t xml:space="preserve"> მეტია მაქსიმალურ წყალმოთხოვნილებაზე.</w:t>
      </w:r>
      <w:r w:rsidRPr="008269ED">
        <w:rPr>
          <w:lang w:val="ka-GE"/>
        </w:rPr>
        <w:t xml:space="preserve"> საჭირო წყლის რაოდენობის მდ. </w:t>
      </w:r>
      <w:r w:rsidR="002D3612" w:rsidRPr="008269ED">
        <w:rPr>
          <w:lang w:val="ka-GE"/>
        </w:rPr>
        <w:t>ქვაბლიანიდან</w:t>
      </w:r>
      <w:r w:rsidRPr="008269ED">
        <w:rPr>
          <w:lang w:val="ka-GE"/>
        </w:rPr>
        <w:t xml:space="preserve"> აღების შემთხვევაში ეს სხვაობა გაცილებით უფრო დიდი იქნება.</w:t>
      </w:r>
      <w:r w:rsidRPr="008269ED">
        <w:t xml:space="preserve"> აქედან გამომდინარე მშენებლობის პროცესში </w:t>
      </w:r>
      <w:r w:rsidRPr="008269ED">
        <w:rPr>
          <w:lang w:val="ka-GE"/>
        </w:rPr>
        <w:t xml:space="preserve">ნებისმიერი მდინარიდან წყალაღების შემთხვევაში </w:t>
      </w:r>
      <w:r w:rsidRPr="008269ED">
        <w:t>ზემოქმედება მოსალოდნელი არ არის და საქმიანობის ამ ეტაპზე შერბილების ღონისძიებების გატარების აუცილებლობა არ არსებობს.</w:t>
      </w:r>
      <w:r w:rsidR="002D3612" w:rsidRPr="008269ED">
        <w:rPr>
          <w:lang w:val="ka-GE"/>
        </w:rPr>
        <w:t xml:space="preserve"> </w:t>
      </w:r>
    </w:p>
    <w:p w14:paraId="3D343AB3" w14:textId="5516779A" w:rsidR="003C1A65" w:rsidRPr="008269ED" w:rsidRDefault="003C1A65" w:rsidP="003C1A65">
      <w:pPr>
        <w:rPr>
          <w:rFonts w:eastAsia="Calibri" w:cs="Arial"/>
          <w:lang w:val="ka-GE"/>
        </w:rPr>
      </w:pPr>
      <w:r w:rsidRPr="008269ED">
        <w:rPr>
          <w:lang w:val="ka-GE"/>
        </w:rPr>
        <w:t xml:space="preserve">რაც შეეხება </w:t>
      </w:r>
      <w:r w:rsidRPr="008269ED">
        <w:rPr>
          <w:u w:val="single"/>
          <w:lang w:val="ka-GE"/>
        </w:rPr>
        <w:t>ექსპლუატაციის ეტაპს:</w:t>
      </w:r>
      <w:r w:rsidRPr="008269ED">
        <w:rPr>
          <w:lang w:val="ka-GE"/>
        </w:rPr>
        <w:t xml:space="preserve"> საქმიანობის მთავარი პრინციპია ელექტროენერგიის გამომუშავებისთვის მდინარის კალაპოტიდან აღებული წყლის გამოყენება. ზემოქმედების ქვეშ მოექცევა მდ. </w:t>
      </w:r>
      <w:r w:rsidR="002D3612" w:rsidRPr="008269ED">
        <w:rPr>
          <w:lang w:val="ka-GE"/>
        </w:rPr>
        <w:t>ძინძესწყლის 5</w:t>
      </w:r>
      <w:r w:rsidRPr="008269ED">
        <w:rPr>
          <w:lang w:val="ka-GE"/>
        </w:rPr>
        <w:t xml:space="preserve"> კმ-ზე მეტი სიგრძის მონაკვეთი, სათავე ნაგებობიდან სააგრეგატო შენობამდე. ეკოლოგიური ხარჯის ოდენობად განსაზღვრულია საპროექტო კვეთში მდ</w:t>
      </w:r>
      <w:r w:rsidR="002D3612" w:rsidRPr="008269ED">
        <w:rPr>
          <w:lang w:val="ka-GE"/>
        </w:rPr>
        <w:t>ინარის</w:t>
      </w:r>
      <w:r w:rsidRPr="008269ED">
        <w:rPr>
          <w:lang w:val="ka-GE"/>
        </w:rPr>
        <w:t xml:space="preserve"> </w:t>
      </w:r>
      <w:r w:rsidRPr="008269ED">
        <w:rPr>
          <w:rFonts w:eastAsia="Calibri" w:cs="Arial"/>
          <w:lang w:val="ka-GE"/>
        </w:rPr>
        <w:t>მრავალწლიანი საშუალო ხარჯის 10%, რაც შეადგენს: - 0,</w:t>
      </w:r>
      <w:r w:rsidR="00403199" w:rsidRPr="008269ED">
        <w:rPr>
          <w:rFonts w:eastAsia="Calibri" w:cs="Arial"/>
          <w:lang w:val="ka-GE"/>
        </w:rPr>
        <w:t>21</w:t>
      </w:r>
      <w:r w:rsidRPr="008269ED">
        <w:rPr>
          <w:rFonts w:eastAsia="Calibri" w:cs="Arial"/>
          <w:lang w:val="ka-GE"/>
        </w:rPr>
        <w:t xml:space="preserve"> მ</w:t>
      </w:r>
      <w:r w:rsidRPr="008269ED">
        <w:rPr>
          <w:rFonts w:eastAsia="Calibri" w:cs="Arial"/>
          <w:vertAlign w:val="superscript"/>
          <w:lang w:val="ka-GE"/>
        </w:rPr>
        <w:t>3</w:t>
      </w:r>
      <w:r w:rsidRPr="008269ED">
        <w:rPr>
          <w:rFonts w:eastAsia="Calibri" w:cs="Arial"/>
          <w:lang w:val="ka-GE"/>
        </w:rPr>
        <w:t>/წმ-ს.</w:t>
      </w:r>
    </w:p>
    <w:p w14:paraId="17BCBDE5" w14:textId="42A28FA3" w:rsidR="003C1A65" w:rsidRPr="008269ED" w:rsidRDefault="003C1A65" w:rsidP="003C1A65">
      <w:pPr>
        <w:rPr>
          <w:lang w:val="ka-GE"/>
        </w:rPr>
      </w:pPr>
      <w:r w:rsidRPr="008269ED">
        <w:rPr>
          <w:lang w:val="ka-GE"/>
        </w:rPr>
        <w:t xml:space="preserve">ცხრილში 3.3.6.3.1. წარმოგიდგენთ სხვადასხვა უზრუნველყოფის პირობებში პროექტით გათვალისწინებულ წყალაღების მაჩვენებლებს თვეების მიხედვით და წლიურად. აქვე მოცემულია მდინარეში დასატოვებელი 10%-იანი ეკოლოგიური (გარემოსდაცვითი) ხარჯის რაოდენობა. გათვალისწინებულია ჰესის მაქსიმალური წყალაღების შესაძლებლობა, რაც შეადგენს </w:t>
      </w:r>
      <w:r w:rsidR="00403199" w:rsidRPr="008269ED">
        <w:rPr>
          <w:lang w:val="ka-GE"/>
        </w:rPr>
        <w:t>2,4</w:t>
      </w:r>
      <w:r w:rsidRPr="008269ED">
        <w:rPr>
          <w:lang w:val="ka-GE"/>
        </w:rPr>
        <w:t xml:space="preserve"> მ</w:t>
      </w:r>
      <w:r w:rsidRPr="008269ED">
        <w:rPr>
          <w:vertAlign w:val="superscript"/>
          <w:lang w:val="ka-GE"/>
        </w:rPr>
        <w:t>3</w:t>
      </w:r>
      <w:r w:rsidRPr="008269ED">
        <w:rPr>
          <w:lang w:val="ka-GE"/>
        </w:rPr>
        <w:t xml:space="preserve">/წმ-ს. ცხრილში 3.3.6.3.2. კი მოყვანილია ეკოლოგიური ხარჯების შედარება მინიმალურ ხარჯებთან. </w:t>
      </w:r>
    </w:p>
    <w:p w14:paraId="3ECDBE00" w14:textId="3548159E" w:rsidR="003C1A65" w:rsidRPr="008269ED" w:rsidRDefault="003C1A65" w:rsidP="003C1A65">
      <w:pPr>
        <w:rPr>
          <w:lang w:val="ka-GE"/>
        </w:rPr>
      </w:pPr>
      <w:r w:rsidRPr="008269ED">
        <w:rPr>
          <w:lang w:val="ka-GE"/>
        </w:rPr>
        <w:t xml:space="preserve">ცხრილებში მოყვანილი მონაცემებიდან ჩანს, გაშვებული ეკოლოგიური ხარჯი წელიწადის უმეტესი პერიოდისთვის აჭარბებს საშუალო თვიური ხარჯების </w:t>
      </w:r>
      <w:r w:rsidR="00CF4AF0" w:rsidRPr="008269ED">
        <w:rPr>
          <w:lang w:val="ka-GE"/>
        </w:rPr>
        <w:t>20</w:t>
      </w:r>
      <w:r w:rsidRPr="008269ED">
        <w:rPr>
          <w:lang w:val="ka-GE"/>
        </w:rPr>
        <w:t xml:space="preserve">%-ს. ეკოლოგიური ხარჯები ასევე </w:t>
      </w:r>
      <w:r w:rsidR="00D50E60" w:rsidRPr="008269ED">
        <w:rPr>
          <w:lang w:val="ka-GE"/>
        </w:rPr>
        <w:t>უტოლდება</w:t>
      </w:r>
      <w:r w:rsidRPr="008269ED">
        <w:rPr>
          <w:lang w:val="ka-GE"/>
        </w:rPr>
        <w:t xml:space="preserve"> 9</w:t>
      </w:r>
      <w:r w:rsidR="00D50E60" w:rsidRPr="008269ED">
        <w:rPr>
          <w:lang w:val="ka-GE"/>
        </w:rPr>
        <w:t>7</w:t>
      </w:r>
      <w:r w:rsidRPr="008269ED">
        <w:rPr>
          <w:lang w:val="ka-GE"/>
        </w:rPr>
        <w:t xml:space="preserve">%-იანი უზრუნველყოფის 30 დღიან მინიმალური </w:t>
      </w:r>
      <w:r w:rsidR="00D50E60" w:rsidRPr="008269ED">
        <w:rPr>
          <w:lang w:val="ka-GE"/>
        </w:rPr>
        <w:t>ხარჯს</w:t>
      </w:r>
      <w:r w:rsidRPr="008269ED">
        <w:rPr>
          <w:lang w:val="ka-GE"/>
        </w:rPr>
        <w:t xml:space="preserve">. </w:t>
      </w:r>
    </w:p>
    <w:p w14:paraId="75FEEE99" w14:textId="77777777" w:rsidR="003C1A65" w:rsidRPr="008269ED" w:rsidRDefault="003C1A65" w:rsidP="003C1A65">
      <w:pPr>
        <w:rPr>
          <w:lang w:val="ka-GE"/>
        </w:rPr>
      </w:pPr>
      <w:r w:rsidRPr="008269ED">
        <w:rPr>
          <w:lang w:val="ka-GE"/>
        </w:rPr>
        <w:t xml:space="preserve">საერთო ჯამში წყალაღებით გამოწვეული ზემოქმედებას ექნება საკმაოდ საგულისხმო ნეგატური ეფექტი, თუმცა იმ პირობებში, როცა კალაპოტში დატოვებული ეკოლოგიური ხარჯი არ იქნება წყალმცირე პერიოდების ბუნებრივ ხარჯზე ნაკლები, ვთვლით, რომ ადგილი არ ექნება წყლის ობიექტის შეუქცევად და განსაკუთრებით მაღალ ზემოქმედებას. </w:t>
      </w:r>
    </w:p>
    <w:p w14:paraId="5014534D" w14:textId="77777777" w:rsidR="003C1A65" w:rsidRPr="008269ED" w:rsidRDefault="003C1A65" w:rsidP="003C1A65">
      <w:pPr>
        <w:rPr>
          <w:lang w:val="ka-GE"/>
        </w:rPr>
      </w:pPr>
      <w:r w:rsidRPr="008269ED">
        <w:rPr>
          <w:lang w:val="ka-GE"/>
        </w:rPr>
        <w:t>წყალაღებით შედეგად სოციალურ</w:t>
      </w:r>
      <w:r w:rsidRPr="008269ED">
        <w:rPr>
          <w:lang w:val="en-US"/>
        </w:rPr>
        <w:t xml:space="preserve"> </w:t>
      </w:r>
      <w:r w:rsidRPr="008269ED">
        <w:rPr>
          <w:lang w:val="ka-GE"/>
        </w:rPr>
        <w:t>გარემოზე ზემოქმედების მიმოხილვა მოცემულია პარაგრაფში 3.3.11.2.</w:t>
      </w:r>
    </w:p>
    <w:p w14:paraId="36CC8438" w14:textId="77777777" w:rsidR="003C1A65" w:rsidRPr="008269ED" w:rsidRDefault="003C1A65" w:rsidP="003C1A65">
      <w:pPr>
        <w:rPr>
          <w:lang w:val="ka-GE"/>
        </w:rPr>
      </w:pPr>
      <w:r w:rsidRPr="008269ED">
        <w:rPr>
          <w:lang w:val="ka-GE"/>
        </w:rPr>
        <w:t xml:space="preserve">მდინარის ჰიდროლოგიური მონაცემების აღრიცხვა მოხდება სათავე ნაგებობის კვეთში. უზრუნველყოფილი იქნება სათავე კვანძზე მოდენილი, ტურბინებში მიწოდებული და ქვედა ბიეფში დატოვებული ეკოლოგიური ხარჯების გაზომვები. </w:t>
      </w:r>
    </w:p>
    <w:p w14:paraId="5EF92A9D" w14:textId="77777777" w:rsidR="003C1A65" w:rsidRPr="008269ED" w:rsidRDefault="003C1A65" w:rsidP="00CC4818">
      <w:pPr>
        <w:rPr>
          <w:lang w:val="ka-GE"/>
        </w:rPr>
      </w:pPr>
    </w:p>
    <w:p w14:paraId="17E4B3D0" w14:textId="77777777" w:rsidR="00C53B3B" w:rsidRPr="008269ED" w:rsidRDefault="00C53B3B" w:rsidP="00CC4818">
      <w:pPr>
        <w:rPr>
          <w:lang w:val="ka-GE"/>
        </w:rPr>
        <w:sectPr w:rsidR="00C53B3B" w:rsidRPr="008269ED" w:rsidSect="00FC1212">
          <w:pgSz w:w="11906" w:h="16838"/>
          <w:pgMar w:top="1134" w:right="1134" w:bottom="1134" w:left="1134" w:header="397" w:footer="397" w:gutter="0"/>
          <w:cols w:space="708"/>
          <w:titlePg/>
          <w:docGrid w:linePitch="360"/>
        </w:sectPr>
      </w:pPr>
    </w:p>
    <w:p w14:paraId="3BD2DFD2" w14:textId="77777777" w:rsidR="00C53B3B" w:rsidRPr="008269ED" w:rsidRDefault="00C53B3B" w:rsidP="008269ED">
      <w:pPr>
        <w:rPr>
          <w:i/>
          <w:sz w:val="20"/>
          <w:lang w:val="ka-GE"/>
        </w:rPr>
      </w:pPr>
      <w:r w:rsidRPr="008269ED">
        <w:rPr>
          <w:i/>
          <w:sz w:val="20"/>
          <w:lang w:val="ka-GE"/>
        </w:rPr>
        <w:lastRenderedPageBreak/>
        <w:t xml:space="preserve">ცხრილი 3.3.6.3.1. ჰესის წყალაღების მაჩვენებლები და ეკოლოგიური ხარჯის რაოდენობა </w:t>
      </w:r>
    </w:p>
    <w:tbl>
      <w:tblPr>
        <w:tblW w:w="14887" w:type="dxa"/>
        <w:jc w:val="center"/>
        <w:tblLayout w:type="fixed"/>
        <w:tblLook w:val="01E0" w:firstRow="1" w:lastRow="1" w:firstColumn="1" w:lastColumn="1" w:noHBand="0" w:noVBand="0"/>
      </w:tblPr>
      <w:tblGrid>
        <w:gridCol w:w="3650"/>
        <w:gridCol w:w="839"/>
        <w:gridCol w:w="841"/>
        <w:gridCol w:w="841"/>
        <w:gridCol w:w="841"/>
        <w:gridCol w:w="839"/>
        <w:gridCol w:w="841"/>
        <w:gridCol w:w="841"/>
        <w:gridCol w:w="841"/>
        <w:gridCol w:w="839"/>
        <w:gridCol w:w="841"/>
        <w:gridCol w:w="841"/>
        <w:gridCol w:w="841"/>
        <w:gridCol w:w="1151"/>
      </w:tblGrid>
      <w:tr w:rsidR="00C53B3B" w:rsidRPr="008269ED" w14:paraId="3EE7F3A8" w14:textId="77777777" w:rsidTr="001E1D44">
        <w:trPr>
          <w:trHeight w:val="54"/>
          <w:jc w:val="center"/>
        </w:trPr>
        <w:tc>
          <w:tcPr>
            <w:tcW w:w="3650" w:type="dxa"/>
            <w:tcBorders>
              <w:top w:val="single" w:sz="4" w:space="0" w:color="auto"/>
              <w:left w:val="single" w:sz="4" w:space="0" w:color="auto"/>
              <w:bottom w:val="single" w:sz="4" w:space="0" w:color="auto"/>
              <w:right w:val="single" w:sz="4" w:space="0" w:color="auto"/>
            </w:tcBorders>
          </w:tcPr>
          <w:p w14:paraId="23E14A0A"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თვეები</w:t>
            </w:r>
          </w:p>
        </w:tc>
        <w:tc>
          <w:tcPr>
            <w:tcW w:w="839" w:type="dxa"/>
            <w:tcBorders>
              <w:top w:val="single" w:sz="4" w:space="0" w:color="auto"/>
              <w:left w:val="single" w:sz="4" w:space="0" w:color="auto"/>
              <w:bottom w:val="single" w:sz="4" w:space="0" w:color="auto"/>
              <w:right w:val="single" w:sz="4" w:space="0" w:color="auto"/>
            </w:tcBorders>
          </w:tcPr>
          <w:p w14:paraId="14E237CE"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I</w:t>
            </w:r>
          </w:p>
        </w:tc>
        <w:tc>
          <w:tcPr>
            <w:tcW w:w="841" w:type="dxa"/>
            <w:tcBorders>
              <w:top w:val="single" w:sz="4" w:space="0" w:color="auto"/>
              <w:left w:val="single" w:sz="4" w:space="0" w:color="auto"/>
              <w:bottom w:val="single" w:sz="4" w:space="0" w:color="auto"/>
              <w:right w:val="single" w:sz="4" w:space="0" w:color="auto"/>
            </w:tcBorders>
          </w:tcPr>
          <w:p w14:paraId="458388F7"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II</w:t>
            </w:r>
          </w:p>
        </w:tc>
        <w:tc>
          <w:tcPr>
            <w:tcW w:w="841" w:type="dxa"/>
            <w:tcBorders>
              <w:top w:val="single" w:sz="4" w:space="0" w:color="auto"/>
              <w:left w:val="single" w:sz="4" w:space="0" w:color="auto"/>
              <w:bottom w:val="single" w:sz="4" w:space="0" w:color="auto"/>
              <w:right w:val="single" w:sz="4" w:space="0" w:color="auto"/>
            </w:tcBorders>
          </w:tcPr>
          <w:p w14:paraId="622A4F3C"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III</w:t>
            </w:r>
          </w:p>
        </w:tc>
        <w:tc>
          <w:tcPr>
            <w:tcW w:w="841" w:type="dxa"/>
            <w:tcBorders>
              <w:top w:val="single" w:sz="4" w:space="0" w:color="auto"/>
              <w:left w:val="single" w:sz="4" w:space="0" w:color="auto"/>
              <w:bottom w:val="single" w:sz="4" w:space="0" w:color="auto"/>
              <w:right w:val="single" w:sz="4" w:space="0" w:color="auto"/>
            </w:tcBorders>
          </w:tcPr>
          <w:p w14:paraId="0C2E9308"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IV</w:t>
            </w:r>
          </w:p>
        </w:tc>
        <w:tc>
          <w:tcPr>
            <w:tcW w:w="839" w:type="dxa"/>
            <w:tcBorders>
              <w:top w:val="single" w:sz="4" w:space="0" w:color="auto"/>
              <w:left w:val="single" w:sz="4" w:space="0" w:color="auto"/>
              <w:bottom w:val="single" w:sz="4" w:space="0" w:color="auto"/>
              <w:right w:val="single" w:sz="4" w:space="0" w:color="auto"/>
            </w:tcBorders>
          </w:tcPr>
          <w:p w14:paraId="71CB5266"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V</w:t>
            </w:r>
          </w:p>
        </w:tc>
        <w:tc>
          <w:tcPr>
            <w:tcW w:w="841" w:type="dxa"/>
            <w:tcBorders>
              <w:top w:val="single" w:sz="4" w:space="0" w:color="auto"/>
              <w:left w:val="single" w:sz="4" w:space="0" w:color="auto"/>
              <w:bottom w:val="single" w:sz="4" w:space="0" w:color="auto"/>
              <w:right w:val="single" w:sz="4" w:space="0" w:color="auto"/>
            </w:tcBorders>
          </w:tcPr>
          <w:p w14:paraId="2025119C"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VI</w:t>
            </w:r>
          </w:p>
        </w:tc>
        <w:tc>
          <w:tcPr>
            <w:tcW w:w="841" w:type="dxa"/>
            <w:tcBorders>
              <w:top w:val="single" w:sz="4" w:space="0" w:color="auto"/>
              <w:left w:val="single" w:sz="4" w:space="0" w:color="auto"/>
              <w:bottom w:val="single" w:sz="4" w:space="0" w:color="auto"/>
              <w:right w:val="single" w:sz="4" w:space="0" w:color="auto"/>
            </w:tcBorders>
          </w:tcPr>
          <w:p w14:paraId="49215F91"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VII</w:t>
            </w:r>
          </w:p>
        </w:tc>
        <w:tc>
          <w:tcPr>
            <w:tcW w:w="841" w:type="dxa"/>
            <w:tcBorders>
              <w:top w:val="single" w:sz="4" w:space="0" w:color="auto"/>
              <w:left w:val="single" w:sz="4" w:space="0" w:color="auto"/>
              <w:bottom w:val="single" w:sz="4" w:space="0" w:color="auto"/>
              <w:right w:val="single" w:sz="4" w:space="0" w:color="auto"/>
            </w:tcBorders>
          </w:tcPr>
          <w:p w14:paraId="205C2BF9"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VIII</w:t>
            </w:r>
          </w:p>
        </w:tc>
        <w:tc>
          <w:tcPr>
            <w:tcW w:w="839" w:type="dxa"/>
            <w:tcBorders>
              <w:top w:val="single" w:sz="4" w:space="0" w:color="auto"/>
              <w:left w:val="single" w:sz="4" w:space="0" w:color="auto"/>
              <w:bottom w:val="single" w:sz="4" w:space="0" w:color="auto"/>
              <w:right w:val="single" w:sz="4" w:space="0" w:color="auto"/>
            </w:tcBorders>
          </w:tcPr>
          <w:p w14:paraId="0B0FB153"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IX</w:t>
            </w:r>
          </w:p>
        </w:tc>
        <w:tc>
          <w:tcPr>
            <w:tcW w:w="841" w:type="dxa"/>
            <w:tcBorders>
              <w:top w:val="single" w:sz="4" w:space="0" w:color="auto"/>
              <w:left w:val="single" w:sz="4" w:space="0" w:color="auto"/>
              <w:bottom w:val="single" w:sz="4" w:space="0" w:color="auto"/>
              <w:right w:val="single" w:sz="4" w:space="0" w:color="auto"/>
            </w:tcBorders>
          </w:tcPr>
          <w:p w14:paraId="741263AA"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X</w:t>
            </w:r>
          </w:p>
        </w:tc>
        <w:tc>
          <w:tcPr>
            <w:tcW w:w="841" w:type="dxa"/>
            <w:tcBorders>
              <w:top w:val="single" w:sz="4" w:space="0" w:color="auto"/>
              <w:left w:val="single" w:sz="4" w:space="0" w:color="auto"/>
              <w:bottom w:val="single" w:sz="4" w:space="0" w:color="auto"/>
              <w:right w:val="single" w:sz="4" w:space="0" w:color="auto"/>
            </w:tcBorders>
          </w:tcPr>
          <w:p w14:paraId="0086588A"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XI</w:t>
            </w:r>
          </w:p>
        </w:tc>
        <w:tc>
          <w:tcPr>
            <w:tcW w:w="841" w:type="dxa"/>
            <w:tcBorders>
              <w:top w:val="single" w:sz="4" w:space="0" w:color="auto"/>
              <w:left w:val="single" w:sz="4" w:space="0" w:color="auto"/>
              <w:bottom w:val="single" w:sz="4" w:space="0" w:color="auto"/>
              <w:right w:val="single" w:sz="4" w:space="0" w:color="auto"/>
            </w:tcBorders>
          </w:tcPr>
          <w:p w14:paraId="3CFF4946"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XII</w:t>
            </w:r>
          </w:p>
        </w:tc>
        <w:tc>
          <w:tcPr>
            <w:tcW w:w="1151" w:type="dxa"/>
            <w:tcBorders>
              <w:top w:val="single" w:sz="4" w:space="0" w:color="auto"/>
              <w:left w:val="single" w:sz="4" w:space="0" w:color="auto"/>
              <w:bottom w:val="single" w:sz="4" w:space="0" w:color="auto"/>
              <w:right w:val="single" w:sz="4" w:space="0" w:color="auto"/>
            </w:tcBorders>
          </w:tcPr>
          <w:p w14:paraId="28AAE38A" w14:textId="77777777" w:rsidR="00C53B3B" w:rsidRPr="008269ED" w:rsidRDefault="00C53B3B" w:rsidP="008269ED">
            <w:pPr>
              <w:rPr>
                <w:rFonts w:eastAsia="Times New Roman" w:cs="Times New Roman"/>
                <w:b/>
                <w:sz w:val="18"/>
                <w:szCs w:val="18"/>
                <w:lang w:val="ka-GE"/>
              </w:rPr>
            </w:pPr>
            <w:r w:rsidRPr="008269ED">
              <w:rPr>
                <w:rFonts w:eastAsia="Times New Roman" w:cs="Times New Roman"/>
                <w:b/>
                <w:sz w:val="18"/>
                <w:szCs w:val="18"/>
                <w:lang w:val="ka-GE"/>
              </w:rPr>
              <w:t>წელი</w:t>
            </w:r>
          </w:p>
        </w:tc>
      </w:tr>
      <w:tr w:rsidR="00C53B3B" w:rsidRPr="008269ED" w14:paraId="0E781DE4" w14:textId="77777777" w:rsidTr="001E1D44">
        <w:trPr>
          <w:trHeight w:val="211"/>
          <w:jc w:val="center"/>
        </w:trPr>
        <w:tc>
          <w:tcPr>
            <w:tcW w:w="14887" w:type="dxa"/>
            <w:gridSpan w:val="14"/>
            <w:tcBorders>
              <w:top w:val="single" w:sz="4" w:space="0" w:color="auto"/>
              <w:left w:val="single" w:sz="4" w:space="0" w:color="auto"/>
              <w:bottom w:val="single" w:sz="4" w:space="0" w:color="auto"/>
              <w:right w:val="single" w:sz="4" w:space="0" w:color="auto"/>
            </w:tcBorders>
            <w:vAlign w:val="center"/>
          </w:tcPr>
          <w:p w14:paraId="637B5BA8" w14:textId="77777777" w:rsidR="00C53B3B" w:rsidRPr="008269ED" w:rsidRDefault="00C53B3B" w:rsidP="008269ED">
            <w:pPr>
              <w:rPr>
                <w:rFonts w:eastAsia="Times New Roman" w:cs="Times New Roman"/>
                <w:sz w:val="18"/>
                <w:szCs w:val="18"/>
                <w:lang w:val="ka-GE"/>
              </w:rPr>
            </w:pPr>
            <w:r w:rsidRPr="008269ED">
              <w:rPr>
                <w:rFonts w:eastAsia="Times New Roman" w:cs="Times New Roman"/>
                <w:sz w:val="18"/>
                <w:szCs w:val="18"/>
                <w:lang w:val="ka-GE"/>
              </w:rPr>
              <w:t>10 %-იანი უზრუნველყოფის (უხვწყლიანი)</w:t>
            </w:r>
          </w:p>
        </w:tc>
      </w:tr>
      <w:tr w:rsidR="00444268" w:rsidRPr="008269ED" w14:paraId="7A2CC25D" w14:textId="77777777" w:rsidTr="001E1D44">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311F6FD9"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მდინარეში სათავეზე მოდინებული წყლის ხარჯი,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1E129E44" w14:textId="4799387D" w:rsidR="00444268" w:rsidRPr="008269ED" w:rsidRDefault="00444268" w:rsidP="008269ED">
            <w:pPr>
              <w:rPr>
                <w:rFonts w:cs="Calibri"/>
                <w:color w:val="000000"/>
                <w:sz w:val="18"/>
                <w:szCs w:val="18"/>
                <w:lang w:val="ka-GE"/>
              </w:rPr>
            </w:pPr>
            <w:r w:rsidRPr="008269ED">
              <w:rPr>
                <w:rFonts w:cs="Calibri"/>
                <w:color w:val="000000"/>
                <w:sz w:val="18"/>
                <w:szCs w:val="18"/>
                <w:lang w:val="ka-GE"/>
              </w:rPr>
              <w:t>0,67</w:t>
            </w:r>
          </w:p>
        </w:tc>
        <w:tc>
          <w:tcPr>
            <w:tcW w:w="841" w:type="dxa"/>
            <w:tcBorders>
              <w:top w:val="single" w:sz="4" w:space="0" w:color="auto"/>
              <w:left w:val="single" w:sz="4" w:space="0" w:color="auto"/>
              <w:bottom w:val="single" w:sz="4" w:space="0" w:color="auto"/>
              <w:right w:val="single" w:sz="4" w:space="0" w:color="auto"/>
            </w:tcBorders>
            <w:vAlign w:val="center"/>
          </w:tcPr>
          <w:p w14:paraId="4B4E66A7" w14:textId="46212197" w:rsidR="00444268" w:rsidRPr="008269ED" w:rsidRDefault="00444268" w:rsidP="008269ED">
            <w:pPr>
              <w:rPr>
                <w:rFonts w:cs="Calibri"/>
                <w:color w:val="000000"/>
                <w:sz w:val="18"/>
                <w:szCs w:val="18"/>
                <w:lang w:val="ka-GE"/>
              </w:rPr>
            </w:pPr>
            <w:r w:rsidRPr="008269ED">
              <w:rPr>
                <w:rFonts w:cs="Calibri"/>
                <w:color w:val="000000"/>
                <w:sz w:val="18"/>
                <w:szCs w:val="18"/>
                <w:lang w:val="ka-GE"/>
              </w:rPr>
              <w:t>0,82</w:t>
            </w:r>
          </w:p>
        </w:tc>
        <w:tc>
          <w:tcPr>
            <w:tcW w:w="841" w:type="dxa"/>
            <w:tcBorders>
              <w:top w:val="single" w:sz="4" w:space="0" w:color="auto"/>
              <w:left w:val="single" w:sz="4" w:space="0" w:color="auto"/>
              <w:bottom w:val="single" w:sz="4" w:space="0" w:color="auto"/>
              <w:right w:val="single" w:sz="4" w:space="0" w:color="auto"/>
            </w:tcBorders>
            <w:vAlign w:val="center"/>
          </w:tcPr>
          <w:p w14:paraId="19C4E73E" w14:textId="604A308A" w:rsidR="00444268" w:rsidRPr="008269ED" w:rsidRDefault="00444268" w:rsidP="008269ED">
            <w:pPr>
              <w:rPr>
                <w:rFonts w:cs="Calibri"/>
                <w:color w:val="000000"/>
                <w:sz w:val="18"/>
                <w:szCs w:val="18"/>
                <w:lang w:val="ka-GE"/>
              </w:rPr>
            </w:pPr>
            <w:r w:rsidRPr="008269ED">
              <w:rPr>
                <w:rFonts w:cs="Calibri"/>
                <w:color w:val="000000"/>
                <w:sz w:val="18"/>
                <w:szCs w:val="18"/>
                <w:lang w:val="ka-GE"/>
              </w:rPr>
              <w:t>2,57</w:t>
            </w:r>
          </w:p>
        </w:tc>
        <w:tc>
          <w:tcPr>
            <w:tcW w:w="841" w:type="dxa"/>
            <w:tcBorders>
              <w:top w:val="single" w:sz="4" w:space="0" w:color="auto"/>
              <w:left w:val="single" w:sz="4" w:space="0" w:color="auto"/>
              <w:bottom w:val="single" w:sz="4" w:space="0" w:color="auto"/>
              <w:right w:val="single" w:sz="4" w:space="0" w:color="auto"/>
            </w:tcBorders>
            <w:vAlign w:val="center"/>
          </w:tcPr>
          <w:p w14:paraId="31E7EF72" w14:textId="2407FD81" w:rsidR="00444268" w:rsidRPr="008269ED" w:rsidRDefault="00444268" w:rsidP="008269ED">
            <w:pPr>
              <w:rPr>
                <w:rFonts w:cs="Calibri"/>
                <w:color w:val="000000"/>
                <w:sz w:val="18"/>
                <w:szCs w:val="18"/>
                <w:lang w:val="ka-GE"/>
              </w:rPr>
            </w:pPr>
            <w:r w:rsidRPr="008269ED">
              <w:rPr>
                <w:rFonts w:cs="Calibri"/>
                <w:color w:val="000000"/>
                <w:sz w:val="18"/>
                <w:szCs w:val="18"/>
                <w:lang w:val="ka-GE"/>
              </w:rPr>
              <w:t>7,42</w:t>
            </w:r>
          </w:p>
        </w:tc>
        <w:tc>
          <w:tcPr>
            <w:tcW w:w="839" w:type="dxa"/>
            <w:tcBorders>
              <w:top w:val="single" w:sz="4" w:space="0" w:color="auto"/>
              <w:left w:val="single" w:sz="4" w:space="0" w:color="auto"/>
              <w:bottom w:val="single" w:sz="4" w:space="0" w:color="auto"/>
              <w:right w:val="single" w:sz="4" w:space="0" w:color="auto"/>
            </w:tcBorders>
            <w:vAlign w:val="center"/>
          </w:tcPr>
          <w:p w14:paraId="29D9AB8D" w14:textId="2C908A89" w:rsidR="00444268" w:rsidRPr="008269ED" w:rsidRDefault="00444268" w:rsidP="008269ED">
            <w:pPr>
              <w:rPr>
                <w:rFonts w:cs="Calibri"/>
                <w:color w:val="000000"/>
                <w:sz w:val="18"/>
                <w:szCs w:val="18"/>
                <w:lang w:val="ka-GE"/>
              </w:rPr>
            </w:pPr>
            <w:r w:rsidRPr="008269ED">
              <w:rPr>
                <w:rFonts w:cs="Calibri"/>
                <w:color w:val="000000"/>
                <w:sz w:val="18"/>
                <w:szCs w:val="18"/>
                <w:lang w:val="ka-GE"/>
              </w:rPr>
              <w:t>10,70</w:t>
            </w:r>
          </w:p>
        </w:tc>
        <w:tc>
          <w:tcPr>
            <w:tcW w:w="841" w:type="dxa"/>
            <w:tcBorders>
              <w:top w:val="single" w:sz="4" w:space="0" w:color="auto"/>
              <w:left w:val="single" w:sz="4" w:space="0" w:color="auto"/>
              <w:bottom w:val="single" w:sz="4" w:space="0" w:color="auto"/>
              <w:right w:val="single" w:sz="4" w:space="0" w:color="auto"/>
            </w:tcBorders>
            <w:vAlign w:val="center"/>
          </w:tcPr>
          <w:p w14:paraId="1E971079" w14:textId="0FE6F8F0" w:rsidR="00444268" w:rsidRPr="008269ED" w:rsidRDefault="00444268" w:rsidP="008269ED">
            <w:pPr>
              <w:rPr>
                <w:rFonts w:cs="Calibri"/>
                <w:color w:val="000000"/>
                <w:sz w:val="18"/>
                <w:szCs w:val="18"/>
                <w:lang w:val="ka-GE"/>
              </w:rPr>
            </w:pPr>
            <w:r w:rsidRPr="008269ED">
              <w:rPr>
                <w:rFonts w:cs="Calibri"/>
                <w:color w:val="000000"/>
                <w:sz w:val="18"/>
                <w:szCs w:val="18"/>
                <w:lang w:val="ka-GE"/>
              </w:rPr>
              <w:t>4,71</w:t>
            </w:r>
          </w:p>
        </w:tc>
        <w:tc>
          <w:tcPr>
            <w:tcW w:w="841" w:type="dxa"/>
            <w:tcBorders>
              <w:top w:val="single" w:sz="4" w:space="0" w:color="auto"/>
              <w:left w:val="single" w:sz="4" w:space="0" w:color="auto"/>
              <w:bottom w:val="single" w:sz="4" w:space="0" w:color="auto"/>
              <w:right w:val="single" w:sz="4" w:space="0" w:color="auto"/>
            </w:tcBorders>
            <w:vAlign w:val="center"/>
          </w:tcPr>
          <w:p w14:paraId="245FBA0A" w14:textId="417D6307" w:rsidR="00444268" w:rsidRPr="008269ED" w:rsidRDefault="00444268" w:rsidP="008269ED">
            <w:pPr>
              <w:rPr>
                <w:rFonts w:cs="Calibri"/>
                <w:color w:val="000000"/>
                <w:sz w:val="18"/>
                <w:szCs w:val="18"/>
                <w:lang w:val="ka-GE"/>
              </w:rPr>
            </w:pPr>
            <w:r w:rsidRPr="008269ED">
              <w:rPr>
                <w:rFonts w:cs="Calibri"/>
                <w:color w:val="000000"/>
                <w:sz w:val="18"/>
                <w:szCs w:val="18"/>
                <w:lang w:val="ka-GE"/>
              </w:rPr>
              <w:t>2,34</w:t>
            </w:r>
          </w:p>
        </w:tc>
        <w:tc>
          <w:tcPr>
            <w:tcW w:w="841" w:type="dxa"/>
            <w:tcBorders>
              <w:top w:val="single" w:sz="4" w:space="0" w:color="auto"/>
              <w:left w:val="single" w:sz="4" w:space="0" w:color="auto"/>
              <w:bottom w:val="single" w:sz="4" w:space="0" w:color="auto"/>
              <w:right w:val="single" w:sz="4" w:space="0" w:color="auto"/>
            </w:tcBorders>
            <w:vAlign w:val="center"/>
          </w:tcPr>
          <w:p w14:paraId="0770E16F" w14:textId="5C372EDB" w:rsidR="00444268" w:rsidRPr="008269ED" w:rsidRDefault="00444268" w:rsidP="008269ED">
            <w:pPr>
              <w:rPr>
                <w:rFonts w:cs="Calibri"/>
                <w:color w:val="000000"/>
                <w:sz w:val="18"/>
                <w:szCs w:val="18"/>
                <w:lang w:val="ka-GE"/>
              </w:rPr>
            </w:pPr>
            <w:r w:rsidRPr="008269ED">
              <w:rPr>
                <w:rFonts w:cs="Calibri"/>
                <w:color w:val="000000"/>
                <w:sz w:val="18"/>
                <w:szCs w:val="18"/>
                <w:lang w:val="ka-GE"/>
              </w:rPr>
              <w:t>0,90</w:t>
            </w:r>
          </w:p>
        </w:tc>
        <w:tc>
          <w:tcPr>
            <w:tcW w:w="839" w:type="dxa"/>
            <w:tcBorders>
              <w:top w:val="single" w:sz="4" w:space="0" w:color="auto"/>
              <w:left w:val="single" w:sz="4" w:space="0" w:color="auto"/>
              <w:bottom w:val="single" w:sz="4" w:space="0" w:color="auto"/>
              <w:right w:val="single" w:sz="4" w:space="0" w:color="auto"/>
            </w:tcBorders>
            <w:vAlign w:val="center"/>
          </w:tcPr>
          <w:p w14:paraId="108523F6" w14:textId="399AA081" w:rsidR="00444268" w:rsidRPr="008269ED" w:rsidRDefault="00444268" w:rsidP="008269ED">
            <w:pPr>
              <w:rPr>
                <w:rFonts w:cs="Calibri"/>
                <w:color w:val="000000"/>
                <w:sz w:val="18"/>
                <w:szCs w:val="18"/>
                <w:lang w:val="ka-GE"/>
              </w:rPr>
            </w:pPr>
            <w:r w:rsidRPr="008269ED">
              <w:rPr>
                <w:rFonts w:cs="Calibri"/>
                <w:color w:val="000000"/>
                <w:sz w:val="18"/>
                <w:szCs w:val="18"/>
                <w:lang w:val="ka-GE"/>
              </w:rPr>
              <w:t>0,63</w:t>
            </w:r>
          </w:p>
        </w:tc>
        <w:tc>
          <w:tcPr>
            <w:tcW w:w="841" w:type="dxa"/>
            <w:tcBorders>
              <w:top w:val="single" w:sz="4" w:space="0" w:color="auto"/>
              <w:left w:val="single" w:sz="4" w:space="0" w:color="auto"/>
              <w:bottom w:val="single" w:sz="4" w:space="0" w:color="auto"/>
              <w:right w:val="single" w:sz="4" w:space="0" w:color="auto"/>
            </w:tcBorders>
            <w:vAlign w:val="center"/>
          </w:tcPr>
          <w:p w14:paraId="5EC15687" w14:textId="7ED54554" w:rsidR="00444268" w:rsidRPr="008269ED" w:rsidRDefault="00444268" w:rsidP="008269ED">
            <w:pPr>
              <w:rPr>
                <w:rFonts w:cs="Calibri"/>
                <w:color w:val="000000"/>
                <w:sz w:val="18"/>
                <w:szCs w:val="18"/>
                <w:lang w:val="ka-GE"/>
              </w:rPr>
            </w:pPr>
            <w:r w:rsidRPr="008269ED">
              <w:rPr>
                <w:rFonts w:cs="Calibri"/>
                <w:color w:val="000000"/>
                <w:sz w:val="18"/>
                <w:szCs w:val="18"/>
                <w:lang w:val="ka-GE"/>
              </w:rPr>
              <w:t>0,95</w:t>
            </w:r>
          </w:p>
        </w:tc>
        <w:tc>
          <w:tcPr>
            <w:tcW w:w="841" w:type="dxa"/>
            <w:tcBorders>
              <w:top w:val="single" w:sz="4" w:space="0" w:color="auto"/>
              <w:left w:val="single" w:sz="4" w:space="0" w:color="auto"/>
              <w:bottom w:val="single" w:sz="4" w:space="0" w:color="auto"/>
              <w:right w:val="single" w:sz="4" w:space="0" w:color="auto"/>
            </w:tcBorders>
            <w:vAlign w:val="center"/>
          </w:tcPr>
          <w:p w14:paraId="3A2161CB" w14:textId="416FEE5F" w:rsidR="00444268" w:rsidRPr="008269ED" w:rsidRDefault="00444268" w:rsidP="008269ED">
            <w:pPr>
              <w:rPr>
                <w:rFonts w:cs="Calibri"/>
                <w:color w:val="000000"/>
                <w:sz w:val="18"/>
                <w:szCs w:val="18"/>
                <w:lang w:val="ka-GE"/>
              </w:rPr>
            </w:pPr>
            <w:r w:rsidRPr="008269ED">
              <w:rPr>
                <w:rFonts w:cs="Calibri"/>
                <w:color w:val="000000"/>
                <w:sz w:val="18"/>
                <w:szCs w:val="18"/>
                <w:lang w:val="ka-GE"/>
              </w:rPr>
              <w:t>1,53</w:t>
            </w:r>
          </w:p>
        </w:tc>
        <w:tc>
          <w:tcPr>
            <w:tcW w:w="841" w:type="dxa"/>
            <w:tcBorders>
              <w:top w:val="single" w:sz="4" w:space="0" w:color="auto"/>
              <w:left w:val="single" w:sz="4" w:space="0" w:color="auto"/>
              <w:bottom w:val="single" w:sz="4" w:space="0" w:color="auto"/>
              <w:right w:val="single" w:sz="4" w:space="0" w:color="auto"/>
            </w:tcBorders>
            <w:vAlign w:val="center"/>
          </w:tcPr>
          <w:p w14:paraId="2DB1800A" w14:textId="0D491BD4" w:rsidR="00444268" w:rsidRPr="008269ED" w:rsidRDefault="00444268" w:rsidP="008269ED">
            <w:pPr>
              <w:rPr>
                <w:rFonts w:cs="Calibri"/>
                <w:color w:val="000000"/>
                <w:sz w:val="18"/>
                <w:szCs w:val="18"/>
                <w:lang w:val="ka-GE"/>
              </w:rPr>
            </w:pPr>
            <w:r w:rsidRPr="008269ED">
              <w:rPr>
                <w:rFonts w:cs="Calibri"/>
                <w:color w:val="000000"/>
                <w:sz w:val="18"/>
                <w:szCs w:val="18"/>
                <w:lang w:val="ka-GE"/>
              </w:rPr>
              <w:t>0,72</w:t>
            </w:r>
          </w:p>
        </w:tc>
        <w:tc>
          <w:tcPr>
            <w:tcW w:w="1151" w:type="dxa"/>
            <w:tcBorders>
              <w:top w:val="single" w:sz="4" w:space="0" w:color="auto"/>
              <w:left w:val="single" w:sz="4" w:space="0" w:color="auto"/>
              <w:bottom w:val="single" w:sz="4" w:space="0" w:color="auto"/>
              <w:right w:val="single" w:sz="4" w:space="0" w:color="auto"/>
            </w:tcBorders>
            <w:vAlign w:val="center"/>
          </w:tcPr>
          <w:p w14:paraId="0D89CA91" w14:textId="2340DDDB" w:rsidR="00444268" w:rsidRPr="008269ED" w:rsidRDefault="00444268" w:rsidP="008269ED">
            <w:pPr>
              <w:rPr>
                <w:rFonts w:cs="Calibri"/>
                <w:color w:val="000000"/>
                <w:sz w:val="18"/>
                <w:szCs w:val="18"/>
                <w:lang w:val="ka-GE"/>
              </w:rPr>
            </w:pPr>
            <w:r w:rsidRPr="008269ED">
              <w:rPr>
                <w:rFonts w:cs="Calibri"/>
                <w:color w:val="000000"/>
                <w:sz w:val="18"/>
                <w:szCs w:val="18"/>
                <w:lang w:val="ka-GE"/>
              </w:rPr>
              <w:t>2,83</w:t>
            </w:r>
          </w:p>
        </w:tc>
      </w:tr>
      <w:tr w:rsidR="00444268" w:rsidRPr="008269ED" w14:paraId="0DE5E3A0" w14:textId="77777777" w:rsidTr="001E1D44">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222951A3"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ეკოლოგიური ხარჯი,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262DAAC4" w14:textId="35B30429"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40FCDECB" w14:textId="0F658914"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3FFBF76D" w14:textId="0AF5255E"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404FD6BB" w14:textId="20445501"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vAlign w:val="center"/>
          </w:tcPr>
          <w:p w14:paraId="51ED9E5F" w14:textId="0E696E42"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23E18592" w14:textId="06C2E0EB"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1DCDEA76" w14:textId="67543142"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7FA88216" w14:textId="306184F0"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vAlign w:val="center"/>
          </w:tcPr>
          <w:p w14:paraId="7E93824B" w14:textId="2DACDF11"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7BFA84A2" w14:textId="15A0A1B7"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54BF31C3" w14:textId="21C9CD1B"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45E4E9DE" w14:textId="63FE926E"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1151" w:type="dxa"/>
            <w:tcBorders>
              <w:top w:val="single" w:sz="4" w:space="0" w:color="auto"/>
              <w:left w:val="single" w:sz="4" w:space="0" w:color="auto"/>
              <w:bottom w:val="single" w:sz="4" w:space="0" w:color="auto"/>
              <w:right w:val="single" w:sz="4" w:space="0" w:color="auto"/>
            </w:tcBorders>
            <w:vAlign w:val="center"/>
          </w:tcPr>
          <w:p w14:paraId="79ECD64B" w14:textId="353B2931"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r>
      <w:tr w:rsidR="00444268" w:rsidRPr="008269ED" w14:paraId="7EC1DB96" w14:textId="77777777" w:rsidTr="001E1D44">
        <w:trPr>
          <w:trHeight w:val="57"/>
          <w:jc w:val="center"/>
        </w:trPr>
        <w:tc>
          <w:tcPr>
            <w:tcW w:w="3650" w:type="dxa"/>
            <w:tcBorders>
              <w:top w:val="single" w:sz="4" w:space="0" w:color="auto"/>
              <w:left w:val="single" w:sz="4" w:space="0" w:color="auto"/>
              <w:bottom w:val="single" w:sz="4" w:space="0" w:color="auto"/>
              <w:right w:val="single" w:sz="4" w:space="0" w:color="auto"/>
            </w:tcBorders>
            <w:vAlign w:val="center"/>
          </w:tcPr>
          <w:p w14:paraId="475A25A6"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პოტენციური ენერგეტიკული ხარჯი, ეკოლოგიური ხარჯის გამოკლებით,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686337CE" w14:textId="01315AFA" w:rsidR="00444268" w:rsidRPr="008269ED" w:rsidRDefault="00444268" w:rsidP="008269ED">
            <w:pPr>
              <w:rPr>
                <w:rFonts w:cs="Calibri"/>
                <w:color w:val="000000"/>
                <w:sz w:val="18"/>
                <w:szCs w:val="18"/>
                <w:lang w:val="ka-GE"/>
              </w:rPr>
            </w:pPr>
            <w:r w:rsidRPr="008269ED">
              <w:rPr>
                <w:rFonts w:cs="Calibri"/>
                <w:color w:val="000000"/>
                <w:sz w:val="18"/>
                <w:szCs w:val="18"/>
                <w:lang w:val="ka-GE"/>
              </w:rPr>
              <w:t>0,46</w:t>
            </w:r>
          </w:p>
        </w:tc>
        <w:tc>
          <w:tcPr>
            <w:tcW w:w="841" w:type="dxa"/>
            <w:tcBorders>
              <w:top w:val="single" w:sz="4" w:space="0" w:color="auto"/>
              <w:left w:val="single" w:sz="4" w:space="0" w:color="auto"/>
              <w:bottom w:val="single" w:sz="4" w:space="0" w:color="auto"/>
              <w:right w:val="single" w:sz="4" w:space="0" w:color="auto"/>
            </w:tcBorders>
            <w:vAlign w:val="center"/>
          </w:tcPr>
          <w:p w14:paraId="4160C642" w14:textId="7465D9C7" w:rsidR="00444268" w:rsidRPr="008269ED" w:rsidRDefault="00444268" w:rsidP="008269ED">
            <w:pPr>
              <w:rPr>
                <w:rFonts w:cs="Calibri"/>
                <w:color w:val="000000"/>
                <w:sz w:val="18"/>
                <w:szCs w:val="18"/>
                <w:lang w:val="ka-GE"/>
              </w:rPr>
            </w:pPr>
            <w:r w:rsidRPr="008269ED">
              <w:rPr>
                <w:rFonts w:cs="Calibri"/>
                <w:color w:val="000000"/>
                <w:sz w:val="18"/>
                <w:szCs w:val="18"/>
                <w:lang w:val="ka-GE"/>
              </w:rPr>
              <w:t>0,61</w:t>
            </w:r>
          </w:p>
        </w:tc>
        <w:tc>
          <w:tcPr>
            <w:tcW w:w="841" w:type="dxa"/>
            <w:tcBorders>
              <w:top w:val="single" w:sz="4" w:space="0" w:color="auto"/>
              <w:left w:val="single" w:sz="4" w:space="0" w:color="auto"/>
              <w:bottom w:val="single" w:sz="4" w:space="0" w:color="auto"/>
              <w:right w:val="single" w:sz="4" w:space="0" w:color="auto"/>
            </w:tcBorders>
            <w:vAlign w:val="center"/>
          </w:tcPr>
          <w:p w14:paraId="38A2A573" w14:textId="5159E10F" w:rsidR="00444268" w:rsidRPr="008269ED" w:rsidRDefault="00444268" w:rsidP="008269ED">
            <w:pPr>
              <w:rPr>
                <w:rFonts w:cs="Calibri"/>
                <w:color w:val="000000"/>
                <w:sz w:val="18"/>
                <w:szCs w:val="18"/>
                <w:lang w:val="ka-GE"/>
              </w:rPr>
            </w:pPr>
            <w:r w:rsidRPr="008269ED">
              <w:rPr>
                <w:rFonts w:cs="Calibri"/>
                <w:color w:val="000000"/>
                <w:sz w:val="18"/>
                <w:szCs w:val="18"/>
                <w:lang w:val="ka-GE"/>
              </w:rPr>
              <w:t>2,36</w:t>
            </w:r>
          </w:p>
        </w:tc>
        <w:tc>
          <w:tcPr>
            <w:tcW w:w="841" w:type="dxa"/>
            <w:tcBorders>
              <w:top w:val="single" w:sz="4" w:space="0" w:color="auto"/>
              <w:left w:val="single" w:sz="4" w:space="0" w:color="auto"/>
              <w:bottom w:val="single" w:sz="4" w:space="0" w:color="auto"/>
              <w:right w:val="single" w:sz="4" w:space="0" w:color="auto"/>
            </w:tcBorders>
            <w:vAlign w:val="center"/>
          </w:tcPr>
          <w:p w14:paraId="52B1ED97" w14:textId="463DE5F7" w:rsidR="00444268" w:rsidRPr="008269ED" w:rsidRDefault="00444268" w:rsidP="008269ED">
            <w:pPr>
              <w:rPr>
                <w:rFonts w:cs="Calibri"/>
                <w:color w:val="000000"/>
                <w:sz w:val="18"/>
                <w:szCs w:val="18"/>
                <w:lang w:val="ka-GE"/>
              </w:rPr>
            </w:pPr>
            <w:r w:rsidRPr="008269ED">
              <w:rPr>
                <w:rFonts w:cs="Calibri"/>
                <w:color w:val="000000"/>
                <w:sz w:val="18"/>
                <w:szCs w:val="18"/>
                <w:lang w:val="ka-GE"/>
              </w:rPr>
              <w:t>7,21</w:t>
            </w:r>
          </w:p>
        </w:tc>
        <w:tc>
          <w:tcPr>
            <w:tcW w:w="839" w:type="dxa"/>
            <w:tcBorders>
              <w:top w:val="single" w:sz="4" w:space="0" w:color="auto"/>
              <w:left w:val="single" w:sz="4" w:space="0" w:color="auto"/>
              <w:bottom w:val="single" w:sz="4" w:space="0" w:color="auto"/>
              <w:right w:val="single" w:sz="4" w:space="0" w:color="auto"/>
            </w:tcBorders>
            <w:vAlign w:val="center"/>
          </w:tcPr>
          <w:p w14:paraId="0EF49845" w14:textId="1530E8B0" w:rsidR="00444268" w:rsidRPr="008269ED" w:rsidRDefault="00444268" w:rsidP="008269ED">
            <w:pPr>
              <w:rPr>
                <w:rFonts w:cs="Calibri"/>
                <w:color w:val="000000"/>
                <w:sz w:val="18"/>
                <w:szCs w:val="18"/>
                <w:lang w:val="ka-GE"/>
              </w:rPr>
            </w:pPr>
            <w:r w:rsidRPr="008269ED">
              <w:rPr>
                <w:rFonts w:cs="Calibri"/>
                <w:color w:val="000000"/>
                <w:sz w:val="18"/>
                <w:szCs w:val="18"/>
                <w:lang w:val="ka-GE"/>
              </w:rPr>
              <w:t>10,49</w:t>
            </w:r>
          </w:p>
        </w:tc>
        <w:tc>
          <w:tcPr>
            <w:tcW w:w="841" w:type="dxa"/>
            <w:tcBorders>
              <w:top w:val="single" w:sz="4" w:space="0" w:color="auto"/>
              <w:left w:val="single" w:sz="4" w:space="0" w:color="auto"/>
              <w:bottom w:val="single" w:sz="4" w:space="0" w:color="auto"/>
              <w:right w:val="single" w:sz="4" w:space="0" w:color="auto"/>
            </w:tcBorders>
            <w:vAlign w:val="center"/>
          </w:tcPr>
          <w:p w14:paraId="58823D72" w14:textId="1E8663E3" w:rsidR="00444268" w:rsidRPr="008269ED" w:rsidRDefault="00444268" w:rsidP="008269ED">
            <w:pPr>
              <w:rPr>
                <w:rFonts w:cs="Calibri"/>
                <w:color w:val="000000"/>
                <w:sz w:val="18"/>
                <w:szCs w:val="18"/>
                <w:lang w:val="ka-GE"/>
              </w:rPr>
            </w:pPr>
            <w:r w:rsidRPr="008269ED">
              <w:rPr>
                <w:rFonts w:cs="Calibri"/>
                <w:color w:val="000000"/>
                <w:sz w:val="18"/>
                <w:szCs w:val="18"/>
                <w:lang w:val="ka-GE"/>
              </w:rPr>
              <w:t>4,50</w:t>
            </w:r>
          </w:p>
        </w:tc>
        <w:tc>
          <w:tcPr>
            <w:tcW w:w="841" w:type="dxa"/>
            <w:tcBorders>
              <w:top w:val="single" w:sz="4" w:space="0" w:color="auto"/>
              <w:left w:val="single" w:sz="4" w:space="0" w:color="auto"/>
              <w:bottom w:val="single" w:sz="4" w:space="0" w:color="auto"/>
              <w:right w:val="single" w:sz="4" w:space="0" w:color="auto"/>
            </w:tcBorders>
            <w:vAlign w:val="center"/>
          </w:tcPr>
          <w:p w14:paraId="177C28F7" w14:textId="75E2A5BD" w:rsidR="00444268" w:rsidRPr="008269ED" w:rsidRDefault="00444268" w:rsidP="008269ED">
            <w:pPr>
              <w:rPr>
                <w:rFonts w:cs="Calibri"/>
                <w:color w:val="000000"/>
                <w:sz w:val="18"/>
                <w:szCs w:val="18"/>
                <w:lang w:val="ka-GE"/>
              </w:rPr>
            </w:pPr>
            <w:r w:rsidRPr="008269ED">
              <w:rPr>
                <w:rFonts w:cs="Calibri"/>
                <w:color w:val="000000"/>
                <w:sz w:val="18"/>
                <w:szCs w:val="18"/>
                <w:lang w:val="ka-GE"/>
              </w:rPr>
              <w:t>2,13</w:t>
            </w:r>
          </w:p>
        </w:tc>
        <w:tc>
          <w:tcPr>
            <w:tcW w:w="841" w:type="dxa"/>
            <w:tcBorders>
              <w:top w:val="single" w:sz="4" w:space="0" w:color="auto"/>
              <w:left w:val="single" w:sz="4" w:space="0" w:color="auto"/>
              <w:bottom w:val="single" w:sz="4" w:space="0" w:color="auto"/>
              <w:right w:val="single" w:sz="4" w:space="0" w:color="auto"/>
            </w:tcBorders>
            <w:vAlign w:val="center"/>
          </w:tcPr>
          <w:p w14:paraId="113C4A73" w14:textId="15C8AD93" w:rsidR="00444268" w:rsidRPr="008269ED" w:rsidRDefault="00444268" w:rsidP="008269ED">
            <w:pPr>
              <w:rPr>
                <w:rFonts w:cs="Calibri"/>
                <w:color w:val="000000"/>
                <w:sz w:val="18"/>
                <w:szCs w:val="18"/>
                <w:lang w:val="ka-GE"/>
              </w:rPr>
            </w:pPr>
            <w:r w:rsidRPr="008269ED">
              <w:rPr>
                <w:rFonts w:cs="Calibri"/>
                <w:color w:val="000000"/>
                <w:sz w:val="18"/>
                <w:szCs w:val="18"/>
                <w:lang w:val="ka-GE"/>
              </w:rPr>
              <w:t>0,69</w:t>
            </w:r>
          </w:p>
        </w:tc>
        <w:tc>
          <w:tcPr>
            <w:tcW w:w="839" w:type="dxa"/>
            <w:tcBorders>
              <w:top w:val="single" w:sz="4" w:space="0" w:color="auto"/>
              <w:left w:val="single" w:sz="4" w:space="0" w:color="auto"/>
              <w:bottom w:val="single" w:sz="4" w:space="0" w:color="auto"/>
              <w:right w:val="single" w:sz="4" w:space="0" w:color="auto"/>
            </w:tcBorders>
            <w:vAlign w:val="center"/>
          </w:tcPr>
          <w:p w14:paraId="5100D287" w14:textId="74BC4461" w:rsidR="00444268" w:rsidRPr="008269ED" w:rsidRDefault="00444268" w:rsidP="008269ED">
            <w:pPr>
              <w:rPr>
                <w:rFonts w:cs="Calibri"/>
                <w:color w:val="000000"/>
                <w:sz w:val="18"/>
                <w:szCs w:val="18"/>
                <w:lang w:val="ka-GE"/>
              </w:rPr>
            </w:pPr>
            <w:r w:rsidRPr="008269ED">
              <w:rPr>
                <w:rFonts w:cs="Calibri"/>
                <w:color w:val="000000"/>
                <w:sz w:val="18"/>
                <w:szCs w:val="18"/>
                <w:lang w:val="ka-GE"/>
              </w:rPr>
              <w:t>0,42</w:t>
            </w:r>
          </w:p>
        </w:tc>
        <w:tc>
          <w:tcPr>
            <w:tcW w:w="841" w:type="dxa"/>
            <w:tcBorders>
              <w:top w:val="single" w:sz="4" w:space="0" w:color="auto"/>
              <w:left w:val="single" w:sz="4" w:space="0" w:color="auto"/>
              <w:bottom w:val="single" w:sz="4" w:space="0" w:color="auto"/>
              <w:right w:val="single" w:sz="4" w:space="0" w:color="auto"/>
            </w:tcBorders>
            <w:vAlign w:val="center"/>
          </w:tcPr>
          <w:p w14:paraId="27995A17" w14:textId="6C770A00" w:rsidR="00444268" w:rsidRPr="008269ED" w:rsidRDefault="00444268" w:rsidP="008269ED">
            <w:pPr>
              <w:rPr>
                <w:rFonts w:cs="Calibri"/>
                <w:color w:val="000000"/>
                <w:sz w:val="18"/>
                <w:szCs w:val="18"/>
                <w:lang w:val="ka-GE"/>
              </w:rPr>
            </w:pPr>
            <w:r w:rsidRPr="008269ED">
              <w:rPr>
                <w:rFonts w:cs="Calibri"/>
                <w:color w:val="000000"/>
                <w:sz w:val="18"/>
                <w:szCs w:val="18"/>
                <w:lang w:val="ka-GE"/>
              </w:rPr>
              <w:t>0,74</w:t>
            </w:r>
          </w:p>
        </w:tc>
        <w:tc>
          <w:tcPr>
            <w:tcW w:w="841" w:type="dxa"/>
            <w:tcBorders>
              <w:top w:val="single" w:sz="4" w:space="0" w:color="auto"/>
              <w:left w:val="single" w:sz="4" w:space="0" w:color="auto"/>
              <w:bottom w:val="single" w:sz="4" w:space="0" w:color="auto"/>
              <w:right w:val="single" w:sz="4" w:space="0" w:color="auto"/>
            </w:tcBorders>
            <w:vAlign w:val="center"/>
          </w:tcPr>
          <w:p w14:paraId="4121DE0D" w14:textId="5B8D1A54" w:rsidR="00444268" w:rsidRPr="008269ED" w:rsidRDefault="00444268" w:rsidP="008269ED">
            <w:pPr>
              <w:rPr>
                <w:rFonts w:cs="Calibri"/>
                <w:color w:val="000000"/>
                <w:sz w:val="18"/>
                <w:szCs w:val="18"/>
                <w:lang w:val="ka-GE"/>
              </w:rPr>
            </w:pPr>
            <w:r w:rsidRPr="008269ED">
              <w:rPr>
                <w:rFonts w:cs="Calibri"/>
                <w:color w:val="000000"/>
                <w:sz w:val="18"/>
                <w:szCs w:val="18"/>
                <w:lang w:val="ka-GE"/>
              </w:rPr>
              <w:t>1,32</w:t>
            </w:r>
          </w:p>
        </w:tc>
        <w:tc>
          <w:tcPr>
            <w:tcW w:w="841" w:type="dxa"/>
            <w:tcBorders>
              <w:top w:val="single" w:sz="4" w:space="0" w:color="auto"/>
              <w:left w:val="single" w:sz="4" w:space="0" w:color="auto"/>
              <w:bottom w:val="single" w:sz="4" w:space="0" w:color="auto"/>
              <w:right w:val="single" w:sz="4" w:space="0" w:color="auto"/>
            </w:tcBorders>
            <w:vAlign w:val="center"/>
          </w:tcPr>
          <w:p w14:paraId="4B506D51" w14:textId="32A7F88B" w:rsidR="00444268" w:rsidRPr="008269ED" w:rsidRDefault="00444268" w:rsidP="008269ED">
            <w:pPr>
              <w:rPr>
                <w:rFonts w:cs="Calibri"/>
                <w:color w:val="000000"/>
                <w:sz w:val="18"/>
                <w:szCs w:val="18"/>
                <w:lang w:val="ka-GE"/>
              </w:rPr>
            </w:pPr>
            <w:r w:rsidRPr="008269ED">
              <w:rPr>
                <w:rFonts w:cs="Calibri"/>
                <w:color w:val="000000"/>
                <w:sz w:val="18"/>
                <w:szCs w:val="18"/>
                <w:lang w:val="ka-GE"/>
              </w:rPr>
              <w:t>0,51</w:t>
            </w:r>
          </w:p>
        </w:tc>
        <w:tc>
          <w:tcPr>
            <w:tcW w:w="1151" w:type="dxa"/>
            <w:tcBorders>
              <w:top w:val="single" w:sz="4" w:space="0" w:color="auto"/>
              <w:left w:val="single" w:sz="4" w:space="0" w:color="auto"/>
              <w:bottom w:val="single" w:sz="4" w:space="0" w:color="auto"/>
              <w:right w:val="single" w:sz="4" w:space="0" w:color="auto"/>
            </w:tcBorders>
            <w:vAlign w:val="center"/>
          </w:tcPr>
          <w:p w14:paraId="677E9909" w14:textId="333A3A30" w:rsidR="00444268" w:rsidRPr="008269ED" w:rsidRDefault="00444268" w:rsidP="008269ED">
            <w:pPr>
              <w:rPr>
                <w:rFonts w:cs="Calibri"/>
                <w:color w:val="000000"/>
                <w:sz w:val="18"/>
                <w:szCs w:val="18"/>
                <w:lang w:val="ka-GE"/>
              </w:rPr>
            </w:pPr>
            <w:r w:rsidRPr="008269ED">
              <w:rPr>
                <w:rFonts w:cs="Calibri"/>
                <w:color w:val="000000"/>
                <w:sz w:val="18"/>
                <w:szCs w:val="18"/>
                <w:lang w:val="ka-GE"/>
              </w:rPr>
              <w:t> -</w:t>
            </w:r>
          </w:p>
        </w:tc>
      </w:tr>
      <w:tr w:rsidR="00444268" w:rsidRPr="008269ED" w14:paraId="21482369" w14:textId="77777777" w:rsidTr="001E1D44">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6E120A37" w14:textId="597252AC"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ფაქტიური ეკოლოგიური ხარჯი მაქსიმალური წყალაღების (</w:t>
            </w:r>
            <w:r w:rsidRPr="008269ED">
              <w:rPr>
                <w:rFonts w:eastAsia="Times New Roman" w:cs="Times New Roman"/>
                <w:sz w:val="18"/>
                <w:szCs w:val="18"/>
                <w:lang w:val="en-US"/>
              </w:rPr>
              <w:t>2.4</w:t>
            </w:r>
            <w:r w:rsidRPr="008269ED">
              <w:rPr>
                <w:rFonts w:eastAsia="Times New Roman" w:cs="Times New Roman"/>
                <w:sz w:val="18"/>
                <w:szCs w:val="18"/>
                <w:lang w:val="ka-GE"/>
              </w:rPr>
              <w:t xml:space="preserve">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 შესაძლებლობის გათვალისწინებით,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451EE295" w14:textId="328FB8EC"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4CE738AF" w14:textId="36D42ADB"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5D766126" w14:textId="451CD136"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2179C4E6" w14:textId="0930205E" w:rsidR="00444268" w:rsidRPr="008269ED" w:rsidRDefault="00444268" w:rsidP="008269ED">
            <w:pPr>
              <w:rPr>
                <w:rFonts w:cs="Calibri"/>
                <w:color w:val="000000"/>
                <w:sz w:val="18"/>
                <w:szCs w:val="18"/>
                <w:lang w:val="ka-GE"/>
              </w:rPr>
            </w:pPr>
            <w:r w:rsidRPr="008269ED">
              <w:rPr>
                <w:rFonts w:cs="Calibri"/>
                <w:color w:val="000000"/>
                <w:sz w:val="18"/>
                <w:szCs w:val="18"/>
                <w:lang w:val="ka-GE"/>
              </w:rPr>
              <w:t>5,02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7837A14" w14:textId="099B0DC5" w:rsidR="00444268" w:rsidRPr="008269ED" w:rsidRDefault="00444268" w:rsidP="008269ED">
            <w:pPr>
              <w:rPr>
                <w:rFonts w:cs="Calibri"/>
                <w:color w:val="000000"/>
                <w:sz w:val="18"/>
                <w:szCs w:val="18"/>
                <w:lang w:val="ka-GE"/>
              </w:rPr>
            </w:pPr>
            <w:r w:rsidRPr="008269ED">
              <w:rPr>
                <w:rFonts w:cs="Calibri"/>
                <w:color w:val="000000"/>
                <w:sz w:val="18"/>
                <w:szCs w:val="18"/>
                <w:lang w:val="ka-GE"/>
              </w:rPr>
              <w:t>8,30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9EF38E4" w14:textId="747C1E4D" w:rsidR="00444268" w:rsidRPr="008269ED" w:rsidRDefault="00444268" w:rsidP="008269ED">
            <w:pPr>
              <w:rPr>
                <w:rFonts w:cs="Calibri"/>
                <w:color w:val="000000"/>
                <w:sz w:val="18"/>
                <w:szCs w:val="18"/>
                <w:lang w:val="ka-GE"/>
              </w:rPr>
            </w:pPr>
            <w:r w:rsidRPr="008269ED">
              <w:rPr>
                <w:rFonts w:cs="Calibri"/>
                <w:color w:val="000000"/>
                <w:sz w:val="18"/>
                <w:szCs w:val="18"/>
                <w:lang w:val="ka-GE"/>
              </w:rPr>
              <w:t>2,31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96664B0" w14:textId="1232B32A"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8316FF5" w14:textId="0A2E52A6"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BA0D06F" w14:textId="6D34D4AD"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136928A4" w14:textId="27AA90B7"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4448C7DC" w14:textId="6FFB6BC4"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vAlign w:val="center"/>
          </w:tcPr>
          <w:p w14:paraId="37282A2D" w14:textId="21B65C54"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1151" w:type="dxa"/>
            <w:tcBorders>
              <w:top w:val="single" w:sz="4" w:space="0" w:color="auto"/>
              <w:left w:val="single" w:sz="4" w:space="0" w:color="auto"/>
              <w:bottom w:val="single" w:sz="4" w:space="0" w:color="auto"/>
              <w:right w:val="single" w:sz="4" w:space="0" w:color="auto"/>
            </w:tcBorders>
            <w:vAlign w:val="center"/>
          </w:tcPr>
          <w:p w14:paraId="1AE6BF5D" w14:textId="7449AC4F" w:rsidR="00444268" w:rsidRPr="008269ED" w:rsidRDefault="00444268" w:rsidP="008269ED">
            <w:pPr>
              <w:rPr>
                <w:rFonts w:cs="Calibri"/>
                <w:color w:val="000000"/>
                <w:sz w:val="18"/>
                <w:szCs w:val="18"/>
                <w:lang w:val="ka-GE"/>
              </w:rPr>
            </w:pPr>
            <w:r w:rsidRPr="008269ED">
              <w:rPr>
                <w:rFonts w:cs="Calibri"/>
                <w:color w:val="000000"/>
                <w:sz w:val="18"/>
                <w:szCs w:val="18"/>
                <w:lang w:val="ka-GE"/>
              </w:rPr>
              <w:t>-</w:t>
            </w:r>
          </w:p>
        </w:tc>
      </w:tr>
      <w:tr w:rsidR="00444268" w:rsidRPr="008269ED" w14:paraId="7A627FAD" w14:textId="77777777" w:rsidTr="001E1D44">
        <w:trPr>
          <w:trHeight w:val="356"/>
          <w:jc w:val="center"/>
        </w:trPr>
        <w:tc>
          <w:tcPr>
            <w:tcW w:w="3650" w:type="dxa"/>
            <w:tcBorders>
              <w:top w:val="single" w:sz="4" w:space="0" w:color="auto"/>
              <w:left w:val="single" w:sz="4" w:space="0" w:color="auto"/>
              <w:bottom w:val="single" w:sz="4" w:space="0" w:color="auto"/>
              <w:right w:val="single" w:sz="4" w:space="0" w:color="auto"/>
            </w:tcBorders>
            <w:vAlign w:val="center"/>
          </w:tcPr>
          <w:p w14:paraId="678337B4"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vAlign w:val="center"/>
          </w:tcPr>
          <w:p w14:paraId="2FFCD5F3" w14:textId="29E6ECFE" w:rsidR="00444268" w:rsidRPr="008269ED" w:rsidRDefault="00444268" w:rsidP="008269ED">
            <w:pPr>
              <w:rPr>
                <w:rFonts w:cs="Calibri"/>
                <w:color w:val="000000"/>
                <w:sz w:val="18"/>
                <w:szCs w:val="18"/>
                <w:lang w:val="ka-GE"/>
              </w:rPr>
            </w:pPr>
            <w:r w:rsidRPr="008269ED">
              <w:rPr>
                <w:rFonts w:cs="Calibri"/>
                <w:color w:val="000000"/>
                <w:sz w:val="18"/>
                <w:szCs w:val="18"/>
                <w:lang w:val="ka-GE"/>
              </w:rPr>
              <w:t>31,34</w:t>
            </w:r>
          </w:p>
        </w:tc>
        <w:tc>
          <w:tcPr>
            <w:tcW w:w="841" w:type="dxa"/>
            <w:tcBorders>
              <w:top w:val="single" w:sz="4" w:space="0" w:color="auto"/>
              <w:left w:val="single" w:sz="4" w:space="0" w:color="auto"/>
              <w:bottom w:val="single" w:sz="4" w:space="0" w:color="auto"/>
              <w:right w:val="single" w:sz="4" w:space="0" w:color="auto"/>
            </w:tcBorders>
            <w:vAlign w:val="center"/>
          </w:tcPr>
          <w:p w14:paraId="11A891CA" w14:textId="7FC96FDF" w:rsidR="00444268" w:rsidRPr="008269ED" w:rsidRDefault="00444268" w:rsidP="008269ED">
            <w:pPr>
              <w:rPr>
                <w:rFonts w:cs="Calibri"/>
                <w:color w:val="000000"/>
                <w:sz w:val="18"/>
                <w:szCs w:val="18"/>
                <w:lang w:val="ka-GE"/>
              </w:rPr>
            </w:pPr>
            <w:r w:rsidRPr="008269ED">
              <w:rPr>
                <w:rFonts w:cs="Calibri"/>
                <w:color w:val="000000"/>
                <w:sz w:val="18"/>
                <w:szCs w:val="18"/>
                <w:lang w:val="ka-GE"/>
              </w:rPr>
              <w:t>25,61</w:t>
            </w:r>
          </w:p>
        </w:tc>
        <w:tc>
          <w:tcPr>
            <w:tcW w:w="841" w:type="dxa"/>
            <w:tcBorders>
              <w:top w:val="single" w:sz="4" w:space="0" w:color="auto"/>
              <w:left w:val="single" w:sz="4" w:space="0" w:color="auto"/>
              <w:bottom w:val="single" w:sz="4" w:space="0" w:color="auto"/>
              <w:right w:val="single" w:sz="4" w:space="0" w:color="auto"/>
            </w:tcBorders>
            <w:vAlign w:val="center"/>
          </w:tcPr>
          <w:p w14:paraId="0AEDA2F1" w14:textId="39E6CD36" w:rsidR="00444268" w:rsidRPr="008269ED" w:rsidRDefault="00444268" w:rsidP="008269ED">
            <w:pPr>
              <w:rPr>
                <w:rFonts w:cs="Calibri"/>
                <w:color w:val="000000"/>
                <w:sz w:val="18"/>
                <w:szCs w:val="18"/>
                <w:lang w:val="ka-GE"/>
              </w:rPr>
            </w:pPr>
            <w:r w:rsidRPr="008269ED">
              <w:rPr>
                <w:rFonts w:cs="Calibri"/>
                <w:color w:val="000000"/>
                <w:sz w:val="18"/>
                <w:szCs w:val="18"/>
                <w:lang w:val="ka-GE"/>
              </w:rPr>
              <w:t>8,17</w:t>
            </w:r>
          </w:p>
        </w:tc>
        <w:tc>
          <w:tcPr>
            <w:tcW w:w="841" w:type="dxa"/>
            <w:tcBorders>
              <w:top w:val="single" w:sz="4" w:space="0" w:color="auto"/>
              <w:left w:val="single" w:sz="4" w:space="0" w:color="auto"/>
              <w:bottom w:val="single" w:sz="4" w:space="0" w:color="auto"/>
              <w:right w:val="single" w:sz="4" w:space="0" w:color="auto"/>
            </w:tcBorders>
            <w:vAlign w:val="center"/>
          </w:tcPr>
          <w:p w14:paraId="59909FA3" w14:textId="5AE4E9A0" w:rsidR="00444268" w:rsidRPr="008269ED" w:rsidRDefault="00444268" w:rsidP="008269ED">
            <w:pPr>
              <w:rPr>
                <w:rFonts w:cs="Calibri"/>
                <w:color w:val="000000"/>
                <w:sz w:val="18"/>
                <w:szCs w:val="18"/>
                <w:lang w:val="ka-GE"/>
              </w:rPr>
            </w:pPr>
            <w:r w:rsidRPr="008269ED">
              <w:rPr>
                <w:rFonts w:cs="Calibri"/>
                <w:color w:val="000000"/>
                <w:sz w:val="18"/>
                <w:szCs w:val="18"/>
                <w:lang w:val="ka-GE"/>
              </w:rPr>
              <w:t>67,65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C4910E0" w14:textId="249022CD" w:rsidR="00444268" w:rsidRPr="008269ED" w:rsidRDefault="00444268" w:rsidP="008269ED">
            <w:pPr>
              <w:rPr>
                <w:rFonts w:cs="Calibri"/>
                <w:color w:val="000000"/>
                <w:sz w:val="18"/>
                <w:szCs w:val="18"/>
                <w:lang w:val="ka-GE"/>
              </w:rPr>
            </w:pPr>
            <w:r w:rsidRPr="008269ED">
              <w:rPr>
                <w:rFonts w:cs="Calibri"/>
                <w:color w:val="000000"/>
                <w:sz w:val="18"/>
                <w:szCs w:val="18"/>
                <w:lang w:val="ka-GE"/>
              </w:rPr>
              <w:t>77,57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A1920FD" w14:textId="6926410D" w:rsidR="00444268" w:rsidRPr="008269ED" w:rsidRDefault="00444268" w:rsidP="008269ED">
            <w:pPr>
              <w:rPr>
                <w:rFonts w:cs="Calibri"/>
                <w:color w:val="000000"/>
                <w:sz w:val="18"/>
                <w:szCs w:val="18"/>
                <w:lang w:val="ka-GE"/>
              </w:rPr>
            </w:pPr>
            <w:r w:rsidRPr="008269ED">
              <w:rPr>
                <w:rFonts w:cs="Calibri"/>
                <w:color w:val="000000"/>
                <w:sz w:val="18"/>
                <w:szCs w:val="18"/>
                <w:lang w:val="ka-GE"/>
              </w:rPr>
              <w:t>49,04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1136BEA" w14:textId="6E6BC400" w:rsidR="00444268" w:rsidRPr="008269ED" w:rsidRDefault="00444268" w:rsidP="008269ED">
            <w:pPr>
              <w:rPr>
                <w:rFonts w:cs="Calibri"/>
                <w:color w:val="000000"/>
                <w:sz w:val="18"/>
                <w:szCs w:val="18"/>
                <w:lang w:val="ka-GE"/>
              </w:rPr>
            </w:pPr>
            <w:r w:rsidRPr="008269ED">
              <w:rPr>
                <w:rFonts w:cs="Calibri"/>
                <w:color w:val="000000"/>
                <w:sz w:val="18"/>
                <w:szCs w:val="18"/>
                <w:lang w:val="ka-GE"/>
              </w:rPr>
              <w:t>8,97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11FE054" w14:textId="5672B670" w:rsidR="00444268" w:rsidRPr="008269ED" w:rsidRDefault="00444268" w:rsidP="008269ED">
            <w:pPr>
              <w:rPr>
                <w:rFonts w:cs="Calibri"/>
                <w:color w:val="000000"/>
                <w:sz w:val="18"/>
                <w:szCs w:val="18"/>
                <w:lang w:val="ka-GE"/>
              </w:rPr>
            </w:pPr>
            <w:r w:rsidRPr="008269ED">
              <w:rPr>
                <w:rFonts w:cs="Calibri"/>
                <w:color w:val="000000"/>
                <w:sz w:val="18"/>
                <w:szCs w:val="18"/>
                <w:lang w:val="ka-GE"/>
              </w:rPr>
              <w:t>23,33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EEDB4C9" w14:textId="348DF628" w:rsidR="00444268" w:rsidRPr="008269ED" w:rsidRDefault="00444268" w:rsidP="008269ED">
            <w:pPr>
              <w:rPr>
                <w:rFonts w:cs="Calibri"/>
                <w:color w:val="000000"/>
                <w:sz w:val="18"/>
                <w:szCs w:val="18"/>
                <w:lang w:val="ka-GE"/>
              </w:rPr>
            </w:pPr>
            <w:r w:rsidRPr="008269ED">
              <w:rPr>
                <w:rFonts w:cs="Calibri"/>
                <w:color w:val="000000"/>
                <w:sz w:val="18"/>
                <w:szCs w:val="18"/>
                <w:lang w:val="ka-GE"/>
              </w:rPr>
              <w:t>33,33</w:t>
            </w:r>
          </w:p>
        </w:tc>
        <w:tc>
          <w:tcPr>
            <w:tcW w:w="841" w:type="dxa"/>
            <w:tcBorders>
              <w:top w:val="single" w:sz="4" w:space="0" w:color="auto"/>
              <w:left w:val="single" w:sz="4" w:space="0" w:color="auto"/>
              <w:bottom w:val="single" w:sz="4" w:space="0" w:color="auto"/>
              <w:right w:val="single" w:sz="4" w:space="0" w:color="auto"/>
            </w:tcBorders>
            <w:vAlign w:val="center"/>
          </w:tcPr>
          <w:p w14:paraId="503D3452" w14:textId="581D976F" w:rsidR="00444268" w:rsidRPr="008269ED" w:rsidRDefault="00444268" w:rsidP="008269ED">
            <w:pPr>
              <w:rPr>
                <w:rFonts w:cs="Calibri"/>
                <w:color w:val="000000"/>
                <w:sz w:val="18"/>
                <w:szCs w:val="18"/>
                <w:lang w:val="ka-GE"/>
              </w:rPr>
            </w:pPr>
            <w:r w:rsidRPr="008269ED">
              <w:rPr>
                <w:rFonts w:cs="Calibri"/>
                <w:color w:val="000000"/>
                <w:sz w:val="18"/>
                <w:szCs w:val="18"/>
                <w:lang w:val="ka-GE"/>
              </w:rPr>
              <w:t>22,11</w:t>
            </w:r>
          </w:p>
        </w:tc>
        <w:tc>
          <w:tcPr>
            <w:tcW w:w="841" w:type="dxa"/>
            <w:tcBorders>
              <w:top w:val="single" w:sz="4" w:space="0" w:color="auto"/>
              <w:left w:val="single" w:sz="4" w:space="0" w:color="auto"/>
              <w:bottom w:val="single" w:sz="4" w:space="0" w:color="auto"/>
              <w:right w:val="single" w:sz="4" w:space="0" w:color="auto"/>
            </w:tcBorders>
            <w:vAlign w:val="center"/>
          </w:tcPr>
          <w:p w14:paraId="570D1B8F" w14:textId="07D341D2" w:rsidR="00444268" w:rsidRPr="008269ED" w:rsidRDefault="00444268" w:rsidP="008269ED">
            <w:pPr>
              <w:rPr>
                <w:rFonts w:cs="Calibri"/>
                <w:color w:val="000000"/>
                <w:sz w:val="18"/>
                <w:szCs w:val="18"/>
                <w:lang w:val="ka-GE"/>
              </w:rPr>
            </w:pPr>
            <w:r w:rsidRPr="008269ED">
              <w:rPr>
                <w:rFonts w:cs="Calibri"/>
                <w:color w:val="000000"/>
                <w:sz w:val="18"/>
                <w:szCs w:val="18"/>
                <w:lang w:val="ka-GE"/>
              </w:rPr>
              <w:t>13,73</w:t>
            </w:r>
          </w:p>
        </w:tc>
        <w:tc>
          <w:tcPr>
            <w:tcW w:w="841" w:type="dxa"/>
            <w:tcBorders>
              <w:top w:val="single" w:sz="4" w:space="0" w:color="auto"/>
              <w:left w:val="single" w:sz="4" w:space="0" w:color="auto"/>
              <w:bottom w:val="single" w:sz="4" w:space="0" w:color="auto"/>
              <w:right w:val="single" w:sz="4" w:space="0" w:color="auto"/>
            </w:tcBorders>
            <w:vAlign w:val="center"/>
          </w:tcPr>
          <w:p w14:paraId="2CE71AC3" w14:textId="21426917" w:rsidR="00444268" w:rsidRPr="008269ED" w:rsidRDefault="00444268" w:rsidP="008269ED">
            <w:pPr>
              <w:rPr>
                <w:rFonts w:cs="Calibri"/>
                <w:color w:val="000000"/>
                <w:sz w:val="18"/>
                <w:szCs w:val="18"/>
                <w:lang w:val="ka-GE"/>
              </w:rPr>
            </w:pPr>
            <w:r w:rsidRPr="008269ED">
              <w:rPr>
                <w:rFonts w:cs="Calibri"/>
                <w:color w:val="000000"/>
                <w:sz w:val="18"/>
                <w:szCs w:val="18"/>
                <w:lang w:val="ka-GE"/>
              </w:rPr>
              <w:t>29,17</w:t>
            </w:r>
          </w:p>
        </w:tc>
        <w:tc>
          <w:tcPr>
            <w:tcW w:w="1151" w:type="dxa"/>
            <w:tcBorders>
              <w:top w:val="single" w:sz="4" w:space="0" w:color="auto"/>
              <w:left w:val="single" w:sz="4" w:space="0" w:color="auto"/>
              <w:bottom w:val="single" w:sz="4" w:space="0" w:color="auto"/>
              <w:right w:val="single" w:sz="4" w:space="0" w:color="auto"/>
            </w:tcBorders>
            <w:vAlign w:val="center"/>
          </w:tcPr>
          <w:p w14:paraId="38FA6E33" w14:textId="498DBE37" w:rsidR="00444268" w:rsidRPr="008269ED" w:rsidRDefault="00444268" w:rsidP="008269ED">
            <w:pPr>
              <w:rPr>
                <w:rFonts w:cs="Calibri"/>
                <w:color w:val="000000"/>
                <w:sz w:val="18"/>
                <w:szCs w:val="18"/>
                <w:lang w:val="ka-GE"/>
              </w:rPr>
            </w:pPr>
            <w:r w:rsidRPr="008269ED">
              <w:rPr>
                <w:rFonts w:cs="Calibri"/>
                <w:color w:val="000000"/>
                <w:sz w:val="18"/>
                <w:szCs w:val="18"/>
                <w:lang w:val="ka-GE"/>
              </w:rPr>
              <w:t>საშ-32,50</w:t>
            </w:r>
          </w:p>
        </w:tc>
      </w:tr>
      <w:tr w:rsidR="00C53B3B" w:rsidRPr="008269ED" w14:paraId="50B5C63E" w14:textId="77777777" w:rsidTr="001E1D44">
        <w:trPr>
          <w:trHeight w:val="128"/>
          <w:jc w:val="center"/>
        </w:trPr>
        <w:tc>
          <w:tcPr>
            <w:tcW w:w="14887" w:type="dxa"/>
            <w:gridSpan w:val="14"/>
            <w:tcBorders>
              <w:top w:val="single" w:sz="4" w:space="0" w:color="auto"/>
              <w:left w:val="single" w:sz="4" w:space="0" w:color="auto"/>
              <w:bottom w:val="single" w:sz="4" w:space="0" w:color="auto"/>
              <w:right w:val="single" w:sz="4" w:space="0" w:color="auto"/>
            </w:tcBorders>
            <w:vAlign w:val="center"/>
          </w:tcPr>
          <w:p w14:paraId="2FC9184B" w14:textId="77777777" w:rsidR="00C53B3B" w:rsidRPr="008269ED" w:rsidRDefault="00C53B3B" w:rsidP="008269ED">
            <w:pPr>
              <w:rPr>
                <w:rFonts w:eastAsia="Times New Roman" w:cs="Times New Roman"/>
                <w:sz w:val="18"/>
                <w:szCs w:val="18"/>
                <w:lang w:val="ka-GE"/>
              </w:rPr>
            </w:pPr>
            <w:r w:rsidRPr="008269ED">
              <w:rPr>
                <w:rFonts w:eastAsia="Times New Roman" w:cs="Times New Roman"/>
                <w:sz w:val="18"/>
                <w:szCs w:val="18"/>
                <w:lang w:val="ka-GE"/>
              </w:rPr>
              <w:t>50 %-იანი უზრუნველყოფის (საშუალო წყლიანი)</w:t>
            </w:r>
          </w:p>
        </w:tc>
      </w:tr>
      <w:tr w:rsidR="00444268" w:rsidRPr="008269ED" w14:paraId="30717C6A" w14:textId="77777777" w:rsidTr="001E1D44">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68831FEC"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მდინარეში სათავეზე მოდინებული წყლის ხარჯი,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96C940D" w14:textId="3F4CC83C" w:rsidR="00444268" w:rsidRPr="008269ED" w:rsidRDefault="00444268" w:rsidP="008269ED">
            <w:pPr>
              <w:rPr>
                <w:rFonts w:cs="Calibri"/>
                <w:color w:val="000000"/>
                <w:sz w:val="18"/>
                <w:szCs w:val="18"/>
                <w:lang w:val="ka-GE"/>
              </w:rPr>
            </w:pPr>
            <w:r w:rsidRPr="008269ED">
              <w:rPr>
                <w:rFonts w:cs="Calibri"/>
                <w:color w:val="000000"/>
                <w:sz w:val="18"/>
                <w:szCs w:val="18"/>
                <w:lang w:val="ka-GE"/>
              </w:rPr>
              <w:t>0,64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5787F1B" w14:textId="4A4B8942" w:rsidR="00444268" w:rsidRPr="008269ED" w:rsidRDefault="00444268" w:rsidP="008269ED">
            <w:pPr>
              <w:rPr>
                <w:rFonts w:cs="Calibri"/>
                <w:color w:val="000000"/>
                <w:sz w:val="18"/>
                <w:szCs w:val="18"/>
                <w:lang w:val="ka-GE"/>
              </w:rPr>
            </w:pPr>
            <w:r w:rsidRPr="008269ED">
              <w:rPr>
                <w:rFonts w:cs="Calibri"/>
                <w:color w:val="000000"/>
                <w:sz w:val="18"/>
                <w:szCs w:val="18"/>
                <w:lang w:val="ka-GE"/>
              </w:rPr>
              <w:t>0,48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AB0F41F" w14:textId="23971619" w:rsidR="00444268" w:rsidRPr="008269ED" w:rsidRDefault="00444268" w:rsidP="008269ED">
            <w:pPr>
              <w:rPr>
                <w:rFonts w:cs="Calibri"/>
                <w:color w:val="000000"/>
                <w:sz w:val="18"/>
                <w:szCs w:val="18"/>
                <w:lang w:val="ka-GE"/>
              </w:rPr>
            </w:pPr>
            <w:r w:rsidRPr="008269ED">
              <w:rPr>
                <w:rFonts w:cs="Calibri"/>
                <w:color w:val="000000"/>
                <w:sz w:val="18"/>
                <w:szCs w:val="18"/>
                <w:lang w:val="ka-GE"/>
              </w:rPr>
              <w:t>0,68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191FD6A" w14:textId="4C413D71" w:rsidR="00444268" w:rsidRPr="008269ED" w:rsidRDefault="00444268" w:rsidP="008269ED">
            <w:pPr>
              <w:rPr>
                <w:rFonts w:cs="Calibri"/>
                <w:color w:val="000000"/>
                <w:sz w:val="18"/>
                <w:szCs w:val="18"/>
                <w:lang w:val="ka-GE"/>
              </w:rPr>
            </w:pPr>
            <w:r w:rsidRPr="008269ED">
              <w:rPr>
                <w:rFonts w:cs="Calibri"/>
                <w:color w:val="000000"/>
                <w:sz w:val="18"/>
                <w:szCs w:val="18"/>
                <w:lang w:val="ka-GE"/>
              </w:rPr>
              <w:t>7,71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8B38F2B" w14:textId="6EBE74CE" w:rsidR="00444268" w:rsidRPr="008269ED" w:rsidRDefault="00444268" w:rsidP="008269ED">
            <w:pPr>
              <w:rPr>
                <w:rFonts w:cs="Calibri"/>
                <w:color w:val="000000"/>
                <w:sz w:val="18"/>
                <w:szCs w:val="18"/>
                <w:lang w:val="ka-GE"/>
              </w:rPr>
            </w:pPr>
            <w:r w:rsidRPr="008269ED">
              <w:rPr>
                <w:rFonts w:cs="Calibri"/>
                <w:color w:val="000000"/>
                <w:sz w:val="18"/>
                <w:szCs w:val="18"/>
                <w:lang w:val="ka-GE"/>
              </w:rPr>
              <w:t>7,60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883F4A" w14:textId="1725F551" w:rsidR="00444268" w:rsidRPr="008269ED" w:rsidRDefault="00444268" w:rsidP="008269ED">
            <w:pPr>
              <w:rPr>
                <w:rFonts w:cs="Calibri"/>
                <w:color w:val="000000"/>
                <w:sz w:val="18"/>
                <w:szCs w:val="18"/>
                <w:lang w:val="ka-GE"/>
              </w:rPr>
            </w:pPr>
            <w:r w:rsidRPr="008269ED">
              <w:rPr>
                <w:rFonts w:cs="Calibri"/>
                <w:color w:val="000000"/>
                <w:sz w:val="18"/>
                <w:szCs w:val="18"/>
                <w:lang w:val="ka-GE"/>
              </w:rPr>
              <w:t>3,08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4F0A51F" w14:textId="20263069" w:rsidR="00444268" w:rsidRPr="008269ED" w:rsidRDefault="00444268" w:rsidP="008269ED">
            <w:pPr>
              <w:rPr>
                <w:rFonts w:cs="Calibri"/>
                <w:color w:val="000000"/>
                <w:sz w:val="18"/>
                <w:szCs w:val="18"/>
                <w:lang w:val="ka-GE"/>
              </w:rPr>
            </w:pPr>
            <w:r w:rsidRPr="008269ED">
              <w:rPr>
                <w:rFonts w:cs="Calibri"/>
                <w:color w:val="000000"/>
                <w:sz w:val="18"/>
                <w:szCs w:val="18"/>
                <w:lang w:val="ka-GE"/>
              </w:rPr>
              <w:t>1,14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EFB4252" w14:textId="7118D1FC" w:rsidR="00444268" w:rsidRPr="008269ED" w:rsidRDefault="00444268" w:rsidP="008269ED">
            <w:pPr>
              <w:rPr>
                <w:rFonts w:cs="Calibri"/>
                <w:color w:val="000000"/>
                <w:sz w:val="18"/>
                <w:szCs w:val="18"/>
                <w:lang w:val="ka-GE"/>
              </w:rPr>
            </w:pPr>
            <w:r w:rsidRPr="008269ED">
              <w:rPr>
                <w:rFonts w:cs="Calibri"/>
                <w:color w:val="000000"/>
                <w:sz w:val="18"/>
                <w:szCs w:val="18"/>
                <w:lang w:val="ka-GE"/>
              </w:rPr>
              <w:t>0,58</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82C1623" w14:textId="11FC9705" w:rsidR="00444268" w:rsidRPr="008269ED" w:rsidRDefault="00444268" w:rsidP="008269ED">
            <w:pPr>
              <w:rPr>
                <w:rFonts w:cs="Calibri"/>
                <w:color w:val="000000"/>
                <w:sz w:val="18"/>
                <w:szCs w:val="18"/>
                <w:lang w:val="ka-GE"/>
              </w:rPr>
            </w:pPr>
            <w:r w:rsidRPr="008269ED">
              <w:rPr>
                <w:rFonts w:cs="Calibri"/>
                <w:color w:val="000000"/>
                <w:sz w:val="18"/>
                <w:szCs w:val="18"/>
                <w:lang w:val="ka-GE"/>
              </w:rPr>
              <w:t>0,62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E5A0818" w14:textId="323380E9" w:rsidR="00444268" w:rsidRPr="008269ED" w:rsidRDefault="00444268" w:rsidP="008269ED">
            <w:pPr>
              <w:rPr>
                <w:rFonts w:cs="Calibri"/>
                <w:color w:val="000000"/>
                <w:sz w:val="18"/>
                <w:szCs w:val="18"/>
                <w:lang w:val="ka-GE"/>
              </w:rPr>
            </w:pPr>
            <w:r w:rsidRPr="008269ED">
              <w:rPr>
                <w:rFonts w:cs="Calibri"/>
                <w:color w:val="000000"/>
                <w:sz w:val="18"/>
                <w:szCs w:val="18"/>
                <w:lang w:val="ka-GE"/>
              </w:rPr>
              <w:t>0,74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EF55038" w14:textId="008A115B" w:rsidR="00444268" w:rsidRPr="008269ED" w:rsidRDefault="00444268" w:rsidP="008269ED">
            <w:pPr>
              <w:rPr>
                <w:rFonts w:cs="Calibri"/>
                <w:color w:val="000000"/>
                <w:sz w:val="18"/>
                <w:szCs w:val="18"/>
                <w:lang w:val="ka-GE"/>
              </w:rPr>
            </w:pPr>
            <w:r w:rsidRPr="008269ED">
              <w:rPr>
                <w:rFonts w:cs="Calibri"/>
                <w:color w:val="000000"/>
                <w:sz w:val="18"/>
                <w:szCs w:val="18"/>
                <w:lang w:val="ka-GE"/>
              </w:rPr>
              <w:t>0,79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134378" w14:textId="65347E68" w:rsidR="00444268" w:rsidRPr="008269ED" w:rsidRDefault="00444268" w:rsidP="008269ED">
            <w:pPr>
              <w:rPr>
                <w:rFonts w:cs="Calibri"/>
                <w:color w:val="000000"/>
                <w:sz w:val="18"/>
                <w:szCs w:val="18"/>
                <w:lang w:val="ka-GE"/>
              </w:rPr>
            </w:pPr>
            <w:r w:rsidRPr="008269ED">
              <w:rPr>
                <w:rFonts w:cs="Calibri"/>
                <w:color w:val="000000"/>
                <w:sz w:val="18"/>
                <w:szCs w:val="18"/>
                <w:lang w:val="ka-GE"/>
              </w:rPr>
              <w:t>0,71</w:t>
            </w:r>
          </w:p>
        </w:tc>
        <w:tc>
          <w:tcPr>
            <w:tcW w:w="1151" w:type="dxa"/>
            <w:tcBorders>
              <w:top w:val="single" w:sz="4" w:space="0" w:color="auto"/>
              <w:left w:val="single" w:sz="4" w:space="0" w:color="auto"/>
              <w:bottom w:val="single" w:sz="4" w:space="0" w:color="auto"/>
              <w:right w:val="single" w:sz="4" w:space="0" w:color="auto"/>
            </w:tcBorders>
            <w:vAlign w:val="center"/>
          </w:tcPr>
          <w:p w14:paraId="3210253E" w14:textId="6B4BCB97" w:rsidR="00444268" w:rsidRPr="008269ED" w:rsidRDefault="00444268" w:rsidP="008269ED">
            <w:pPr>
              <w:rPr>
                <w:rFonts w:cs="Calibri"/>
                <w:color w:val="000000"/>
                <w:sz w:val="18"/>
                <w:szCs w:val="18"/>
                <w:lang w:val="ka-GE"/>
              </w:rPr>
            </w:pPr>
            <w:r w:rsidRPr="008269ED">
              <w:rPr>
                <w:rFonts w:cs="Calibri"/>
                <w:color w:val="000000"/>
                <w:sz w:val="18"/>
                <w:szCs w:val="18"/>
                <w:lang w:val="ka-GE"/>
              </w:rPr>
              <w:t>2,06</w:t>
            </w:r>
          </w:p>
        </w:tc>
      </w:tr>
      <w:tr w:rsidR="00444268" w:rsidRPr="008269ED" w14:paraId="087428D7" w14:textId="77777777" w:rsidTr="001E1D44">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0CBEAD87"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ეკოლოგიური ხარჯი,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A13BE4E" w14:textId="642C0BF6"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787AE5" w14:textId="41FB47A2"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30F84BF" w14:textId="4766FC76"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5648043" w14:textId="192657A1"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B993AE5" w14:textId="6428B7B0"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07531A4" w14:textId="08127B09"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AFE413C" w14:textId="46C78FC3"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71980C6" w14:textId="52F897E1"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86E0DF0" w14:textId="3AA4B6C8"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1197A24" w14:textId="453D41CA"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96F9BA1" w14:textId="775192A6"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9B266B3" w14:textId="6CA212DA"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1151" w:type="dxa"/>
            <w:tcBorders>
              <w:top w:val="single" w:sz="4" w:space="0" w:color="auto"/>
              <w:left w:val="single" w:sz="4" w:space="0" w:color="auto"/>
              <w:bottom w:val="single" w:sz="4" w:space="0" w:color="auto"/>
              <w:right w:val="single" w:sz="4" w:space="0" w:color="auto"/>
            </w:tcBorders>
            <w:vAlign w:val="center"/>
          </w:tcPr>
          <w:p w14:paraId="5C1ABA91" w14:textId="1F2163F3"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r>
      <w:tr w:rsidR="00444268" w:rsidRPr="008269ED" w14:paraId="2EB10FC4" w14:textId="77777777" w:rsidTr="001E1D44">
        <w:trPr>
          <w:trHeight w:val="258"/>
          <w:jc w:val="center"/>
        </w:trPr>
        <w:tc>
          <w:tcPr>
            <w:tcW w:w="3650" w:type="dxa"/>
            <w:tcBorders>
              <w:top w:val="single" w:sz="4" w:space="0" w:color="auto"/>
              <w:left w:val="single" w:sz="4" w:space="0" w:color="auto"/>
              <w:bottom w:val="single" w:sz="4" w:space="0" w:color="auto"/>
              <w:right w:val="single" w:sz="4" w:space="0" w:color="auto"/>
            </w:tcBorders>
            <w:vAlign w:val="center"/>
          </w:tcPr>
          <w:p w14:paraId="6B4F839D"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პოტენციური ენერგეტიკული ხარჯი, ეკოლოგიური ხარჯის გამოკლებით,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4791120" w14:textId="3CE48788" w:rsidR="00444268" w:rsidRPr="008269ED" w:rsidRDefault="00444268" w:rsidP="008269ED">
            <w:pPr>
              <w:rPr>
                <w:rFonts w:cs="Calibri"/>
                <w:color w:val="000000"/>
                <w:sz w:val="18"/>
                <w:szCs w:val="18"/>
                <w:lang w:val="ka-GE"/>
              </w:rPr>
            </w:pPr>
            <w:r w:rsidRPr="008269ED">
              <w:rPr>
                <w:rFonts w:cs="Calibri"/>
                <w:color w:val="000000"/>
                <w:sz w:val="18"/>
                <w:szCs w:val="18"/>
                <w:lang w:val="ka-GE"/>
              </w:rPr>
              <w:t>0,43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2D278" w14:textId="260F0488" w:rsidR="00444268" w:rsidRPr="008269ED" w:rsidRDefault="00444268" w:rsidP="008269ED">
            <w:pPr>
              <w:rPr>
                <w:rFonts w:cs="Calibri"/>
                <w:color w:val="000000"/>
                <w:sz w:val="18"/>
                <w:szCs w:val="18"/>
                <w:lang w:val="ka-GE"/>
              </w:rPr>
            </w:pPr>
            <w:r w:rsidRPr="008269ED">
              <w:rPr>
                <w:rFonts w:cs="Calibri"/>
                <w:color w:val="000000"/>
                <w:sz w:val="18"/>
                <w:szCs w:val="18"/>
                <w:lang w:val="ka-GE"/>
              </w:rPr>
              <w:t>0,27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2A0F0E8" w14:textId="58A5F5B0" w:rsidR="00444268" w:rsidRPr="008269ED" w:rsidRDefault="00444268" w:rsidP="008269ED">
            <w:pPr>
              <w:rPr>
                <w:rFonts w:cs="Calibri"/>
                <w:color w:val="000000"/>
                <w:sz w:val="18"/>
                <w:szCs w:val="18"/>
                <w:lang w:val="ka-GE"/>
              </w:rPr>
            </w:pPr>
            <w:r w:rsidRPr="008269ED">
              <w:rPr>
                <w:rFonts w:cs="Calibri"/>
                <w:color w:val="000000"/>
                <w:sz w:val="18"/>
                <w:szCs w:val="18"/>
                <w:lang w:val="ka-GE"/>
              </w:rPr>
              <w:t>0,47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46A74E" w14:textId="369B8FA1" w:rsidR="00444268" w:rsidRPr="008269ED" w:rsidRDefault="00444268" w:rsidP="008269ED">
            <w:pPr>
              <w:rPr>
                <w:rFonts w:cs="Calibri"/>
                <w:color w:val="000000"/>
                <w:sz w:val="18"/>
                <w:szCs w:val="18"/>
                <w:lang w:val="ka-GE"/>
              </w:rPr>
            </w:pPr>
            <w:r w:rsidRPr="008269ED">
              <w:rPr>
                <w:rFonts w:cs="Calibri"/>
                <w:color w:val="000000"/>
                <w:sz w:val="18"/>
                <w:szCs w:val="18"/>
                <w:lang w:val="ka-GE"/>
              </w:rPr>
              <w:t>7,50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88D4FEC" w14:textId="5CC8134B" w:rsidR="00444268" w:rsidRPr="008269ED" w:rsidRDefault="00444268" w:rsidP="008269ED">
            <w:pPr>
              <w:rPr>
                <w:rFonts w:cs="Calibri"/>
                <w:color w:val="000000"/>
                <w:sz w:val="18"/>
                <w:szCs w:val="18"/>
                <w:lang w:val="ka-GE"/>
              </w:rPr>
            </w:pPr>
            <w:r w:rsidRPr="008269ED">
              <w:rPr>
                <w:rFonts w:cs="Calibri"/>
                <w:color w:val="000000"/>
                <w:sz w:val="18"/>
                <w:szCs w:val="18"/>
                <w:lang w:val="ka-GE"/>
              </w:rPr>
              <w:t>7,39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04019ED" w14:textId="4280A1DB" w:rsidR="00444268" w:rsidRPr="008269ED" w:rsidRDefault="00444268" w:rsidP="008269ED">
            <w:pPr>
              <w:rPr>
                <w:rFonts w:cs="Calibri"/>
                <w:color w:val="000000"/>
                <w:sz w:val="18"/>
                <w:szCs w:val="18"/>
                <w:lang w:val="ka-GE"/>
              </w:rPr>
            </w:pPr>
            <w:r w:rsidRPr="008269ED">
              <w:rPr>
                <w:rFonts w:cs="Calibri"/>
                <w:color w:val="000000"/>
                <w:sz w:val="18"/>
                <w:szCs w:val="18"/>
                <w:lang w:val="ka-GE"/>
              </w:rPr>
              <w:t>2,87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62F896B" w14:textId="0BF9DBE0" w:rsidR="00444268" w:rsidRPr="008269ED" w:rsidRDefault="00444268" w:rsidP="008269ED">
            <w:pPr>
              <w:rPr>
                <w:rFonts w:cs="Calibri"/>
                <w:color w:val="000000"/>
                <w:sz w:val="18"/>
                <w:szCs w:val="18"/>
                <w:lang w:val="ka-GE"/>
              </w:rPr>
            </w:pPr>
            <w:r w:rsidRPr="008269ED">
              <w:rPr>
                <w:rFonts w:cs="Calibri"/>
                <w:color w:val="000000"/>
                <w:sz w:val="18"/>
                <w:szCs w:val="18"/>
                <w:lang w:val="ka-GE"/>
              </w:rPr>
              <w:t>0,93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8B78C10" w14:textId="1C93FC80" w:rsidR="00444268" w:rsidRPr="008269ED" w:rsidRDefault="00444268" w:rsidP="008269ED">
            <w:pPr>
              <w:rPr>
                <w:rFonts w:cs="Calibri"/>
                <w:color w:val="000000"/>
                <w:sz w:val="18"/>
                <w:szCs w:val="18"/>
                <w:lang w:val="ka-GE"/>
              </w:rPr>
            </w:pPr>
            <w:r w:rsidRPr="008269ED">
              <w:rPr>
                <w:rFonts w:cs="Calibri"/>
                <w:color w:val="000000"/>
                <w:sz w:val="18"/>
                <w:szCs w:val="18"/>
                <w:lang w:val="ka-GE"/>
              </w:rPr>
              <w:t>0,37</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4851282" w14:textId="65A38A6A" w:rsidR="00444268" w:rsidRPr="008269ED" w:rsidRDefault="00444268" w:rsidP="008269ED">
            <w:pPr>
              <w:rPr>
                <w:rFonts w:cs="Calibri"/>
                <w:color w:val="000000"/>
                <w:sz w:val="18"/>
                <w:szCs w:val="18"/>
                <w:lang w:val="ka-GE"/>
              </w:rPr>
            </w:pPr>
            <w:r w:rsidRPr="008269ED">
              <w:rPr>
                <w:rFonts w:cs="Calibri"/>
                <w:color w:val="000000"/>
                <w:sz w:val="18"/>
                <w:szCs w:val="18"/>
                <w:lang w:val="ka-GE"/>
              </w:rPr>
              <w:t>0,41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023F71E" w14:textId="3B0BF35D" w:rsidR="00444268" w:rsidRPr="008269ED" w:rsidRDefault="00444268" w:rsidP="008269ED">
            <w:pPr>
              <w:rPr>
                <w:rFonts w:cs="Calibri"/>
                <w:color w:val="000000"/>
                <w:sz w:val="18"/>
                <w:szCs w:val="18"/>
                <w:lang w:val="ka-GE"/>
              </w:rPr>
            </w:pPr>
            <w:r w:rsidRPr="008269ED">
              <w:rPr>
                <w:rFonts w:cs="Calibri"/>
                <w:color w:val="000000"/>
                <w:sz w:val="18"/>
                <w:szCs w:val="18"/>
                <w:lang w:val="ka-GE"/>
              </w:rPr>
              <w:t>0,53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ECC1755" w14:textId="68AFA51B" w:rsidR="00444268" w:rsidRPr="008269ED" w:rsidRDefault="00444268" w:rsidP="008269ED">
            <w:pPr>
              <w:rPr>
                <w:rFonts w:cs="Calibri"/>
                <w:color w:val="000000"/>
                <w:sz w:val="18"/>
                <w:szCs w:val="18"/>
                <w:lang w:val="ka-GE"/>
              </w:rPr>
            </w:pPr>
            <w:r w:rsidRPr="008269ED">
              <w:rPr>
                <w:rFonts w:cs="Calibri"/>
                <w:color w:val="000000"/>
                <w:sz w:val="18"/>
                <w:szCs w:val="18"/>
                <w:lang w:val="ka-GE"/>
              </w:rPr>
              <w:t>0,58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6A80520" w14:textId="70280020" w:rsidR="00444268" w:rsidRPr="008269ED" w:rsidRDefault="00444268" w:rsidP="008269ED">
            <w:pPr>
              <w:rPr>
                <w:rFonts w:cs="Calibri"/>
                <w:color w:val="000000"/>
                <w:sz w:val="18"/>
                <w:szCs w:val="18"/>
                <w:lang w:val="ka-GE"/>
              </w:rPr>
            </w:pPr>
            <w:r w:rsidRPr="008269ED">
              <w:rPr>
                <w:rFonts w:cs="Calibri"/>
                <w:color w:val="000000"/>
                <w:sz w:val="18"/>
                <w:szCs w:val="18"/>
                <w:lang w:val="ka-GE"/>
              </w:rPr>
              <w:t>0,50</w:t>
            </w:r>
          </w:p>
        </w:tc>
        <w:tc>
          <w:tcPr>
            <w:tcW w:w="1151" w:type="dxa"/>
            <w:tcBorders>
              <w:top w:val="single" w:sz="4" w:space="0" w:color="auto"/>
              <w:left w:val="single" w:sz="4" w:space="0" w:color="auto"/>
              <w:bottom w:val="single" w:sz="4" w:space="0" w:color="auto"/>
              <w:right w:val="single" w:sz="4" w:space="0" w:color="auto"/>
            </w:tcBorders>
            <w:vAlign w:val="center"/>
          </w:tcPr>
          <w:p w14:paraId="16D9702C" w14:textId="28F9F329" w:rsidR="00444268" w:rsidRPr="008269ED" w:rsidRDefault="00444268" w:rsidP="008269ED">
            <w:pPr>
              <w:rPr>
                <w:rFonts w:cs="Calibri"/>
                <w:color w:val="000000"/>
                <w:sz w:val="18"/>
                <w:szCs w:val="18"/>
                <w:lang w:val="ka-GE"/>
              </w:rPr>
            </w:pPr>
            <w:r w:rsidRPr="008269ED">
              <w:rPr>
                <w:rFonts w:cs="Calibri"/>
                <w:color w:val="000000"/>
                <w:sz w:val="18"/>
                <w:szCs w:val="18"/>
                <w:lang w:val="ka-GE"/>
              </w:rPr>
              <w:t> -</w:t>
            </w:r>
          </w:p>
        </w:tc>
      </w:tr>
      <w:tr w:rsidR="00444268" w:rsidRPr="008269ED" w14:paraId="2029F840" w14:textId="77777777" w:rsidTr="001E1D44">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59B6AC7E" w14:textId="033F030D"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ფაქტიური ეკოლოგიური ხარჯი მაქსიმალური წყალაღების (</w:t>
            </w:r>
            <w:r w:rsidRPr="008269ED">
              <w:rPr>
                <w:rFonts w:eastAsia="Times New Roman" w:cs="Times New Roman"/>
                <w:sz w:val="18"/>
                <w:szCs w:val="18"/>
                <w:lang w:val="en-US"/>
              </w:rPr>
              <w:t>2.4</w:t>
            </w:r>
            <w:r w:rsidRPr="008269ED">
              <w:rPr>
                <w:rFonts w:eastAsia="Times New Roman" w:cs="Times New Roman"/>
                <w:sz w:val="18"/>
                <w:szCs w:val="18"/>
                <w:lang w:val="ka-GE"/>
              </w:rPr>
              <w:t xml:space="preserve">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 შესაძლებლობის გათვალისწინებით,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00432E4" w14:textId="4BC4B1F5"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C213BDB" w14:textId="1C28C7F1"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021108" w14:textId="6EC6FBC9"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4543CE5" w14:textId="0393B889" w:rsidR="00444268" w:rsidRPr="008269ED" w:rsidRDefault="00444268" w:rsidP="008269ED">
            <w:pPr>
              <w:rPr>
                <w:rFonts w:cs="Calibri"/>
                <w:color w:val="000000"/>
                <w:sz w:val="18"/>
                <w:szCs w:val="18"/>
                <w:lang w:val="ka-GE"/>
              </w:rPr>
            </w:pPr>
            <w:r w:rsidRPr="008269ED">
              <w:rPr>
                <w:rFonts w:cs="Calibri"/>
                <w:color w:val="000000"/>
                <w:sz w:val="18"/>
                <w:szCs w:val="18"/>
                <w:lang w:val="ka-GE"/>
              </w:rPr>
              <w:t>5,31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EB0E0A0" w14:textId="08E3DEE7" w:rsidR="00444268" w:rsidRPr="008269ED" w:rsidRDefault="00444268" w:rsidP="008269ED">
            <w:pPr>
              <w:rPr>
                <w:rFonts w:cs="Calibri"/>
                <w:color w:val="000000"/>
                <w:sz w:val="18"/>
                <w:szCs w:val="18"/>
                <w:lang w:val="ka-GE"/>
              </w:rPr>
            </w:pPr>
            <w:r w:rsidRPr="008269ED">
              <w:rPr>
                <w:rFonts w:cs="Calibri"/>
                <w:color w:val="000000"/>
                <w:sz w:val="18"/>
                <w:szCs w:val="18"/>
                <w:lang w:val="ka-GE"/>
              </w:rPr>
              <w:t>5,20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2A6463F" w14:textId="577B225F" w:rsidR="00444268" w:rsidRPr="008269ED" w:rsidRDefault="00444268" w:rsidP="008269ED">
            <w:pPr>
              <w:rPr>
                <w:rFonts w:cs="Calibri"/>
                <w:color w:val="000000"/>
                <w:sz w:val="18"/>
                <w:szCs w:val="18"/>
                <w:lang w:val="ka-GE"/>
              </w:rPr>
            </w:pPr>
            <w:r w:rsidRPr="008269ED">
              <w:rPr>
                <w:rFonts w:cs="Calibri"/>
                <w:color w:val="000000"/>
                <w:sz w:val="18"/>
                <w:szCs w:val="18"/>
                <w:lang w:val="ka-GE"/>
              </w:rPr>
              <w:t>0,68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FE1BCED" w14:textId="7377EAC3"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198200" w14:textId="057EBE44"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79D12CB" w14:textId="7D0E57FE"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FE6B296" w14:textId="3E9DAF1B"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05E1136" w14:textId="19565250"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3C73409" w14:textId="6C6F9BF2"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1151" w:type="dxa"/>
            <w:tcBorders>
              <w:top w:val="single" w:sz="4" w:space="0" w:color="auto"/>
              <w:left w:val="single" w:sz="4" w:space="0" w:color="auto"/>
              <w:bottom w:val="single" w:sz="4" w:space="0" w:color="auto"/>
              <w:right w:val="single" w:sz="4" w:space="0" w:color="auto"/>
            </w:tcBorders>
            <w:vAlign w:val="center"/>
          </w:tcPr>
          <w:p w14:paraId="4C241AEE" w14:textId="733DE7FE" w:rsidR="00444268" w:rsidRPr="008269ED" w:rsidRDefault="00444268" w:rsidP="008269ED">
            <w:pPr>
              <w:rPr>
                <w:rFonts w:cs="Calibri"/>
                <w:color w:val="000000"/>
                <w:sz w:val="18"/>
                <w:szCs w:val="18"/>
                <w:lang w:val="ka-GE"/>
              </w:rPr>
            </w:pPr>
            <w:r w:rsidRPr="008269ED">
              <w:rPr>
                <w:rFonts w:cs="Calibri"/>
                <w:color w:val="000000"/>
                <w:sz w:val="18"/>
                <w:szCs w:val="18"/>
                <w:lang w:val="ka-GE"/>
              </w:rPr>
              <w:t>- </w:t>
            </w:r>
          </w:p>
        </w:tc>
      </w:tr>
      <w:tr w:rsidR="00444268" w:rsidRPr="008269ED" w14:paraId="597E58F6" w14:textId="77777777" w:rsidTr="001E1D44">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05257649"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937897E" w14:textId="7AC5BDE1" w:rsidR="00444268" w:rsidRPr="008269ED" w:rsidRDefault="00444268" w:rsidP="008269ED">
            <w:pPr>
              <w:rPr>
                <w:rFonts w:cs="Calibri"/>
                <w:color w:val="000000"/>
                <w:sz w:val="18"/>
                <w:szCs w:val="18"/>
                <w:lang w:val="ka-GE"/>
              </w:rPr>
            </w:pPr>
            <w:r w:rsidRPr="008269ED">
              <w:rPr>
                <w:rFonts w:cs="Calibri"/>
                <w:color w:val="000000"/>
                <w:sz w:val="18"/>
                <w:szCs w:val="18"/>
                <w:lang w:val="ka-GE"/>
              </w:rPr>
              <w:t>32,81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A25861" w14:textId="4E127B66" w:rsidR="00444268" w:rsidRPr="008269ED" w:rsidRDefault="00444268" w:rsidP="008269ED">
            <w:pPr>
              <w:rPr>
                <w:rFonts w:cs="Calibri"/>
                <w:color w:val="000000"/>
                <w:sz w:val="18"/>
                <w:szCs w:val="18"/>
                <w:lang w:val="ka-GE"/>
              </w:rPr>
            </w:pPr>
            <w:r w:rsidRPr="008269ED">
              <w:rPr>
                <w:rFonts w:cs="Calibri"/>
                <w:color w:val="000000"/>
                <w:sz w:val="18"/>
                <w:szCs w:val="18"/>
                <w:lang w:val="ka-GE"/>
              </w:rPr>
              <w:t>43,75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9253E28" w14:textId="59BC193B" w:rsidR="00444268" w:rsidRPr="008269ED" w:rsidRDefault="00444268" w:rsidP="008269ED">
            <w:pPr>
              <w:rPr>
                <w:rFonts w:cs="Calibri"/>
                <w:color w:val="000000"/>
                <w:sz w:val="18"/>
                <w:szCs w:val="18"/>
                <w:lang w:val="ka-GE"/>
              </w:rPr>
            </w:pPr>
            <w:r w:rsidRPr="008269ED">
              <w:rPr>
                <w:rFonts w:cs="Calibri"/>
                <w:color w:val="000000"/>
                <w:sz w:val="18"/>
                <w:szCs w:val="18"/>
                <w:lang w:val="ka-GE"/>
              </w:rPr>
              <w:t>30,88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CE51DB" w14:textId="257A108F" w:rsidR="00444268" w:rsidRPr="008269ED" w:rsidRDefault="00444268" w:rsidP="008269ED">
            <w:pPr>
              <w:rPr>
                <w:rFonts w:cs="Calibri"/>
                <w:color w:val="000000"/>
                <w:sz w:val="18"/>
                <w:szCs w:val="18"/>
                <w:lang w:val="ka-GE"/>
              </w:rPr>
            </w:pPr>
            <w:r w:rsidRPr="008269ED">
              <w:rPr>
                <w:rFonts w:cs="Calibri"/>
                <w:color w:val="000000"/>
                <w:sz w:val="18"/>
                <w:szCs w:val="18"/>
                <w:lang w:val="ka-GE"/>
              </w:rPr>
              <w:t>68,87</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A2729C8" w14:textId="05542EA4" w:rsidR="00444268" w:rsidRPr="008269ED" w:rsidRDefault="00444268" w:rsidP="008269ED">
            <w:pPr>
              <w:rPr>
                <w:rFonts w:cs="Calibri"/>
                <w:color w:val="000000"/>
                <w:sz w:val="18"/>
                <w:szCs w:val="18"/>
                <w:lang w:val="ka-GE"/>
              </w:rPr>
            </w:pPr>
            <w:r w:rsidRPr="008269ED">
              <w:rPr>
                <w:rFonts w:cs="Calibri"/>
                <w:color w:val="000000"/>
                <w:sz w:val="18"/>
                <w:szCs w:val="18"/>
                <w:lang w:val="ka-GE"/>
              </w:rPr>
              <w:t>68,42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7AB4BA" w14:textId="25A245BC" w:rsidR="00444268" w:rsidRPr="008269ED" w:rsidRDefault="00444268" w:rsidP="008269ED">
            <w:pPr>
              <w:rPr>
                <w:rFonts w:cs="Calibri"/>
                <w:color w:val="000000"/>
                <w:sz w:val="18"/>
                <w:szCs w:val="18"/>
                <w:lang w:val="ka-GE"/>
              </w:rPr>
            </w:pPr>
            <w:r w:rsidRPr="008269ED">
              <w:rPr>
                <w:rFonts w:cs="Calibri"/>
                <w:color w:val="000000"/>
                <w:sz w:val="18"/>
                <w:szCs w:val="18"/>
                <w:lang w:val="ka-GE"/>
              </w:rPr>
              <w:t>22,08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D73F997" w14:textId="63C090B0" w:rsidR="00444268" w:rsidRPr="008269ED" w:rsidRDefault="00444268" w:rsidP="008269ED">
            <w:pPr>
              <w:rPr>
                <w:rFonts w:cs="Calibri"/>
                <w:color w:val="000000"/>
                <w:sz w:val="18"/>
                <w:szCs w:val="18"/>
                <w:lang w:val="ka-GE"/>
              </w:rPr>
            </w:pPr>
            <w:r w:rsidRPr="008269ED">
              <w:rPr>
                <w:rFonts w:cs="Calibri"/>
                <w:color w:val="000000"/>
                <w:sz w:val="18"/>
                <w:szCs w:val="18"/>
                <w:lang w:val="ka-GE"/>
              </w:rPr>
              <w:t>18,42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53B14A2" w14:textId="39A32EF9" w:rsidR="00444268" w:rsidRPr="008269ED" w:rsidRDefault="00444268" w:rsidP="008269ED">
            <w:pPr>
              <w:rPr>
                <w:rFonts w:cs="Calibri"/>
                <w:color w:val="000000"/>
                <w:sz w:val="18"/>
                <w:szCs w:val="18"/>
                <w:lang w:val="ka-GE"/>
              </w:rPr>
            </w:pPr>
            <w:r w:rsidRPr="008269ED">
              <w:rPr>
                <w:rFonts w:cs="Calibri"/>
                <w:color w:val="000000"/>
                <w:sz w:val="18"/>
                <w:szCs w:val="18"/>
                <w:lang w:val="ka-GE"/>
              </w:rPr>
              <w:t>36,21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6937195" w14:textId="772D3D1C" w:rsidR="00444268" w:rsidRPr="008269ED" w:rsidRDefault="00444268" w:rsidP="008269ED">
            <w:pPr>
              <w:rPr>
                <w:rFonts w:cs="Calibri"/>
                <w:color w:val="000000"/>
                <w:sz w:val="18"/>
                <w:szCs w:val="18"/>
                <w:lang w:val="ka-GE"/>
              </w:rPr>
            </w:pPr>
            <w:r w:rsidRPr="008269ED">
              <w:rPr>
                <w:rFonts w:cs="Calibri"/>
                <w:color w:val="000000"/>
                <w:sz w:val="18"/>
                <w:szCs w:val="18"/>
                <w:lang w:val="ka-GE"/>
              </w:rPr>
              <w:t>33,87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17915BC" w14:textId="79C17EB4" w:rsidR="00444268" w:rsidRPr="008269ED" w:rsidRDefault="00444268" w:rsidP="008269ED">
            <w:pPr>
              <w:rPr>
                <w:rFonts w:cs="Calibri"/>
                <w:color w:val="000000"/>
                <w:sz w:val="18"/>
                <w:szCs w:val="18"/>
                <w:lang w:val="ka-GE"/>
              </w:rPr>
            </w:pPr>
            <w:r w:rsidRPr="008269ED">
              <w:rPr>
                <w:rFonts w:cs="Calibri"/>
                <w:color w:val="000000"/>
                <w:sz w:val="18"/>
                <w:szCs w:val="18"/>
                <w:lang w:val="ka-GE"/>
              </w:rPr>
              <w:t>28,38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D436E0B" w14:textId="5D125612" w:rsidR="00444268" w:rsidRPr="008269ED" w:rsidRDefault="00444268" w:rsidP="008269ED">
            <w:pPr>
              <w:rPr>
                <w:rFonts w:cs="Calibri"/>
                <w:color w:val="000000"/>
                <w:sz w:val="18"/>
                <w:szCs w:val="18"/>
                <w:lang w:val="ka-GE"/>
              </w:rPr>
            </w:pPr>
            <w:r w:rsidRPr="008269ED">
              <w:rPr>
                <w:rFonts w:cs="Calibri"/>
                <w:color w:val="000000"/>
                <w:sz w:val="18"/>
                <w:szCs w:val="18"/>
                <w:lang w:val="ka-GE"/>
              </w:rPr>
              <w:t>26,58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EE15DEF" w14:textId="064FD2B2" w:rsidR="00444268" w:rsidRPr="008269ED" w:rsidRDefault="00444268" w:rsidP="008269ED">
            <w:pPr>
              <w:rPr>
                <w:rFonts w:cs="Calibri"/>
                <w:color w:val="000000"/>
                <w:sz w:val="18"/>
                <w:szCs w:val="18"/>
                <w:lang w:val="ka-GE"/>
              </w:rPr>
            </w:pPr>
            <w:r w:rsidRPr="008269ED">
              <w:rPr>
                <w:rFonts w:cs="Calibri"/>
                <w:color w:val="000000"/>
                <w:sz w:val="18"/>
                <w:szCs w:val="18"/>
                <w:lang w:val="ka-GE"/>
              </w:rPr>
              <w:t>29,58</w:t>
            </w:r>
          </w:p>
        </w:tc>
        <w:tc>
          <w:tcPr>
            <w:tcW w:w="1151" w:type="dxa"/>
            <w:tcBorders>
              <w:top w:val="single" w:sz="4" w:space="0" w:color="auto"/>
              <w:left w:val="single" w:sz="4" w:space="0" w:color="auto"/>
              <w:bottom w:val="single" w:sz="4" w:space="0" w:color="auto"/>
              <w:right w:val="single" w:sz="4" w:space="0" w:color="auto"/>
            </w:tcBorders>
            <w:vAlign w:val="center"/>
          </w:tcPr>
          <w:p w14:paraId="66DD792B" w14:textId="7980165A" w:rsidR="00444268" w:rsidRPr="008269ED" w:rsidRDefault="00444268" w:rsidP="008269ED">
            <w:pPr>
              <w:rPr>
                <w:rFonts w:cs="Calibri"/>
                <w:color w:val="000000"/>
                <w:sz w:val="18"/>
                <w:szCs w:val="18"/>
                <w:lang w:val="ka-GE"/>
              </w:rPr>
            </w:pPr>
            <w:r w:rsidRPr="008269ED">
              <w:rPr>
                <w:rFonts w:cs="Calibri"/>
                <w:color w:val="000000"/>
                <w:sz w:val="18"/>
                <w:szCs w:val="18"/>
                <w:lang w:val="ka-GE"/>
              </w:rPr>
              <w:t>საშ-36,65</w:t>
            </w:r>
          </w:p>
        </w:tc>
      </w:tr>
      <w:tr w:rsidR="00C53B3B" w:rsidRPr="008269ED" w14:paraId="118789C6" w14:textId="77777777" w:rsidTr="001E1D44">
        <w:trPr>
          <w:trHeight w:val="273"/>
          <w:jc w:val="center"/>
        </w:trPr>
        <w:tc>
          <w:tcPr>
            <w:tcW w:w="14887" w:type="dxa"/>
            <w:gridSpan w:val="14"/>
            <w:tcBorders>
              <w:top w:val="single" w:sz="4" w:space="0" w:color="auto"/>
              <w:left w:val="single" w:sz="4" w:space="0" w:color="auto"/>
              <w:bottom w:val="single" w:sz="4" w:space="0" w:color="auto"/>
              <w:right w:val="single" w:sz="4" w:space="0" w:color="auto"/>
            </w:tcBorders>
            <w:vAlign w:val="center"/>
          </w:tcPr>
          <w:p w14:paraId="5F27B63F" w14:textId="77777777" w:rsidR="00C53B3B" w:rsidRPr="008269ED" w:rsidRDefault="00C53B3B" w:rsidP="008269ED">
            <w:pPr>
              <w:rPr>
                <w:rFonts w:eastAsia="Calibri" w:cs="Arial"/>
                <w:sz w:val="18"/>
                <w:szCs w:val="18"/>
                <w:lang w:val="en-US"/>
              </w:rPr>
            </w:pPr>
            <w:r w:rsidRPr="008269ED">
              <w:rPr>
                <w:rFonts w:eastAsia="Times New Roman" w:cs="Times New Roman"/>
                <w:sz w:val="18"/>
                <w:szCs w:val="18"/>
                <w:lang w:val="ka-GE"/>
              </w:rPr>
              <w:t>75 %-იანი უზრუნველყოფის (მცირე წყლიანი)</w:t>
            </w:r>
          </w:p>
        </w:tc>
      </w:tr>
      <w:tr w:rsidR="00444268" w:rsidRPr="008269ED" w14:paraId="46EA4192" w14:textId="77777777" w:rsidTr="001E1D44">
        <w:trPr>
          <w:trHeight w:val="54"/>
          <w:jc w:val="center"/>
        </w:trPr>
        <w:tc>
          <w:tcPr>
            <w:tcW w:w="3650" w:type="dxa"/>
            <w:tcBorders>
              <w:top w:val="single" w:sz="4" w:space="0" w:color="auto"/>
              <w:left w:val="single" w:sz="4" w:space="0" w:color="auto"/>
              <w:bottom w:val="single" w:sz="4" w:space="0" w:color="auto"/>
              <w:right w:val="single" w:sz="4" w:space="0" w:color="auto"/>
            </w:tcBorders>
            <w:vAlign w:val="center"/>
          </w:tcPr>
          <w:p w14:paraId="17BD2036"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მდინარეში სათავეზე მოდინებული წყლის ხარჯი,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D8982B2" w14:textId="6F3B2A6A" w:rsidR="00444268" w:rsidRPr="008269ED" w:rsidRDefault="00444268" w:rsidP="008269ED">
            <w:pPr>
              <w:rPr>
                <w:rFonts w:cs="Calibri"/>
                <w:color w:val="000000"/>
                <w:sz w:val="18"/>
                <w:szCs w:val="18"/>
                <w:lang w:val="ka-GE"/>
              </w:rPr>
            </w:pPr>
            <w:r w:rsidRPr="008269ED">
              <w:rPr>
                <w:rFonts w:cs="Calibri"/>
                <w:color w:val="000000"/>
                <w:sz w:val="18"/>
                <w:szCs w:val="18"/>
                <w:lang w:val="ka-GE"/>
              </w:rPr>
              <w:t>0,55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F67C0A7" w14:textId="180CC76A" w:rsidR="00444268" w:rsidRPr="008269ED" w:rsidRDefault="00444268" w:rsidP="008269ED">
            <w:pPr>
              <w:rPr>
                <w:rFonts w:cs="Calibri"/>
                <w:color w:val="000000"/>
                <w:sz w:val="18"/>
                <w:szCs w:val="18"/>
                <w:lang w:val="ka-GE"/>
              </w:rPr>
            </w:pPr>
            <w:r w:rsidRPr="008269ED">
              <w:rPr>
                <w:rFonts w:cs="Calibri"/>
                <w:color w:val="000000"/>
                <w:sz w:val="18"/>
                <w:szCs w:val="18"/>
                <w:lang w:val="ka-GE"/>
              </w:rPr>
              <w:t>0,61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A56A647" w14:textId="000CEE0A" w:rsidR="00444268" w:rsidRPr="008269ED" w:rsidRDefault="00444268" w:rsidP="008269ED">
            <w:pPr>
              <w:rPr>
                <w:rFonts w:cs="Calibri"/>
                <w:color w:val="000000"/>
                <w:sz w:val="18"/>
                <w:szCs w:val="18"/>
                <w:lang w:val="ka-GE"/>
              </w:rPr>
            </w:pPr>
            <w:r w:rsidRPr="008269ED">
              <w:rPr>
                <w:rFonts w:cs="Calibri"/>
                <w:color w:val="000000"/>
                <w:sz w:val="18"/>
                <w:szCs w:val="18"/>
                <w:lang w:val="ka-GE"/>
              </w:rPr>
              <w:t>2,59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935C2F1" w14:textId="2F6F6DF7" w:rsidR="00444268" w:rsidRPr="008269ED" w:rsidRDefault="00444268" w:rsidP="008269ED">
            <w:pPr>
              <w:rPr>
                <w:rFonts w:cs="Calibri"/>
                <w:color w:val="000000"/>
                <w:sz w:val="18"/>
                <w:szCs w:val="18"/>
                <w:lang w:val="ka-GE"/>
              </w:rPr>
            </w:pPr>
            <w:r w:rsidRPr="008269ED">
              <w:rPr>
                <w:rFonts w:cs="Calibri"/>
                <w:color w:val="000000"/>
                <w:sz w:val="18"/>
                <w:szCs w:val="18"/>
                <w:lang w:val="ka-GE"/>
              </w:rPr>
              <w:t>3,73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E846687" w14:textId="33445F5E" w:rsidR="00444268" w:rsidRPr="008269ED" w:rsidRDefault="00444268" w:rsidP="008269ED">
            <w:pPr>
              <w:rPr>
                <w:rFonts w:cs="Calibri"/>
                <w:color w:val="000000"/>
                <w:sz w:val="18"/>
                <w:szCs w:val="18"/>
                <w:lang w:val="ka-GE"/>
              </w:rPr>
            </w:pPr>
            <w:r w:rsidRPr="008269ED">
              <w:rPr>
                <w:rFonts w:cs="Calibri"/>
                <w:color w:val="000000"/>
                <w:sz w:val="18"/>
                <w:szCs w:val="18"/>
                <w:lang w:val="ka-GE"/>
              </w:rPr>
              <w:t>2,67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85E0DC2" w14:textId="0B929043" w:rsidR="00444268" w:rsidRPr="008269ED" w:rsidRDefault="00444268" w:rsidP="008269ED">
            <w:pPr>
              <w:rPr>
                <w:rFonts w:cs="Calibri"/>
                <w:color w:val="000000"/>
                <w:sz w:val="18"/>
                <w:szCs w:val="18"/>
                <w:lang w:val="ka-GE"/>
              </w:rPr>
            </w:pPr>
            <w:r w:rsidRPr="008269ED">
              <w:rPr>
                <w:rFonts w:cs="Calibri"/>
                <w:color w:val="000000"/>
                <w:sz w:val="18"/>
                <w:szCs w:val="18"/>
                <w:lang w:val="ka-GE"/>
              </w:rPr>
              <w:t>1,45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B426E3F" w14:textId="0F63BFA2" w:rsidR="00444268" w:rsidRPr="008269ED" w:rsidRDefault="00444268" w:rsidP="008269ED">
            <w:pPr>
              <w:rPr>
                <w:rFonts w:cs="Calibri"/>
                <w:color w:val="000000"/>
                <w:sz w:val="18"/>
                <w:szCs w:val="18"/>
                <w:lang w:val="ka-GE"/>
              </w:rPr>
            </w:pPr>
            <w:r w:rsidRPr="008269ED">
              <w:rPr>
                <w:rFonts w:cs="Calibri"/>
                <w:color w:val="000000"/>
                <w:sz w:val="18"/>
                <w:szCs w:val="18"/>
                <w:lang w:val="ka-GE"/>
              </w:rPr>
              <w:t>0,79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E8C2527" w14:textId="2E8AF61A" w:rsidR="00444268" w:rsidRPr="008269ED" w:rsidRDefault="00444268" w:rsidP="008269ED">
            <w:pPr>
              <w:rPr>
                <w:rFonts w:cs="Calibri"/>
                <w:color w:val="000000"/>
                <w:sz w:val="18"/>
                <w:szCs w:val="18"/>
                <w:lang w:val="ka-GE"/>
              </w:rPr>
            </w:pPr>
            <w:r w:rsidRPr="008269ED">
              <w:rPr>
                <w:rFonts w:cs="Calibri"/>
                <w:color w:val="000000"/>
                <w:sz w:val="18"/>
                <w:szCs w:val="18"/>
                <w:lang w:val="ka-GE"/>
              </w:rPr>
              <w:t>0,73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17A20D6" w14:textId="19A7D20A" w:rsidR="00444268" w:rsidRPr="008269ED" w:rsidRDefault="00444268" w:rsidP="008269ED">
            <w:pPr>
              <w:rPr>
                <w:rFonts w:cs="Calibri"/>
                <w:color w:val="000000"/>
                <w:sz w:val="18"/>
                <w:szCs w:val="18"/>
                <w:lang w:val="ka-GE"/>
              </w:rPr>
            </w:pPr>
            <w:r w:rsidRPr="008269ED">
              <w:rPr>
                <w:rFonts w:cs="Calibri"/>
                <w:color w:val="000000"/>
                <w:sz w:val="18"/>
                <w:szCs w:val="18"/>
                <w:lang w:val="ka-GE"/>
              </w:rPr>
              <w:t>1,11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54A7927" w14:textId="467D9B8B" w:rsidR="00444268" w:rsidRPr="008269ED" w:rsidRDefault="00444268" w:rsidP="008269ED">
            <w:pPr>
              <w:rPr>
                <w:rFonts w:cs="Calibri"/>
                <w:color w:val="000000"/>
                <w:sz w:val="18"/>
                <w:szCs w:val="18"/>
                <w:lang w:val="ka-GE"/>
              </w:rPr>
            </w:pPr>
            <w:r w:rsidRPr="008269ED">
              <w:rPr>
                <w:rFonts w:cs="Calibri"/>
                <w:color w:val="000000"/>
                <w:sz w:val="18"/>
                <w:szCs w:val="18"/>
                <w:lang w:val="ka-GE"/>
              </w:rPr>
              <w:t>2,22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516849E" w14:textId="2E37C96D" w:rsidR="00444268" w:rsidRPr="008269ED" w:rsidRDefault="00444268" w:rsidP="008269ED">
            <w:pPr>
              <w:rPr>
                <w:rFonts w:cs="Calibri"/>
                <w:color w:val="000000"/>
                <w:sz w:val="18"/>
                <w:szCs w:val="18"/>
                <w:lang w:val="ka-GE"/>
              </w:rPr>
            </w:pPr>
            <w:r w:rsidRPr="008269ED">
              <w:rPr>
                <w:rFonts w:cs="Calibri"/>
                <w:color w:val="000000"/>
                <w:sz w:val="18"/>
                <w:szCs w:val="18"/>
                <w:lang w:val="ka-GE"/>
              </w:rPr>
              <w:t>2,63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BEA64C3" w14:textId="374B7C3C" w:rsidR="00444268" w:rsidRPr="008269ED" w:rsidRDefault="00444268" w:rsidP="008269ED">
            <w:pPr>
              <w:rPr>
                <w:rFonts w:cs="Calibri"/>
                <w:color w:val="000000"/>
                <w:sz w:val="18"/>
                <w:szCs w:val="18"/>
                <w:lang w:val="ka-GE"/>
              </w:rPr>
            </w:pPr>
            <w:r w:rsidRPr="008269ED">
              <w:rPr>
                <w:rFonts w:cs="Calibri"/>
                <w:color w:val="000000"/>
                <w:sz w:val="18"/>
                <w:szCs w:val="18"/>
                <w:lang w:val="ka-GE"/>
              </w:rPr>
              <w:t>0,80</w:t>
            </w:r>
          </w:p>
        </w:tc>
        <w:tc>
          <w:tcPr>
            <w:tcW w:w="1151" w:type="dxa"/>
            <w:tcBorders>
              <w:top w:val="single" w:sz="4" w:space="0" w:color="auto"/>
              <w:left w:val="single" w:sz="4" w:space="0" w:color="auto"/>
              <w:bottom w:val="single" w:sz="4" w:space="0" w:color="auto"/>
              <w:right w:val="single" w:sz="4" w:space="0" w:color="auto"/>
            </w:tcBorders>
            <w:vAlign w:val="center"/>
          </w:tcPr>
          <w:p w14:paraId="0A284BA2" w14:textId="57AC62F3" w:rsidR="00444268" w:rsidRPr="008269ED" w:rsidRDefault="00444268" w:rsidP="008269ED">
            <w:pPr>
              <w:rPr>
                <w:rFonts w:cs="Calibri"/>
                <w:color w:val="000000"/>
                <w:sz w:val="18"/>
                <w:szCs w:val="18"/>
                <w:lang w:val="ka-GE"/>
              </w:rPr>
            </w:pPr>
            <w:r w:rsidRPr="008269ED">
              <w:rPr>
                <w:rFonts w:cs="Calibri"/>
                <w:color w:val="000000"/>
                <w:sz w:val="18"/>
                <w:szCs w:val="18"/>
                <w:lang w:val="ka-GE"/>
              </w:rPr>
              <w:t>1,66</w:t>
            </w:r>
          </w:p>
        </w:tc>
      </w:tr>
      <w:tr w:rsidR="00444268" w:rsidRPr="008269ED" w14:paraId="287CBFD2" w14:textId="77777777" w:rsidTr="001E1D44">
        <w:trPr>
          <w:trHeight w:val="175"/>
          <w:jc w:val="center"/>
        </w:trPr>
        <w:tc>
          <w:tcPr>
            <w:tcW w:w="3650" w:type="dxa"/>
            <w:tcBorders>
              <w:top w:val="single" w:sz="4" w:space="0" w:color="auto"/>
              <w:left w:val="single" w:sz="4" w:space="0" w:color="auto"/>
              <w:bottom w:val="single" w:sz="4" w:space="0" w:color="auto"/>
              <w:right w:val="single" w:sz="4" w:space="0" w:color="auto"/>
            </w:tcBorders>
            <w:vAlign w:val="center"/>
          </w:tcPr>
          <w:p w14:paraId="23E24EF7"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ეკოლოგიური ხარჯი,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BFC13CD" w14:textId="03D3614F"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090708B" w14:textId="0581015C"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03A72DD" w14:textId="32AFED8B"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D55777A" w14:textId="7804973F"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2D57271" w14:textId="0DDF4DDE"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1941AE9" w14:textId="03872A5B"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9D94FE3" w14:textId="4436534F"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0DA8FE1" w14:textId="33EE1D64"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BCE9177" w14:textId="4B20BCFB"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EAF5D31" w14:textId="67023E09"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8970E46" w14:textId="5B367513"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60B5571" w14:textId="6570E365"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1151" w:type="dxa"/>
            <w:tcBorders>
              <w:top w:val="single" w:sz="4" w:space="0" w:color="auto"/>
              <w:left w:val="single" w:sz="4" w:space="0" w:color="auto"/>
              <w:bottom w:val="single" w:sz="4" w:space="0" w:color="auto"/>
              <w:right w:val="single" w:sz="4" w:space="0" w:color="auto"/>
            </w:tcBorders>
            <w:vAlign w:val="center"/>
          </w:tcPr>
          <w:p w14:paraId="3BD9AADD" w14:textId="78FAD6E6"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r>
      <w:tr w:rsidR="00444268" w:rsidRPr="008269ED" w14:paraId="3B385373" w14:textId="77777777" w:rsidTr="001E1D44">
        <w:trPr>
          <w:trHeight w:val="54"/>
          <w:jc w:val="center"/>
        </w:trPr>
        <w:tc>
          <w:tcPr>
            <w:tcW w:w="3650" w:type="dxa"/>
            <w:tcBorders>
              <w:top w:val="single" w:sz="4" w:space="0" w:color="auto"/>
              <w:left w:val="single" w:sz="4" w:space="0" w:color="auto"/>
              <w:bottom w:val="single" w:sz="4" w:space="0" w:color="auto"/>
              <w:right w:val="single" w:sz="4" w:space="0" w:color="auto"/>
            </w:tcBorders>
            <w:vAlign w:val="center"/>
          </w:tcPr>
          <w:p w14:paraId="54D7A578"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პოტენციური ენერგეტიკული ხარჯი, ეკოლოგიური ხარჯის გამოკლებით,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FF3BFB0" w14:textId="5CAEF47B" w:rsidR="00444268" w:rsidRPr="008269ED" w:rsidRDefault="00444268" w:rsidP="008269ED">
            <w:pPr>
              <w:rPr>
                <w:rFonts w:cs="Calibri"/>
                <w:color w:val="000000"/>
                <w:sz w:val="18"/>
                <w:szCs w:val="18"/>
                <w:lang w:val="ka-GE"/>
              </w:rPr>
            </w:pPr>
            <w:r w:rsidRPr="008269ED">
              <w:rPr>
                <w:rFonts w:cs="Calibri"/>
                <w:color w:val="000000"/>
                <w:sz w:val="18"/>
                <w:szCs w:val="18"/>
                <w:lang w:val="ka-GE"/>
              </w:rPr>
              <w:t>0,34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50DADA2" w14:textId="1A8C4A5B" w:rsidR="00444268" w:rsidRPr="008269ED" w:rsidRDefault="00444268" w:rsidP="008269ED">
            <w:pPr>
              <w:rPr>
                <w:rFonts w:cs="Calibri"/>
                <w:color w:val="000000"/>
                <w:sz w:val="18"/>
                <w:szCs w:val="18"/>
                <w:lang w:val="ka-GE"/>
              </w:rPr>
            </w:pPr>
            <w:r w:rsidRPr="008269ED">
              <w:rPr>
                <w:rFonts w:cs="Calibri"/>
                <w:color w:val="000000"/>
                <w:sz w:val="18"/>
                <w:szCs w:val="18"/>
                <w:lang w:val="ka-GE"/>
              </w:rPr>
              <w:t>0,40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8CB12DE" w14:textId="7FF93203" w:rsidR="00444268" w:rsidRPr="008269ED" w:rsidRDefault="00444268" w:rsidP="008269ED">
            <w:pPr>
              <w:rPr>
                <w:rFonts w:cs="Calibri"/>
                <w:color w:val="000000"/>
                <w:sz w:val="18"/>
                <w:szCs w:val="18"/>
                <w:lang w:val="ka-GE"/>
              </w:rPr>
            </w:pPr>
            <w:r w:rsidRPr="008269ED">
              <w:rPr>
                <w:rFonts w:cs="Calibri"/>
                <w:color w:val="000000"/>
                <w:sz w:val="18"/>
                <w:szCs w:val="18"/>
                <w:lang w:val="ka-GE"/>
              </w:rPr>
              <w:t>2,38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19FA199" w14:textId="2FF57F8D" w:rsidR="00444268" w:rsidRPr="008269ED" w:rsidRDefault="00444268" w:rsidP="008269ED">
            <w:pPr>
              <w:rPr>
                <w:rFonts w:cs="Calibri"/>
                <w:color w:val="000000"/>
                <w:sz w:val="18"/>
                <w:szCs w:val="18"/>
                <w:lang w:val="ka-GE"/>
              </w:rPr>
            </w:pPr>
            <w:r w:rsidRPr="008269ED">
              <w:rPr>
                <w:rFonts w:cs="Calibri"/>
                <w:color w:val="000000"/>
                <w:sz w:val="18"/>
                <w:szCs w:val="18"/>
                <w:lang w:val="ka-GE"/>
              </w:rPr>
              <w:t>3,52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40720FB" w14:textId="254D6A1B" w:rsidR="00444268" w:rsidRPr="008269ED" w:rsidRDefault="00444268" w:rsidP="008269ED">
            <w:pPr>
              <w:rPr>
                <w:rFonts w:cs="Calibri"/>
                <w:color w:val="000000"/>
                <w:sz w:val="18"/>
                <w:szCs w:val="18"/>
                <w:lang w:val="ka-GE"/>
              </w:rPr>
            </w:pPr>
            <w:r w:rsidRPr="008269ED">
              <w:rPr>
                <w:rFonts w:cs="Calibri"/>
                <w:color w:val="000000"/>
                <w:sz w:val="18"/>
                <w:szCs w:val="18"/>
                <w:lang w:val="ka-GE"/>
              </w:rPr>
              <w:t>2,46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0891215" w14:textId="73DC1BD3" w:rsidR="00444268" w:rsidRPr="008269ED" w:rsidRDefault="00444268" w:rsidP="008269ED">
            <w:pPr>
              <w:rPr>
                <w:rFonts w:cs="Calibri"/>
                <w:color w:val="000000"/>
                <w:sz w:val="18"/>
                <w:szCs w:val="18"/>
                <w:lang w:val="ka-GE"/>
              </w:rPr>
            </w:pPr>
            <w:r w:rsidRPr="008269ED">
              <w:rPr>
                <w:rFonts w:cs="Calibri"/>
                <w:color w:val="000000"/>
                <w:sz w:val="18"/>
                <w:szCs w:val="18"/>
                <w:lang w:val="ka-GE"/>
              </w:rPr>
              <w:t>1,24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5875B62" w14:textId="37B6AF60" w:rsidR="00444268" w:rsidRPr="008269ED" w:rsidRDefault="00444268" w:rsidP="008269ED">
            <w:pPr>
              <w:rPr>
                <w:rFonts w:cs="Calibri"/>
                <w:color w:val="000000"/>
                <w:sz w:val="18"/>
                <w:szCs w:val="18"/>
                <w:lang w:val="ka-GE"/>
              </w:rPr>
            </w:pPr>
            <w:r w:rsidRPr="008269ED">
              <w:rPr>
                <w:rFonts w:cs="Calibri"/>
                <w:color w:val="000000"/>
                <w:sz w:val="18"/>
                <w:szCs w:val="18"/>
                <w:lang w:val="ka-GE"/>
              </w:rPr>
              <w:t>0,58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4C9C1CD" w14:textId="2A4D370C" w:rsidR="00444268" w:rsidRPr="008269ED" w:rsidRDefault="00444268" w:rsidP="008269ED">
            <w:pPr>
              <w:rPr>
                <w:rFonts w:cs="Calibri"/>
                <w:color w:val="000000"/>
                <w:sz w:val="18"/>
                <w:szCs w:val="18"/>
                <w:lang w:val="ka-GE"/>
              </w:rPr>
            </w:pPr>
            <w:r w:rsidRPr="008269ED">
              <w:rPr>
                <w:rFonts w:cs="Calibri"/>
                <w:color w:val="000000"/>
                <w:sz w:val="18"/>
                <w:szCs w:val="18"/>
                <w:lang w:val="ka-GE"/>
              </w:rPr>
              <w:t>0,52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B1CB169" w14:textId="5A3256A2" w:rsidR="00444268" w:rsidRPr="008269ED" w:rsidRDefault="00444268" w:rsidP="008269ED">
            <w:pPr>
              <w:rPr>
                <w:rFonts w:cs="Calibri"/>
                <w:color w:val="000000"/>
                <w:sz w:val="18"/>
                <w:szCs w:val="18"/>
                <w:lang w:val="ka-GE"/>
              </w:rPr>
            </w:pPr>
            <w:r w:rsidRPr="008269ED">
              <w:rPr>
                <w:rFonts w:cs="Calibri"/>
                <w:color w:val="000000"/>
                <w:sz w:val="18"/>
                <w:szCs w:val="18"/>
                <w:lang w:val="ka-GE"/>
              </w:rPr>
              <w:t>0,90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6CEDE1E" w14:textId="21D4620A" w:rsidR="00444268" w:rsidRPr="008269ED" w:rsidRDefault="00444268" w:rsidP="008269ED">
            <w:pPr>
              <w:rPr>
                <w:rFonts w:cs="Calibri"/>
                <w:color w:val="000000"/>
                <w:sz w:val="18"/>
                <w:szCs w:val="18"/>
                <w:lang w:val="ka-GE"/>
              </w:rPr>
            </w:pPr>
            <w:r w:rsidRPr="008269ED">
              <w:rPr>
                <w:rFonts w:cs="Calibri"/>
                <w:color w:val="000000"/>
                <w:sz w:val="18"/>
                <w:szCs w:val="18"/>
                <w:lang w:val="ka-GE"/>
              </w:rPr>
              <w:t>2,01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92BD7A0" w14:textId="096A08DC" w:rsidR="00444268" w:rsidRPr="008269ED" w:rsidRDefault="00444268" w:rsidP="008269ED">
            <w:pPr>
              <w:rPr>
                <w:rFonts w:cs="Calibri"/>
                <w:color w:val="000000"/>
                <w:sz w:val="18"/>
                <w:szCs w:val="18"/>
                <w:lang w:val="ka-GE"/>
              </w:rPr>
            </w:pPr>
            <w:r w:rsidRPr="008269ED">
              <w:rPr>
                <w:rFonts w:cs="Calibri"/>
                <w:color w:val="000000"/>
                <w:sz w:val="18"/>
                <w:szCs w:val="18"/>
                <w:lang w:val="ka-GE"/>
              </w:rPr>
              <w:t>2,42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1FBEDD7" w14:textId="651E0EA8" w:rsidR="00444268" w:rsidRPr="008269ED" w:rsidRDefault="00444268" w:rsidP="008269ED">
            <w:pPr>
              <w:rPr>
                <w:rFonts w:cs="Calibri"/>
                <w:color w:val="000000"/>
                <w:sz w:val="18"/>
                <w:szCs w:val="18"/>
                <w:lang w:val="ka-GE"/>
              </w:rPr>
            </w:pPr>
            <w:r w:rsidRPr="008269ED">
              <w:rPr>
                <w:rFonts w:cs="Calibri"/>
                <w:color w:val="000000"/>
                <w:sz w:val="18"/>
                <w:szCs w:val="18"/>
                <w:lang w:val="ka-GE"/>
              </w:rPr>
              <w:t>0,59</w:t>
            </w:r>
          </w:p>
        </w:tc>
        <w:tc>
          <w:tcPr>
            <w:tcW w:w="1151" w:type="dxa"/>
            <w:tcBorders>
              <w:top w:val="single" w:sz="4" w:space="0" w:color="auto"/>
              <w:left w:val="single" w:sz="4" w:space="0" w:color="auto"/>
              <w:bottom w:val="single" w:sz="4" w:space="0" w:color="auto"/>
              <w:right w:val="single" w:sz="4" w:space="0" w:color="auto"/>
            </w:tcBorders>
            <w:vAlign w:val="center"/>
          </w:tcPr>
          <w:p w14:paraId="28E02D58" w14:textId="6C9E8904" w:rsidR="00444268" w:rsidRPr="008269ED" w:rsidRDefault="00444268" w:rsidP="008269ED">
            <w:pPr>
              <w:rPr>
                <w:rFonts w:cs="Calibri"/>
                <w:color w:val="000000"/>
                <w:sz w:val="18"/>
                <w:szCs w:val="18"/>
                <w:lang w:val="ka-GE"/>
              </w:rPr>
            </w:pPr>
            <w:r w:rsidRPr="008269ED">
              <w:rPr>
                <w:rFonts w:cs="Calibri"/>
                <w:color w:val="000000"/>
                <w:sz w:val="18"/>
                <w:szCs w:val="18"/>
                <w:lang w:val="ka-GE"/>
              </w:rPr>
              <w:t>-</w:t>
            </w:r>
          </w:p>
        </w:tc>
      </w:tr>
      <w:tr w:rsidR="00444268" w:rsidRPr="008269ED" w14:paraId="5242BC6B" w14:textId="77777777" w:rsidTr="001E1D44">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7AE62B61" w14:textId="6CB50870"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lastRenderedPageBreak/>
              <w:t>ფაქტიური ეკოლოგიური ხარჯი მაქსიმალური წყალაღების (</w:t>
            </w:r>
            <w:r w:rsidRPr="008269ED">
              <w:rPr>
                <w:rFonts w:eastAsia="Times New Roman" w:cs="Times New Roman"/>
                <w:sz w:val="18"/>
                <w:szCs w:val="18"/>
                <w:lang w:val="en-US"/>
              </w:rPr>
              <w:t>2.4</w:t>
            </w:r>
            <w:r w:rsidRPr="008269ED">
              <w:rPr>
                <w:rFonts w:eastAsia="Times New Roman" w:cs="Times New Roman"/>
                <w:sz w:val="18"/>
                <w:szCs w:val="18"/>
                <w:lang w:val="ka-GE"/>
              </w:rPr>
              <w:t>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 შესაძლებლობის გათვალისწინებით,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B1B28D0" w14:textId="67BF2FCA"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F9A814" w14:textId="0DE33277"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3B1CC21" w14:textId="714AFDF0"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6F0BEB1" w14:textId="51538F71" w:rsidR="00444268" w:rsidRPr="008269ED" w:rsidRDefault="00444268" w:rsidP="008269ED">
            <w:pPr>
              <w:rPr>
                <w:rFonts w:cs="Calibri"/>
                <w:color w:val="000000"/>
                <w:sz w:val="18"/>
                <w:szCs w:val="18"/>
                <w:lang w:val="ka-GE"/>
              </w:rPr>
            </w:pPr>
            <w:r w:rsidRPr="008269ED">
              <w:rPr>
                <w:rFonts w:cs="Calibri"/>
                <w:color w:val="000000"/>
                <w:sz w:val="18"/>
                <w:szCs w:val="18"/>
                <w:lang w:val="ka-GE"/>
              </w:rPr>
              <w:t>1,33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CD068AF" w14:textId="1C355322" w:rsidR="00444268" w:rsidRPr="008269ED" w:rsidRDefault="00444268" w:rsidP="008269ED">
            <w:pPr>
              <w:rPr>
                <w:rFonts w:cs="Calibri"/>
                <w:color w:val="000000"/>
                <w:sz w:val="18"/>
                <w:szCs w:val="18"/>
                <w:lang w:val="ka-GE"/>
              </w:rPr>
            </w:pPr>
            <w:r w:rsidRPr="008269ED">
              <w:rPr>
                <w:rFonts w:cs="Calibri"/>
                <w:color w:val="000000"/>
                <w:sz w:val="18"/>
                <w:szCs w:val="18"/>
                <w:lang w:val="ka-GE"/>
              </w:rPr>
              <w:t>0,27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24D005B" w14:textId="07CA8B18"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F13636C" w14:textId="3735EB9B"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5DA0133" w14:textId="4AF82708"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76CC8A2" w14:textId="30E6BDF7"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359D727" w14:textId="209CB06F"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89FC703" w14:textId="6C0251A1"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4A2A1BE" w14:textId="6A2B51D7"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1151" w:type="dxa"/>
            <w:tcBorders>
              <w:top w:val="single" w:sz="4" w:space="0" w:color="auto"/>
              <w:left w:val="single" w:sz="4" w:space="0" w:color="auto"/>
              <w:bottom w:val="single" w:sz="4" w:space="0" w:color="auto"/>
              <w:right w:val="single" w:sz="4" w:space="0" w:color="auto"/>
            </w:tcBorders>
            <w:vAlign w:val="center"/>
          </w:tcPr>
          <w:p w14:paraId="4E23E631" w14:textId="77CAFF11" w:rsidR="00444268" w:rsidRPr="008269ED" w:rsidRDefault="00444268" w:rsidP="008269ED">
            <w:pPr>
              <w:rPr>
                <w:rFonts w:cs="Calibri"/>
                <w:color w:val="000000"/>
                <w:sz w:val="18"/>
                <w:szCs w:val="18"/>
                <w:lang w:val="ka-GE"/>
              </w:rPr>
            </w:pPr>
            <w:r w:rsidRPr="008269ED">
              <w:rPr>
                <w:rFonts w:cs="Calibri"/>
                <w:color w:val="000000"/>
                <w:sz w:val="18"/>
                <w:szCs w:val="18"/>
                <w:lang w:val="ka-GE"/>
              </w:rPr>
              <w:t>- </w:t>
            </w:r>
          </w:p>
        </w:tc>
      </w:tr>
      <w:tr w:rsidR="00444268" w:rsidRPr="008269ED" w14:paraId="71EE7EA9" w14:textId="77777777" w:rsidTr="001E1D44">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65432DCF"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D414F57" w14:textId="6F46AD46" w:rsidR="00444268" w:rsidRPr="008269ED" w:rsidRDefault="00444268" w:rsidP="008269ED">
            <w:pPr>
              <w:rPr>
                <w:rFonts w:cs="Calibri"/>
                <w:color w:val="000000"/>
                <w:sz w:val="18"/>
                <w:szCs w:val="18"/>
                <w:lang w:val="ka-GE"/>
              </w:rPr>
            </w:pPr>
            <w:r w:rsidRPr="008269ED">
              <w:rPr>
                <w:rFonts w:cs="Calibri"/>
                <w:color w:val="000000"/>
                <w:sz w:val="18"/>
                <w:szCs w:val="18"/>
                <w:lang w:val="ka-GE"/>
              </w:rPr>
              <w:t>38,18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D8DA116" w14:textId="0D0DE6A3" w:rsidR="00444268" w:rsidRPr="008269ED" w:rsidRDefault="00444268" w:rsidP="008269ED">
            <w:pPr>
              <w:rPr>
                <w:rFonts w:cs="Calibri"/>
                <w:color w:val="000000"/>
                <w:sz w:val="18"/>
                <w:szCs w:val="18"/>
                <w:lang w:val="ka-GE"/>
              </w:rPr>
            </w:pPr>
            <w:r w:rsidRPr="008269ED">
              <w:rPr>
                <w:rFonts w:cs="Calibri"/>
                <w:color w:val="000000"/>
                <w:sz w:val="18"/>
                <w:szCs w:val="18"/>
                <w:lang w:val="ka-GE"/>
              </w:rPr>
              <w:t>34,43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D6992B9" w14:textId="19ED0D84" w:rsidR="00444268" w:rsidRPr="008269ED" w:rsidRDefault="00444268" w:rsidP="008269ED">
            <w:pPr>
              <w:rPr>
                <w:rFonts w:cs="Calibri"/>
                <w:color w:val="000000"/>
                <w:sz w:val="18"/>
                <w:szCs w:val="18"/>
                <w:lang w:val="ka-GE"/>
              </w:rPr>
            </w:pPr>
            <w:r w:rsidRPr="008269ED">
              <w:rPr>
                <w:rFonts w:cs="Calibri"/>
                <w:color w:val="000000"/>
                <w:sz w:val="18"/>
                <w:szCs w:val="18"/>
                <w:lang w:val="ka-GE"/>
              </w:rPr>
              <w:t>8,11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62E92DB" w14:textId="59098FF3" w:rsidR="00444268" w:rsidRPr="008269ED" w:rsidRDefault="00444268" w:rsidP="008269ED">
            <w:pPr>
              <w:rPr>
                <w:rFonts w:cs="Calibri"/>
                <w:color w:val="000000"/>
                <w:sz w:val="18"/>
                <w:szCs w:val="18"/>
                <w:lang w:val="ka-GE"/>
              </w:rPr>
            </w:pPr>
            <w:r w:rsidRPr="008269ED">
              <w:rPr>
                <w:rFonts w:cs="Calibri"/>
                <w:color w:val="000000"/>
                <w:sz w:val="18"/>
                <w:szCs w:val="18"/>
                <w:lang w:val="ka-GE"/>
              </w:rPr>
              <w:t>35,66</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3C4B8A0" w14:textId="778A4462" w:rsidR="00444268" w:rsidRPr="008269ED" w:rsidRDefault="00444268" w:rsidP="008269ED">
            <w:pPr>
              <w:rPr>
                <w:rFonts w:cs="Calibri"/>
                <w:color w:val="000000"/>
                <w:sz w:val="18"/>
                <w:szCs w:val="18"/>
                <w:lang w:val="ka-GE"/>
              </w:rPr>
            </w:pPr>
            <w:r w:rsidRPr="008269ED">
              <w:rPr>
                <w:rFonts w:cs="Calibri"/>
                <w:color w:val="000000"/>
                <w:sz w:val="18"/>
                <w:szCs w:val="18"/>
                <w:lang w:val="ka-GE"/>
              </w:rPr>
              <w:t>10,11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CEB762B" w14:textId="38BEACA0" w:rsidR="00444268" w:rsidRPr="008269ED" w:rsidRDefault="00444268" w:rsidP="008269ED">
            <w:pPr>
              <w:rPr>
                <w:rFonts w:cs="Calibri"/>
                <w:color w:val="000000"/>
                <w:sz w:val="18"/>
                <w:szCs w:val="18"/>
                <w:lang w:val="ka-GE"/>
              </w:rPr>
            </w:pPr>
            <w:r w:rsidRPr="008269ED">
              <w:rPr>
                <w:rFonts w:cs="Calibri"/>
                <w:color w:val="000000"/>
                <w:sz w:val="18"/>
                <w:szCs w:val="18"/>
                <w:lang w:val="ka-GE"/>
              </w:rPr>
              <w:t>14,48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0211142" w14:textId="148A346F" w:rsidR="00444268" w:rsidRPr="008269ED" w:rsidRDefault="00444268" w:rsidP="008269ED">
            <w:pPr>
              <w:rPr>
                <w:rFonts w:cs="Calibri"/>
                <w:color w:val="000000"/>
                <w:sz w:val="18"/>
                <w:szCs w:val="18"/>
                <w:lang w:val="ka-GE"/>
              </w:rPr>
            </w:pPr>
            <w:r w:rsidRPr="008269ED">
              <w:rPr>
                <w:rFonts w:cs="Calibri"/>
                <w:color w:val="000000"/>
                <w:sz w:val="18"/>
                <w:szCs w:val="18"/>
                <w:lang w:val="ka-GE"/>
              </w:rPr>
              <w:t>26,58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F9FEF4F" w14:textId="4438A091" w:rsidR="00444268" w:rsidRPr="008269ED" w:rsidRDefault="00444268" w:rsidP="008269ED">
            <w:pPr>
              <w:rPr>
                <w:rFonts w:cs="Calibri"/>
                <w:color w:val="000000"/>
                <w:sz w:val="18"/>
                <w:szCs w:val="18"/>
                <w:lang w:val="ka-GE"/>
              </w:rPr>
            </w:pPr>
            <w:r w:rsidRPr="008269ED">
              <w:rPr>
                <w:rFonts w:cs="Calibri"/>
                <w:color w:val="000000"/>
                <w:sz w:val="18"/>
                <w:szCs w:val="18"/>
                <w:lang w:val="ka-GE"/>
              </w:rPr>
              <w:t>28,77</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5AC9DD6" w14:textId="5838125F" w:rsidR="00444268" w:rsidRPr="008269ED" w:rsidRDefault="00444268" w:rsidP="008269ED">
            <w:pPr>
              <w:rPr>
                <w:rFonts w:cs="Calibri"/>
                <w:color w:val="000000"/>
                <w:sz w:val="18"/>
                <w:szCs w:val="18"/>
                <w:lang w:val="ka-GE"/>
              </w:rPr>
            </w:pPr>
            <w:r w:rsidRPr="008269ED">
              <w:rPr>
                <w:rFonts w:cs="Calibri"/>
                <w:color w:val="000000"/>
                <w:sz w:val="18"/>
                <w:szCs w:val="18"/>
                <w:lang w:val="ka-GE"/>
              </w:rPr>
              <w:t>18,92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A300990" w14:textId="143723D2" w:rsidR="00444268" w:rsidRPr="008269ED" w:rsidRDefault="00444268" w:rsidP="008269ED">
            <w:pPr>
              <w:rPr>
                <w:rFonts w:cs="Calibri"/>
                <w:color w:val="000000"/>
                <w:sz w:val="18"/>
                <w:szCs w:val="18"/>
                <w:lang w:val="ka-GE"/>
              </w:rPr>
            </w:pPr>
            <w:r w:rsidRPr="008269ED">
              <w:rPr>
                <w:rFonts w:cs="Calibri"/>
                <w:color w:val="000000"/>
                <w:sz w:val="18"/>
                <w:szCs w:val="18"/>
                <w:lang w:val="ka-GE"/>
              </w:rPr>
              <w:t>9,46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FEBA598" w14:textId="3D739FF0" w:rsidR="00444268" w:rsidRPr="008269ED" w:rsidRDefault="00444268" w:rsidP="008269ED">
            <w:pPr>
              <w:rPr>
                <w:rFonts w:cs="Calibri"/>
                <w:color w:val="000000"/>
                <w:sz w:val="18"/>
                <w:szCs w:val="18"/>
                <w:lang w:val="ka-GE"/>
              </w:rPr>
            </w:pPr>
            <w:r w:rsidRPr="008269ED">
              <w:rPr>
                <w:rFonts w:cs="Calibri"/>
                <w:color w:val="000000"/>
                <w:sz w:val="18"/>
                <w:szCs w:val="18"/>
                <w:lang w:val="ka-GE"/>
              </w:rPr>
              <w:t>7,98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E3C683F" w14:textId="79D7CCBE" w:rsidR="00444268" w:rsidRPr="008269ED" w:rsidRDefault="00444268" w:rsidP="008269ED">
            <w:pPr>
              <w:rPr>
                <w:rFonts w:cs="Calibri"/>
                <w:color w:val="000000"/>
                <w:sz w:val="18"/>
                <w:szCs w:val="18"/>
                <w:lang w:val="ka-GE"/>
              </w:rPr>
            </w:pPr>
            <w:r w:rsidRPr="008269ED">
              <w:rPr>
                <w:rFonts w:cs="Calibri"/>
                <w:color w:val="000000"/>
                <w:sz w:val="18"/>
                <w:szCs w:val="18"/>
                <w:lang w:val="ka-GE"/>
              </w:rPr>
              <w:t>26,25</w:t>
            </w:r>
          </w:p>
        </w:tc>
        <w:tc>
          <w:tcPr>
            <w:tcW w:w="1151" w:type="dxa"/>
            <w:tcBorders>
              <w:top w:val="single" w:sz="4" w:space="0" w:color="auto"/>
              <w:left w:val="single" w:sz="4" w:space="0" w:color="auto"/>
              <w:bottom w:val="single" w:sz="4" w:space="0" w:color="auto"/>
              <w:right w:val="single" w:sz="4" w:space="0" w:color="auto"/>
            </w:tcBorders>
            <w:vAlign w:val="center"/>
          </w:tcPr>
          <w:p w14:paraId="4E782349" w14:textId="3C3BFE8F" w:rsidR="00444268" w:rsidRPr="008269ED" w:rsidRDefault="00444268" w:rsidP="008269ED">
            <w:pPr>
              <w:rPr>
                <w:rFonts w:cs="Calibri"/>
                <w:color w:val="000000"/>
                <w:sz w:val="18"/>
                <w:szCs w:val="18"/>
                <w:lang w:val="ka-GE"/>
              </w:rPr>
            </w:pPr>
            <w:r w:rsidRPr="008269ED">
              <w:rPr>
                <w:rFonts w:cs="Calibri"/>
                <w:color w:val="000000"/>
                <w:sz w:val="18"/>
                <w:szCs w:val="18"/>
                <w:lang w:val="ka-GE"/>
              </w:rPr>
              <w:t>საშ-21,58</w:t>
            </w:r>
          </w:p>
        </w:tc>
      </w:tr>
      <w:tr w:rsidR="00444268" w:rsidRPr="008269ED" w14:paraId="2D562632" w14:textId="77777777" w:rsidTr="001E1D44">
        <w:trPr>
          <w:trHeight w:val="128"/>
          <w:jc w:val="center"/>
        </w:trPr>
        <w:tc>
          <w:tcPr>
            <w:tcW w:w="1488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657DFCBF"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90 %-იანი უზრუნველყოფის (ძალიან მცირე წყლიანი)</w:t>
            </w:r>
          </w:p>
        </w:tc>
      </w:tr>
      <w:tr w:rsidR="00444268" w:rsidRPr="008269ED" w14:paraId="485BAC3B" w14:textId="77777777" w:rsidTr="001E1D44">
        <w:trPr>
          <w:trHeight w:val="1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5D041AD6"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მდინარეში სათავეზე მოდინებული წყლის ხარჯი,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186794F" w14:textId="4474F458" w:rsidR="00444268" w:rsidRPr="008269ED" w:rsidRDefault="00444268" w:rsidP="008269ED">
            <w:pPr>
              <w:rPr>
                <w:rFonts w:cs="Calibri"/>
                <w:color w:val="000000"/>
                <w:sz w:val="18"/>
                <w:szCs w:val="18"/>
                <w:lang w:val="ka-GE"/>
              </w:rPr>
            </w:pPr>
            <w:r w:rsidRPr="008269ED">
              <w:rPr>
                <w:rFonts w:cs="Calibri"/>
                <w:color w:val="000000"/>
                <w:sz w:val="18"/>
                <w:szCs w:val="18"/>
                <w:lang w:val="ka-GE"/>
              </w:rPr>
              <w:t>0,85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EE87EF4" w14:textId="55CEB599" w:rsidR="00444268" w:rsidRPr="008269ED" w:rsidRDefault="00444268" w:rsidP="008269ED">
            <w:pPr>
              <w:rPr>
                <w:rFonts w:cs="Calibri"/>
                <w:color w:val="000000"/>
                <w:sz w:val="18"/>
                <w:szCs w:val="18"/>
                <w:lang w:val="ka-GE"/>
              </w:rPr>
            </w:pPr>
            <w:r w:rsidRPr="008269ED">
              <w:rPr>
                <w:rFonts w:cs="Calibri"/>
                <w:color w:val="000000"/>
                <w:sz w:val="18"/>
                <w:szCs w:val="18"/>
                <w:lang w:val="ka-GE"/>
              </w:rPr>
              <w:t>0,89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85B1368" w14:textId="7619A26B" w:rsidR="00444268" w:rsidRPr="008269ED" w:rsidRDefault="00444268" w:rsidP="008269ED">
            <w:pPr>
              <w:rPr>
                <w:rFonts w:cs="Calibri"/>
                <w:color w:val="000000"/>
                <w:sz w:val="18"/>
                <w:szCs w:val="18"/>
                <w:lang w:val="ka-GE"/>
              </w:rPr>
            </w:pPr>
            <w:r w:rsidRPr="008269ED">
              <w:rPr>
                <w:rFonts w:cs="Calibri"/>
                <w:color w:val="000000"/>
                <w:sz w:val="18"/>
                <w:szCs w:val="18"/>
                <w:lang w:val="ka-GE"/>
              </w:rPr>
              <w:t>1,62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9046E09" w14:textId="5078DC08" w:rsidR="00444268" w:rsidRPr="008269ED" w:rsidRDefault="00444268" w:rsidP="008269ED">
            <w:pPr>
              <w:rPr>
                <w:rFonts w:cs="Calibri"/>
                <w:color w:val="000000"/>
                <w:sz w:val="18"/>
                <w:szCs w:val="18"/>
                <w:lang w:val="ka-GE"/>
              </w:rPr>
            </w:pPr>
            <w:r w:rsidRPr="008269ED">
              <w:rPr>
                <w:rFonts w:cs="Calibri"/>
                <w:color w:val="000000"/>
                <w:sz w:val="18"/>
                <w:szCs w:val="18"/>
                <w:lang w:val="ka-GE"/>
              </w:rPr>
              <w:t>3,32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9FE2AFB" w14:textId="479DEDCE" w:rsidR="00444268" w:rsidRPr="008269ED" w:rsidRDefault="00444268" w:rsidP="008269ED">
            <w:pPr>
              <w:rPr>
                <w:rFonts w:cs="Calibri"/>
                <w:color w:val="000000"/>
                <w:sz w:val="18"/>
                <w:szCs w:val="18"/>
                <w:lang w:val="ka-GE"/>
              </w:rPr>
            </w:pPr>
            <w:r w:rsidRPr="008269ED">
              <w:rPr>
                <w:rFonts w:cs="Calibri"/>
                <w:color w:val="000000"/>
                <w:sz w:val="18"/>
                <w:szCs w:val="18"/>
                <w:lang w:val="ka-GE"/>
              </w:rPr>
              <w:t>3,93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6C3C59D" w14:textId="10B8DBF1" w:rsidR="00444268" w:rsidRPr="008269ED" w:rsidRDefault="00444268" w:rsidP="008269ED">
            <w:pPr>
              <w:rPr>
                <w:rFonts w:cs="Calibri"/>
                <w:color w:val="000000"/>
                <w:sz w:val="18"/>
                <w:szCs w:val="18"/>
                <w:lang w:val="ka-GE"/>
              </w:rPr>
            </w:pPr>
            <w:r w:rsidRPr="008269ED">
              <w:rPr>
                <w:rFonts w:cs="Calibri"/>
                <w:color w:val="000000"/>
                <w:sz w:val="18"/>
                <w:szCs w:val="18"/>
                <w:lang w:val="ka-GE"/>
              </w:rPr>
              <w:t>1,87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80D733" w14:textId="1EDA79CE" w:rsidR="00444268" w:rsidRPr="008269ED" w:rsidRDefault="00444268" w:rsidP="008269ED">
            <w:pPr>
              <w:rPr>
                <w:rFonts w:cs="Calibri"/>
                <w:color w:val="000000"/>
                <w:sz w:val="18"/>
                <w:szCs w:val="18"/>
                <w:lang w:val="ka-GE"/>
              </w:rPr>
            </w:pPr>
            <w:r w:rsidRPr="008269ED">
              <w:rPr>
                <w:rFonts w:cs="Calibri"/>
                <w:color w:val="000000"/>
                <w:sz w:val="18"/>
                <w:szCs w:val="18"/>
                <w:lang w:val="ka-GE"/>
              </w:rPr>
              <w:t>0,81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CCC9E16" w14:textId="3E7F91BA" w:rsidR="00444268" w:rsidRPr="008269ED" w:rsidRDefault="00444268" w:rsidP="008269ED">
            <w:pPr>
              <w:rPr>
                <w:rFonts w:cs="Calibri"/>
                <w:color w:val="000000"/>
                <w:sz w:val="18"/>
                <w:szCs w:val="18"/>
                <w:lang w:val="ka-GE"/>
              </w:rPr>
            </w:pPr>
            <w:r w:rsidRPr="008269ED">
              <w:rPr>
                <w:rFonts w:cs="Calibri"/>
                <w:color w:val="000000"/>
                <w:sz w:val="18"/>
                <w:szCs w:val="18"/>
                <w:lang w:val="ka-GE"/>
              </w:rPr>
              <w:t>0,66</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0D994AC" w14:textId="3F0667C2" w:rsidR="00444268" w:rsidRPr="008269ED" w:rsidRDefault="00444268" w:rsidP="008269ED">
            <w:pPr>
              <w:rPr>
                <w:rFonts w:cs="Calibri"/>
                <w:color w:val="000000"/>
                <w:sz w:val="18"/>
                <w:szCs w:val="18"/>
                <w:lang w:val="ka-GE"/>
              </w:rPr>
            </w:pPr>
            <w:r w:rsidRPr="008269ED">
              <w:rPr>
                <w:rFonts w:cs="Calibri"/>
                <w:color w:val="000000"/>
                <w:sz w:val="18"/>
                <w:szCs w:val="18"/>
                <w:lang w:val="ka-GE"/>
              </w:rPr>
              <w:t>0,63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6296CCB" w14:textId="73C7597C" w:rsidR="00444268" w:rsidRPr="008269ED" w:rsidRDefault="00444268" w:rsidP="008269ED">
            <w:pPr>
              <w:rPr>
                <w:rFonts w:cs="Calibri"/>
                <w:color w:val="000000"/>
                <w:sz w:val="18"/>
                <w:szCs w:val="18"/>
                <w:lang w:val="ka-GE"/>
              </w:rPr>
            </w:pPr>
            <w:r w:rsidRPr="008269ED">
              <w:rPr>
                <w:rFonts w:cs="Calibri"/>
                <w:color w:val="000000"/>
                <w:sz w:val="18"/>
                <w:szCs w:val="18"/>
                <w:lang w:val="ka-GE"/>
              </w:rPr>
              <w:t>0,68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E3F6736" w14:textId="41C0EC59" w:rsidR="00444268" w:rsidRPr="008269ED" w:rsidRDefault="00444268" w:rsidP="008269ED">
            <w:pPr>
              <w:rPr>
                <w:rFonts w:cs="Calibri"/>
                <w:color w:val="000000"/>
                <w:sz w:val="18"/>
                <w:szCs w:val="18"/>
                <w:lang w:val="ka-GE"/>
              </w:rPr>
            </w:pPr>
            <w:r w:rsidRPr="008269ED">
              <w:rPr>
                <w:rFonts w:cs="Calibri"/>
                <w:color w:val="000000"/>
                <w:sz w:val="18"/>
                <w:szCs w:val="18"/>
                <w:lang w:val="ka-GE"/>
              </w:rPr>
              <w:t>0,70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16756AF" w14:textId="2137E761" w:rsidR="00444268" w:rsidRPr="008269ED" w:rsidRDefault="00444268" w:rsidP="008269ED">
            <w:pPr>
              <w:rPr>
                <w:rFonts w:cs="Calibri"/>
                <w:color w:val="000000"/>
                <w:sz w:val="18"/>
                <w:szCs w:val="18"/>
                <w:lang w:val="ka-GE"/>
              </w:rPr>
            </w:pPr>
            <w:r w:rsidRPr="008269ED">
              <w:rPr>
                <w:rFonts w:cs="Calibri"/>
                <w:color w:val="000000"/>
                <w:sz w:val="18"/>
                <w:szCs w:val="18"/>
                <w:lang w:val="ka-GE"/>
              </w:rPr>
              <w:t>0,66</w:t>
            </w:r>
          </w:p>
        </w:tc>
        <w:tc>
          <w:tcPr>
            <w:tcW w:w="1151" w:type="dxa"/>
            <w:tcBorders>
              <w:top w:val="single" w:sz="4" w:space="0" w:color="auto"/>
              <w:left w:val="single" w:sz="4" w:space="0" w:color="auto"/>
              <w:bottom w:val="single" w:sz="4" w:space="0" w:color="auto"/>
              <w:right w:val="single" w:sz="4" w:space="0" w:color="auto"/>
            </w:tcBorders>
            <w:vAlign w:val="center"/>
          </w:tcPr>
          <w:p w14:paraId="24757023" w14:textId="78B42DEE" w:rsidR="00444268" w:rsidRPr="008269ED" w:rsidRDefault="00444268" w:rsidP="008269ED">
            <w:pPr>
              <w:rPr>
                <w:rFonts w:cs="Calibri"/>
                <w:color w:val="000000"/>
                <w:sz w:val="18"/>
                <w:szCs w:val="18"/>
                <w:lang w:val="ka-GE"/>
              </w:rPr>
            </w:pPr>
            <w:r w:rsidRPr="008269ED">
              <w:rPr>
                <w:rFonts w:cs="Calibri"/>
                <w:color w:val="000000"/>
                <w:sz w:val="18"/>
                <w:szCs w:val="18"/>
                <w:lang w:val="ka-GE"/>
              </w:rPr>
              <w:t>6,26</w:t>
            </w:r>
          </w:p>
        </w:tc>
      </w:tr>
      <w:tr w:rsidR="00444268" w:rsidRPr="008269ED" w14:paraId="1266B6DC" w14:textId="77777777" w:rsidTr="001E1D44">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7FEB3224"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ეკოლოგიური ხარჯი,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CEF7FB1" w14:textId="3352FE6B"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02A9CE" w14:textId="11F72B8F"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0390B19" w14:textId="524EDAE0"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76B6798" w14:textId="362F999E"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E71FDD2" w14:textId="5B251EDC"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6235414" w14:textId="3A1DBD4E"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45D6799" w14:textId="21F43BF2"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E5C1460" w14:textId="31AC67E4"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D867EC5" w14:textId="3E1A596A"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BBA0184" w14:textId="13E50B35"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9D8F667" w14:textId="54EB9F9C"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37191E7" w14:textId="6E56F5B7"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1151" w:type="dxa"/>
            <w:tcBorders>
              <w:top w:val="single" w:sz="4" w:space="0" w:color="auto"/>
              <w:left w:val="single" w:sz="4" w:space="0" w:color="auto"/>
              <w:bottom w:val="single" w:sz="4" w:space="0" w:color="auto"/>
              <w:right w:val="single" w:sz="4" w:space="0" w:color="auto"/>
            </w:tcBorders>
            <w:vAlign w:val="center"/>
          </w:tcPr>
          <w:p w14:paraId="46F72582" w14:textId="191D69B7"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r>
      <w:tr w:rsidR="00444268" w:rsidRPr="008269ED" w14:paraId="13BEE1DA" w14:textId="77777777" w:rsidTr="001E1D44">
        <w:trPr>
          <w:trHeight w:val="258"/>
          <w:jc w:val="center"/>
        </w:trPr>
        <w:tc>
          <w:tcPr>
            <w:tcW w:w="3650" w:type="dxa"/>
            <w:tcBorders>
              <w:top w:val="single" w:sz="4" w:space="0" w:color="auto"/>
              <w:left w:val="single" w:sz="4" w:space="0" w:color="auto"/>
              <w:bottom w:val="single" w:sz="4" w:space="0" w:color="auto"/>
              <w:right w:val="single" w:sz="4" w:space="0" w:color="auto"/>
            </w:tcBorders>
            <w:vAlign w:val="center"/>
          </w:tcPr>
          <w:p w14:paraId="0981C61B"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პოტენციური ენერგეტიკული ხარჯი, ეკოლოგიური ხარჯის გამოკლებით,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299A56B" w14:textId="186D4B41" w:rsidR="00444268" w:rsidRPr="008269ED" w:rsidRDefault="00444268" w:rsidP="008269ED">
            <w:pPr>
              <w:rPr>
                <w:rFonts w:cs="Calibri"/>
                <w:color w:val="000000"/>
                <w:sz w:val="18"/>
                <w:szCs w:val="18"/>
                <w:lang w:val="ka-GE"/>
              </w:rPr>
            </w:pPr>
            <w:r w:rsidRPr="008269ED">
              <w:rPr>
                <w:rFonts w:cs="Calibri"/>
                <w:color w:val="000000"/>
                <w:sz w:val="18"/>
                <w:szCs w:val="18"/>
                <w:lang w:val="ka-GE"/>
              </w:rPr>
              <w:t>0,64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B6BC8C5" w14:textId="33ECB1D0" w:rsidR="00444268" w:rsidRPr="008269ED" w:rsidRDefault="00444268" w:rsidP="008269ED">
            <w:pPr>
              <w:rPr>
                <w:rFonts w:cs="Calibri"/>
                <w:color w:val="000000"/>
                <w:sz w:val="18"/>
                <w:szCs w:val="18"/>
                <w:lang w:val="ka-GE"/>
              </w:rPr>
            </w:pPr>
            <w:r w:rsidRPr="008269ED">
              <w:rPr>
                <w:rFonts w:cs="Calibri"/>
                <w:color w:val="000000"/>
                <w:sz w:val="18"/>
                <w:szCs w:val="18"/>
                <w:lang w:val="ka-GE"/>
              </w:rPr>
              <w:t>0,68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10211AC" w14:textId="1A6E510E" w:rsidR="00444268" w:rsidRPr="008269ED" w:rsidRDefault="00444268" w:rsidP="008269ED">
            <w:pPr>
              <w:rPr>
                <w:rFonts w:cs="Calibri"/>
                <w:color w:val="000000"/>
                <w:sz w:val="18"/>
                <w:szCs w:val="18"/>
                <w:lang w:val="ka-GE"/>
              </w:rPr>
            </w:pPr>
            <w:r w:rsidRPr="008269ED">
              <w:rPr>
                <w:rFonts w:cs="Calibri"/>
                <w:color w:val="000000"/>
                <w:sz w:val="18"/>
                <w:szCs w:val="18"/>
                <w:lang w:val="ka-GE"/>
              </w:rPr>
              <w:t>1,41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76CC0BC" w14:textId="15284D6C" w:rsidR="00444268" w:rsidRPr="008269ED" w:rsidRDefault="00444268" w:rsidP="008269ED">
            <w:pPr>
              <w:rPr>
                <w:rFonts w:cs="Calibri"/>
                <w:color w:val="000000"/>
                <w:sz w:val="18"/>
                <w:szCs w:val="18"/>
                <w:lang w:val="ka-GE"/>
              </w:rPr>
            </w:pPr>
            <w:r w:rsidRPr="008269ED">
              <w:rPr>
                <w:rFonts w:cs="Calibri"/>
                <w:color w:val="000000"/>
                <w:sz w:val="18"/>
                <w:szCs w:val="18"/>
                <w:lang w:val="ka-GE"/>
              </w:rPr>
              <w:t>3,11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22AD08D" w14:textId="462ED8B7" w:rsidR="00444268" w:rsidRPr="008269ED" w:rsidRDefault="00444268" w:rsidP="008269ED">
            <w:pPr>
              <w:rPr>
                <w:rFonts w:cs="Calibri"/>
                <w:color w:val="000000"/>
                <w:sz w:val="18"/>
                <w:szCs w:val="18"/>
                <w:lang w:val="ka-GE"/>
              </w:rPr>
            </w:pPr>
            <w:r w:rsidRPr="008269ED">
              <w:rPr>
                <w:rFonts w:cs="Calibri"/>
                <w:color w:val="000000"/>
                <w:sz w:val="18"/>
                <w:szCs w:val="18"/>
                <w:lang w:val="ka-GE"/>
              </w:rPr>
              <w:t>3,72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F8F8C69" w14:textId="0E3CABF7" w:rsidR="00444268" w:rsidRPr="008269ED" w:rsidRDefault="00444268" w:rsidP="008269ED">
            <w:pPr>
              <w:rPr>
                <w:rFonts w:cs="Calibri"/>
                <w:color w:val="000000"/>
                <w:sz w:val="18"/>
                <w:szCs w:val="18"/>
                <w:lang w:val="ka-GE"/>
              </w:rPr>
            </w:pPr>
            <w:r w:rsidRPr="008269ED">
              <w:rPr>
                <w:rFonts w:cs="Calibri"/>
                <w:color w:val="000000"/>
                <w:sz w:val="18"/>
                <w:szCs w:val="18"/>
                <w:lang w:val="ka-GE"/>
              </w:rPr>
              <w:t>1,66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10A7428" w14:textId="489DE125" w:rsidR="00444268" w:rsidRPr="008269ED" w:rsidRDefault="00444268" w:rsidP="008269ED">
            <w:pPr>
              <w:rPr>
                <w:rFonts w:cs="Calibri"/>
                <w:color w:val="000000"/>
                <w:sz w:val="18"/>
                <w:szCs w:val="18"/>
                <w:lang w:val="ka-GE"/>
              </w:rPr>
            </w:pPr>
            <w:r w:rsidRPr="008269ED">
              <w:rPr>
                <w:rFonts w:cs="Calibri"/>
                <w:color w:val="000000"/>
                <w:sz w:val="18"/>
                <w:szCs w:val="18"/>
                <w:lang w:val="ka-GE"/>
              </w:rPr>
              <w:t>0,60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916FE79" w14:textId="6BD32E0B" w:rsidR="00444268" w:rsidRPr="008269ED" w:rsidRDefault="00444268" w:rsidP="008269ED">
            <w:pPr>
              <w:rPr>
                <w:rFonts w:cs="Calibri"/>
                <w:color w:val="000000"/>
                <w:sz w:val="18"/>
                <w:szCs w:val="18"/>
                <w:lang w:val="ka-GE"/>
              </w:rPr>
            </w:pPr>
            <w:r w:rsidRPr="008269ED">
              <w:rPr>
                <w:rFonts w:cs="Calibri"/>
                <w:color w:val="000000"/>
                <w:sz w:val="18"/>
                <w:szCs w:val="18"/>
                <w:lang w:val="ka-GE"/>
              </w:rPr>
              <w:t>0,45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22D1691" w14:textId="1F9A4187" w:rsidR="00444268" w:rsidRPr="008269ED" w:rsidRDefault="00444268" w:rsidP="008269ED">
            <w:pPr>
              <w:rPr>
                <w:rFonts w:cs="Calibri"/>
                <w:color w:val="000000"/>
                <w:sz w:val="18"/>
                <w:szCs w:val="18"/>
                <w:lang w:val="ka-GE"/>
              </w:rPr>
            </w:pPr>
            <w:r w:rsidRPr="008269ED">
              <w:rPr>
                <w:rFonts w:cs="Calibri"/>
                <w:color w:val="000000"/>
                <w:sz w:val="18"/>
                <w:szCs w:val="18"/>
                <w:lang w:val="ka-GE"/>
              </w:rPr>
              <w:t>0,42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6C76B67" w14:textId="7BD09050" w:rsidR="00444268" w:rsidRPr="008269ED" w:rsidRDefault="00444268" w:rsidP="008269ED">
            <w:pPr>
              <w:rPr>
                <w:rFonts w:cs="Calibri"/>
                <w:color w:val="000000"/>
                <w:sz w:val="18"/>
                <w:szCs w:val="18"/>
                <w:lang w:val="ka-GE"/>
              </w:rPr>
            </w:pPr>
            <w:r w:rsidRPr="008269ED">
              <w:rPr>
                <w:rFonts w:cs="Calibri"/>
                <w:color w:val="000000"/>
                <w:sz w:val="18"/>
                <w:szCs w:val="18"/>
                <w:lang w:val="ka-GE"/>
              </w:rPr>
              <w:t>0,47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B702723" w14:textId="0B3D36B7" w:rsidR="00444268" w:rsidRPr="008269ED" w:rsidRDefault="00444268" w:rsidP="008269ED">
            <w:pPr>
              <w:rPr>
                <w:rFonts w:cs="Calibri"/>
                <w:color w:val="000000"/>
                <w:sz w:val="18"/>
                <w:szCs w:val="18"/>
                <w:lang w:val="ka-GE"/>
              </w:rPr>
            </w:pPr>
            <w:r w:rsidRPr="008269ED">
              <w:rPr>
                <w:rFonts w:cs="Calibri"/>
                <w:color w:val="000000"/>
                <w:sz w:val="18"/>
                <w:szCs w:val="18"/>
                <w:lang w:val="ka-GE"/>
              </w:rPr>
              <w:t>0,49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89A1F97" w14:textId="4668C274" w:rsidR="00444268" w:rsidRPr="008269ED" w:rsidRDefault="00444268" w:rsidP="008269ED">
            <w:pPr>
              <w:rPr>
                <w:rFonts w:cs="Calibri"/>
                <w:color w:val="000000"/>
                <w:sz w:val="18"/>
                <w:szCs w:val="18"/>
                <w:lang w:val="ka-GE"/>
              </w:rPr>
            </w:pPr>
            <w:r w:rsidRPr="008269ED">
              <w:rPr>
                <w:rFonts w:cs="Calibri"/>
                <w:color w:val="000000"/>
                <w:sz w:val="18"/>
                <w:szCs w:val="18"/>
                <w:lang w:val="ka-GE"/>
              </w:rPr>
              <w:t>0,45</w:t>
            </w:r>
          </w:p>
        </w:tc>
        <w:tc>
          <w:tcPr>
            <w:tcW w:w="1151" w:type="dxa"/>
            <w:tcBorders>
              <w:top w:val="single" w:sz="4" w:space="0" w:color="auto"/>
              <w:left w:val="single" w:sz="4" w:space="0" w:color="auto"/>
              <w:bottom w:val="single" w:sz="4" w:space="0" w:color="auto"/>
              <w:right w:val="single" w:sz="4" w:space="0" w:color="auto"/>
            </w:tcBorders>
            <w:vAlign w:val="center"/>
          </w:tcPr>
          <w:p w14:paraId="0BBAAE56" w14:textId="4D2B0B41" w:rsidR="00444268" w:rsidRPr="008269ED" w:rsidRDefault="00444268" w:rsidP="008269ED">
            <w:pPr>
              <w:rPr>
                <w:rFonts w:cs="Calibri"/>
                <w:color w:val="000000"/>
                <w:sz w:val="18"/>
                <w:szCs w:val="18"/>
                <w:lang w:val="ka-GE"/>
              </w:rPr>
            </w:pPr>
            <w:r w:rsidRPr="008269ED">
              <w:rPr>
                <w:rFonts w:cs="Calibri"/>
                <w:color w:val="000000"/>
                <w:sz w:val="18"/>
                <w:szCs w:val="18"/>
                <w:lang w:val="ka-GE"/>
              </w:rPr>
              <w:t>- </w:t>
            </w:r>
          </w:p>
        </w:tc>
      </w:tr>
      <w:tr w:rsidR="00444268" w:rsidRPr="008269ED" w14:paraId="37DAC471" w14:textId="77777777" w:rsidTr="001E1D44">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1CEB1C0C" w14:textId="57E76194"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ფაქტიური ეკოლოგიური ხარჯი მაქსიმალური წყალაღების (</w:t>
            </w:r>
            <w:r w:rsidRPr="008269ED">
              <w:rPr>
                <w:rFonts w:eastAsia="Times New Roman" w:cs="Times New Roman"/>
                <w:sz w:val="18"/>
                <w:szCs w:val="18"/>
                <w:lang w:val="en-US"/>
              </w:rPr>
              <w:t>2.4</w:t>
            </w:r>
            <w:r w:rsidRPr="008269ED">
              <w:rPr>
                <w:rFonts w:eastAsia="Times New Roman" w:cs="Times New Roman"/>
                <w:sz w:val="18"/>
                <w:szCs w:val="18"/>
                <w:lang w:val="ka-GE"/>
              </w:rPr>
              <w:t xml:space="preserve">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 შესაძლებლობის გათვალისწინებით, მ</w:t>
            </w:r>
            <w:r w:rsidRPr="008269ED">
              <w:rPr>
                <w:rFonts w:eastAsia="Times New Roman" w:cs="Times New Roman"/>
                <w:sz w:val="18"/>
                <w:szCs w:val="18"/>
                <w:vertAlign w:val="superscript"/>
                <w:lang w:val="ka-GE"/>
              </w:rPr>
              <w:t>3</w:t>
            </w:r>
            <w:r w:rsidRPr="008269ED">
              <w:rPr>
                <w:rFonts w:eastAsia="Times New Roman" w:cs="Times New Roman"/>
                <w:sz w:val="18"/>
                <w:szCs w:val="18"/>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29FC683" w14:textId="4D9B64AD"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68F5460" w14:textId="5D72258D"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3A4B6FB" w14:textId="7F1770DB"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10C65F7" w14:textId="41516B35" w:rsidR="00444268" w:rsidRPr="008269ED" w:rsidRDefault="00444268" w:rsidP="008269ED">
            <w:pPr>
              <w:rPr>
                <w:rFonts w:cs="Calibri"/>
                <w:color w:val="000000"/>
                <w:sz w:val="18"/>
                <w:szCs w:val="18"/>
                <w:lang w:val="ka-GE"/>
              </w:rPr>
            </w:pPr>
            <w:r w:rsidRPr="008269ED">
              <w:rPr>
                <w:rFonts w:cs="Calibri"/>
                <w:color w:val="000000"/>
                <w:sz w:val="18"/>
                <w:szCs w:val="18"/>
                <w:lang w:val="ka-GE"/>
              </w:rPr>
              <w:t>0,92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3B0AA12" w14:textId="6B8AAE96" w:rsidR="00444268" w:rsidRPr="008269ED" w:rsidRDefault="00444268" w:rsidP="008269ED">
            <w:pPr>
              <w:rPr>
                <w:rFonts w:cs="Calibri"/>
                <w:color w:val="000000"/>
                <w:sz w:val="18"/>
                <w:szCs w:val="18"/>
                <w:lang w:val="ka-GE"/>
              </w:rPr>
            </w:pPr>
            <w:r w:rsidRPr="008269ED">
              <w:rPr>
                <w:rFonts w:cs="Calibri"/>
                <w:color w:val="000000"/>
                <w:sz w:val="18"/>
                <w:szCs w:val="18"/>
                <w:lang w:val="ka-GE"/>
              </w:rPr>
              <w:t>1,53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B793940" w14:textId="4258A4A2"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4961562" w14:textId="5DB0A34E"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CBF0EDE" w14:textId="5C75D9FA"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8AA3251" w14:textId="30382237"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45914D6" w14:textId="74855C03"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8810D31" w14:textId="3B27DC98"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9E3D429" w14:textId="034696A7" w:rsidR="00444268" w:rsidRPr="008269ED" w:rsidRDefault="00444268" w:rsidP="008269ED">
            <w:pPr>
              <w:rPr>
                <w:rFonts w:cs="Calibri"/>
                <w:color w:val="000000"/>
                <w:sz w:val="18"/>
                <w:szCs w:val="18"/>
                <w:lang w:val="ka-GE"/>
              </w:rPr>
            </w:pPr>
            <w:r w:rsidRPr="008269ED">
              <w:rPr>
                <w:rFonts w:cs="Calibri"/>
                <w:color w:val="000000"/>
                <w:sz w:val="18"/>
                <w:szCs w:val="18"/>
                <w:lang w:val="ka-GE"/>
              </w:rPr>
              <w:t>0,21</w:t>
            </w:r>
          </w:p>
        </w:tc>
        <w:tc>
          <w:tcPr>
            <w:tcW w:w="1151" w:type="dxa"/>
            <w:tcBorders>
              <w:top w:val="single" w:sz="4" w:space="0" w:color="auto"/>
              <w:left w:val="single" w:sz="4" w:space="0" w:color="auto"/>
              <w:bottom w:val="single" w:sz="4" w:space="0" w:color="auto"/>
              <w:right w:val="single" w:sz="4" w:space="0" w:color="auto"/>
            </w:tcBorders>
            <w:vAlign w:val="center"/>
          </w:tcPr>
          <w:p w14:paraId="144F0E0D" w14:textId="075BA43E" w:rsidR="00444268" w:rsidRPr="008269ED" w:rsidRDefault="00444268" w:rsidP="008269ED">
            <w:pPr>
              <w:rPr>
                <w:rFonts w:cs="Calibri"/>
                <w:color w:val="000000"/>
                <w:sz w:val="18"/>
                <w:szCs w:val="18"/>
                <w:lang w:val="ka-GE"/>
              </w:rPr>
            </w:pPr>
            <w:r w:rsidRPr="008269ED">
              <w:rPr>
                <w:rFonts w:cs="Calibri"/>
                <w:color w:val="000000"/>
                <w:sz w:val="18"/>
                <w:szCs w:val="18"/>
                <w:lang w:val="ka-GE"/>
              </w:rPr>
              <w:t>- </w:t>
            </w:r>
          </w:p>
        </w:tc>
      </w:tr>
      <w:tr w:rsidR="00444268" w:rsidRPr="008269ED" w14:paraId="1C3A4ED4" w14:textId="77777777" w:rsidTr="001E1D44">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5EAEF3F9" w14:textId="77777777" w:rsidR="00444268" w:rsidRPr="008269ED" w:rsidRDefault="00444268" w:rsidP="008269ED">
            <w:pPr>
              <w:rPr>
                <w:rFonts w:eastAsia="Times New Roman" w:cs="Times New Roman"/>
                <w:sz w:val="18"/>
                <w:szCs w:val="18"/>
                <w:lang w:val="ka-GE"/>
              </w:rPr>
            </w:pPr>
            <w:r w:rsidRPr="008269ED">
              <w:rPr>
                <w:rFonts w:eastAsia="Times New Roman" w:cs="Times New Roman"/>
                <w:sz w:val="18"/>
                <w:szCs w:val="18"/>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8D277E3" w14:textId="2AC352A9" w:rsidR="00444268" w:rsidRPr="008269ED" w:rsidRDefault="00444268" w:rsidP="008269ED">
            <w:pPr>
              <w:rPr>
                <w:rFonts w:cs="Calibri"/>
                <w:color w:val="000000"/>
                <w:sz w:val="18"/>
                <w:szCs w:val="18"/>
                <w:lang w:val="ka-GE"/>
              </w:rPr>
            </w:pPr>
            <w:r w:rsidRPr="008269ED">
              <w:rPr>
                <w:rFonts w:cs="Calibri"/>
                <w:color w:val="000000"/>
                <w:sz w:val="18"/>
                <w:szCs w:val="18"/>
                <w:lang w:val="ka-GE"/>
              </w:rPr>
              <w:t>24,71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D4E36E7" w14:textId="2246E5DA" w:rsidR="00444268" w:rsidRPr="008269ED" w:rsidRDefault="00444268" w:rsidP="008269ED">
            <w:pPr>
              <w:rPr>
                <w:rFonts w:cs="Calibri"/>
                <w:color w:val="000000"/>
                <w:sz w:val="18"/>
                <w:szCs w:val="18"/>
                <w:lang w:val="ka-GE"/>
              </w:rPr>
            </w:pPr>
            <w:r w:rsidRPr="008269ED">
              <w:rPr>
                <w:rFonts w:cs="Calibri"/>
                <w:color w:val="000000"/>
                <w:sz w:val="18"/>
                <w:szCs w:val="18"/>
                <w:lang w:val="ka-GE"/>
              </w:rPr>
              <w:t>23,60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C9D0412" w14:textId="14ECA87A" w:rsidR="00444268" w:rsidRPr="008269ED" w:rsidRDefault="00444268" w:rsidP="008269ED">
            <w:pPr>
              <w:rPr>
                <w:rFonts w:cs="Calibri"/>
                <w:color w:val="000000"/>
                <w:sz w:val="18"/>
                <w:szCs w:val="18"/>
                <w:lang w:val="ka-GE"/>
              </w:rPr>
            </w:pPr>
            <w:r w:rsidRPr="008269ED">
              <w:rPr>
                <w:rFonts w:cs="Calibri"/>
                <w:color w:val="000000"/>
                <w:sz w:val="18"/>
                <w:szCs w:val="18"/>
                <w:lang w:val="ka-GE"/>
              </w:rPr>
              <w:t>12,96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EB223AC" w14:textId="56080059" w:rsidR="00444268" w:rsidRPr="008269ED" w:rsidRDefault="00444268" w:rsidP="008269ED">
            <w:pPr>
              <w:rPr>
                <w:rFonts w:cs="Calibri"/>
                <w:color w:val="000000"/>
                <w:sz w:val="18"/>
                <w:szCs w:val="18"/>
                <w:lang w:val="ka-GE"/>
              </w:rPr>
            </w:pPr>
            <w:r w:rsidRPr="008269ED">
              <w:rPr>
                <w:rFonts w:cs="Calibri"/>
                <w:color w:val="000000"/>
                <w:sz w:val="18"/>
                <w:szCs w:val="18"/>
                <w:lang w:val="ka-GE"/>
              </w:rPr>
              <w:t>27,71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30F3E27" w14:textId="0C0240BC" w:rsidR="00444268" w:rsidRPr="008269ED" w:rsidRDefault="00444268" w:rsidP="008269ED">
            <w:pPr>
              <w:rPr>
                <w:rFonts w:cs="Calibri"/>
                <w:color w:val="000000"/>
                <w:sz w:val="18"/>
                <w:szCs w:val="18"/>
                <w:lang w:val="ka-GE"/>
              </w:rPr>
            </w:pPr>
            <w:r w:rsidRPr="008269ED">
              <w:rPr>
                <w:rFonts w:cs="Calibri"/>
                <w:color w:val="000000"/>
                <w:sz w:val="18"/>
                <w:szCs w:val="18"/>
                <w:lang w:val="ka-GE"/>
              </w:rPr>
              <w:t>38,93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AD00846" w14:textId="4D7A1D13" w:rsidR="00444268" w:rsidRPr="008269ED" w:rsidRDefault="00444268" w:rsidP="008269ED">
            <w:pPr>
              <w:rPr>
                <w:rFonts w:cs="Calibri"/>
                <w:color w:val="000000"/>
                <w:sz w:val="18"/>
                <w:szCs w:val="18"/>
                <w:lang w:val="ka-GE"/>
              </w:rPr>
            </w:pPr>
            <w:r w:rsidRPr="008269ED">
              <w:rPr>
                <w:rFonts w:cs="Calibri"/>
                <w:color w:val="000000"/>
                <w:sz w:val="18"/>
                <w:szCs w:val="18"/>
                <w:lang w:val="ka-GE"/>
              </w:rPr>
              <w:t>11,23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9DA68C9" w14:textId="60BA4541" w:rsidR="00444268" w:rsidRPr="008269ED" w:rsidRDefault="00444268" w:rsidP="008269ED">
            <w:pPr>
              <w:rPr>
                <w:rFonts w:cs="Calibri"/>
                <w:color w:val="000000"/>
                <w:sz w:val="18"/>
                <w:szCs w:val="18"/>
                <w:lang w:val="ka-GE"/>
              </w:rPr>
            </w:pPr>
            <w:r w:rsidRPr="008269ED">
              <w:rPr>
                <w:rFonts w:cs="Calibri"/>
                <w:color w:val="000000"/>
                <w:sz w:val="18"/>
                <w:szCs w:val="18"/>
                <w:lang w:val="ka-GE"/>
              </w:rPr>
              <w:t>25,93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AF29B18" w14:textId="64FFC945" w:rsidR="00444268" w:rsidRPr="008269ED" w:rsidRDefault="00444268" w:rsidP="008269ED">
            <w:pPr>
              <w:rPr>
                <w:rFonts w:cs="Calibri"/>
                <w:color w:val="000000"/>
                <w:sz w:val="18"/>
                <w:szCs w:val="18"/>
                <w:lang w:val="ka-GE"/>
              </w:rPr>
            </w:pPr>
            <w:r w:rsidRPr="008269ED">
              <w:rPr>
                <w:rFonts w:cs="Calibri"/>
                <w:color w:val="000000"/>
                <w:sz w:val="18"/>
                <w:szCs w:val="18"/>
                <w:lang w:val="ka-GE"/>
              </w:rPr>
              <w:t>31,82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834CAC5" w14:textId="43D9432B" w:rsidR="00444268" w:rsidRPr="008269ED" w:rsidRDefault="00444268" w:rsidP="008269ED">
            <w:pPr>
              <w:rPr>
                <w:rFonts w:cs="Calibri"/>
                <w:color w:val="000000"/>
                <w:sz w:val="18"/>
                <w:szCs w:val="18"/>
                <w:lang w:val="ka-GE"/>
              </w:rPr>
            </w:pPr>
            <w:r w:rsidRPr="008269ED">
              <w:rPr>
                <w:rFonts w:cs="Calibri"/>
                <w:color w:val="000000"/>
                <w:sz w:val="18"/>
                <w:szCs w:val="18"/>
                <w:lang w:val="ka-GE"/>
              </w:rPr>
              <w:t>33,33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C53ECDE" w14:textId="00F2A011" w:rsidR="00444268" w:rsidRPr="008269ED" w:rsidRDefault="00444268" w:rsidP="008269ED">
            <w:pPr>
              <w:rPr>
                <w:rFonts w:cs="Calibri"/>
                <w:color w:val="000000"/>
                <w:sz w:val="18"/>
                <w:szCs w:val="18"/>
                <w:lang w:val="ka-GE"/>
              </w:rPr>
            </w:pPr>
            <w:r w:rsidRPr="008269ED">
              <w:rPr>
                <w:rFonts w:cs="Calibri"/>
                <w:color w:val="000000"/>
                <w:sz w:val="18"/>
                <w:szCs w:val="18"/>
                <w:lang w:val="ka-GE"/>
              </w:rPr>
              <w:t>30,88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AB2B985" w14:textId="76F35EAD" w:rsidR="00444268" w:rsidRPr="008269ED" w:rsidRDefault="00444268" w:rsidP="008269ED">
            <w:pPr>
              <w:rPr>
                <w:rFonts w:cs="Calibri"/>
                <w:color w:val="000000"/>
                <w:sz w:val="18"/>
                <w:szCs w:val="18"/>
                <w:lang w:val="ka-GE"/>
              </w:rPr>
            </w:pPr>
            <w:r w:rsidRPr="008269ED">
              <w:rPr>
                <w:rFonts w:cs="Calibri"/>
                <w:color w:val="000000"/>
                <w:sz w:val="18"/>
                <w:szCs w:val="18"/>
                <w:lang w:val="ka-GE"/>
              </w:rPr>
              <w:t>30,00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583F7FD" w14:textId="7183FD05" w:rsidR="00444268" w:rsidRPr="008269ED" w:rsidRDefault="00444268" w:rsidP="008269ED">
            <w:pPr>
              <w:rPr>
                <w:rFonts w:cs="Calibri"/>
                <w:color w:val="000000"/>
                <w:sz w:val="18"/>
                <w:szCs w:val="18"/>
                <w:lang w:val="ka-GE"/>
              </w:rPr>
            </w:pPr>
            <w:r w:rsidRPr="008269ED">
              <w:rPr>
                <w:rFonts w:cs="Calibri"/>
                <w:color w:val="000000"/>
                <w:sz w:val="18"/>
                <w:szCs w:val="18"/>
                <w:lang w:val="ka-GE"/>
              </w:rPr>
              <w:t>31,82</w:t>
            </w:r>
          </w:p>
        </w:tc>
        <w:tc>
          <w:tcPr>
            <w:tcW w:w="1151" w:type="dxa"/>
            <w:tcBorders>
              <w:top w:val="single" w:sz="4" w:space="0" w:color="auto"/>
              <w:left w:val="single" w:sz="4" w:space="0" w:color="auto"/>
              <w:bottom w:val="single" w:sz="4" w:space="0" w:color="auto"/>
              <w:right w:val="single" w:sz="4" w:space="0" w:color="auto"/>
            </w:tcBorders>
            <w:vAlign w:val="center"/>
          </w:tcPr>
          <w:p w14:paraId="02CD6221" w14:textId="11F9381B" w:rsidR="00444268" w:rsidRPr="008269ED" w:rsidRDefault="00444268" w:rsidP="008269ED">
            <w:pPr>
              <w:rPr>
                <w:rFonts w:cs="Calibri"/>
                <w:color w:val="000000"/>
                <w:sz w:val="18"/>
                <w:szCs w:val="18"/>
                <w:lang w:val="ka-GE"/>
              </w:rPr>
            </w:pPr>
            <w:r w:rsidRPr="008269ED">
              <w:rPr>
                <w:rFonts w:cs="Calibri"/>
                <w:color w:val="000000"/>
                <w:sz w:val="18"/>
                <w:szCs w:val="18"/>
                <w:lang w:val="ka-GE"/>
              </w:rPr>
              <w:t>საშ-26,91</w:t>
            </w:r>
          </w:p>
        </w:tc>
      </w:tr>
    </w:tbl>
    <w:p w14:paraId="03EECF66" w14:textId="77777777" w:rsidR="003E3DA9" w:rsidRPr="008269ED" w:rsidRDefault="003E3DA9" w:rsidP="00CC4818">
      <w:pPr>
        <w:rPr>
          <w:lang w:val="ka-GE"/>
        </w:rPr>
      </w:pPr>
    </w:p>
    <w:p w14:paraId="7B971EE5" w14:textId="314A3E5A" w:rsidR="00C53B3B" w:rsidRPr="008269ED" w:rsidRDefault="00C53B3B" w:rsidP="008269ED">
      <w:pPr>
        <w:rPr>
          <w:i/>
          <w:sz w:val="20"/>
          <w:lang w:val="ka-GE"/>
        </w:rPr>
      </w:pPr>
      <w:r w:rsidRPr="008269ED">
        <w:rPr>
          <w:i/>
          <w:sz w:val="20"/>
          <w:lang w:val="ka-GE"/>
        </w:rPr>
        <w:t xml:space="preserve">ცხრილი 3.3.6.3.2. ეკოლოგიური ხარჯის შედარება </w:t>
      </w:r>
      <w:r w:rsidR="00F20CDA" w:rsidRPr="008269ED">
        <w:rPr>
          <w:i/>
          <w:sz w:val="20"/>
          <w:lang w:val="ka-GE"/>
        </w:rPr>
        <w:t xml:space="preserve">ზამთრის </w:t>
      </w:r>
      <w:r w:rsidRPr="008269ED">
        <w:rPr>
          <w:i/>
          <w:sz w:val="20"/>
          <w:lang w:val="ka-GE"/>
        </w:rPr>
        <w:t>პერიოდის 30 დღიან მინიმალური ხარჯებთან</w:t>
      </w:r>
    </w:p>
    <w:tbl>
      <w:tblPr>
        <w:tblStyle w:val="TableGrid17"/>
        <w:tblW w:w="7892" w:type="dxa"/>
        <w:jc w:val="center"/>
        <w:tblLook w:val="04A0" w:firstRow="1" w:lastRow="0" w:firstColumn="1" w:lastColumn="0" w:noHBand="0" w:noVBand="1"/>
      </w:tblPr>
      <w:tblGrid>
        <w:gridCol w:w="2184"/>
        <w:gridCol w:w="815"/>
        <w:gridCol w:w="815"/>
        <w:gridCol w:w="815"/>
        <w:gridCol w:w="815"/>
        <w:gridCol w:w="815"/>
        <w:gridCol w:w="815"/>
        <w:gridCol w:w="818"/>
      </w:tblGrid>
      <w:tr w:rsidR="00C53B3B" w:rsidRPr="008269ED" w14:paraId="6EE0FB99" w14:textId="77777777" w:rsidTr="001756D6">
        <w:trPr>
          <w:trHeight w:val="136"/>
          <w:jc w:val="center"/>
        </w:trPr>
        <w:tc>
          <w:tcPr>
            <w:tcW w:w="2184" w:type="dxa"/>
            <w:vAlign w:val="center"/>
          </w:tcPr>
          <w:p w14:paraId="6F8922C9" w14:textId="77777777" w:rsidR="00C53B3B" w:rsidRPr="008269ED" w:rsidRDefault="00C53B3B" w:rsidP="008269ED">
            <w:pPr>
              <w:rPr>
                <w:b/>
                <w:sz w:val="20"/>
                <w:lang w:val="ka-GE"/>
              </w:rPr>
            </w:pPr>
            <w:r w:rsidRPr="008269ED">
              <w:rPr>
                <w:b/>
                <w:sz w:val="20"/>
                <w:lang w:val="ka-GE"/>
              </w:rPr>
              <w:t>უზრუნველყოფა</w:t>
            </w:r>
          </w:p>
        </w:tc>
        <w:tc>
          <w:tcPr>
            <w:tcW w:w="815" w:type="dxa"/>
            <w:vAlign w:val="center"/>
          </w:tcPr>
          <w:p w14:paraId="7B0872ED" w14:textId="77777777" w:rsidR="00C53B3B" w:rsidRPr="008269ED" w:rsidRDefault="00C53B3B" w:rsidP="008269ED">
            <w:pPr>
              <w:rPr>
                <w:b/>
                <w:sz w:val="20"/>
                <w:lang w:val="ka-GE"/>
              </w:rPr>
            </w:pPr>
            <w:r w:rsidRPr="008269ED">
              <w:rPr>
                <w:b/>
                <w:sz w:val="20"/>
                <w:lang w:val="ka-GE"/>
              </w:rPr>
              <w:t>75%</w:t>
            </w:r>
          </w:p>
        </w:tc>
        <w:tc>
          <w:tcPr>
            <w:tcW w:w="815" w:type="dxa"/>
            <w:vAlign w:val="center"/>
          </w:tcPr>
          <w:p w14:paraId="0E2DDC52" w14:textId="77777777" w:rsidR="00C53B3B" w:rsidRPr="008269ED" w:rsidRDefault="00C53B3B" w:rsidP="008269ED">
            <w:pPr>
              <w:rPr>
                <w:b/>
                <w:sz w:val="20"/>
                <w:lang w:val="ka-GE"/>
              </w:rPr>
            </w:pPr>
            <w:r w:rsidRPr="008269ED">
              <w:rPr>
                <w:b/>
                <w:sz w:val="20"/>
                <w:lang w:val="ka-GE"/>
              </w:rPr>
              <w:t>80%</w:t>
            </w:r>
          </w:p>
        </w:tc>
        <w:tc>
          <w:tcPr>
            <w:tcW w:w="815" w:type="dxa"/>
            <w:vAlign w:val="center"/>
          </w:tcPr>
          <w:p w14:paraId="1069F0C3" w14:textId="77777777" w:rsidR="00C53B3B" w:rsidRPr="008269ED" w:rsidRDefault="00C53B3B" w:rsidP="008269ED">
            <w:pPr>
              <w:rPr>
                <w:b/>
                <w:sz w:val="20"/>
                <w:lang w:val="ka-GE"/>
              </w:rPr>
            </w:pPr>
            <w:r w:rsidRPr="008269ED">
              <w:rPr>
                <w:b/>
                <w:sz w:val="20"/>
                <w:lang w:val="ka-GE"/>
              </w:rPr>
              <w:t>85%</w:t>
            </w:r>
          </w:p>
        </w:tc>
        <w:tc>
          <w:tcPr>
            <w:tcW w:w="815" w:type="dxa"/>
            <w:vAlign w:val="center"/>
          </w:tcPr>
          <w:p w14:paraId="4B461A71" w14:textId="77777777" w:rsidR="00C53B3B" w:rsidRPr="008269ED" w:rsidRDefault="00C53B3B" w:rsidP="008269ED">
            <w:pPr>
              <w:rPr>
                <w:b/>
                <w:sz w:val="20"/>
                <w:lang w:val="ka-GE"/>
              </w:rPr>
            </w:pPr>
            <w:r w:rsidRPr="008269ED">
              <w:rPr>
                <w:b/>
                <w:sz w:val="20"/>
                <w:lang w:val="ka-GE"/>
              </w:rPr>
              <w:t>90%</w:t>
            </w:r>
          </w:p>
        </w:tc>
        <w:tc>
          <w:tcPr>
            <w:tcW w:w="815" w:type="dxa"/>
            <w:vAlign w:val="center"/>
          </w:tcPr>
          <w:p w14:paraId="5B714454" w14:textId="77777777" w:rsidR="00C53B3B" w:rsidRPr="008269ED" w:rsidRDefault="00C53B3B" w:rsidP="008269ED">
            <w:pPr>
              <w:rPr>
                <w:b/>
                <w:sz w:val="20"/>
                <w:lang w:val="ka-GE"/>
              </w:rPr>
            </w:pPr>
            <w:r w:rsidRPr="008269ED">
              <w:rPr>
                <w:b/>
                <w:sz w:val="20"/>
                <w:lang w:val="ka-GE"/>
              </w:rPr>
              <w:t>95%</w:t>
            </w:r>
          </w:p>
        </w:tc>
        <w:tc>
          <w:tcPr>
            <w:tcW w:w="815" w:type="dxa"/>
            <w:vAlign w:val="center"/>
          </w:tcPr>
          <w:p w14:paraId="23573E35" w14:textId="77777777" w:rsidR="00C53B3B" w:rsidRPr="008269ED" w:rsidRDefault="00C53B3B" w:rsidP="008269ED">
            <w:pPr>
              <w:rPr>
                <w:b/>
                <w:sz w:val="20"/>
                <w:lang w:val="ka-GE"/>
              </w:rPr>
            </w:pPr>
            <w:r w:rsidRPr="008269ED">
              <w:rPr>
                <w:b/>
                <w:sz w:val="20"/>
                <w:lang w:val="ka-GE"/>
              </w:rPr>
              <w:t>97%</w:t>
            </w:r>
          </w:p>
        </w:tc>
        <w:tc>
          <w:tcPr>
            <w:tcW w:w="818" w:type="dxa"/>
            <w:vAlign w:val="center"/>
          </w:tcPr>
          <w:p w14:paraId="64FA3C1C" w14:textId="77777777" w:rsidR="00C53B3B" w:rsidRPr="008269ED" w:rsidRDefault="00C53B3B" w:rsidP="008269ED">
            <w:pPr>
              <w:rPr>
                <w:b/>
                <w:sz w:val="20"/>
                <w:lang w:val="ka-GE"/>
              </w:rPr>
            </w:pPr>
            <w:r w:rsidRPr="008269ED">
              <w:rPr>
                <w:b/>
                <w:sz w:val="20"/>
                <w:lang w:val="ka-GE"/>
              </w:rPr>
              <w:t>99%</w:t>
            </w:r>
          </w:p>
        </w:tc>
      </w:tr>
      <w:tr w:rsidR="00444268" w:rsidRPr="008269ED" w14:paraId="220F8041" w14:textId="77777777" w:rsidTr="00444268">
        <w:trPr>
          <w:trHeight w:val="136"/>
          <w:jc w:val="center"/>
        </w:trPr>
        <w:tc>
          <w:tcPr>
            <w:tcW w:w="2184" w:type="dxa"/>
          </w:tcPr>
          <w:p w14:paraId="48211F55" w14:textId="77777777" w:rsidR="00444268" w:rsidRPr="008269ED" w:rsidRDefault="00444268" w:rsidP="008269ED">
            <w:pPr>
              <w:rPr>
                <w:sz w:val="20"/>
                <w:lang w:val="ka-GE"/>
              </w:rPr>
            </w:pPr>
            <w:r w:rsidRPr="008269ED">
              <w:rPr>
                <w:sz w:val="20"/>
                <w:lang w:val="ka-GE"/>
              </w:rPr>
              <w:t>30 დღიანი მინიმალური ხარჯები, მ</w:t>
            </w:r>
            <w:r w:rsidRPr="008269ED">
              <w:rPr>
                <w:sz w:val="20"/>
                <w:vertAlign w:val="superscript"/>
                <w:lang w:val="ka-GE"/>
              </w:rPr>
              <w:t>3</w:t>
            </w:r>
            <w:r w:rsidRPr="008269ED">
              <w:rPr>
                <w:sz w:val="20"/>
                <w:lang w:val="ka-GE"/>
              </w:rPr>
              <w:t>/წმ</w:t>
            </w:r>
          </w:p>
        </w:tc>
        <w:tc>
          <w:tcPr>
            <w:tcW w:w="815" w:type="dxa"/>
            <w:vAlign w:val="center"/>
          </w:tcPr>
          <w:p w14:paraId="39BBD85F" w14:textId="120498FA" w:rsidR="00444268" w:rsidRPr="008269ED" w:rsidRDefault="00444268" w:rsidP="008269ED">
            <w:pPr>
              <w:rPr>
                <w:rFonts w:cs="Calibri"/>
                <w:color w:val="000000"/>
                <w:sz w:val="20"/>
                <w:szCs w:val="18"/>
                <w:lang w:val="ka-GE"/>
              </w:rPr>
            </w:pPr>
            <w:r w:rsidRPr="008269ED">
              <w:rPr>
                <w:rFonts w:cs="Calibri"/>
                <w:color w:val="000000"/>
                <w:sz w:val="20"/>
                <w:szCs w:val="18"/>
                <w:lang w:val="ka-GE"/>
              </w:rPr>
              <w:t>0.37</w:t>
            </w:r>
          </w:p>
        </w:tc>
        <w:tc>
          <w:tcPr>
            <w:tcW w:w="815" w:type="dxa"/>
            <w:vAlign w:val="center"/>
          </w:tcPr>
          <w:p w14:paraId="76687BD7" w14:textId="556D5E19" w:rsidR="00444268" w:rsidRPr="008269ED" w:rsidRDefault="00444268" w:rsidP="008269ED">
            <w:pPr>
              <w:rPr>
                <w:rFonts w:cs="Calibri"/>
                <w:color w:val="000000"/>
                <w:sz w:val="20"/>
                <w:szCs w:val="18"/>
                <w:lang w:val="ka-GE"/>
              </w:rPr>
            </w:pPr>
            <w:r w:rsidRPr="008269ED">
              <w:rPr>
                <w:rFonts w:cs="Calibri"/>
                <w:color w:val="000000"/>
                <w:sz w:val="20"/>
                <w:szCs w:val="18"/>
                <w:lang w:val="ka-GE"/>
              </w:rPr>
              <w:t>0.34</w:t>
            </w:r>
          </w:p>
        </w:tc>
        <w:tc>
          <w:tcPr>
            <w:tcW w:w="815" w:type="dxa"/>
            <w:vAlign w:val="center"/>
          </w:tcPr>
          <w:p w14:paraId="2163E450" w14:textId="5FBFD686" w:rsidR="00444268" w:rsidRPr="008269ED" w:rsidRDefault="00444268" w:rsidP="008269ED">
            <w:pPr>
              <w:rPr>
                <w:rFonts w:cs="Calibri"/>
                <w:color w:val="000000"/>
                <w:sz w:val="20"/>
                <w:szCs w:val="18"/>
                <w:lang w:val="ka-GE"/>
              </w:rPr>
            </w:pPr>
            <w:r w:rsidRPr="008269ED">
              <w:rPr>
                <w:rFonts w:cs="Calibri"/>
                <w:color w:val="000000"/>
                <w:sz w:val="20"/>
                <w:szCs w:val="18"/>
                <w:lang w:val="ka-GE"/>
              </w:rPr>
              <w:t>0.32</w:t>
            </w:r>
          </w:p>
        </w:tc>
        <w:tc>
          <w:tcPr>
            <w:tcW w:w="815" w:type="dxa"/>
            <w:vAlign w:val="center"/>
          </w:tcPr>
          <w:p w14:paraId="103A989F" w14:textId="5D95ACAB" w:rsidR="00444268" w:rsidRPr="008269ED" w:rsidRDefault="00444268" w:rsidP="008269ED">
            <w:pPr>
              <w:rPr>
                <w:rFonts w:cs="Calibri"/>
                <w:color w:val="000000"/>
                <w:sz w:val="20"/>
                <w:szCs w:val="18"/>
                <w:lang w:val="ka-GE"/>
              </w:rPr>
            </w:pPr>
            <w:r w:rsidRPr="008269ED">
              <w:rPr>
                <w:rFonts w:cs="Calibri"/>
                <w:color w:val="000000"/>
                <w:sz w:val="20"/>
                <w:szCs w:val="18"/>
                <w:lang w:val="ka-GE"/>
              </w:rPr>
              <w:t>0.28</w:t>
            </w:r>
          </w:p>
        </w:tc>
        <w:tc>
          <w:tcPr>
            <w:tcW w:w="815" w:type="dxa"/>
            <w:vAlign w:val="center"/>
          </w:tcPr>
          <w:p w14:paraId="32FDD125" w14:textId="520DFBBB" w:rsidR="00444268" w:rsidRPr="008269ED" w:rsidRDefault="00444268" w:rsidP="008269ED">
            <w:pPr>
              <w:rPr>
                <w:rFonts w:cs="Calibri"/>
                <w:color w:val="000000"/>
                <w:sz w:val="20"/>
                <w:szCs w:val="18"/>
                <w:lang w:val="ka-GE"/>
              </w:rPr>
            </w:pPr>
            <w:r w:rsidRPr="008269ED">
              <w:rPr>
                <w:rFonts w:cs="Calibri"/>
                <w:color w:val="000000"/>
                <w:sz w:val="20"/>
                <w:szCs w:val="18"/>
                <w:lang w:val="ka-GE"/>
              </w:rPr>
              <w:t>0.24</w:t>
            </w:r>
          </w:p>
        </w:tc>
        <w:tc>
          <w:tcPr>
            <w:tcW w:w="815" w:type="dxa"/>
            <w:vAlign w:val="center"/>
          </w:tcPr>
          <w:p w14:paraId="4E4D59EC" w14:textId="7D7F0614" w:rsidR="00444268" w:rsidRPr="008269ED" w:rsidRDefault="00444268" w:rsidP="008269ED">
            <w:pPr>
              <w:rPr>
                <w:rFonts w:cs="Calibri"/>
                <w:color w:val="000000"/>
                <w:sz w:val="20"/>
                <w:szCs w:val="18"/>
                <w:lang w:val="ka-GE"/>
              </w:rPr>
            </w:pPr>
            <w:r w:rsidRPr="008269ED">
              <w:rPr>
                <w:rFonts w:cs="Calibri"/>
                <w:color w:val="000000"/>
                <w:sz w:val="20"/>
                <w:szCs w:val="18"/>
                <w:lang w:val="ka-GE"/>
              </w:rPr>
              <w:t>0.21</w:t>
            </w:r>
          </w:p>
        </w:tc>
        <w:tc>
          <w:tcPr>
            <w:tcW w:w="818" w:type="dxa"/>
            <w:vAlign w:val="center"/>
          </w:tcPr>
          <w:p w14:paraId="087F98A4" w14:textId="0D19229B" w:rsidR="00444268" w:rsidRPr="008269ED" w:rsidRDefault="00444268" w:rsidP="008269ED">
            <w:pPr>
              <w:rPr>
                <w:rFonts w:cs="Calibri"/>
                <w:color w:val="000000"/>
                <w:sz w:val="20"/>
                <w:szCs w:val="18"/>
                <w:lang w:val="ka-GE"/>
              </w:rPr>
            </w:pPr>
            <w:r w:rsidRPr="008269ED">
              <w:rPr>
                <w:rFonts w:cs="Calibri"/>
                <w:color w:val="000000"/>
                <w:sz w:val="20"/>
                <w:szCs w:val="18"/>
                <w:lang w:val="ka-GE"/>
              </w:rPr>
              <w:t>0.17</w:t>
            </w:r>
          </w:p>
        </w:tc>
      </w:tr>
      <w:tr w:rsidR="00444268" w:rsidRPr="008269ED" w14:paraId="1EF6761F" w14:textId="77777777" w:rsidTr="001756D6">
        <w:trPr>
          <w:trHeight w:val="136"/>
          <w:jc w:val="center"/>
        </w:trPr>
        <w:tc>
          <w:tcPr>
            <w:tcW w:w="2184" w:type="dxa"/>
          </w:tcPr>
          <w:p w14:paraId="47B80BB0" w14:textId="77777777" w:rsidR="00444268" w:rsidRPr="008269ED" w:rsidRDefault="00444268" w:rsidP="008269ED">
            <w:pPr>
              <w:rPr>
                <w:sz w:val="20"/>
                <w:lang w:val="ka-GE"/>
              </w:rPr>
            </w:pPr>
            <w:r w:rsidRPr="008269ED">
              <w:rPr>
                <w:sz w:val="20"/>
                <w:lang w:val="ka-GE"/>
              </w:rPr>
              <w:t>ეკოლოგიური ხარჯი, მ</w:t>
            </w:r>
            <w:r w:rsidRPr="008269ED">
              <w:rPr>
                <w:sz w:val="20"/>
                <w:vertAlign w:val="superscript"/>
                <w:lang w:val="ka-GE"/>
              </w:rPr>
              <w:t>3</w:t>
            </w:r>
            <w:r w:rsidRPr="008269ED">
              <w:rPr>
                <w:sz w:val="20"/>
                <w:lang w:val="ka-GE"/>
              </w:rPr>
              <w:t>/წმ</w:t>
            </w:r>
          </w:p>
        </w:tc>
        <w:tc>
          <w:tcPr>
            <w:tcW w:w="815" w:type="dxa"/>
            <w:vAlign w:val="center"/>
          </w:tcPr>
          <w:p w14:paraId="7AA5431D" w14:textId="630F9EDF" w:rsidR="00444268" w:rsidRPr="008269ED" w:rsidRDefault="00444268" w:rsidP="008269ED">
            <w:pPr>
              <w:rPr>
                <w:rFonts w:cs="Calibri"/>
                <w:color w:val="000000"/>
                <w:sz w:val="20"/>
                <w:szCs w:val="18"/>
                <w:lang w:val="en-US"/>
              </w:rPr>
            </w:pPr>
            <w:r w:rsidRPr="008269ED">
              <w:rPr>
                <w:rFonts w:cs="Calibri"/>
                <w:color w:val="000000"/>
                <w:sz w:val="20"/>
                <w:szCs w:val="18"/>
                <w:lang w:val="ka-GE"/>
              </w:rPr>
              <w:t>0,</w:t>
            </w:r>
            <w:r w:rsidRPr="008269ED">
              <w:rPr>
                <w:rFonts w:cs="Calibri"/>
                <w:color w:val="000000"/>
                <w:sz w:val="20"/>
                <w:szCs w:val="18"/>
                <w:lang w:val="en-US"/>
              </w:rPr>
              <w:t>21</w:t>
            </w:r>
          </w:p>
        </w:tc>
        <w:tc>
          <w:tcPr>
            <w:tcW w:w="815" w:type="dxa"/>
            <w:vAlign w:val="center"/>
          </w:tcPr>
          <w:p w14:paraId="310CAA1E" w14:textId="3D479A7F" w:rsidR="00444268" w:rsidRPr="008269ED" w:rsidRDefault="00444268" w:rsidP="008269ED">
            <w:pPr>
              <w:rPr>
                <w:rFonts w:cs="Calibri"/>
                <w:color w:val="000000"/>
                <w:sz w:val="20"/>
                <w:szCs w:val="18"/>
                <w:lang w:val="ka-GE"/>
              </w:rPr>
            </w:pPr>
            <w:r w:rsidRPr="008269ED">
              <w:rPr>
                <w:rFonts w:cs="Calibri"/>
                <w:color w:val="000000"/>
                <w:sz w:val="20"/>
                <w:szCs w:val="18"/>
                <w:lang w:val="ka-GE"/>
              </w:rPr>
              <w:t>0,</w:t>
            </w:r>
            <w:r w:rsidRPr="008269ED">
              <w:rPr>
                <w:rFonts w:cs="Calibri"/>
                <w:color w:val="000000"/>
                <w:sz w:val="20"/>
                <w:szCs w:val="18"/>
                <w:lang w:val="en-US"/>
              </w:rPr>
              <w:t>21</w:t>
            </w:r>
          </w:p>
        </w:tc>
        <w:tc>
          <w:tcPr>
            <w:tcW w:w="815" w:type="dxa"/>
            <w:vAlign w:val="center"/>
          </w:tcPr>
          <w:p w14:paraId="4DE72108" w14:textId="7EB2412D" w:rsidR="00444268" w:rsidRPr="008269ED" w:rsidRDefault="00444268" w:rsidP="008269ED">
            <w:pPr>
              <w:rPr>
                <w:rFonts w:cs="Calibri"/>
                <w:color w:val="000000"/>
                <w:sz w:val="20"/>
                <w:szCs w:val="18"/>
                <w:lang w:val="ka-GE"/>
              </w:rPr>
            </w:pPr>
            <w:r w:rsidRPr="008269ED">
              <w:rPr>
                <w:rFonts w:cs="Calibri"/>
                <w:color w:val="000000"/>
                <w:sz w:val="20"/>
                <w:szCs w:val="18"/>
                <w:lang w:val="ka-GE"/>
              </w:rPr>
              <w:t>0,</w:t>
            </w:r>
            <w:r w:rsidRPr="008269ED">
              <w:rPr>
                <w:rFonts w:cs="Calibri"/>
                <w:color w:val="000000"/>
                <w:sz w:val="20"/>
                <w:szCs w:val="18"/>
                <w:lang w:val="en-US"/>
              </w:rPr>
              <w:t>21</w:t>
            </w:r>
          </w:p>
        </w:tc>
        <w:tc>
          <w:tcPr>
            <w:tcW w:w="815" w:type="dxa"/>
            <w:vAlign w:val="center"/>
          </w:tcPr>
          <w:p w14:paraId="36EB0B78" w14:textId="177B540F" w:rsidR="00444268" w:rsidRPr="008269ED" w:rsidRDefault="00444268" w:rsidP="008269ED">
            <w:pPr>
              <w:rPr>
                <w:rFonts w:cs="Calibri"/>
                <w:color w:val="000000"/>
                <w:sz w:val="20"/>
                <w:szCs w:val="18"/>
                <w:lang w:val="ka-GE"/>
              </w:rPr>
            </w:pPr>
            <w:r w:rsidRPr="008269ED">
              <w:rPr>
                <w:rFonts w:cs="Calibri"/>
                <w:color w:val="000000"/>
                <w:sz w:val="20"/>
                <w:szCs w:val="18"/>
                <w:lang w:val="ka-GE"/>
              </w:rPr>
              <w:t>0,</w:t>
            </w:r>
            <w:r w:rsidRPr="008269ED">
              <w:rPr>
                <w:rFonts w:cs="Calibri"/>
                <w:color w:val="000000"/>
                <w:sz w:val="20"/>
                <w:szCs w:val="18"/>
                <w:lang w:val="en-US"/>
              </w:rPr>
              <w:t>21</w:t>
            </w:r>
          </w:p>
        </w:tc>
        <w:tc>
          <w:tcPr>
            <w:tcW w:w="815" w:type="dxa"/>
            <w:vAlign w:val="center"/>
          </w:tcPr>
          <w:p w14:paraId="7223D315" w14:textId="72A23573" w:rsidR="00444268" w:rsidRPr="008269ED" w:rsidRDefault="00444268" w:rsidP="008269ED">
            <w:pPr>
              <w:rPr>
                <w:rFonts w:cs="Calibri"/>
                <w:color w:val="000000"/>
                <w:sz w:val="20"/>
                <w:szCs w:val="18"/>
                <w:lang w:val="ka-GE"/>
              </w:rPr>
            </w:pPr>
            <w:r w:rsidRPr="008269ED">
              <w:rPr>
                <w:rFonts w:cs="Calibri"/>
                <w:color w:val="000000"/>
                <w:sz w:val="20"/>
                <w:szCs w:val="18"/>
                <w:lang w:val="ka-GE"/>
              </w:rPr>
              <w:t>0,</w:t>
            </w:r>
            <w:r w:rsidRPr="008269ED">
              <w:rPr>
                <w:rFonts w:cs="Calibri"/>
                <w:color w:val="000000"/>
                <w:sz w:val="20"/>
                <w:szCs w:val="18"/>
                <w:lang w:val="en-US"/>
              </w:rPr>
              <w:t>21</w:t>
            </w:r>
          </w:p>
        </w:tc>
        <w:tc>
          <w:tcPr>
            <w:tcW w:w="815" w:type="dxa"/>
            <w:vAlign w:val="center"/>
          </w:tcPr>
          <w:p w14:paraId="6365BA52" w14:textId="53E97FAD" w:rsidR="00444268" w:rsidRPr="008269ED" w:rsidRDefault="00444268" w:rsidP="008269ED">
            <w:pPr>
              <w:rPr>
                <w:rFonts w:cs="Calibri"/>
                <w:color w:val="000000"/>
                <w:sz w:val="20"/>
                <w:szCs w:val="18"/>
                <w:lang w:val="ka-GE"/>
              </w:rPr>
            </w:pPr>
            <w:r w:rsidRPr="008269ED">
              <w:rPr>
                <w:rFonts w:cs="Calibri"/>
                <w:color w:val="000000"/>
                <w:sz w:val="20"/>
                <w:szCs w:val="18"/>
                <w:lang w:val="ka-GE"/>
              </w:rPr>
              <w:t>0,</w:t>
            </w:r>
            <w:r w:rsidRPr="008269ED">
              <w:rPr>
                <w:rFonts w:cs="Calibri"/>
                <w:color w:val="000000"/>
                <w:sz w:val="20"/>
                <w:szCs w:val="18"/>
                <w:lang w:val="en-US"/>
              </w:rPr>
              <w:t>21</w:t>
            </w:r>
          </w:p>
        </w:tc>
        <w:tc>
          <w:tcPr>
            <w:tcW w:w="818" w:type="dxa"/>
            <w:vAlign w:val="center"/>
          </w:tcPr>
          <w:p w14:paraId="50A9D8FE" w14:textId="3FD3F646" w:rsidR="00444268" w:rsidRPr="008269ED" w:rsidRDefault="00444268" w:rsidP="008269ED">
            <w:pPr>
              <w:rPr>
                <w:rFonts w:cs="Calibri"/>
                <w:color w:val="000000"/>
                <w:sz w:val="20"/>
                <w:szCs w:val="18"/>
                <w:lang w:val="ka-GE"/>
              </w:rPr>
            </w:pPr>
            <w:r w:rsidRPr="008269ED">
              <w:rPr>
                <w:rFonts w:cs="Calibri"/>
                <w:color w:val="000000"/>
                <w:sz w:val="20"/>
                <w:szCs w:val="18"/>
                <w:lang w:val="ka-GE"/>
              </w:rPr>
              <w:t>0,</w:t>
            </w:r>
            <w:r w:rsidRPr="008269ED">
              <w:rPr>
                <w:rFonts w:cs="Calibri"/>
                <w:color w:val="000000"/>
                <w:sz w:val="20"/>
                <w:szCs w:val="18"/>
                <w:lang w:val="en-US"/>
              </w:rPr>
              <w:t>21</w:t>
            </w:r>
          </w:p>
        </w:tc>
      </w:tr>
      <w:tr w:rsidR="00444268" w:rsidRPr="008269ED" w14:paraId="423707F9" w14:textId="77777777" w:rsidTr="00444268">
        <w:trPr>
          <w:trHeight w:val="267"/>
          <w:jc w:val="center"/>
        </w:trPr>
        <w:tc>
          <w:tcPr>
            <w:tcW w:w="2184" w:type="dxa"/>
          </w:tcPr>
          <w:p w14:paraId="701E41AD" w14:textId="77777777" w:rsidR="00444268" w:rsidRPr="008269ED" w:rsidRDefault="00444268" w:rsidP="008269ED">
            <w:pPr>
              <w:rPr>
                <w:sz w:val="20"/>
                <w:lang w:val="ka-GE"/>
              </w:rPr>
            </w:pPr>
            <w:r w:rsidRPr="008269ED">
              <w:rPr>
                <w:sz w:val="20"/>
                <w:lang w:val="ka-GE"/>
              </w:rPr>
              <w:t>ეკოლოგიური ხარჯი %-ებში მინიმალურ ხარჯებთან მიმართებაში</w:t>
            </w:r>
          </w:p>
        </w:tc>
        <w:tc>
          <w:tcPr>
            <w:tcW w:w="815" w:type="dxa"/>
            <w:vAlign w:val="center"/>
          </w:tcPr>
          <w:p w14:paraId="53CA6F73" w14:textId="60FBC481" w:rsidR="00444268" w:rsidRPr="008269ED" w:rsidRDefault="00444268" w:rsidP="008269ED">
            <w:pPr>
              <w:rPr>
                <w:rFonts w:cs="Calibri"/>
                <w:color w:val="000000"/>
                <w:sz w:val="20"/>
                <w:szCs w:val="18"/>
                <w:lang w:val="ka-GE"/>
              </w:rPr>
            </w:pPr>
            <w:r w:rsidRPr="008269ED">
              <w:rPr>
                <w:rFonts w:cs="Calibri"/>
                <w:color w:val="000000"/>
                <w:sz w:val="20"/>
                <w:szCs w:val="18"/>
                <w:lang w:val="ka-GE"/>
              </w:rPr>
              <w:t>57</w:t>
            </w:r>
          </w:p>
        </w:tc>
        <w:tc>
          <w:tcPr>
            <w:tcW w:w="815" w:type="dxa"/>
            <w:vAlign w:val="center"/>
          </w:tcPr>
          <w:p w14:paraId="1822744F" w14:textId="35AE804D" w:rsidR="00444268" w:rsidRPr="008269ED" w:rsidRDefault="00444268" w:rsidP="008269ED">
            <w:pPr>
              <w:rPr>
                <w:rFonts w:cs="Calibri"/>
                <w:color w:val="000000"/>
                <w:sz w:val="20"/>
                <w:szCs w:val="18"/>
                <w:lang w:val="ka-GE"/>
              </w:rPr>
            </w:pPr>
            <w:r w:rsidRPr="008269ED">
              <w:rPr>
                <w:rFonts w:cs="Calibri"/>
                <w:color w:val="000000"/>
                <w:sz w:val="20"/>
                <w:szCs w:val="18"/>
                <w:lang w:val="ka-GE"/>
              </w:rPr>
              <w:t>62</w:t>
            </w:r>
          </w:p>
        </w:tc>
        <w:tc>
          <w:tcPr>
            <w:tcW w:w="815" w:type="dxa"/>
            <w:vAlign w:val="center"/>
          </w:tcPr>
          <w:p w14:paraId="7CD4B2E4" w14:textId="027CD1FC" w:rsidR="00444268" w:rsidRPr="008269ED" w:rsidRDefault="00444268" w:rsidP="008269ED">
            <w:pPr>
              <w:rPr>
                <w:rFonts w:cs="Calibri"/>
                <w:color w:val="000000"/>
                <w:sz w:val="20"/>
                <w:szCs w:val="18"/>
                <w:lang w:val="ka-GE"/>
              </w:rPr>
            </w:pPr>
            <w:r w:rsidRPr="008269ED">
              <w:rPr>
                <w:rFonts w:cs="Calibri"/>
                <w:color w:val="000000"/>
                <w:sz w:val="20"/>
                <w:szCs w:val="18"/>
                <w:lang w:val="ka-GE"/>
              </w:rPr>
              <w:t>66</w:t>
            </w:r>
          </w:p>
        </w:tc>
        <w:tc>
          <w:tcPr>
            <w:tcW w:w="815" w:type="dxa"/>
            <w:vAlign w:val="center"/>
          </w:tcPr>
          <w:p w14:paraId="06DFDDE0" w14:textId="09905304" w:rsidR="00444268" w:rsidRPr="008269ED" w:rsidRDefault="00444268" w:rsidP="008269ED">
            <w:pPr>
              <w:rPr>
                <w:rFonts w:cs="Calibri"/>
                <w:color w:val="000000"/>
                <w:sz w:val="20"/>
                <w:szCs w:val="18"/>
                <w:lang w:val="ka-GE"/>
              </w:rPr>
            </w:pPr>
            <w:r w:rsidRPr="008269ED">
              <w:rPr>
                <w:rFonts w:cs="Calibri"/>
                <w:color w:val="000000"/>
                <w:sz w:val="20"/>
                <w:szCs w:val="18"/>
                <w:lang w:val="ka-GE"/>
              </w:rPr>
              <w:t>75</w:t>
            </w:r>
          </w:p>
        </w:tc>
        <w:tc>
          <w:tcPr>
            <w:tcW w:w="815" w:type="dxa"/>
            <w:vAlign w:val="center"/>
          </w:tcPr>
          <w:p w14:paraId="554F9664" w14:textId="00CD8937" w:rsidR="00444268" w:rsidRPr="008269ED" w:rsidRDefault="00444268" w:rsidP="008269ED">
            <w:pPr>
              <w:rPr>
                <w:rFonts w:cs="Calibri"/>
                <w:color w:val="000000"/>
                <w:sz w:val="20"/>
                <w:szCs w:val="18"/>
                <w:lang w:val="ka-GE"/>
              </w:rPr>
            </w:pPr>
            <w:r w:rsidRPr="008269ED">
              <w:rPr>
                <w:rFonts w:cs="Calibri"/>
                <w:color w:val="000000"/>
                <w:sz w:val="20"/>
                <w:szCs w:val="18"/>
                <w:lang w:val="ka-GE"/>
              </w:rPr>
              <w:t>88</w:t>
            </w:r>
          </w:p>
        </w:tc>
        <w:tc>
          <w:tcPr>
            <w:tcW w:w="815" w:type="dxa"/>
            <w:vAlign w:val="center"/>
          </w:tcPr>
          <w:p w14:paraId="6949671F" w14:textId="6815B565" w:rsidR="00444268" w:rsidRPr="008269ED" w:rsidRDefault="00444268" w:rsidP="008269ED">
            <w:pPr>
              <w:rPr>
                <w:rFonts w:cs="Calibri"/>
                <w:color w:val="000000"/>
                <w:sz w:val="20"/>
                <w:szCs w:val="18"/>
                <w:lang w:val="ka-GE"/>
              </w:rPr>
            </w:pPr>
            <w:r w:rsidRPr="008269ED">
              <w:rPr>
                <w:rFonts w:cs="Calibri"/>
                <w:color w:val="000000"/>
                <w:sz w:val="20"/>
                <w:szCs w:val="18"/>
                <w:lang w:val="ka-GE"/>
              </w:rPr>
              <w:t>100</w:t>
            </w:r>
          </w:p>
        </w:tc>
        <w:tc>
          <w:tcPr>
            <w:tcW w:w="818" w:type="dxa"/>
            <w:vAlign w:val="center"/>
          </w:tcPr>
          <w:p w14:paraId="40060693" w14:textId="23DCDE01" w:rsidR="00444268" w:rsidRPr="008269ED" w:rsidRDefault="00444268" w:rsidP="008269ED">
            <w:pPr>
              <w:rPr>
                <w:rFonts w:cs="Calibri"/>
                <w:color w:val="000000"/>
                <w:sz w:val="20"/>
                <w:szCs w:val="18"/>
                <w:lang w:val="ka-GE"/>
              </w:rPr>
            </w:pPr>
            <w:r w:rsidRPr="008269ED">
              <w:rPr>
                <w:rFonts w:cs="Calibri"/>
                <w:color w:val="000000"/>
                <w:sz w:val="20"/>
                <w:szCs w:val="18"/>
                <w:lang w:val="ka-GE"/>
              </w:rPr>
              <w:t>124</w:t>
            </w:r>
          </w:p>
        </w:tc>
      </w:tr>
    </w:tbl>
    <w:p w14:paraId="5439BBBD" w14:textId="77777777" w:rsidR="00C53B3B" w:rsidRPr="008269ED" w:rsidRDefault="00C53B3B" w:rsidP="00CC4818">
      <w:pPr>
        <w:rPr>
          <w:lang w:val="ka-GE"/>
        </w:rPr>
      </w:pPr>
    </w:p>
    <w:p w14:paraId="45E42B29" w14:textId="77777777" w:rsidR="00C53B3B" w:rsidRPr="008269ED" w:rsidRDefault="00C53B3B" w:rsidP="00CC4818">
      <w:pPr>
        <w:rPr>
          <w:lang w:val="ka-GE"/>
        </w:rPr>
      </w:pPr>
    </w:p>
    <w:p w14:paraId="5D589424" w14:textId="77777777" w:rsidR="00C53B3B" w:rsidRPr="008269ED" w:rsidRDefault="00C53B3B" w:rsidP="00CC4818">
      <w:pPr>
        <w:rPr>
          <w:lang w:val="ka-GE"/>
        </w:rPr>
        <w:sectPr w:rsidR="00C53B3B" w:rsidRPr="008269ED" w:rsidSect="00CF4AF0">
          <w:pgSz w:w="16838" w:h="11906" w:orient="landscape"/>
          <w:pgMar w:top="1134" w:right="1134" w:bottom="1134" w:left="1134" w:header="397" w:footer="397" w:gutter="0"/>
          <w:cols w:space="708"/>
          <w:titlePg/>
          <w:docGrid w:linePitch="360"/>
        </w:sectPr>
      </w:pPr>
    </w:p>
    <w:p w14:paraId="2A381786" w14:textId="77777777" w:rsidR="00C53B3B" w:rsidRPr="008269ED" w:rsidRDefault="00CF4AF0" w:rsidP="00CF4AF0">
      <w:pPr>
        <w:pStyle w:val="Heading4"/>
        <w:rPr>
          <w:lang w:val="ka-GE"/>
        </w:rPr>
      </w:pPr>
      <w:bookmarkStart w:id="138" w:name="_Toc115437576"/>
      <w:r w:rsidRPr="008269ED">
        <w:rPr>
          <w:lang w:val="ka-GE"/>
        </w:rPr>
        <w:lastRenderedPageBreak/>
        <w:t>წყლის დაგუბება - წყალსაცავის ეფექტი</w:t>
      </w:r>
      <w:bookmarkEnd w:id="138"/>
    </w:p>
    <w:p w14:paraId="44EB3F7A" w14:textId="77777777" w:rsidR="00CF4AF0" w:rsidRPr="008269ED" w:rsidRDefault="00CF4AF0" w:rsidP="00CF4AF0">
      <w:pPr>
        <w:rPr>
          <w:lang w:val="ka-GE"/>
        </w:rPr>
      </w:pPr>
      <w:r w:rsidRPr="008269ED">
        <w:rPr>
          <w:lang w:val="ka-GE"/>
        </w:rPr>
        <w:t>ზოგადად სათავე ნაგებობის მოწყობით წყლის დაგუბების შედეგად მნიშვნელოვნად მცირდება წყლის ნაკადის სიჩქარე. ხდება ნატანის დალექვა. მდინარის ბიოცენოზი განიცდის დეგრადაციას და მის ადგილს ტბებისთვის დამახასიათებელი ორგანიზმები იკავებენ. წყალსატევში იწყება წყალმცენარეების განვითარება, რაც ევთროფიკაციის პროცესს იწვევს, რომლის დროს წყალში არსებული ჟანგბადის დიდი ნაწილი შთაინთქმება წყალმცენარეების მიერ.</w:t>
      </w:r>
    </w:p>
    <w:p w14:paraId="0FEF1652" w14:textId="77777777" w:rsidR="004B3484" w:rsidRPr="008269ED" w:rsidRDefault="00CF4AF0" w:rsidP="00CF4AF0">
      <w:pPr>
        <w:rPr>
          <w:lang w:val="ka-GE"/>
        </w:rPr>
      </w:pPr>
      <w:r w:rsidRPr="008269ED">
        <w:rPr>
          <w:lang w:val="ka-GE"/>
        </w:rPr>
        <w:t>საპროექტო ჰესი აღნიშნული თვალსაზრისით პრაქტიკულად უსაფრთხო პროექტია. სათავე ნაგებობაზე მოწყობილი დამბით ზედა ბიეფში წარმოქმნილი მცირე შეგუბება მოიცავს მხოლოდ აქტიურ კალაპოტს და მიმდებარე ტერასებს. შეგუბების სარკის ზედაპირების ფართობი პრაქტიკულად არ გასცდება ბუნებრივ პირობებში მაქსიმალური დატბორვის ზონებს. ზემოქმედების შემცირების მიზნით შერბილების ღონისძიებების გატარება საჭირო არ არის.</w:t>
      </w:r>
    </w:p>
    <w:p w14:paraId="623809F3" w14:textId="77777777" w:rsidR="004B3484" w:rsidRPr="008269ED" w:rsidRDefault="004B3484" w:rsidP="00CC4818">
      <w:pPr>
        <w:rPr>
          <w:lang w:val="ka-GE"/>
        </w:rPr>
      </w:pPr>
    </w:p>
    <w:p w14:paraId="1AE29808" w14:textId="77777777" w:rsidR="00475B7B" w:rsidRPr="008269ED" w:rsidRDefault="00475B7B" w:rsidP="00475B7B">
      <w:pPr>
        <w:pStyle w:val="Heading4"/>
        <w:rPr>
          <w:lang w:val="ka-GE"/>
        </w:rPr>
      </w:pPr>
      <w:bookmarkStart w:id="139" w:name="_Toc115437577"/>
      <w:r w:rsidRPr="008269ED">
        <w:rPr>
          <w:lang w:val="ka-GE"/>
        </w:rPr>
        <w:t>ჰიდროპიკები</w:t>
      </w:r>
      <w:bookmarkEnd w:id="139"/>
    </w:p>
    <w:p w14:paraId="01EF1BD7" w14:textId="77777777" w:rsidR="00475B7B" w:rsidRPr="008269ED" w:rsidRDefault="00475B7B" w:rsidP="00475B7B">
      <w:pPr>
        <w:rPr>
          <w:rFonts w:eastAsia="Calibri" w:cs="Arial"/>
          <w:lang w:val="ka-GE"/>
        </w:rPr>
      </w:pPr>
      <w:r w:rsidRPr="008269ED">
        <w:rPr>
          <w:rFonts w:eastAsia="Calibri" w:cs="Arial"/>
          <w:lang w:val="ka-GE"/>
        </w:rPr>
        <w:t xml:space="preserve">ზოგადად ჰიდროპიკები </w:t>
      </w:r>
      <w:r w:rsidRPr="008269ED">
        <w:rPr>
          <w:rFonts w:eastAsia="Calibri" w:cs="Arial"/>
          <w:lang w:val="en-US"/>
        </w:rPr>
        <w:t>წარმოიქმნება ჰ</w:t>
      </w:r>
      <w:r w:rsidRPr="008269ED">
        <w:rPr>
          <w:rFonts w:eastAsia="Calibri" w:cs="Arial"/>
          <w:lang w:val="ka-GE"/>
        </w:rPr>
        <w:t>ესები</w:t>
      </w:r>
      <w:r w:rsidRPr="008269ED">
        <w:rPr>
          <w:rFonts w:eastAsia="Calibri" w:cs="Arial"/>
          <w:lang w:val="en-US"/>
        </w:rPr>
        <w:t>ს ექსპლუატაციის პროცესში ნაკადის რეგულირების დროს</w:t>
      </w:r>
      <w:r w:rsidRPr="008269ED">
        <w:rPr>
          <w:rFonts w:eastAsia="Calibri" w:cs="Arial"/>
          <w:lang w:val="ka-GE"/>
        </w:rPr>
        <w:t>.</w:t>
      </w:r>
      <w:r w:rsidRPr="008269ED">
        <w:rPr>
          <w:rFonts w:eastAsia="Calibri" w:cs="Arial"/>
          <w:lang w:val="en-US"/>
        </w:rPr>
        <w:t xml:space="preserve"> იწვევს მდინარის ნაკადის მკვეთრ</w:t>
      </w:r>
      <w:r w:rsidRPr="008269ED">
        <w:rPr>
          <w:rFonts w:eastAsia="Calibri" w:cs="Arial"/>
          <w:lang w:val="ka-GE"/>
        </w:rPr>
        <w:t xml:space="preserve"> (უეცარ)</w:t>
      </w:r>
      <w:r w:rsidRPr="008269ED">
        <w:rPr>
          <w:rFonts w:eastAsia="Calibri" w:cs="Arial"/>
          <w:lang w:val="en-US"/>
        </w:rPr>
        <w:t xml:space="preserve"> ცვლილებას ჰ</w:t>
      </w:r>
      <w:r w:rsidRPr="008269ED">
        <w:rPr>
          <w:rFonts w:eastAsia="Calibri" w:cs="Arial"/>
          <w:lang w:val="ka-GE"/>
        </w:rPr>
        <w:t>ესების</w:t>
      </w:r>
      <w:r w:rsidRPr="008269ED">
        <w:rPr>
          <w:rFonts w:eastAsia="Calibri" w:cs="Arial"/>
          <w:lang w:val="en-US"/>
        </w:rPr>
        <w:t xml:space="preserve"> ქვედა ბიეფში. ჰიდროპიკების დროს ხდება ბენთოსური ორგანიზმებისა და თევზის გამორეცხვა, ხოლო ნაკადის შემცირების დროს - მათი გამორიყვა მდინარის მშრალ ნაპირებზე. აღნიშნული ეფექტი შეიძლება გავრცელდეს კაშხლიდან საკმაოდ დიდ მანძილზე, გამომდინარე ჰიდროპიკების სიმძლავრიდან, სიხშირიდან და გაშვებული წყლის ნაკადის სიჩქარიდან.</w:t>
      </w:r>
    </w:p>
    <w:p w14:paraId="4D0BABAC" w14:textId="1B47E04B" w:rsidR="00475B7B" w:rsidRPr="008269ED" w:rsidRDefault="00D50E60" w:rsidP="00475B7B">
      <w:pPr>
        <w:rPr>
          <w:rFonts w:eastAsia="Calibri" w:cs="Arial"/>
          <w:lang w:val="ka-GE"/>
        </w:rPr>
      </w:pPr>
      <w:r w:rsidRPr="008269ED">
        <w:rPr>
          <w:rFonts w:eastAsia="Calibri" w:cs="Arial"/>
          <w:lang w:val="ka-GE"/>
        </w:rPr>
        <w:t>ზარზმა</w:t>
      </w:r>
      <w:r w:rsidR="00475B7B" w:rsidRPr="008269ED">
        <w:rPr>
          <w:rFonts w:eastAsia="Calibri" w:cs="Arial"/>
          <w:lang w:val="ka-GE"/>
        </w:rPr>
        <w:t xml:space="preserve"> ჰესის შემთხვევაში:</w:t>
      </w:r>
    </w:p>
    <w:p w14:paraId="53C5B18A" w14:textId="77777777" w:rsidR="00475B7B" w:rsidRPr="008269ED" w:rsidRDefault="00475B7B" w:rsidP="00475B7B">
      <w:pPr>
        <w:rPr>
          <w:rFonts w:eastAsia="Calibri" w:cs="Arial"/>
          <w:lang w:val="ka-GE"/>
        </w:rPr>
      </w:pPr>
      <w:r w:rsidRPr="008269ED">
        <w:rPr>
          <w:rFonts w:eastAsia="Calibri" w:cs="Arial"/>
          <w:u w:val="single"/>
          <w:lang w:val="ka-GE"/>
        </w:rPr>
        <w:t>მშენებლობის ეტაპზე</w:t>
      </w:r>
      <w:r w:rsidRPr="008269ED">
        <w:rPr>
          <w:rFonts w:eastAsia="Calibri" w:cs="Arial"/>
          <w:lang w:val="ka-GE"/>
        </w:rPr>
        <w:t xml:space="preserve"> არ იარსებებს რაიმე საჭიროება და არც რესურსი, იმისა რომ მოხდეს წყლის დაგროვება და შემდგომ უეცარი გაშვება ქვედა დინებაში. საპროექტო მონაკვეთში წყლის ნაკადი იმოძრავებს ბუნებრივ პირობებთან აბსულუტურად მიახლოებული სახით და შესაბამისად ზემოქმედებას ადგილი არ ექნება.</w:t>
      </w:r>
    </w:p>
    <w:p w14:paraId="6238D39F" w14:textId="77777777" w:rsidR="00475B7B" w:rsidRPr="008269ED" w:rsidRDefault="00475B7B" w:rsidP="00475B7B">
      <w:pPr>
        <w:rPr>
          <w:rFonts w:eastAsia="Calibri" w:cs="Arial"/>
          <w:lang w:val="ka-GE"/>
        </w:rPr>
      </w:pPr>
      <w:r w:rsidRPr="008269ED">
        <w:rPr>
          <w:rFonts w:eastAsia="Calibri" w:cs="Arial"/>
          <w:u w:val="single"/>
          <w:lang w:val="ka-GE"/>
        </w:rPr>
        <w:t>ექსპლუატაციაში გაშვების</w:t>
      </w:r>
      <w:r w:rsidRPr="008269ED">
        <w:rPr>
          <w:rFonts w:eastAsia="Calibri" w:cs="Arial"/>
          <w:lang w:val="ka-GE"/>
        </w:rPr>
        <w:t xml:space="preserve"> შემდგომ სათავე ნაგებობა, თავისი პარამეტრებიდან გამომდინარე წყლის რეზერვს ვერ შექმნის. ქვედა ბიეფში წყლის ნაკადის ცვლილებას (შემცირება-გაზრდას) ადგილი ექნება მხოლოდ ექსპლუატაციის გაშვება-შეჩერების მომენტში, როდესაც წყლის ნაკადი გადაგდებული იქნება მილსადენებში ან პირიქით, ბუნებრივ კალაპოტში. თუმცა ჰიდროპიკის ამპლიტუდა (წყლის დონის შემცირება/ადიდების თანაფარდობა) იქნება უმნიშვნელო. საერთაშორისო პრაქტიკიდან გამომდინარე როდესაც ჰიდროპიკის ამპლიტუდა და წყლის დონის დაგდების სიჩქარე უმნიშვნელოა, ზემოქმედება ითვლება როგორც დაბალი. აქედან გამომდინარე ჰიდროპიკებით გამოწვეული ზეწოლის შემცირებისთვის განსაკუთრებული შერბილების ღონისძიებების გატარება საჭირო არ არის. რეკომენდრებულია მხოლოდ ფარების რეგულირება ისე, რომ ადგილი არ ჰქონდეს ქვედა დინებაში წყლის ნაკადების უეცარ შემცირება-გაზრდას.</w:t>
      </w:r>
    </w:p>
    <w:p w14:paraId="391B6875" w14:textId="77777777" w:rsidR="00475B7B" w:rsidRPr="008269ED" w:rsidRDefault="00475B7B" w:rsidP="00CC4818">
      <w:pPr>
        <w:rPr>
          <w:lang w:val="ka-GE"/>
        </w:rPr>
      </w:pPr>
    </w:p>
    <w:p w14:paraId="6B832758" w14:textId="77777777" w:rsidR="00475B7B" w:rsidRPr="008269ED" w:rsidRDefault="00475B7B" w:rsidP="00475B7B">
      <w:pPr>
        <w:pStyle w:val="Heading4"/>
        <w:rPr>
          <w:lang w:val="ka-GE"/>
        </w:rPr>
      </w:pPr>
      <w:bookmarkStart w:id="140" w:name="_Toc115437578"/>
      <w:r w:rsidRPr="008269ED">
        <w:rPr>
          <w:lang w:val="ka-GE"/>
        </w:rPr>
        <w:t>მორფოლოგიური პირობების ცვლილება</w:t>
      </w:r>
      <w:bookmarkEnd w:id="140"/>
    </w:p>
    <w:p w14:paraId="218948D1" w14:textId="77777777" w:rsidR="00475B7B" w:rsidRPr="008269ED" w:rsidRDefault="00475B7B" w:rsidP="00475B7B">
      <w:pPr>
        <w:rPr>
          <w:lang w:val="ka-GE"/>
        </w:rPr>
      </w:pPr>
      <w:r w:rsidRPr="008269ED">
        <w:rPr>
          <w:lang w:val="ka-GE"/>
        </w:rPr>
        <w:t xml:space="preserve">მოროლოგიური პირობების ცვლილება გულისხმობს მდინარის კალაპოტის დამბით გადაკეტვის გამო ზედა ბიეფში სედიმენტაციის აკუმულირებას და კალაპოტის ამაღლებას, ხოლო ქვდა ბიეფში სედიმენტაციის ნაკლებობას, რამაც შეიძლება გამოიწვიოს ნაპირების ეროზია და დეგრადაცია. როგორც ზემოთ აღინიშნა, დაგეგმილი დამბების სტრუქტურული მახასიათებლებიდან გამომდინარე, ასეთი რისკები ნაკლებად მოსალოდნელია. ჩამოტანილი მასა წყლის ნაკადის მიერ (განსაკუთრებით წყალდიდობების პერიოდში) გადარეცხილი იქნება ქვედა დინებაში. ამასთანავე გაირეცხება სალექარი. აღნიშნულიდან გამომდინარე ნატანის </w:t>
      </w:r>
      <w:r w:rsidRPr="008269ED">
        <w:rPr>
          <w:lang w:val="ka-GE"/>
        </w:rPr>
        <w:lastRenderedPageBreak/>
        <w:t>არაბუნებრივი გადანაწილების გამო მდინარის მორფოლოგიაზე ზეწოლა ნაკლებად მოსალოდნელია.</w:t>
      </w:r>
    </w:p>
    <w:p w14:paraId="2ABB387E" w14:textId="77777777" w:rsidR="00475B7B" w:rsidRPr="008269ED" w:rsidRDefault="00475B7B" w:rsidP="00475B7B">
      <w:pPr>
        <w:rPr>
          <w:lang w:val="ka-GE"/>
        </w:rPr>
      </w:pPr>
    </w:p>
    <w:p w14:paraId="6B7306F2" w14:textId="77777777" w:rsidR="00475B7B" w:rsidRPr="008269ED" w:rsidRDefault="00475B7B" w:rsidP="00475B7B">
      <w:pPr>
        <w:pStyle w:val="Heading4"/>
        <w:rPr>
          <w:lang w:val="ka-GE"/>
        </w:rPr>
      </w:pPr>
      <w:bookmarkStart w:id="141" w:name="_Toc115437579"/>
      <w:r w:rsidRPr="008269ED">
        <w:rPr>
          <w:lang w:val="ka-GE"/>
        </w:rPr>
        <w:t>ზემოქმედება გრუნტის წყლებზე</w:t>
      </w:r>
      <w:bookmarkEnd w:id="141"/>
    </w:p>
    <w:p w14:paraId="36DE7590" w14:textId="77777777" w:rsidR="00475B7B" w:rsidRPr="008269ED" w:rsidRDefault="00475B7B" w:rsidP="00475B7B">
      <w:pPr>
        <w:rPr>
          <w:rFonts w:eastAsia="Calibri" w:cs="Arial"/>
          <w:lang w:val="ka-GE"/>
        </w:rPr>
      </w:pPr>
      <w:r w:rsidRPr="008269ED">
        <w:rPr>
          <w:rFonts w:eastAsia="Calibri" w:cs="Arial"/>
          <w:lang w:val="ka-GE"/>
        </w:rPr>
        <w:t xml:space="preserve">გრუნტის წყლების დაბინძურება განსაკუთრებით მოსალოდნელია მიწის სამუშაოების პროცესში, საპროექტო საინჟინრო კონსტრუქციებისთვის ფუნდამენტების მოწყობისას. დაბინძურების გამომწვევი მიზეზი შეიძლება იყოს ნავთობპროდუქტების დაღვრა და მათი ღრმა ფენებში გადაადგილება. გრუნტის წყლების დაბინძურება ასევე მოსალოდნელია სამეურნეო-ფეკალური წყლების და სხვა თხევადი ნარჩენების არასწორი მენეჯმენტის პირობებში. ზემოქმედების თვალსაზრისით ყურადღება უნდა გამახვილდეს სამშენებლო ბანაკ(ებ)ის ტერიტორიაზე, ჰესის სააგრეგატო შენობის მოედანზე. </w:t>
      </w:r>
    </w:p>
    <w:p w14:paraId="0F50F4B3" w14:textId="77777777" w:rsidR="00475B7B" w:rsidRPr="008269ED" w:rsidRDefault="00475B7B" w:rsidP="00475B7B">
      <w:pPr>
        <w:rPr>
          <w:rFonts w:eastAsia="Calibri" w:cs="Times New Roman"/>
          <w:lang w:val="ka-GE"/>
        </w:rPr>
      </w:pPr>
      <w:r w:rsidRPr="008269ED">
        <w:rPr>
          <w:rFonts w:eastAsia="Calibri" w:cs="Arial"/>
          <w:lang w:val="ka-GE"/>
        </w:rPr>
        <w:t xml:space="preserve">საპროექტო ზოლში ხე-მცენარეების გაჩეხვა და მყარი ზედაპირის მქონე ობიექტების მოწყობა </w:t>
      </w:r>
      <w:r w:rsidRPr="008269ED">
        <w:rPr>
          <w:rFonts w:eastAsia="Calibri" w:cs="Times New Roman"/>
          <w:lang w:val="ka-GE"/>
        </w:rPr>
        <w:t xml:space="preserve">გარკვეულწილად შეზღუდავს ბუნებრივი ნალექებით (წვიმა/თოვლი) გრუნტის წყლების კვებას. თუმცა საპროექო ტერიტორიების ფართობი იმდენად მცირეა, რომ მოსალოდნელი ზემოქმედება უმნიშვნელო იქნება და არ საჭიროებს განსაკუთრებულ შემარბილებელ ღონისძიებებს. </w:t>
      </w:r>
    </w:p>
    <w:p w14:paraId="2FC83345" w14:textId="77777777" w:rsidR="00475B7B" w:rsidRPr="008269ED" w:rsidRDefault="00475B7B" w:rsidP="00CC4818">
      <w:pPr>
        <w:rPr>
          <w:lang w:val="ka-GE"/>
        </w:rPr>
      </w:pPr>
    </w:p>
    <w:p w14:paraId="2E63B968" w14:textId="77777777" w:rsidR="00475B7B" w:rsidRPr="008269ED" w:rsidRDefault="00475B7B" w:rsidP="00475B7B">
      <w:pPr>
        <w:pStyle w:val="Heading4"/>
        <w:rPr>
          <w:lang w:val="ka-GE"/>
        </w:rPr>
      </w:pPr>
      <w:bookmarkStart w:id="142" w:name="_Toc115437580"/>
      <w:r w:rsidRPr="008269ED">
        <w:rPr>
          <w:lang w:val="ka-GE"/>
        </w:rPr>
        <w:t>შერბილების ღონისძიებების წინასწარი მონახაზი</w:t>
      </w:r>
      <w:bookmarkEnd w:id="142"/>
    </w:p>
    <w:tbl>
      <w:tblPr>
        <w:tblStyle w:val="TableGrid1811"/>
        <w:tblW w:w="9671" w:type="dxa"/>
        <w:jc w:val="center"/>
        <w:tblLook w:val="04A0" w:firstRow="1" w:lastRow="0" w:firstColumn="1" w:lastColumn="0" w:noHBand="0" w:noVBand="1"/>
      </w:tblPr>
      <w:tblGrid>
        <w:gridCol w:w="1575"/>
        <w:gridCol w:w="8096"/>
      </w:tblGrid>
      <w:tr w:rsidR="00475B7B" w:rsidRPr="008269ED" w14:paraId="5BFB572F" w14:textId="77777777" w:rsidTr="00475B7B">
        <w:trPr>
          <w:trHeight w:val="515"/>
          <w:jc w:val="center"/>
        </w:trPr>
        <w:tc>
          <w:tcPr>
            <w:tcW w:w="15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CC8E5E" w14:textId="77777777" w:rsidR="00475B7B" w:rsidRPr="008269ED" w:rsidRDefault="00475B7B" w:rsidP="008269ED">
            <w:pPr>
              <w:rPr>
                <w:b/>
                <w:sz w:val="20"/>
                <w:szCs w:val="20"/>
                <w:lang w:val="ka-GE"/>
              </w:rPr>
            </w:pPr>
            <w:r w:rsidRPr="008269ED">
              <w:rPr>
                <w:b/>
                <w:sz w:val="20"/>
                <w:szCs w:val="20"/>
                <w:lang w:val="ka-GE"/>
              </w:rPr>
              <w:t>საქმიანობის ეტაპი</w:t>
            </w:r>
          </w:p>
        </w:tc>
        <w:tc>
          <w:tcPr>
            <w:tcW w:w="80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7E7FD8" w14:textId="77777777" w:rsidR="00475B7B" w:rsidRPr="008269ED" w:rsidRDefault="00475B7B" w:rsidP="008269ED">
            <w:pPr>
              <w:rPr>
                <w:b/>
                <w:sz w:val="20"/>
                <w:szCs w:val="20"/>
                <w:lang w:val="ka-GE"/>
              </w:rPr>
            </w:pPr>
            <w:r w:rsidRPr="008269ED">
              <w:rPr>
                <w:b/>
                <w:sz w:val="20"/>
                <w:szCs w:val="20"/>
                <w:lang w:val="ka-GE"/>
              </w:rPr>
              <w:t>შერბილების ღონისძიებები</w:t>
            </w:r>
          </w:p>
        </w:tc>
      </w:tr>
      <w:tr w:rsidR="00475B7B" w:rsidRPr="008269ED" w14:paraId="1A68D0EB" w14:textId="77777777" w:rsidTr="00291C73">
        <w:trPr>
          <w:trHeight w:val="80"/>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544C9E7C" w14:textId="77777777" w:rsidR="00475B7B" w:rsidRPr="008269ED" w:rsidRDefault="00475B7B" w:rsidP="008269ED">
            <w:pPr>
              <w:rPr>
                <w:b/>
                <w:sz w:val="20"/>
                <w:szCs w:val="20"/>
                <w:lang w:val="ka-GE"/>
              </w:rPr>
            </w:pPr>
            <w:r w:rsidRPr="008269ED">
              <w:rPr>
                <w:b/>
                <w:color w:val="000000"/>
                <w:sz w:val="20"/>
                <w:szCs w:val="20"/>
                <w:lang w:val="ka-GE"/>
              </w:rPr>
              <w:t>მიზანი - მდინარის დაბინძურების თავიდან აცილება</w:t>
            </w:r>
          </w:p>
        </w:tc>
      </w:tr>
      <w:tr w:rsidR="00475B7B" w:rsidRPr="008269ED" w14:paraId="5424DA77" w14:textId="77777777" w:rsidTr="00475B7B">
        <w:trPr>
          <w:trHeight w:val="134"/>
          <w:jc w:val="center"/>
        </w:trPr>
        <w:tc>
          <w:tcPr>
            <w:tcW w:w="1593" w:type="dxa"/>
            <w:tcBorders>
              <w:top w:val="single" w:sz="4" w:space="0" w:color="auto"/>
              <w:left w:val="single" w:sz="4" w:space="0" w:color="auto"/>
              <w:bottom w:val="single" w:sz="4" w:space="0" w:color="auto"/>
              <w:right w:val="single" w:sz="4" w:space="0" w:color="auto"/>
            </w:tcBorders>
            <w:vAlign w:val="center"/>
            <w:hideMark/>
          </w:tcPr>
          <w:p w14:paraId="422380FE" w14:textId="77777777" w:rsidR="00475B7B" w:rsidRPr="008269ED" w:rsidRDefault="00475B7B" w:rsidP="008269ED">
            <w:pPr>
              <w:rPr>
                <w:i/>
                <w:sz w:val="20"/>
                <w:szCs w:val="20"/>
                <w:lang w:val="ka-GE"/>
              </w:rPr>
            </w:pPr>
            <w:r w:rsidRPr="008269ED">
              <w:rPr>
                <w:i/>
                <w:sz w:val="20"/>
                <w:szCs w:val="20"/>
                <w:lang w:val="ka-GE"/>
              </w:rPr>
              <w:t>პროექტირება</w:t>
            </w:r>
          </w:p>
        </w:tc>
        <w:tc>
          <w:tcPr>
            <w:tcW w:w="8078" w:type="dxa"/>
            <w:tcBorders>
              <w:top w:val="single" w:sz="4" w:space="0" w:color="auto"/>
              <w:left w:val="single" w:sz="4" w:space="0" w:color="auto"/>
              <w:bottom w:val="single" w:sz="4" w:space="0" w:color="auto"/>
              <w:right w:val="single" w:sz="4" w:space="0" w:color="auto"/>
            </w:tcBorders>
          </w:tcPr>
          <w:p w14:paraId="67185DE6" w14:textId="77777777" w:rsidR="00475B7B" w:rsidRPr="008269ED" w:rsidRDefault="00475B7B" w:rsidP="008269ED">
            <w:pPr>
              <w:rPr>
                <w:color w:val="000000"/>
                <w:sz w:val="20"/>
                <w:szCs w:val="20"/>
                <w:lang w:val="ka-GE"/>
              </w:rPr>
            </w:pPr>
            <w:r w:rsidRPr="008269ED">
              <w:rPr>
                <w:sz w:val="20"/>
                <w:szCs w:val="20"/>
                <w:lang w:val="ka-GE"/>
              </w:rPr>
              <w:t>სააგრეგატო შენობისთვის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p w14:paraId="2CD7214A" w14:textId="77777777" w:rsidR="00475B7B" w:rsidRPr="008269ED" w:rsidRDefault="00475B7B" w:rsidP="008269ED">
            <w:pPr>
              <w:rPr>
                <w:color w:val="000000"/>
                <w:sz w:val="20"/>
                <w:szCs w:val="20"/>
                <w:lang w:val="ka-GE"/>
              </w:rPr>
            </w:pPr>
            <w:r w:rsidRPr="008269ED">
              <w:rPr>
                <w:sz w:val="20"/>
                <w:szCs w:val="20"/>
                <w:lang w:val="ka-GE"/>
              </w:rPr>
              <w:t>სათანადო სასაწყობო ტერიტორიების/უბნების/სათავსოების დაპროექტება, რომლებიც განთავსდება მდინარის კალაპოტიდან მაქსიმალურად მოშორებით და დაცული იქნება გარეშე ფაქტორების ზემოქმედებისგან;</w:t>
            </w:r>
          </w:p>
        </w:tc>
      </w:tr>
      <w:tr w:rsidR="00475B7B" w:rsidRPr="008269ED" w14:paraId="735F2887" w14:textId="77777777" w:rsidTr="00475B7B">
        <w:trPr>
          <w:trHeight w:val="96"/>
          <w:jc w:val="center"/>
        </w:trPr>
        <w:tc>
          <w:tcPr>
            <w:tcW w:w="1593" w:type="dxa"/>
            <w:tcBorders>
              <w:top w:val="single" w:sz="4" w:space="0" w:color="auto"/>
              <w:left w:val="single" w:sz="4" w:space="0" w:color="auto"/>
              <w:bottom w:val="single" w:sz="4" w:space="0" w:color="auto"/>
              <w:right w:val="single" w:sz="4" w:space="0" w:color="auto"/>
            </w:tcBorders>
            <w:vAlign w:val="center"/>
            <w:hideMark/>
          </w:tcPr>
          <w:p w14:paraId="24DDE51E" w14:textId="77777777" w:rsidR="00475B7B" w:rsidRPr="008269ED" w:rsidRDefault="00475B7B" w:rsidP="008269ED">
            <w:pPr>
              <w:rPr>
                <w:i/>
                <w:sz w:val="20"/>
                <w:szCs w:val="20"/>
                <w:lang w:val="ka-GE"/>
              </w:rPr>
            </w:pPr>
            <w:r w:rsidRPr="008269ED">
              <w:rPr>
                <w:i/>
                <w:sz w:val="20"/>
                <w:szCs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6FAB7A3A" w14:textId="77777777" w:rsidR="00475B7B" w:rsidRPr="008269ED" w:rsidRDefault="00475B7B" w:rsidP="008269ED">
            <w:pPr>
              <w:rPr>
                <w:sz w:val="20"/>
                <w:szCs w:val="20"/>
                <w:lang w:val="ka-GE"/>
              </w:rPr>
            </w:pPr>
            <w:r w:rsidRPr="008269ED">
              <w:rPr>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207CE41B" w14:textId="77777777" w:rsidR="00475B7B" w:rsidRPr="008269ED" w:rsidRDefault="00475B7B" w:rsidP="008269ED">
            <w:pPr>
              <w:rPr>
                <w:sz w:val="20"/>
                <w:szCs w:val="20"/>
                <w:lang w:val="ka-GE"/>
              </w:rPr>
            </w:pPr>
            <w:r w:rsidRPr="008269ED">
              <w:rPr>
                <w:sz w:val="20"/>
                <w:szCs w:val="20"/>
                <w:lang w:val="ka-GE"/>
              </w:rPr>
              <w:t>მანქანა/დანადგარები და პოტენციურად დამაბინძურებელი მასალები განთავსდება ზედაპირული წყლის ობიექტებიდან დაშორებით, ატმოსფერული ნალექებისგან დაცულ ადგილზე;</w:t>
            </w:r>
          </w:p>
          <w:p w14:paraId="72479BF9" w14:textId="77777777" w:rsidR="00475B7B" w:rsidRPr="008269ED" w:rsidRDefault="00475B7B" w:rsidP="008269ED">
            <w:pPr>
              <w:rPr>
                <w:sz w:val="20"/>
                <w:szCs w:val="20"/>
                <w:lang w:val="ka-GE"/>
              </w:rPr>
            </w:pPr>
            <w:r w:rsidRPr="008269ED">
              <w:rPr>
                <w:sz w:val="20"/>
                <w:szCs w:val="20"/>
                <w:lang w:val="ka-GE"/>
              </w:rPr>
              <w:t>ტერიტორიის აღჭურვა საასენიზაციო ორმოებით, მშენებლობის საწყის ეტაპებზე;</w:t>
            </w:r>
          </w:p>
          <w:p w14:paraId="40379A31" w14:textId="77777777" w:rsidR="00475B7B" w:rsidRPr="008269ED" w:rsidRDefault="00475B7B" w:rsidP="008269ED">
            <w:pPr>
              <w:rPr>
                <w:sz w:val="20"/>
                <w:szCs w:val="20"/>
                <w:lang w:val="ka-GE"/>
              </w:rPr>
            </w:pPr>
            <w:r w:rsidRPr="008269ED">
              <w:rPr>
                <w:sz w:val="20"/>
                <w:szCs w:val="20"/>
                <w:lang w:val="ka-GE"/>
              </w:rPr>
              <w:t>საწვავის რეზერვუარის განთავსება ბერმებითა ან მიწაყრილებით დაცულ ტერიტორიაზე საჭიროების შემთხვევაში ავარიული დაღვრების შეჩერების მიზნით;</w:t>
            </w:r>
          </w:p>
          <w:p w14:paraId="302311A9" w14:textId="77777777" w:rsidR="00475B7B" w:rsidRPr="008269ED" w:rsidRDefault="00475B7B" w:rsidP="008269ED">
            <w:pPr>
              <w:rPr>
                <w:sz w:val="20"/>
                <w:szCs w:val="20"/>
                <w:lang w:val="ka-GE"/>
              </w:rPr>
            </w:pPr>
            <w:r w:rsidRPr="008269ED">
              <w:rPr>
                <w:sz w:val="20"/>
                <w:szCs w:val="20"/>
                <w:lang w:val="ka-GE"/>
              </w:rPr>
              <w:t>სასაწყობო ადგილების მოწყობა ისე, რომ მაქსიმალურად დაცული იყოს ზედაპირული ჩამონადენისგან;</w:t>
            </w:r>
          </w:p>
          <w:p w14:paraId="4C693B4A" w14:textId="77777777" w:rsidR="00475B7B" w:rsidRPr="008269ED" w:rsidRDefault="00475B7B" w:rsidP="008269ED">
            <w:pPr>
              <w:rPr>
                <w:sz w:val="20"/>
                <w:szCs w:val="20"/>
                <w:lang w:val="ka-GE"/>
              </w:rPr>
            </w:pPr>
            <w:r w:rsidRPr="008269ED">
              <w:rPr>
                <w:sz w:val="20"/>
                <w:szCs w:val="20"/>
                <w:lang w:val="ka-GE"/>
              </w:rPr>
              <w:t>აქტიურ კალაპოტში სამუშაოების ხანგრძლივობის მაქსიმალურად შეზღუდვა და სიფრთხილის ზომების მიღება, რათა ადგილი არ ჰქონდეს ნარჩენების და დამაბინძურებელი ნივთიერებების წყალში მოხვედრას;</w:t>
            </w:r>
          </w:p>
          <w:p w14:paraId="7C1456E1" w14:textId="77777777" w:rsidR="00475B7B" w:rsidRPr="008269ED" w:rsidRDefault="00475B7B" w:rsidP="008269ED">
            <w:pPr>
              <w:rPr>
                <w:sz w:val="20"/>
                <w:szCs w:val="20"/>
                <w:lang w:val="ka-GE"/>
              </w:rPr>
            </w:pPr>
            <w:r w:rsidRPr="008269ED">
              <w:rPr>
                <w:sz w:val="20"/>
                <w:szCs w:val="20"/>
                <w:lang w:val="ka-GE"/>
              </w:rPr>
              <w:t>სათავე კვანძის სამშენებლო სამუშაოების წარმოება შემჭიდროებულ ვადებში;</w:t>
            </w:r>
          </w:p>
          <w:p w14:paraId="3355DD24" w14:textId="77777777" w:rsidR="00475B7B" w:rsidRPr="008269ED" w:rsidRDefault="00475B7B" w:rsidP="008269ED">
            <w:pPr>
              <w:rPr>
                <w:sz w:val="20"/>
                <w:szCs w:val="20"/>
                <w:lang w:val="ka-GE"/>
              </w:rPr>
            </w:pPr>
            <w:r w:rsidRPr="008269ED">
              <w:rPr>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p w14:paraId="00117B09" w14:textId="77777777" w:rsidR="00475B7B" w:rsidRPr="008269ED" w:rsidRDefault="00475B7B" w:rsidP="008269ED">
            <w:pPr>
              <w:rPr>
                <w:sz w:val="20"/>
                <w:szCs w:val="20"/>
                <w:lang w:val="ka-GE"/>
              </w:rPr>
            </w:pPr>
            <w:r w:rsidRPr="008269ED">
              <w:rPr>
                <w:sz w:val="20"/>
                <w:szCs w:val="20"/>
                <w:lang w:val="ka-GE"/>
              </w:rPr>
              <w:t>დამაბინძურებელი ნივთიერებების ღია სივრცეში განთავსების მინიმუმამდე დაყვანა;</w:t>
            </w:r>
          </w:p>
          <w:p w14:paraId="39A9AA4A" w14:textId="77777777" w:rsidR="00475B7B" w:rsidRPr="008269ED" w:rsidRDefault="00475B7B" w:rsidP="008269ED">
            <w:pPr>
              <w:rPr>
                <w:sz w:val="20"/>
                <w:szCs w:val="20"/>
                <w:lang w:val="ka-GE"/>
              </w:rPr>
            </w:pPr>
            <w:r w:rsidRPr="008269ED">
              <w:rPr>
                <w:sz w:val="20"/>
                <w:szCs w:val="20"/>
                <w:lang w:val="ka-GE"/>
              </w:rPr>
              <w:lastRenderedPageBreak/>
              <w:t>დაუშვებელია მდინარეებში მანქანების გარეცხვა;</w:t>
            </w:r>
          </w:p>
          <w:p w14:paraId="3CF69E32" w14:textId="77777777" w:rsidR="00475B7B" w:rsidRPr="008269ED" w:rsidRDefault="00475B7B" w:rsidP="008269ED">
            <w:pPr>
              <w:rPr>
                <w:sz w:val="20"/>
                <w:szCs w:val="20"/>
                <w:lang w:val="ka-GE"/>
              </w:rPr>
            </w:pPr>
            <w:r w:rsidRPr="008269ED">
              <w:rPr>
                <w:sz w:val="20"/>
                <w:szCs w:val="20"/>
                <w:lang w:val="ka-GE"/>
              </w:rPr>
              <w:t>დაუშვებელია ნებისმიერი სახის წყლების მდინარეებში ჩაშვება წინასწარი გაწმენდის გარეშე;</w:t>
            </w:r>
          </w:p>
          <w:p w14:paraId="5C1FA5F3" w14:textId="77777777" w:rsidR="00475B7B" w:rsidRPr="008269ED" w:rsidRDefault="00475B7B" w:rsidP="008269ED">
            <w:pPr>
              <w:rPr>
                <w:color w:val="000000"/>
                <w:sz w:val="20"/>
                <w:szCs w:val="20"/>
                <w:lang w:val="ka-GE"/>
              </w:rPr>
            </w:pPr>
            <w:r w:rsidRPr="008269ED">
              <w:rPr>
                <w:color w:val="000000"/>
                <w:sz w:val="20"/>
                <w:szCs w:val="20"/>
                <w:lang w:val="ka-GE"/>
              </w:rPr>
              <w:t>მომსახურე პერსონალის ტრეინინგები წყლის დაბინძურების პრევენციის საკითხებზე;</w:t>
            </w:r>
          </w:p>
          <w:p w14:paraId="452E478C" w14:textId="77777777" w:rsidR="00475B7B" w:rsidRPr="008269ED" w:rsidRDefault="00475B7B" w:rsidP="008269ED">
            <w:pPr>
              <w:rPr>
                <w:sz w:val="20"/>
                <w:szCs w:val="20"/>
                <w:lang w:val="ka-GE"/>
              </w:rPr>
            </w:pPr>
            <w:r w:rsidRPr="008269ED">
              <w:rPr>
                <w:color w:val="000000"/>
                <w:sz w:val="20"/>
                <w:szCs w:val="20"/>
                <w:lang w:val="ka-GE"/>
              </w:rPr>
              <w:t>ნარჩენების სათანადო მართვა;</w:t>
            </w:r>
          </w:p>
          <w:p w14:paraId="1B7BB1C2" w14:textId="77777777" w:rsidR="00475B7B" w:rsidRPr="008269ED" w:rsidRDefault="00475B7B" w:rsidP="008269ED">
            <w:pPr>
              <w:rPr>
                <w:sz w:val="20"/>
                <w:szCs w:val="20"/>
                <w:lang w:val="ka-GE"/>
              </w:rPr>
            </w:pPr>
            <w:r w:rsidRPr="008269ED">
              <w:rPr>
                <w:sz w:val="20"/>
                <w:szCs w:val="20"/>
                <w:lang w:val="ka-GE"/>
              </w:rPr>
              <w:t>მშენებლობის დასრულების შემდგომ ტერიტორიების რეკულტივაცია და სანიტარული პირობების აღდგენა. პოტენციურად დამაბინძურებელი მასალების ტერიტორიიდან გატანა;</w:t>
            </w:r>
          </w:p>
        </w:tc>
      </w:tr>
      <w:tr w:rsidR="00475B7B" w:rsidRPr="008269ED" w14:paraId="38051717"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hideMark/>
          </w:tcPr>
          <w:p w14:paraId="24A2C712" w14:textId="77777777" w:rsidR="00475B7B" w:rsidRPr="008269ED" w:rsidRDefault="00475B7B" w:rsidP="008269ED">
            <w:pPr>
              <w:rPr>
                <w:i/>
                <w:sz w:val="20"/>
                <w:szCs w:val="20"/>
                <w:lang w:val="ka-GE"/>
              </w:rPr>
            </w:pPr>
            <w:r w:rsidRPr="008269ED">
              <w:rPr>
                <w:i/>
                <w:sz w:val="20"/>
                <w:szCs w:val="20"/>
                <w:lang w:val="ka-GE"/>
              </w:rPr>
              <w:lastRenderedPageBreak/>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13BBB31E" w14:textId="77777777" w:rsidR="00475B7B" w:rsidRPr="008269ED" w:rsidRDefault="00475B7B" w:rsidP="008269ED">
            <w:pPr>
              <w:rPr>
                <w:color w:val="000000"/>
                <w:sz w:val="20"/>
                <w:szCs w:val="20"/>
                <w:lang w:val="ka-GE"/>
              </w:rPr>
            </w:pPr>
            <w:r w:rsidRPr="008269ED">
              <w:rPr>
                <w:color w:val="000000"/>
                <w:sz w:val="20"/>
                <w:szCs w:val="20"/>
                <w:lang w:val="ka-GE"/>
              </w:rPr>
              <w:t>სააგრეგატო შენობის ფარგლებში ზეთსაცავი მეურნეობის სათანადო ექსპლუატაცია. ზეთების წყალში მოხვედრის გამორიცხვა;</w:t>
            </w:r>
          </w:p>
          <w:p w14:paraId="22D33482" w14:textId="77777777" w:rsidR="00475B7B" w:rsidRPr="008269ED" w:rsidRDefault="00475B7B" w:rsidP="008269ED">
            <w:pPr>
              <w:rPr>
                <w:color w:val="000000"/>
                <w:sz w:val="20"/>
                <w:szCs w:val="20"/>
                <w:lang w:val="ka-GE"/>
              </w:rPr>
            </w:pPr>
            <w:r w:rsidRPr="008269ED">
              <w:rPr>
                <w:color w:val="000000"/>
                <w:sz w:val="20"/>
                <w:szCs w:val="20"/>
                <w:lang w:val="ka-GE"/>
              </w:rPr>
              <w:t>სამეურნეო-ფეკალური წყლების შეგროვების სისტემის გამართულ მდგომარეობაში ექსპლუატაცია;</w:t>
            </w:r>
          </w:p>
          <w:p w14:paraId="1B9211F5" w14:textId="77777777" w:rsidR="00475B7B" w:rsidRPr="008269ED" w:rsidRDefault="00475B7B" w:rsidP="008269ED">
            <w:pPr>
              <w:rPr>
                <w:color w:val="000000"/>
                <w:sz w:val="20"/>
                <w:szCs w:val="20"/>
                <w:lang w:val="ka-GE"/>
              </w:rPr>
            </w:pPr>
            <w:r w:rsidRPr="008269ED">
              <w:rPr>
                <w:color w:val="000000"/>
                <w:sz w:val="20"/>
                <w:szCs w:val="20"/>
                <w:lang w:val="ka-GE"/>
              </w:rPr>
              <w:t>სათავე კვანძზე არსებული მექანიკური აღჭურვილობის შეკეთების პროცესში შესაზეთი მასალების სიფრთხილით გამოყენება;</w:t>
            </w:r>
          </w:p>
          <w:p w14:paraId="4DC7965B" w14:textId="77777777" w:rsidR="00475B7B" w:rsidRPr="008269ED" w:rsidRDefault="00475B7B" w:rsidP="008269ED">
            <w:pPr>
              <w:rPr>
                <w:color w:val="000000"/>
                <w:sz w:val="20"/>
                <w:szCs w:val="20"/>
                <w:lang w:val="ka-GE"/>
              </w:rPr>
            </w:pPr>
            <w:r w:rsidRPr="008269ED">
              <w:rPr>
                <w:color w:val="000000"/>
                <w:sz w:val="20"/>
                <w:szCs w:val="20"/>
                <w:lang w:val="ka-GE"/>
              </w:rPr>
              <w:t>მომსახურე პერსონალის ტრეინინგები წყლის დაბინძურების პრევენციის საკითხებზე;</w:t>
            </w:r>
          </w:p>
          <w:p w14:paraId="7CDFFD4B" w14:textId="77777777" w:rsidR="00475B7B" w:rsidRPr="008269ED" w:rsidRDefault="00475B7B" w:rsidP="008269ED">
            <w:pPr>
              <w:rPr>
                <w:color w:val="000000"/>
                <w:sz w:val="20"/>
                <w:szCs w:val="20"/>
                <w:lang w:val="ka-GE"/>
              </w:rPr>
            </w:pPr>
            <w:r w:rsidRPr="008269ED">
              <w:rPr>
                <w:color w:val="000000"/>
                <w:sz w:val="20"/>
                <w:szCs w:val="20"/>
                <w:lang w:val="ka-GE"/>
              </w:rPr>
              <w:t>ნარჩენების სათანადო მართვა;</w:t>
            </w:r>
          </w:p>
        </w:tc>
      </w:tr>
      <w:tr w:rsidR="00475B7B" w:rsidRPr="008269ED" w14:paraId="418A6E10"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hideMark/>
          </w:tcPr>
          <w:p w14:paraId="3653961D" w14:textId="77777777" w:rsidR="00475B7B" w:rsidRPr="008269ED" w:rsidRDefault="00475B7B" w:rsidP="008269ED">
            <w:pPr>
              <w:rPr>
                <w:i/>
                <w:sz w:val="20"/>
                <w:szCs w:val="20"/>
                <w:lang w:val="ka-GE"/>
              </w:rPr>
            </w:pPr>
            <w:r w:rsidRPr="008269ED">
              <w:rPr>
                <w:i/>
                <w:sz w:val="20"/>
                <w:szCs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3FB29853" w14:textId="77777777" w:rsidR="00475B7B" w:rsidRPr="008269ED" w:rsidRDefault="00475B7B" w:rsidP="008269ED">
            <w:pPr>
              <w:rPr>
                <w:color w:val="000000"/>
                <w:sz w:val="20"/>
                <w:szCs w:val="20"/>
                <w:lang w:val="ka-GE"/>
              </w:rPr>
            </w:pPr>
            <w:r w:rsidRPr="008269ED">
              <w:rPr>
                <w:sz w:val="20"/>
                <w:szCs w:val="20"/>
                <w:lang w:val="ka-GE"/>
              </w:rPr>
              <w:t>მშენებლობის ეტაპის ანალოგიურია.</w:t>
            </w:r>
          </w:p>
        </w:tc>
      </w:tr>
      <w:tr w:rsidR="00475B7B" w:rsidRPr="008269ED" w14:paraId="6AE51C63" w14:textId="77777777" w:rsidTr="00291C73">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76AD2158" w14:textId="77777777" w:rsidR="00475B7B" w:rsidRPr="008269ED" w:rsidRDefault="00475B7B" w:rsidP="008269ED">
            <w:pPr>
              <w:rPr>
                <w:color w:val="000000"/>
                <w:sz w:val="20"/>
                <w:szCs w:val="20"/>
                <w:lang w:val="ka-GE"/>
              </w:rPr>
            </w:pPr>
            <w:r w:rsidRPr="008269ED">
              <w:rPr>
                <w:b/>
                <w:color w:val="000000"/>
                <w:sz w:val="20"/>
                <w:szCs w:val="20"/>
                <w:lang w:val="ka-GE"/>
              </w:rPr>
              <w:t>მიზანი - მდინარის უწყვეტობის და თევზის სამიგრაციო მარშრუტების დარღვევით გამოწვეული ზემოქმედების შემცირება</w:t>
            </w:r>
          </w:p>
        </w:tc>
      </w:tr>
      <w:tr w:rsidR="00475B7B" w:rsidRPr="008269ED" w14:paraId="1AF40AEE"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727EDFB3" w14:textId="77777777" w:rsidR="00475B7B" w:rsidRPr="008269ED" w:rsidRDefault="00475B7B" w:rsidP="008269ED">
            <w:pPr>
              <w:rPr>
                <w:i/>
                <w:sz w:val="20"/>
                <w:szCs w:val="20"/>
                <w:lang w:val="ka-GE"/>
              </w:rPr>
            </w:pPr>
            <w:r w:rsidRPr="008269ED">
              <w:rPr>
                <w:i/>
                <w:sz w:val="20"/>
                <w:szCs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0858B8DD" w14:textId="77777777" w:rsidR="00475B7B" w:rsidRPr="008269ED" w:rsidRDefault="00475B7B" w:rsidP="008269ED">
            <w:pPr>
              <w:rPr>
                <w:color w:val="000000"/>
                <w:sz w:val="20"/>
                <w:szCs w:val="20"/>
                <w:lang w:val="ka-GE"/>
              </w:rPr>
            </w:pPr>
            <w:r w:rsidRPr="008269ED">
              <w:rPr>
                <w:color w:val="000000"/>
                <w:sz w:val="20"/>
                <w:szCs w:val="20"/>
                <w:lang w:val="ka-GE"/>
              </w:rPr>
              <w:t>სათავე ნაგებობისთვის მცირე სიმაღლის დამბის დაპროექტება;</w:t>
            </w:r>
          </w:p>
          <w:p w14:paraId="4EB899E0" w14:textId="77777777" w:rsidR="00475B7B" w:rsidRPr="008269ED" w:rsidRDefault="00475B7B" w:rsidP="008269ED">
            <w:pPr>
              <w:rPr>
                <w:color w:val="000000"/>
                <w:sz w:val="20"/>
                <w:szCs w:val="20"/>
                <w:lang w:val="ka-GE"/>
              </w:rPr>
            </w:pPr>
            <w:r w:rsidRPr="008269ED">
              <w:rPr>
                <w:color w:val="000000"/>
                <w:sz w:val="20"/>
                <w:szCs w:val="20"/>
                <w:lang w:val="ka-GE"/>
              </w:rPr>
              <w:t>შესაბამისი ზომის თევზსავალი ნაგებობის დაპროექტება, თევზსავალის ფსკერის მოპირკეთება ბუნებრივი მასალებით;</w:t>
            </w:r>
          </w:p>
        </w:tc>
      </w:tr>
      <w:tr w:rsidR="00475B7B" w:rsidRPr="008269ED" w14:paraId="2D447D99"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1F541D29" w14:textId="77777777" w:rsidR="00475B7B" w:rsidRPr="008269ED" w:rsidRDefault="00475B7B" w:rsidP="008269ED">
            <w:pPr>
              <w:rPr>
                <w:i/>
                <w:sz w:val="20"/>
                <w:szCs w:val="20"/>
                <w:lang w:val="ka-GE"/>
              </w:rPr>
            </w:pPr>
            <w:r w:rsidRPr="008269ED">
              <w:rPr>
                <w:i/>
                <w:sz w:val="20"/>
                <w:szCs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78EF796B" w14:textId="77777777" w:rsidR="00475B7B" w:rsidRPr="008269ED" w:rsidRDefault="00475B7B" w:rsidP="008269ED">
            <w:pPr>
              <w:rPr>
                <w:color w:val="000000"/>
                <w:sz w:val="20"/>
                <w:szCs w:val="20"/>
                <w:lang w:val="ka-GE"/>
              </w:rPr>
            </w:pPr>
            <w:r w:rsidRPr="008269ED">
              <w:rPr>
                <w:color w:val="000000"/>
                <w:sz w:val="20"/>
                <w:szCs w:val="20"/>
                <w:lang w:val="ka-GE"/>
              </w:rPr>
              <w:t>მდინარის აქტიურ კალაპოტში სამშენებლო სამუშაოების დროში შეზღუდვა;</w:t>
            </w:r>
          </w:p>
          <w:p w14:paraId="161201AC" w14:textId="77777777" w:rsidR="00475B7B" w:rsidRPr="008269ED" w:rsidRDefault="00475B7B" w:rsidP="008269ED">
            <w:pPr>
              <w:rPr>
                <w:color w:val="000000"/>
                <w:sz w:val="20"/>
                <w:szCs w:val="20"/>
                <w:lang w:val="ka-GE"/>
              </w:rPr>
            </w:pPr>
            <w:r w:rsidRPr="008269ED">
              <w:rPr>
                <w:color w:val="000000"/>
                <w:sz w:val="20"/>
                <w:szCs w:val="20"/>
                <w:lang w:val="ka-GE"/>
              </w:rPr>
              <w:t>დროებითი სადერივაციო არხების მდინარის ბუნებრივ კალაპოტთან შეუღლების ადგილების მოწყობა, ისე რომ მინიმუმამდე შემცირდეს თევზების მიგრაციისთვის ბარიერის წარმოქმნის რისკები. არ უნდა წარმოიქმნას ჩქერები, დაცული უნდა იყოს მდინარის უწყვეტობა და არ უნდა მოხდეს ნაკადის დიდ ფართობზე გაშლა;</w:t>
            </w:r>
          </w:p>
          <w:p w14:paraId="4BD6EA71" w14:textId="77777777" w:rsidR="00475B7B" w:rsidRPr="008269ED" w:rsidRDefault="00475B7B" w:rsidP="008269ED">
            <w:pPr>
              <w:rPr>
                <w:color w:val="000000"/>
                <w:sz w:val="20"/>
                <w:szCs w:val="20"/>
                <w:lang w:val="ka-GE"/>
              </w:rPr>
            </w:pPr>
            <w:r w:rsidRPr="008269ED">
              <w:rPr>
                <w:color w:val="000000"/>
                <w:sz w:val="20"/>
                <w:szCs w:val="20"/>
                <w:lang w:val="ka-GE"/>
              </w:rPr>
              <w:t>სამუშაო უბნებზე მდინარის კალაპოტის სისტემატური გაწმენდა ხის მორებისაგან და ღვარცოფული ნატანისაგან;</w:t>
            </w:r>
          </w:p>
          <w:p w14:paraId="0EECCB6B" w14:textId="77777777" w:rsidR="00475B7B" w:rsidRPr="008269ED" w:rsidRDefault="00475B7B" w:rsidP="008269ED">
            <w:pPr>
              <w:rPr>
                <w:color w:val="000000"/>
                <w:sz w:val="20"/>
                <w:szCs w:val="20"/>
                <w:lang w:val="ka-GE"/>
              </w:rPr>
            </w:pPr>
            <w:r w:rsidRPr="008269ED">
              <w:rPr>
                <w:color w:val="000000"/>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475B7B" w:rsidRPr="008269ED" w14:paraId="59570E6D" w14:textId="77777777" w:rsidTr="00475B7B">
        <w:trPr>
          <w:trHeight w:val="491"/>
          <w:jc w:val="center"/>
        </w:trPr>
        <w:tc>
          <w:tcPr>
            <w:tcW w:w="1593" w:type="dxa"/>
            <w:tcBorders>
              <w:top w:val="single" w:sz="4" w:space="0" w:color="auto"/>
              <w:left w:val="single" w:sz="4" w:space="0" w:color="auto"/>
              <w:bottom w:val="single" w:sz="4" w:space="0" w:color="auto"/>
              <w:right w:val="single" w:sz="4" w:space="0" w:color="auto"/>
            </w:tcBorders>
            <w:vAlign w:val="center"/>
          </w:tcPr>
          <w:p w14:paraId="37931320" w14:textId="77777777" w:rsidR="00475B7B" w:rsidRPr="008269ED" w:rsidRDefault="00475B7B" w:rsidP="008269ED">
            <w:pPr>
              <w:rPr>
                <w:i/>
                <w:sz w:val="20"/>
                <w:szCs w:val="20"/>
                <w:lang w:val="ka-GE"/>
              </w:rPr>
            </w:pPr>
            <w:r w:rsidRPr="008269ED">
              <w:rPr>
                <w:i/>
                <w:sz w:val="20"/>
                <w:szCs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2051837A" w14:textId="77777777" w:rsidR="00475B7B" w:rsidRPr="008269ED" w:rsidRDefault="00475B7B" w:rsidP="008269ED">
            <w:pPr>
              <w:rPr>
                <w:color w:val="000000"/>
                <w:sz w:val="20"/>
                <w:szCs w:val="20"/>
                <w:lang w:val="ka-GE"/>
              </w:rPr>
            </w:pPr>
            <w:r w:rsidRPr="008269ED">
              <w:rPr>
                <w:color w:val="000000"/>
                <w:sz w:val="20"/>
                <w:szCs w:val="20"/>
                <w:lang w:val="ka-GE"/>
              </w:rPr>
              <w:t>თევზსავალი ნაგებობის გამართულ მდგომარეობაში ექსპლუატაცია, შესასვლელი და გამოსასვლელი ადგილები გაწმენდილი უნდა იყოს ნატანისაგან და ხის მორებისგან;</w:t>
            </w:r>
          </w:p>
          <w:p w14:paraId="722D926B" w14:textId="77777777" w:rsidR="00475B7B" w:rsidRPr="008269ED" w:rsidRDefault="00475B7B" w:rsidP="008269ED">
            <w:pPr>
              <w:rPr>
                <w:color w:val="000000"/>
                <w:sz w:val="20"/>
                <w:szCs w:val="20"/>
                <w:lang w:val="ka-GE"/>
              </w:rPr>
            </w:pPr>
            <w:r w:rsidRPr="008269ED">
              <w:rPr>
                <w:color w:val="000000"/>
                <w:sz w:val="20"/>
                <w:szCs w:val="20"/>
                <w:lang w:val="ka-GE"/>
              </w:rPr>
              <w:t>თევზსავალ ნაგებობაში მუდმივად იქნება გაშვებული სათანადო რაოდენობის წყლის ხარჯი (ბუნებრივი ჩამონადენის რაოდენობის გათვალისწინებით).</w:t>
            </w:r>
          </w:p>
        </w:tc>
      </w:tr>
      <w:tr w:rsidR="00475B7B" w:rsidRPr="008269ED" w14:paraId="5A3B704A"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7BD159AA" w14:textId="77777777" w:rsidR="00475B7B" w:rsidRPr="008269ED" w:rsidRDefault="00475B7B" w:rsidP="008269ED">
            <w:pPr>
              <w:rPr>
                <w:i/>
                <w:sz w:val="20"/>
                <w:szCs w:val="20"/>
                <w:lang w:val="ka-GE"/>
              </w:rPr>
            </w:pPr>
            <w:r w:rsidRPr="008269ED">
              <w:rPr>
                <w:i/>
                <w:sz w:val="20"/>
                <w:szCs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2969C871" w14:textId="77777777" w:rsidR="00475B7B" w:rsidRPr="008269ED" w:rsidRDefault="00475B7B" w:rsidP="008269ED">
            <w:pPr>
              <w:rPr>
                <w:color w:val="000000"/>
                <w:sz w:val="20"/>
                <w:szCs w:val="20"/>
                <w:lang w:val="ka-GE"/>
              </w:rPr>
            </w:pPr>
            <w:r w:rsidRPr="008269ED">
              <w:rPr>
                <w:color w:val="000000"/>
                <w:sz w:val="20"/>
                <w:szCs w:val="20"/>
                <w:lang w:val="ka-GE"/>
              </w:rPr>
              <w:t>სათავე კვანძის დემონტაჟის შემთხვევაში მდინარის კალაპოტის მორფომეტრიული პირობები მაქსიმალურად უნდა აღდგეს ბუნებრივ პირობებთან მიახლოებულ მდგომარეობაში.</w:t>
            </w:r>
          </w:p>
        </w:tc>
      </w:tr>
      <w:tr w:rsidR="00475B7B" w:rsidRPr="008269ED" w14:paraId="4CC134C4" w14:textId="77777777" w:rsidTr="00291C73">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354FAD89" w14:textId="77777777" w:rsidR="00475B7B" w:rsidRPr="008269ED" w:rsidRDefault="00475B7B" w:rsidP="008269ED">
            <w:pPr>
              <w:rPr>
                <w:color w:val="000000"/>
                <w:sz w:val="20"/>
                <w:szCs w:val="20"/>
                <w:lang w:val="ka-GE"/>
              </w:rPr>
            </w:pPr>
            <w:r w:rsidRPr="008269ED">
              <w:rPr>
                <w:b/>
                <w:color w:val="000000"/>
                <w:sz w:val="20"/>
                <w:szCs w:val="20"/>
                <w:lang w:val="ka-GE"/>
              </w:rPr>
              <w:t>მიზანი - წყალაღებით გამოწვეული ზემოქმედების შემცირება</w:t>
            </w:r>
          </w:p>
        </w:tc>
      </w:tr>
      <w:tr w:rsidR="00475B7B" w:rsidRPr="008269ED" w14:paraId="6910D0D4"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2B120E6F" w14:textId="77777777" w:rsidR="00475B7B" w:rsidRPr="008269ED" w:rsidRDefault="00475B7B" w:rsidP="008269ED">
            <w:pPr>
              <w:rPr>
                <w:i/>
                <w:sz w:val="20"/>
                <w:szCs w:val="20"/>
                <w:lang w:val="ka-GE"/>
              </w:rPr>
            </w:pPr>
            <w:r w:rsidRPr="008269ED">
              <w:rPr>
                <w:i/>
                <w:sz w:val="20"/>
                <w:szCs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6EC079E2" w14:textId="77777777" w:rsidR="00475B7B" w:rsidRPr="008269ED" w:rsidRDefault="00475B7B" w:rsidP="008269ED">
            <w:pPr>
              <w:rPr>
                <w:color w:val="000000"/>
                <w:sz w:val="20"/>
                <w:szCs w:val="20"/>
                <w:lang w:val="ka-GE"/>
              </w:rPr>
            </w:pPr>
            <w:r w:rsidRPr="008269ED">
              <w:rPr>
                <w:color w:val="000000"/>
                <w:sz w:val="20"/>
                <w:szCs w:val="20"/>
                <w:lang w:val="ka-GE"/>
              </w:rPr>
              <w:t>ჰესის ენერგეტიკული პარამეტრების განსაზღვრისას მდინარის ბუნებრივ კალაპოტში ეკოლოგიური ხარჯის გაშვების გათვალისწინება;</w:t>
            </w:r>
          </w:p>
        </w:tc>
      </w:tr>
      <w:tr w:rsidR="00475B7B" w:rsidRPr="008269ED" w14:paraId="4996C937"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45284D6D" w14:textId="77777777" w:rsidR="00475B7B" w:rsidRPr="008269ED" w:rsidRDefault="00475B7B" w:rsidP="008269ED">
            <w:pPr>
              <w:rPr>
                <w:i/>
                <w:sz w:val="20"/>
                <w:szCs w:val="20"/>
                <w:lang w:val="ka-GE"/>
              </w:rPr>
            </w:pPr>
            <w:r w:rsidRPr="008269ED">
              <w:rPr>
                <w:i/>
                <w:sz w:val="20"/>
                <w:szCs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362F2477" w14:textId="77777777" w:rsidR="00475B7B" w:rsidRPr="008269ED" w:rsidRDefault="00475B7B" w:rsidP="008269ED">
            <w:pPr>
              <w:rPr>
                <w:color w:val="000000"/>
                <w:sz w:val="20"/>
                <w:szCs w:val="20"/>
                <w:lang w:val="ka-GE"/>
              </w:rPr>
            </w:pPr>
            <w:r w:rsidRPr="008269ED">
              <w:rPr>
                <w:color w:val="000000"/>
                <w:sz w:val="20"/>
                <w:szCs w:val="20"/>
                <w:lang w:val="ka-GE"/>
              </w:rPr>
              <w:t>შერბილების ღონისძიებებს არ საჭიროებს;</w:t>
            </w:r>
          </w:p>
        </w:tc>
      </w:tr>
      <w:tr w:rsidR="00475B7B" w:rsidRPr="008269ED" w14:paraId="17AACAA7" w14:textId="77777777" w:rsidTr="00475B7B">
        <w:trPr>
          <w:trHeight w:val="122"/>
          <w:jc w:val="center"/>
        </w:trPr>
        <w:tc>
          <w:tcPr>
            <w:tcW w:w="1593" w:type="dxa"/>
            <w:tcBorders>
              <w:top w:val="single" w:sz="4" w:space="0" w:color="auto"/>
              <w:left w:val="single" w:sz="4" w:space="0" w:color="auto"/>
              <w:bottom w:val="single" w:sz="4" w:space="0" w:color="auto"/>
              <w:right w:val="single" w:sz="4" w:space="0" w:color="auto"/>
            </w:tcBorders>
            <w:vAlign w:val="center"/>
          </w:tcPr>
          <w:p w14:paraId="38B2109B" w14:textId="77777777" w:rsidR="00475B7B" w:rsidRPr="008269ED" w:rsidRDefault="00475B7B" w:rsidP="008269ED">
            <w:pPr>
              <w:rPr>
                <w:i/>
                <w:sz w:val="20"/>
                <w:szCs w:val="20"/>
                <w:lang w:val="ka-GE"/>
              </w:rPr>
            </w:pPr>
            <w:r w:rsidRPr="008269ED">
              <w:rPr>
                <w:i/>
                <w:sz w:val="20"/>
                <w:szCs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2233EB0B" w14:textId="77777777" w:rsidR="00475B7B" w:rsidRPr="008269ED" w:rsidRDefault="00475B7B" w:rsidP="008269ED">
            <w:pPr>
              <w:rPr>
                <w:color w:val="000000"/>
                <w:sz w:val="20"/>
                <w:szCs w:val="20"/>
                <w:lang w:val="ka-GE"/>
              </w:rPr>
            </w:pPr>
            <w:r w:rsidRPr="008269ED">
              <w:rPr>
                <w:color w:val="000000"/>
                <w:sz w:val="20"/>
                <w:szCs w:val="20"/>
                <w:lang w:val="ka-GE"/>
              </w:rPr>
              <w:t xml:space="preserve">სათავე ნაგებობიდან ქვედა ბიეფში დადგენილი ეკოლოგიური ხარჯის მუდმივად </w:t>
            </w:r>
            <w:r w:rsidRPr="008269ED">
              <w:rPr>
                <w:color w:val="000000"/>
                <w:sz w:val="20"/>
                <w:szCs w:val="20"/>
                <w:lang w:val="ka-GE"/>
              </w:rPr>
              <w:lastRenderedPageBreak/>
              <w:t>გატარება და კონტროლი;</w:t>
            </w:r>
          </w:p>
          <w:p w14:paraId="3CCCCB94" w14:textId="77777777" w:rsidR="00475B7B" w:rsidRPr="008269ED" w:rsidRDefault="00475B7B" w:rsidP="008269ED">
            <w:pPr>
              <w:rPr>
                <w:color w:val="000000"/>
                <w:sz w:val="20"/>
                <w:szCs w:val="20"/>
                <w:lang w:val="ka-GE"/>
              </w:rPr>
            </w:pPr>
            <w:r w:rsidRPr="008269ED">
              <w:rPr>
                <w:color w:val="000000"/>
                <w:sz w:val="20"/>
                <w:szCs w:val="20"/>
                <w:lang w:val="ka-GE"/>
              </w:rPr>
              <w:t>მდინარის კალაპოტის პერიოდული გაწმენდა ხის მორებისგან;</w:t>
            </w:r>
          </w:p>
        </w:tc>
      </w:tr>
      <w:tr w:rsidR="00475B7B" w:rsidRPr="008269ED" w14:paraId="5F861F93"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0E2D3300" w14:textId="77777777" w:rsidR="00475B7B" w:rsidRPr="008269ED" w:rsidRDefault="00475B7B" w:rsidP="008269ED">
            <w:pPr>
              <w:rPr>
                <w:i/>
                <w:sz w:val="20"/>
                <w:szCs w:val="20"/>
                <w:lang w:val="ka-GE"/>
              </w:rPr>
            </w:pPr>
            <w:r w:rsidRPr="008269ED">
              <w:rPr>
                <w:i/>
                <w:sz w:val="20"/>
                <w:szCs w:val="20"/>
                <w:lang w:val="ka-GE"/>
              </w:rPr>
              <w:lastRenderedPageBreak/>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770A41AA" w14:textId="77777777" w:rsidR="00475B7B" w:rsidRPr="008269ED" w:rsidRDefault="00475B7B" w:rsidP="008269ED">
            <w:pPr>
              <w:rPr>
                <w:color w:val="000000"/>
                <w:sz w:val="20"/>
                <w:szCs w:val="20"/>
                <w:lang w:val="ka-GE"/>
              </w:rPr>
            </w:pPr>
            <w:r w:rsidRPr="008269ED">
              <w:rPr>
                <w:color w:val="000000"/>
                <w:sz w:val="20"/>
                <w:szCs w:val="20"/>
                <w:lang w:val="ka-GE"/>
              </w:rPr>
              <w:t>შერბილების ღონისძიებებს არ საჭიროებს;</w:t>
            </w:r>
          </w:p>
        </w:tc>
      </w:tr>
      <w:tr w:rsidR="00475B7B" w:rsidRPr="008269ED" w14:paraId="4E418330" w14:textId="77777777" w:rsidTr="00291C73">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37763E51" w14:textId="77777777" w:rsidR="00475B7B" w:rsidRPr="008269ED" w:rsidRDefault="00475B7B" w:rsidP="008269ED">
            <w:pPr>
              <w:rPr>
                <w:color w:val="000000"/>
                <w:sz w:val="20"/>
                <w:szCs w:val="20"/>
                <w:lang w:val="ka-GE"/>
              </w:rPr>
            </w:pPr>
            <w:r w:rsidRPr="008269ED">
              <w:rPr>
                <w:b/>
                <w:color w:val="000000"/>
                <w:sz w:val="20"/>
                <w:szCs w:val="20"/>
                <w:lang w:val="ka-GE"/>
              </w:rPr>
              <w:t>მიზანი - ჰიდროპიკებით გამოქვეული ზემოქმედების შემცირება</w:t>
            </w:r>
          </w:p>
        </w:tc>
      </w:tr>
      <w:tr w:rsidR="00475B7B" w:rsidRPr="008269ED" w14:paraId="69C19BB9"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4252B981" w14:textId="77777777" w:rsidR="00475B7B" w:rsidRPr="008269ED" w:rsidRDefault="00475B7B" w:rsidP="008269ED">
            <w:pPr>
              <w:rPr>
                <w:i/>
                <w:sz w:val="20"/>
                <w:szCs w:val="20"/>
                <w:lang w:val="ka-GE"/>
              </w:rPr>
            </w:pPr>
            <w:r w:rsidRPr="008269ED">
              <w:rPr>
                <w:i/>
                <w:sz w:val="20"/>
                <w:szCs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7AA3675F" w14:textId="77777777" w:rsidR="00475B7B" w:rsidRPr="008269ED" w:rsidRDefault="00475B7B" w:rsidP="008269ED">
            <w:pPr>
              <w:rPr>
                <w:color w:val="000000"/>
                <w:sz w:val="20"/>
                <w:szCs w:val="20"/>
                <w:lang w:val="ka-GE"/>
              </w:rPr>
            </w:pPr>
            <w:r w:rsidRPr="008269ED">
              <w:rPr>
                <w:color w:val="000000"/>
                <w:sz w:val="20"/>
                <w:szCs w:val="20"/>
                <w:lang w:val="ka-GE"/>
              </w:rPr>
              <w:t>სათავე ნაგებობისთვის მცირე სიმაღლის დამბების დაპროექტება (წყალსაცავის შექმნა გათვალისწინებული არ არის);</w:t>
            </w:r>
          </w:p>
        </w:tc>
      </w:tr>
      <w:tr w:rsidR="00475B7B" w:rsidRPr="008269ED" w14:paraId="6065C39F"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437FFDEB" w14:textId="77777777" w:rsidR="00475B7B" w:rsidRPr="008269ED" w:rsidRDefault="00475B7B" w:rsidP="008269ED">
            <w:pPr>
              <w:rPr>
                <w:i/>
                <w:sz w:val="20"/>
                <w:szCs w:val="20"/>
                <w:lang w:val="ka-GE"/>
              </w:rPr>
            </w:pPr>
            <w:r w:rsidRPr="008269ED">
              <w:rPr>
                <w:i/>
                <w:sz w:val="20"/>
                <w:szCs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203D07ED" w14:textId="77777777" w:rsidR="00475B7B" w:rsidRPr="008269ED" w:rsidRDefault="00475B7B" w:rsidP="008269ED">
            <w:pPr>
              <w:rPr>
                <w:color w:val="000000"/>
                <w:sz w:val="20"/>
                <w:szCs w:val="20"/>
                <w:lang w:val="ka-GE"/>
              </w:rPr>
            </w:pPr>
            <w:r w:rsidRPr="008269ED">
              <w:rPr>
                <w:color w:val="000000"/>
                <w:sz w:val="20"/>
                <w:szCs w:val="20"/>
                <w:lang w:val="ka-GE"/>
              </w:rPr>
              <w:t>შერბილების ღონისძიებებს არ საჭიროებს;</w:t>
            </w:r>
          </w:p>
        </w:tc>
      </w:tr>
      <w:tr w:rsidR="00475B7B" w:rsidRPr="008269ED" w14:paraId="29824350" w14:textId="77777777" w:rsidTr="00D50E60">
        <w:trPr>
          <w:trHeight w:val="46"/>
          <w:jc w:val="center"/>
        </w:trPr>
        <w:tc>
          <w:tcPr>
            <w:tcW w:w="1593" w:type="dxa"/>
            <w:tcBorders>
              <w:top w:val="single" w:sz="4" w:space="0" w:color="auto"/>
              <w:left w:val="single" w:sz="4" w:space="0" w:color="auto"/>
              <w:bottom w:val="single" w:sz="4" w:space="0" w:color="auto"/>
              <w:right w:val="single" w:sz="4" w:space="0" w:color="auto"/>
            </w:tcBorders>
            <w:vAlign w:val="center"/>
          </w:tcPr>
          <w:p w14:paraId="3B0E9144" w14:textId="77777777" w:rsidR="00475B7B" w:rsidRPr="008269ED" w:rsidRDefault="00475B7B" w:rsidP="008269ED">
            <w:pPr>
              <w:rPr>
                <w:i/>
                <w:sz w:val="20"/>
                <w:szCs w:val="20"/>
                <w:lang w:val="ka-GE"/>
              </w:rPr>
            </w:pPr>
            <w:r w:rsidRPr="008269ED">
              <w:rPr>
                <w:i/>
                <w:sz w:val="20"/>
                <w:szCs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38E7A3C3" w14:textId="77777777" w:rsidR="00475B7B" w:rsidRPr="008269ED" w:rsidRDefault="00475B7B" w:rsidP="008269ED">
            <w:pPr>
              <w:rPr>
                <w:color w:val="000000"/>
                <w:sz w:val="20"/>
                <w:szCs w:val="20"/>
                <w:lang w:val="ka-GE"/>
              </w:rPr>
            </w:pPr>
            <w:r w:rsidRPr="008269ED">
              <w:rPr>
                <w:color w:val="000000"/>
                <w:sz w:val="20"/>
                <w:szCs w:val="20"/>
                <w:lang w:val="ka-GE"/>
              </w:rPr>
              <w:t xml:space="preserve">ჰესის ექსპლუატაციის შეჩერება-განახლების პროცესში სათავე ნაგებობაზე ფარების რეგულირება ისე, რომ ადგილი არ ჰქონდეს ქვედა დინებაში წყლის ნაკადების უეცარ </w:t>
            </w:r>
            <w:r w:rsidRPr="008269ED">
              <w:rPr>
                <w:sz w:val="20"/>
                <w:szCs w:val="20"/>
                <w:lang w:val="ka-GE"/>
              </w:rPr>
              <w:t>შემცირება-გაზრდას.</w:t>
            </w:r>
            <w:r w:rsidRPr="008269ED">
              <w:rPr>
                <w:color w:val="000000"/>
                <w:sz w:val="20"/>
                <w:szCs w:val="20"/>
                <w:lang w:val="ka-GE"/>
              </w:rPr>
              <w:t xml:space="preserve"> ჰესის შეჩერება-გაშვების პროცესი უნდა მოხდეს თანმიმდევრობით, დროში გადანაწილებით;  </w:t>
            </w:r>
          </w:p>
        </w:tc>
      </w:tr>
      <w:tr w:rsidR="00475B7B" w:rsidRPr="008269ED" w14:paraId="395BFAC4"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055D14E1" w14:textId="77777777" w:rsidR="00475B7B" w:rsidRPr="008269ED" w:rsidRDefault="00475B7B" w:rsidP="008269ED">
            <w:pPr>
              <w:rPr>
                <w:i/>
                <w:sz w:val="20"/>
                <w:szCs w:val="20"/>
                <w:lang w:val="ka-GE"/>
              </w:rPr>
            </w:pPr>
            <w:r w:rsidRPr="008269ED">
              <w:rPr>
                <w:i/>
                <w:sz w:val="20"/>
                <w:szCs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5EF6B3C8" w14:textId="77777777" w:rsidR="00475B7B" w:rsidRPr="008269ED" w:rsidRDefault="00475B7B" w:rsidP="008269ED">
            <w:pPr>
              <w:rPr>
                <w:color w:val="000000"/>
                <w:sz w:val="20"/>
                <w:szCs w:val="20"/>
                <w:lang w:val="ka-GE"/>
              </w:rPr>
            </w:pPr>
            <w:r w:rsidRPr="008269ED">
              <w:rPr>
                <w:color w:val="000000"/>
                <w:sz w:val="20"/>
                <w:szCs w:val="20"/>
                <w:lang w:val="ka-GE"/>
              </w:rPr>
              <w:t>შერბილების ღონისძიებებს არ საჭიროებს;</w:t>
            </w:r>
          </w:p>
        </w:tc>
      </w:tr>
      <w:tr w:rsidR="00475B7B" w:rsidRPr="008269ED" w14:paraId="3165BC0B" w14:textId="77777777" w:rsidTr="00291C73">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18AFF564" w14:textId="77777777" w:rsidR="00475B7B" w:rsidRPr="008269ED" w:rsidRDefault="00475B7B" w:rsidP="008269ED">
            <w:pPr>
              <w:rPr>
                <w:color w:val="000000"/>
                <w:sz w:val="20"/>
                <w:szCs w:val="20"/>
                <w:lang w:val="ka-GE"/>
              </w:rPr>
            </w:pPr>
            <w:r w:rsidRPr="008269ED">
              <w:rPr>
                <w:b/>
                <w:color w:val="000000"/>
                <w:sz w:val="20"/>
                <w:szCs w:val="20"/>
                <w:lang w:val="ka-GE"/>
              </w:rPr>
              <w:t>მიზანი - მდინარის კალაპოტის მორფოლოგიური პირობების ცვლილების პრევენცია</w:t>
            </w:r>
          </w:p>
        </w:tc>
      </w:tr>
      <w:tr w:rsidR="00475B7B" w:rsidRPr="008269ED" w14:paraId="117ABA3B"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26EBCD1C" w14:textId="77777777" w:rsidR="00475B7B" w:rsidRPr="008269ED" w:rsidRDefault="00475B7B" w:rsidP="008269ED">
            <w:pPr>
              <w:rPr>
                <w:i/>
                <w:sz w:val="20"/>
                <w:szCs w:val="20"/>
                <w:lang w:val="ka-GE"/>
              </w:rPr>
            </w:pPr>
            <w:r w:rsidRPr="008269ED">
              <w:rPr>
                <w:i/>
                <w:sz w:val="20"/>
                <w:szCs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3F288037" w14:textId="77777777" w:rsidR="00475B7B" w:rsidRPr="008269ED" w:rsidRDefault="00475B7B" w:rsidP="008269ED">
            <w:pPr>
              <w:rPr>
                <w:color w:val="000000"/>
                <w:sz w:val="20"/>
                <w:szCs w:val="20"/>
                <w:lang w:val="ka-GE"/>
              </w:rPr>
            </w:pPr>
            <w:r w:rsidRPr="008269ED">
              <w:rPr>
                <w:color w:val="000000"/>
                <w:sz w:val="20"/>
                <w:szCs w:val="20"/>
                <w:lang w:val="ka-GE"/>
              </w:rPr>
              <w:t>სათავე ნაგებობისთვის მცირე სიმაღლის დამბის დაპროექტება, რომელიც უზრუნველყოფს ჩამოტანილი მყარი მასალის სრული მოცულობით გატარებას;</w:t>
            </w:r>
          </w:p>
          <w:p w14:paraId="0FCB9E0B" w14:textId="77777777" w:rsidR="00475B7B" w:rsidRPr="008269ED" w:rsidRDefault="00475B7B" w:rsidP="008269ED">
            <w:pPr>
              <w:rPr>
                <w:color w:val="000000"/>
                <w:sz w:val="20"/>
                <w:szCs w:val="20"/>
                <w:lang w:val="ka-GE"/>
              </w:rPr>
            </w:pPr>
            <w:r w:rsidRPr="008269ED">
              <w:rPr>
                <w:color w:val="000000"/>
                <w:sz w:val="20"/>
                <w:szCs w:val="20"/>
                <w:lang w:val="ka-GE"/>
              </w:rPr>
              <w:t>დამბის და სალექარის აღჭურვა გამრეცხი საშუალებებით;</w:t>
            </w:r>
          </w:p>
        </w:tc>
      </w:tr>
      <w:tr w:rsidR="00475B7B" w:rsidRPr="008269ED" w14:paraId="290692C6"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2C471FAF" w14:textId="77777777" w:rsidR="00475B7B" w:rsidRPr="008269ED" w:rsidRDefault="00475B7B" w:rsidP="008269ED">
            <w:pPr>
              <w:rPr>
                <w:i/>
                <w:sz w:val="20"/>
                <w:szCs w:val="20"/>
                <w:lang w:val="ka-GE"/>
              </w:rPr>
            </w:pPr>
            <w:r w:rsidRPr="008269ED">
              <w:rPr>
                <w:i/>
                <w:sz w:val="20"/>
                <w:szCs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3F974388" w14:textId="77777777" w:rsidR="00475B7B" w:rsidRPr="008269ED" w:rsidRDefault="00475B7B" w:rsidP="008269ED">
            <w:pPr>
              <w:rPr>
                <w:color w:val="000000"/>
                <w:sz w:val="20"/>
                <w:szCs w:val="20"/>
                <w:lang w:val="ka-GE"/>
              </w:rPr>
            </w:pPr>
            <w:r w:rsidRPr="008269ED">
              <w:rPr>
                <w:color w:val="000000"/>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475B7B" w:rsidRPr="008269ED" w14:paraId="0289580A"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7C396BA6" w14:textId="77777777" w:rsidR="00475B7B" w:rsidRPr="008269ED" w:rsidRDefault="00475B7B" w:rsidP="008269ED">
            <w:pPr>
              <w:rPr>
                <w:i/>
                <w:sz w:val="20"/>
                <w:szCs w:val="20"/>
                <w:lang w:val="ka-GE"/>
              </w:rPr>
            </w:pPr>
            <w:r w:rsidRPr="008269ED">
              <w:rPr>
                <w:i/>
                <w:sz w:val="20"/>
                <w:szCs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41E3C893" w14:textId="77777777" w:rsidR="00475B7B" w:rsidRPr="008269ED" w:rsidRDefault="00475B7B" w:rsidP="008269ED">
            <w:pPr>
              <w:rPr>
                <w:color w:val="000000"/>
                <w:sz w:val="20"/>
                <w:szCs w:val="20"/>
                <w:lang w:val="ka-GE"/>
              </w:rPr>
            </w:pPr>
            <w:r w:rsidRPr="008269ED">
              <w:rPr>
                <w:color w:val="000000"/>
                <w:sz w:val="20"/>
                <w:szCs w:val="20"/>
                <w:lang w:val="ka-GE"/>
              </w:rPr>
              <w:t>სათავე ნაგებობის გამართულ მდგომარეობაში ექსპლუატაცია;</w:t>
            </w:r>
          </w:p>
          <w:p w14:paraId="5A928040" w14:textId="77777777" w:rsidR="00475B7B" w:rsidRPr="008269ED" w:rsidRDefault="00475B7B" w:rsidP="008269ED">
            <w:pPr>
              <w:rPr>
                <w:color w:val="000000"/>
                <w:sz w:val="20"/>
                <w:szCs w:val="20"/>
                <w:lang w:val="ka-GE"/>
              </w:rPr>
            </w:pPr>
            <w:r w:rsidRPr="008269ED">
              <w:rPr>
                <w:color w:val="000000"/>
                <w:sz w:val="20"/>
                <w:szCs w:val="20"/>
                <w:lang w:val="ka-GE"/>
              </w:rPr>
              <w:t>საჭიროების შემთხვევაში სათავე ნაგებობის გაწმენდა მყარი ნატანისაგან ექსკავატორის გამოყენებით;</w:t>
            </w:r>
          </w:p>
          <w:p w14:paraId="414EF0B7" w14:textId="77777777" w:rsidR="00475B7B" w:rsidRPr="008269ED" w:rsidRDefault="00475B7B" w:rsidP="008269ED">
            <w:pPr>
              <w:rPr>
                <w:color w:val="000000"/>
                <w:sz w:val="20"/>
                <w:szCs w:val="20"/>
                <w:lang w:val="ka-GE"/>
              </w:rPr>
            </w:pPr>
            <w:r w:rsidRPr="008269ED">
              <w:rPr>
                <w:color w:val="000000"/>
                <w:sz w:val="20"/>
                <w:szCs w:val="20"/>
                <w:lang w:val="ka-GE"/>
              </w:rPr>
              <w:t>სალექარის პერიოდული რეცხვა;</w:t>
            </w:r>
          </w:p>
          <w:p w14:paraId="0C7571AD" w14:textId="77777777" w:rsidR="00475B7B" w:rsidRPr="008269ED" w:rsidRDefault="00475B7B" w:rsidP="008269ED">
            <w:pPr>
              <w:rPr>
                <w:color w:val="000000"/>
                <w:sz w:val="20"/>
                <w:szCs w:val="20"/>
                <w:lang w:val="ka-GE"/>
              </w:rPr>
            </w:pPr>
            <w:r w:rsidRPr="008269ED">
              <w:rPr>
                <w:color w:val="000000"/>
                <w:sz w:val="20"/>
                <w:szCs w:val="20"/>
                <w:lang w:val="ka-GE"/>
              </w:rPr>
              <w:t>დამბის ზედა ბიეფის პერიოდული გარეცხვა;</w:t>
            </w:r>
          </w:p>
          <w:p w14:paraId="1096C17B" w14:textId="77777777" w:rsidR="00475B7B" w:rsidRPr="008269ED" w:rsidRDefault="00475B7B" w:rsidP="008269ED">
            <w:pPr>
              <w:rPr>
                <w:color w:val="000000"/>
                <w:sz w:val="20"/>
                <w:szCs w:val="20"/>
                <w:lang w:val="ka-GE"/>
              </w:rPr>
            </w:pPr>
            <w:r w:rsidRPr="008269ED">
              <w:rPr>
                <w:color w:val="000000"/>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475B7B" w:rsidRPr="008269ED" w14:paraId="5DF699B9"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6A032EA1" w14:textId="77777777" w:rsidR="00475B7B" w:rsidRPr="008269ED" w:rsidRDefault="00475B7B" w:rsidP="008269ED">
            <w:pPr>
              <w:rPr>
                <w:i/>
                <w:sz w:val="20"/>
                <w:szCs w:val="20"/>
                <w:lang w:val="ka-GE"/>
              </w:rPr>
            </w:pPr>
            <w:r w:rsidRPr="008269ED">
              <w:rPr>
                <w:i/>
                <w:sz w:val="20"/>
                <w:szCs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1720BCC5" w14:textId="77777777" w:rsidR="00475B7B" w:rsidRPr="008269ED" w:rsidRDefault="00475B7B" w:rsidP="008269ED">
            <w:pPr>
              <w:rPr>
                <w:color w:val="000000"/>
                <w:sz w:val="20"/>
                <w:szCs w:val="20"/>
                <w:lang w:val="ka-GE"/>
              </w:rPr>
            </w:pPr>
            <w:r w:rsidRPr="008269ED">
              <w:rPr>
                <w:color w:val="000000"/>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475B7B" w:rsidRPr="008269ED" w14:paraId="7ABB4B55" w14:textId="77777777" w:rsidTr="00291C73">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587424F9" w14:textId="77777777" w:rsidR="00475B7B" w:rsidRPr="008269ED" w:rsidRDefault="00475B7B" w:rsidP="008269ED">
            <w:pPr>
              <w:rPr>
                <w:color w:val="000000"/>
                <w:sz w:val="20"/>
                <w:szCs w:val="20"/>
                <w:lang w:val="ka-GE"/>
              </w:rPr>
            </w:pPr>
            <w:r w:rsidRPr="008269ED">
              <w:rPr>
                <w:b/>
                <w:color w:val="000000"/>
                <w:sz w:val="20"/>
                <w:szCs w:val="20"/>
                <w:lang w:val="ka-GE"/>
              </w:rPr>
              <w:t>მიზანი - გრუნტის წყლების ხარისხობრივი ცვლილების პრევენცია</w:t>
            </w:r>
          </w:p>
        </w:tc>
      </w:tr>
      <w:tr w:rsidR="00475B7B" w:rsidRPr="008269ED" w14:paraId="2B035671"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7E45E4C6" w14:textId="77777777" w:rsidR="00475B7B" w:rsidRPr="008269ED" w:rsidRDefault="00475B7B" w:rsidP="008269ED">
            <w:pPr>
              <w:rPr>
                <w:i/>
                <w:sz w:val="20"/>
                <w:szCs w:val="20"/>
                <w:lang w:val="ka-GE"/>
              </w:rPr>
            </w:pPr>
            <w:r w:rsidRPr="008269ED">
              <w:rPr>
                <w:i/>
                <w:sz w:val="20"/>
                <w:szCs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5A668B85" w14:textId="77777777" w:rsidR="00475B7B" w:rsidRPr="008269ED" w:rsidRDefault="00475B7B" w:rsidP="008269ED">
            <w:pPr>
              <w:rPr>
                <w:color w:val="000000"/>
                <w:sz w:val="20"/>
                <w:szCs w:val="20"/>
                <w:lang w:val="ka-GE"/>
              </w:rPr>
            </w:pPr>
            <w:r w:rsidRPr="008269ED">
              <w:rPr>
                <w:sz w:val="20"/>
                <w:szCs w:val="20"/>
                <w:lang w:val="ka-GE"/>
              </w:rPr>
              <w:t>სააგრეგატო შენობისთვის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tc>
      </w:tr>
      <w:tr w:rsidR="00475B7B" w:rsidRPr="008269ED" w14:paraId="10CE1DA2"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3A1800D2" w14:textId="77777777" w:rsidR="00475B7B" w:rsidRPr="008269ED" w:rsidRDefault="00475B7B" w:rsidP="008269ED">
            <w:pPr>
              <w:rPr>
                <w:i/>
                <w:sz w:val="20"/>
                <w:szCs w:val="20"/>
                <w:lang w:val="ka-GE"/>
              </w:rPr>
            </w:pPr>
            <w:r w:rsidRPr="008269ED">
              <w:rPr>
                <w:i/>
                <w:sz w:val="20"/>
                <w:szCs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45E454FA" w14:textId="77777777" w:rsidR="00475B7B" w:rsidRPr="008269ED" w:rsidRDefault="00475B7B" w:rsidP="008269ED">
            <w:pPr>
              <w:rPr>
                <w:sz w:val="20"/>
                <w:szCs w:val="20"/>
                <w:lang w:val="ka-GE"/>
              </w:rPr>
            </w:pPr>
            <w:r w:rsidRPr="008269ED">
              <w:rPr>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639CC8BE" w14:textId="77777777" w:rsidR="00475B7B" w:rsidRPr="008269ED" w:rsidRDefault="00475B7B" w:rsidP="008269ED">
            <w:pPr>
              <w:rPr>
                <w:color w:val="000000"/>
                <w:sz w:val="20"/>
                <w:szCs w:val="20"/>
                <w:lang w:val="ka-GE"/>
              </w:rPr>
            </w:pPr>
            <w:r w:rsidRPr="008269ED">
              <w:rPr>
                <w:sz w:val="20"/>
                <w:szCs w:val="20"/>
                <w:lang w:val="ka-GE"/>
              </w:rPr>
              <w:t>შემთხვევით დაბინძურებული გრუნტის/ნიადაგის უმოკლეს დროში მოხსნა და გატანა;</w:t>
            </w:r>
          </w:p>
        </w:tc>
      </w:tr>
      <w:tr w:rsidR="00475B7B" w:rsidRPr="008269ED" w14:paraId="3E136357"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4E5385F3" w14:textId="77777777" w:rsidR="00475B7B" w:rsidRPr="008269ED" w:rsidRDefault="00475B7B" w:rsidP="008269ED">
            <w:pPr>
              <w:rPr>
                <w:i/>
                <w:sz w:val="20"/>
                <w:szCs w:val="20"/>
                <w:lang w:val="ka-GE"/>
              </w:rPr>
            </w:pPr>
            <w:r w:rsidRPr="008269ED">
              <w:rPr>
                <w:i/>
                <w:sz w:val="20"/>
                <w:szCs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75469AA8" w14:textId="77777777" w:rsidR="00475B7B" w:rsidRPr="008269ED" w:rsidRDefault="00475B7B" w:rsidP="008269ED">
            <w:pPr>
              <w:rPr>
                <w:color w:val="000000"/>
                <w:sz w:val="20"/>
                <w:szCs w:val="20"/>
                <w:lang w:val="ka-GE"/>
              </w:rPr>
            </w:pPr>
            <w:r w:rsidRPr="008269ED">
              <w:rPr>
                <w:color w:val="000000"/>
                <w:sz w:val="20"/>
                <w:szCs w:val="20"/>
                <w:lang w:val="ka-GE"/>
              </w:rPr>
              <w:t>სააგრეგატო შენობის ფარგლებში ზეთსაცავი მეურნეობის და ზეთშემცველი დანადგარების სათანადო ექსპლუატაცია;</w:t>
            </w:r>
          </w:p>
          <w:p w14:paraId="30A82800" w14:textId="77777777" w:rsidR="00475B7B" w:rsidRPr="008269ED" w:rsidRDefault="00475B7B" w:rsidP="008269ED">
            <w:pPr>
              <w:rPr>
                <w:color w:val="000000"/>
                <w:sz w:val="20"/>
                <w:szCs w:val="20"/>
                <w:lang w:val="ka-GE"/>
              </w:rPr>
            </w:pPr>
            <w:r w:rsidRPr="008269ED">
              <w:rPr>
                <w:color w:val="000000"/>
                <w:sz w:val="20"/>
                <w:szCs w:val="20"/>
                <w:lang w:val="ka-GE"/>
              </w:rPr>
              <w:t>სამეურნეო-ფეკალური წყლების შეგროვების სისტემის გამართულ მდგომარეობაში ექსპლუატაცია;</w:t>
            </w:r>
          </w:p>
        </w:tc>
      </w:tr>
      <w:tr w:rsidR="00475B7B" w:rsidRPr="008269ED" w14:paraId="2B2960DB"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08D6C432" w14:textId="77777777" w:rsidR="00475B7B" w:rsidRPr="008269ED" w:rsidRDefault="00475B7B" w:rsidP="008269ED">
            <w:pPr>
              <w:rPr>
                <w:i/>
                <w:sz w:val="20"/>
                <w:szCs w:val="20"/>
                <w:lang w:val="ka-GE"/>
              </w:rPr>
            </w:pPr>
            <w:r w:rsidRPr="008269ED">
              <w:rPr>
                <w:i/>
                <w:sz w:val="20"/>
                <w:szCs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32315F7F" w14:textId="77777777" w:rsidR="00475B7B" w:rsidRPr="008269ED" w:rsidRDefault="00475B7B" w:rsidP="008269ED">
            <w:pPr>
              <w:rPr>
                <w:color w:val="000000"/>
                <w:sz w:val="20"/>
                <w:szCs w:val="20"/>
                <w:lang w:val="ka-GE"/>
              </w:rPr>
            </w:pPr>
            <w:r w:rsidRPr="008269ED">
              <w:rPr>
                <w:sz w:val="20"/>
                <w:szCs w:val="20"/>
                <w:lang w:val="ka-GE"/>
              </w:rPr>
              <w:t>მშენებლობის ეტაპის ანალოგიურია.</w:t>
            </w:r>
          </w:p>
        </w:tc>
      </w:tr>
      <w:tr w:rsidR="00475B7B" w:rsidRPr="008269ED" w14:paraId="5046A72D" w14:textId="77777777" w:rsidTr="00291C73">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6D75839A" w14:textId="77777777" w:rsidR="00475B7B" w:rsidRPr="008269ED" w:rsidRDefault="00475B7B" w:rsidP="008269ED">
            <w:pPr>
              <w:rPr>
                <w:color w:val="000000"/>
                <w:sz w:val="20"/>
                <w:szCs w:val="20"/>
                <w:lang w:val="ka-GE"/>
              </w:rPr>
            </w:pPr>
            <w:r w:rsidRPr="008269ED">
              <w:rPr>
                <w:b/>
                <w:color w:val="000000"/>
                <w:sz w:val="20"/>
                <w:szCs w:val="20"/>
                <w:lang w:val="ka-GE"/>
              </w:rPr>
              <w:t>მიზანი - გრუნტის წყლების კვების არეალის შემცირებით გამოწვეული ზემოქმედების შემცირება</w:t>
            </w:r>
          </w:p>
        </w:tc>
      </w:tr>
      <w:tr w:rsidR="00475B7B" w:rsidRPr="008269ED" w14:paraId="23567C61"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4188497B" w14:textId="77777777" w:rsidR="00475B7B" w:rsidRPr="008269ED" w:rsidRDefault="00475B7B" w:rsidP="008269ED">
            <w:pPr>
              <w:rPr>
                <w:i/>
                <w:sz w:val="20"/>
                <w:szCs w:val="20"/>
                <w:lang w:val="ka-GE"/>
              </w:rPr>
            </w:pPr>
            <w:r w:rsidRPr="008269ED">
              <w:rPr>
                <w:i/>
                <w:sz w:val="20"/>
                <w:szCs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2477CF3F" w14:textId="77777777" w:rsidR="00475B7B" w:rsidRPr="008269ED" w:rsidRDefault="00475B7B" w:rsidP="008269ED">
            <w:pPr>
              <w:rPr>
                <w:color w:val="000000"/>
                <w:sz w:val="20"/>
                <w:szCs w:val="20"/>
                <w:lang w:val="ka-GE"/>
              </w:rPr>
            </w:pPr>
            <w:r w:rsidRPr="008269ED">
              <w:rPr>
                <w:color w:val="000000"/>
                <w:sz w:val="20"/>
                <w:szCs w:val="20"/>
                <w:lang w:val="ka-GE"/>
              </w:rPr>
              <w:t>განსაკუთრებული საპროექტო ღონისძიებების გატარება საჭირო არ არის;</w:t>
            </w:r>
          </w:p>
        </w:tc>
      </w:tr>
      <w:tr w:rsidR="00475B7B" w:rsidRPr="008269ED" w14:paraId="2FFE3DE3"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47EE5C92" w14:textId="77777777" w:rsidR="00475B7B" w:rsidRPr="008269ED" w:rsidRDefault="00475B7B" w:rsidP="008269ED">
            <w:pPr>
              <w:rPr>
                <w:i/>
                <w:sz w:val="20"/>
                <w:szCs w:val="20"/>
                <w:lang w:val="ka-GE"/>
              </w:rPr>
            </w:pPr>
            <w:r w:rsidRPr="008269ED">
              <w:rPr>
                <w:i/>
                <w:sz w:val="20"/>
                <w:szCs w:val="20"/>
                <w:lang w:val="ka-GE"/>
              </w:rPr>
              <w:lastRenderedPageBreak/>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1E6223E2" w14:textId="77777777" w:rsidR="00475B7B" w:rsidRPr="008269ED" w:rsidRDefault="00475B7B" w:rsidP="008269ED">
            <w:pPr>
              <w:rPr>
                <w:sz w:val="20"/>
                <w:szCs w:val="20"/>
                <w:lang w:val="ka-GE"/>
              </w:rPr>
            </w:pPr>
            <w:r w:rsidRPr="008269ED">
              <w:rPr>
                <w:sz w:val="20"/>
                <w:szCs w:val="20"/>
                <w:lang w:val="ka-GE"/>
              </w:rPr>
              <w:t>საპროექტო დერეფანში ხე-მცენარეების გაკაფვის კონტროლი. სამუშაო ზონის საზღვრების დაცვა;</w:t>
            </w:r>
          </w:p>
          <w:p w14:paraId="36075C96" w14:textId="77777777" w:rsidR="00475B7B" w:rsidRPr="008269ED" w:rsidRDefault="00475B7B" w:rsidP="008269ED">
            <w:pPr>
              <w:rPr>
                <w:sz w:val="20"/>
                <w:szCs w:val="20"/>
                <w:lang w:val="ka-GE"/>
              </w:rPr>
            </w:pPr>
            <w:r w:rsidRPr="008269ED">
              <w:rPr>
                <w:sz w:val="20"/>
                <w:szCs w:val="20"/>
                <w:lang w:val="ka-GE"/>
              </w:rPr>
              <w:t>წყაროს წყლების რაციონალური მოხმარება სამარაგო რეზერვუარების მოწყობის გზით;</w:t>
            </w:r>
          </w:p>
          <w:p w14:paraId="5377A4E8" w14:textId="77777777" w:rsidR="00475B7B" w:rsidRPr="008269ED" w:rsidRDefault="00475B7B" w:rsidP="008269ED">
            <w:pPr>
              <w:rPr>
                <w:sz w:val="20"/>
                <w:szCs w:val="20"/>
                <w:lang w:val="ka-GE"/>
              </w:rPr>
            </w:pPr>
            <w:r w:rsidRPr="008269ED">
              <w:rPr>
                <w:color w:val="000000"/>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475B7B" w:rsidRPr="008269ED" w14:paraId="26A69E0B"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4798ECA1" w14:textId="77777777" w:rsidR="00475B7B" w:rsidRPr="008269ED" w:rsidRDefault="00475B7B" w:rsidP="008269ED">
            <w:pPr>
              <w:rPr>
                <w:i/>
                <w:sz w:val="20"/>
                <w:szCs w:val="20"/>
                <w:lang w:val="ka-GE"/>
              </w:rPr>
            </w:pPr>
            <w:r w:rsidRPr="008269ED">
              <w:rPr>
                <w:i/>
                <w:sz w:val="20"/>
                <w:szCs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50BABB0C" w14:textId="77777777" w:rsidR="00475B7B" w:rsidRPr="008269ED" w:rsidRDefault="00475B7B" w:rsidP="008269ED">
            <w:pPr>
              <w:rPr>
                <w:color w:val="000000"/>
                <w:sz w:val="20"/>
                <w:szCs w:val="20"/>
                <w:lang w:val="ka-GE"/>
              </w:rPr>
            </w:pPr>
            <w:r w:rsidRPr="008269ED">
              <w:rPr>
                <w:color w:val="000000"/>
                <w:sz w:val="20"/>
                <w:szCs w:val="20"/>
                <w:lang w:val="ka-GE"/>
              </w:rPr>
              <w:t>სათავე ნაგებობიდან ქვედა ბიეფში დადგენილი ეკოლოგიური ხარჯის მუდმივად გატარება და კონტროლი;</w:t>
            </w:r>
          </w:p>
        </w:tc>
      </w:tr>
      <w:tr w:rsidR="00475B7B" w:rsidRPr="008269ED" w14:paraId="1E33F586" w14:textId="77777777" w:rsidTr="00475B7B">
        <w:trPr>
          <w:jc w:val="center"/>
        </w:trPr>
        <w:tc>
          <w:tcPr>
            <w:tcW w:w="1593" w:type="dxa"/>
            <w:tcBorders>
              <w:top w:val="single" w:sz="4" w:space="0" w:color="auto"/>
              <w:left w:val="single" w:sz="4" w:space="0" w:color="auto"/>
              <w:bottom w:val="single" w:sz="4" w:space="0" w:color="auto"/>
              <w:right w:val="single" w:sz="4" w:space="0" w:color="auto"/>
            </w:tcBorders>
            <w:vAlign w:val="center"/>
          </w:tcPr>
          <w:p w14:paraId="6109C7F0" w14:textId="77777777" w:rsidR="00475B7B" w:rsidRPr="008269ED" w:rsidRDefault="00475B7B" w:rsidP="008269ED">
            <w:pPr>
              <w:rPr>
                <w:i/>
                <w:sz w:val="20"/>
                <w:szCs w:val="20"/>
                <w:lang w:val="ka-GE"/>
              </w:rPr>
            </w:pPr>
            <w:r w:rsidRPr="008269ED">
              <w:rPr>
                <w:i/>
                <w:sz w:val="20"/>
                <w:szCs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4F482804" w14:textId="77777777" w:rsidR="00475B7B" w:rsidRPr="008269ED" w:rsidRDefault="00475B7B" w:rsidP="008269ED">
            <w:pPr>
              <w:rPr>
                <w:color w:val="000000"/>
                <w:sz w:val="20"/>
                <w:szCs w:val="20"/>
                <w:lang w:val="ka-GE"/>
              </w:rPr>
            </w:pPr>
            <w:r w:rsidRPr="008269ED">
              <w:rPr>
                <w:color w:val="000000"/>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bl>
    <w:p w14:paraId="4A5EE7E0" w14:textId="77777777" w:rsidR="00CC4818" w:rsidRPr="008269ED" w:rsidRDefault="00CC4818" w:rsidP="008269ED">
      <w:pPr>
        <w:rPr>
          <w:lang w:val="en-US"/>
        </w:rPr>
      </w:pPr>
    </w:p>
    <w:p w14:paraId="35F2602E" w14:textId="77777777" w:rsidR="00291C73" w:rsidRPr="008269ED" w:rsidRDefault="00291C73" w:rsidP="00291C73">
      <w:pPr>
        <w:pStyle w:val="Heading3"/>
        <w:rPr>
          <w:lang w:val="ka-GE"/>
        </w:rPr>
      </w:pPr>
      <w:bookmarkStart w:id="143" w:name="_Toc115437581"/>
      <w:r w:rsidRPr="008269ED">
        <w:rPr>
          <w:lang w:val="ka-GE"/>
        </w:rPr>
        <w:t>ზემოქმედება ნიადაგის სტაბილურობაზე და ხარისხზე</w:t>
      </w:r>
      <w:bookmarkEnd w:id="143"/>
    </w:p>
    <w:p w14:paraId="2E609C74" w14:textId="77777777" w:rsidR="00291C73" w:rsidRPr="008269ED" w:rsidRDefault="00291C73" w:rsidP="008269ED">
      <w:pPr>
        <w:rPr>
          <w:rFonts w:eastAsia="Calibri" w:cs="Times New Roman"/>
          <w:lang w:val="ka-GE"/>
        </w:rPr>
      </w:pPr>
      <w:r w:rsidRPr="008269ED">
        <w:rPr>
          <w:rFonts w:eastAsia="Calibri" w:cs="Times New Roman"/>
          <w:u w:val="single"/>
          <w:lang w:val="ka-GE"/>
        </w:rPr>
        <w:t>მშენებლობის ეტაპი:</w:t>
      </w:r>
      <w:r w:rsidRPr="008269ED">
        <w:rPr>
          <w:rFonts w:eastAsia="Calibri" w:cs="Times New Roman"/>
          <w:lang w:val="ka-GE"/>
        </w:rPr>
        <w:t xml:space="preserve"> ნაყოფიერი ფენის დაზიანება-ეროზიის ყველაზე მაღალი რისკები არსებობს მიწის სამუშაოების შესრულებისას და საპროექტო დერეფანში მძიმე ტექნიკის გადაადგილებისას. აღნიშნულის შედეგად მოსალოდნელია ნიადაგის დატკეპნა, ეროზია და მისი ნაყოფიერების გაუარესება. ასეთი სახის ზემოქმედებების შემცირების ყველაზე მნიშვნელოვანი ღონისძიებაა ზედაპირული ნაყოფიერი ფენის წინასწარ მოხსნა და სათანადოდ შენახვა მათ შემდგომ გამოყენებამდე (რეკულტივაციამდე). </w:t>
      </w:r>
    </w:p>
    <w:p w14:paraId="4B5EDC84" w14:textId="04487F0D" w:rsidR="00291C73" w:rsidRPr="008269ED" w:rsidRDefault="00291C73" w:rsidP="008269ED">
      <w:pPr>
        <w:rPr>
          <w:rFonts w:eastAsia="Calibri" w:cs="Times New Roman"/>
          <w:lang w:val="ka-GE"/>
        </w:rPr>
      </w:pPr>
      <w:r w:rsidRPr="008269ED">
        <w:rPr>
          <w:rFonts w:eastAsia="Calibri" w:cs="Times New Roman"/>
          <w:lang w:val="ka-GE"/>
        </w:rPr>
        <w:t xml:space="preserve">თავიდანვე ხაზგასასმელია, რომ საპროექტო და დროებითი ნაგებობების განთავსების უბნებზე წარმოდგენილი ნიადაგოვანი საფარი ძალზედ მწირია. მცირეა ჰუმუსოვანი ფენის სიმძლავრე და მაღალია ქვა-ღორღის შემცველობა. თუმცა გარემოსდაცვითი მოსაზრებებიდან გამომდინარე საჭიროა ყევლა უბანზე, სადაც ეს ტექნიკურად შესაძლებელია მოხდეს ნაყოფიერი ფენის წინასწარ მოხსნა. ნაწოფიერი ფენა მოიხსნება </w:t>
      </w:r>
      <w:r w:rsidR="00A44E0E" w:rsidRPr="008269ED">
        <w:rPr>
          <w:rFonts w:eastAsia="Calibri" w:cs="Times New Roman"/>
          <w:lang w:val="ka-GE"/>
        </w:rPr>
        <w:t xml:space="preserve">სათავე კვანძის მცირე უბანზე, </w:t>
      </w:r>
      <w:r w:rsidRPr="008269ED">
        <w:rPr>
          <w:rFonts w:eastAsia="Calibri" w:cs="Times New Roman"/>
          <w:lang w:val="ka-GE"/>
        </w:rPr>
        <w:t>სააგრეგატო შენობის განთავსების პერიმეტრის ნაწილზე, მილსადენის დერეფნის ცალკეულ უბნებზე, ბანაკების და სანაყაროებისთვის შერჩეულ ტერიტორიებზე:</w:t>
      </w:r>
    </w:p>
    <w:p w14:paraId="3B0CAAD7" w14:textId="711B3420" w:rsidR="00A44E0E" w:rsidRPr="008269ED" w:rsidRDefault="00280A69" w:rsidP="008269ED">
      <w:pPr>
        <w:rPr>
          <w:rFonts w:eastAsia="Calibri" w:cs="Times New Roman"/>
          <w:lang w:val="ka-GE"/>
        </w:rPr>
      </w:pPr>
      <w:r w:rsidRPr="008269ED">
        <w:rPr>
          <w:rFonts w:eastAsia="Calibri" w:cs="Times New Roman"/>
          <w:lang w:val="ka-GE"/>
        </w:rPr>
        <w:t xml:space="preserve">სათავე კვანძის უბანზე, კერძოდ სალექარის და აქვე დაგეგმილი ბანაკი ტერიტორიაზე ნიადაგის ნაყოფიერი ფენის მოხსნა შესაძლებელი იქნება </w:t>
      </w:r>
      <w:r w:rsidR="00413492" w:rsidRPr="008269ED">
        <w:rPr>
          <w:rFonts w:eastAsia="Calibri" w:cs="Times New Roman"/>
          <w:lang w:val="ka-GE"/>
        </w:rPr>
        <w:t xml:space="preserve">1000 </w:t>
      </w:r>
      <w:r w:rsidRPr="008269ED">
        <w:rPr>
          <w:rFonts w:eastAsia="Calibri" w:cs="Times New Roman"/>
          <w:lang w:val="ka-GE"/>
        </w:rPr>
        <w:t>მ</w:t>
      </w:r>
      <w:r w:rsidRPr="008269ED">
        <w:rPr>
          <w:rFonts w:eastAsia="Calibri" w:cs="Times New Roman"/>
          <w:vertAlign w:val="superscript"/>
          <w:lang w:val="ka-GE"/>
        </w:rPr>
        <w:t>2</w:t>
      </w:r>
      <w:r w:rsidRPr="008269ED">
        <w:rPr>
          <w:rFonts w:eastAsia="Calibri" w:cs="Times New Roman"/>
          <w:lang w:val="ka-GE"/>
        </w:rPr>
        <w:t xml:space="preserve"> ფართობის ტერიტორიაზე;</w:t>
      </w:r>
    </w:p>
    <w:p w14:paraId="0690A616" w14:textId="4268C213" w:rsidR="00280A69" w:rsidRPr="008269ED" w:rsidRDefault="00280A69" w:rsidP="008269ED">
      <w:pPr>
        <w:rPr>
          <w:rFonts w:eastAsia="Calibri" w:cs="Times New Roman"/>
          <w:lang w:val="ka-GE"/>
        </w:rPr>
      </w:pPr>
      <w:r w:rsidRPr="008269ED">
        <w:rPr>
          <w:rFonts w:eastAsia="Calibri" w:cs="Times New Roman"/>
          <w:lang w:val="ka-GE"/>
        </w:rPr>
        <w:t xml:space="preserve">სააგრეგატო შენობის პერიმეტრზე და აქვე დაგეგმილ ბანაკის ტერიტორიაზე ნიადაგის ნაყოფიერი ფენის მოხსნა შესაძლებელი იქნება დაახლოებით </w:t>
      </w:r>
      <w:r w:rsidR="00413492" w:rsidRPr="008269ED">
        <w:rPr>
          <w:rFonts w:eastAsia="Calibri" w:cs="Times New Roman"/>
          <w:lang w:val="ka-GE"/>
        </w:rPr>
        <w:t>2000</w:t>
      </w:r>
      <w:r w:rsidRPr="008269ED">
        <w:rPr>
          <w:rFonts w:eastAsia="Calibri" w:cs="Times New Roman"/>
          <w:lang w:val="ka-GE"/>
        </w:rPr>
        <w:t xml:space="preserve"> მ</w:t>
      </w:r>
      <w:r w:rsidRPr="008269ED">
        <w:rPr>
          <w:rFonts w:eastAsia="Calibri" w:cs="Times New Roman"/>
          <w:sz w:val="20"/>
          <w:vertAlign w:val="superscript"/>
          <w:lang w:val="ka-GE"/>
        </w:rPr>
        <w:t>2</w:t>
      </w:r>
      <w:r w:rsidRPr="008269ED">
        <w:rPr>
          <w:rFonts w:eastAsia="Calibri" w:cs="Times New Roman"/>
          <w:lang w:val="ka-GE"/>
        </w:rPr>
        <w:t xml:space="preserve"> ფართობის ტერიტორიაზე;</w:t>
      </w:r>
    </w:p>
    <w:p w14:paraId="5D753551" w14:textId="7FDCCE82" w:rsidR="00280A69" w:rsidRPr="008269ED" w:rsidRDefault="00280A69" w:rsidP="008269ED">
      <w:pPr>
        <w:rPr>
          <w:rFonts w:eastAsia="Calibri" w:cs="Times New Roman"/>
          <w:lang w:val="ka-GE"/>
        </w:rPr>
      </w:pPr>
      <w:r w:rsidRPr="008269ED">
        <w:rPr>
          <w:rFonts w:eastAsia="Calibri" w:cs="Times New Roman"/>
          <w:lang w:val="ka-GE"/>
        </w:rPr>
        <w:t xml:space="preserve">ბანაკი №2-ის ტერიტორიაზე ნაყოფიერი ფენის მოხსნა შესაძლებელი იქნება დაახლოებით </w:t>
      </w:r>
      <w:r w:rsidR="00413492" w:rsidRPr="008269ED">
        <w:rPr>
          <w:rFonts w:eastAsia="Calibri" w:cs="Times New Roman"/>
          <w:lang w:val="ka-GE"/>
        </w:rPr>
        <w:t>1000</w:t>
      </w:r>
      <w:r w:rsidRPr="008269ED">
        <w:rPr>
          <w:rFonts w:eastAsia="Calibri" w:cs="Times New Roman"/>
          <w:lang w:val="ka-GE"/>
        </w:rPr>
        <w:t xml:space="preserve"> მ</w:t>
      </w:r>
      <w:r w:rsidRPr="008269ED">
        <w:rPr>
          <w:rFonts w:eastAsia="Calibri" w:cs="Times New Roman"/>
          <w:vertAlign w:val="superscript"/>
          <w:lang w:val="ka-GE"/>
        </w:rPr>
        <w:t>2</w:t>
      </w:r>
      <w:r w:rsidRPr="008269ED">
        <w:rPr>
          <w:rFonts w:eastAsia="Calibri" w:cs="Times New Roman"/>
          <w:lang w:val="ka-GE"/>
        </w:rPr>
        <w:t xml:space="preserve"> ფართობის ტერიტორიაზე;</w:t>
      </w:r>
    </w:p>
    <w:p w14:paraId="643E3352" w14:textId="2E265F9A" w:rsidR="00280A69" w:rsidRPr="008269ED" w:rsidRDefault="00280A69" w:rsidP="008269ED">
      <w:pPr>
        <w:rPr>
          <w:rFonts w:eastAsia="Calibri" w:cs="Times New Roman"/>
          <w:lang w:val="ka-GE"/>
        </w:rPr>
      </w:pPr>
      <w:r w:rsidRPr="008269ED">
        <w:rPr>
          <w:rFonts w:eastAsia="Calibri" w:cs="Times New Roman"/>
          <w:lang w:val="ka-GE"/>
        </w:rPr>
        <w:t>უხეში შეფასებით ნაყოფიერი ფენის მოხსნა შესაძლებელი იქნება მილსადენის</w:t>
      </w:r>
      <w:r w:rsidRPr="008269ED">
        <w:rPr>
          <w:rFonts w:eastAsia="Calibri" w:cs="Times New Roman"/>
          <w:lang w:val="en-US"/>
        </w:rPr>
        <w:t xml:space="preserve"> </w:t>
      </w:r>
      <w:r w:rsidRPr="008269ED">
        <w:rPr>
          <w:rFonts w:eastAsia="Calibri" w:cs="Times New Roman"/>
          <w:lang w:val="ka-GE"/>
        </w:rPr>
        <w:t xml:space="preserve">და მის პარალელურად დაგეგმილი გზის დერეფნის დაახლოებით 10%-ზე, რაც ფართობულად 5600 </w:t>
      </w:r>
      <w:r w:rsidRPr="008269ED">
        <w:rPr>
          <w:rFonts w:eastAsia="Calibri" w:cs="Times New Roman"/>
          <w:lang w:val="en-US"/>
        </w:rPr>
        <w:t xml:space="preserve">x </w:t>
      </w:r>
      <w:r w:rsidR="00413492" w:rsidRPr="008269ED">
        <w:rPr>
          <w:rFonts w:eastAsia="Calibri" w:cs="Times New Roman"/>
          <w:lang w:val="ka-GE"/>
        </w:rPr>
        <w:t>5</w:t>
      </w:r>
      <w:r w:rsidRPr="008269ED">
        <w:rPr>
          <w:rFonts w:eastAsia="Calibri" w:cs="Times New Roman"/>
          <w:lang w:val="ka-GE"/>
        </w:rPr>
        <w:t xml:space="preserve"> </w:t>
      </w:r>
      <w:r w:rsidRPr="008269ED">
        <w:rPr>
          <w:rFonts w:eastAsia="Calibri" w:cs="Times New Roman"/>
          <w:lang w:val="en-US"/>
        </w:rPr>
        <w:t>x</w:t>
      </w:r>
      <w:r w:rsidRPr="008269ED">
        <w:rPr>
          <w:rFonts w:eastAsia="Calibri" w:cs="Times New Roman"/>
          <w:lang w:val="ka-GE"/>
        </w:rPr>
        <w:t xml:space="preserve"> 0,1 ≈ </w:t>
      </w:r>
      <w:r w:rsidR="00A73609" w:rsidRPr="008269ED">
        <w:rPr>
          <w:rFonts w:eastAsia="Calibri" w:cs="Times New Roman"/>
          <w:lang w:val="ka-GE"/>
        </w:rPr>
        <w:t>2800</w:t>
      </w:r>
      <w:r w:rsidRPr="008269ED">
        <w:rPr>
          <w:rFonts w:eastAsia="Calibri" w:cs="Times New Roman"/>
          <w:lang w:val="ka-GE"/>
        </w:rPr>
        <w:t xml:space="preserve"> მ</w:t>
      </w:r>
      <w:r w:rsidRPr="008269ED">
        <w:rPr>
          <w:rFonts w:eastAsia="Calibri" w:cs="Times New Roman"/>
          <w:vertAlign w:val="superscript"/>
          <w:lang w:val="ka-GE"/>
        </w:rPr>
        <w:t>2</w:t>
      </w:r>
      <w:r w:rsidRPr="008269ED">
        <w:rPr>
          <w:rFonts w:eastAsia="Calibri" w:cs="Times New Roman"/>
          <w:lang w:val="ka-GE"/>
        </w:rPr>
        <w:t>-ს შეადგენს;</w:t>
      </w:r>
    </w:p>
    <w:p w14:paraId="1C7371D9" w14:textId="297A02EB" w:rsidR="00280A69" w:rsidRPr="008269ED" w:rsidRDefault="00280A69" w:rsidP="008269ED">
      <w:pPr>
        <w:rPr>
          <w:rFonts w:eastAsia="Calibri" w:cs="Times New Roman"/>
          <w:lang w:val="ka-GE"/>
        </w:rPr>
      </w:pPr>
      <w:r w:rsidRPr="008269ED">
        <w:rPr>
          <w:rFonts w:eastAsia="Calibri" w:cs="Times New Roman"/>
          <w:lang w:val="ka-GE"/>
        </w:rPr>
        <w:t>როგორც აღინ</w:t>
      </w:r>
      <w:r w:rsidR="00413492" w:rsidRPr="008269ED">
        <w:rPr>
          <w:rFonts w:eastAsia="Calibri" w:cs="Times New Roman"/>
          <w:lang w:val="ka-GE"/>
        </w:rPr>
        <w:t>ი</w:t>
      </w:r>
      <w:r w:rsidRPr="008269ED">
        <w:rPr>
          <w:rFonts w:eastAsia="Calibri" w:cs="Times New Roman"/>
          <w:lang w:val="ka-GE"/>
        </w:rPr>
        <w:t xml:space="preserve">შნა, ასევე გამოყენებული იქნება მაქსიმუმ 2 ჰა ფართობის მქონე სანაყარო. ჩაითვალა, რომ სანაყაროს პერიმეტრზე შესაძლებელია ნიადაგის ნაყოფიერი ფენის მოხსნა მოხდეს დაახლოებით </w:t>
      </w:r>
      <w:r w:rsidR="00413492" w:rsidRPr="008269ED">
        <w:rPr>
          <w:rFonts w:eastAsia="Calibri" w:cs="Times New Roman"/>
          <w:lang w:val="ka-GE"/>
        </w:rPr>
        <w:t>50</w:t>
      </w:r>
      <w:r w:rsidRPr="008269ED">
        <w:rPr>
          <w:rFonts w:eastAsia="Calibri" w:cs="Times New Roman"/>
          <w:lang w:val="ka-GE"/>
        </w:rPr>
        <w:t xml:space="preserve">%-ზე. შესაბამისად ნაყოფიერი ფენის მოხსნა მოხდება დაახლოებით 20 000 </w:t>
      </w:r>
      <w:r w:rsidRPr="008269ED">
        <w:rPr>
          <w:rFonts w:eastAsia="Calibri" w:cs="Times New Roman"/>
          <w:lang w:val="en-US"/>
        </w:rPr>
        <w:t>x</w:t>
      </w:r>
      <w:r w:rsidRPr="008269ED">
        <w:rPr>
          <w:rFonts w:eastAsia="Calibri" w:cs="Times New Roman"/>
          <w:lang w:val="ka-GE"/>
        </w:rPr>
        <w:t xml:space="preserve"> 0,</w:t>
      </w:r>
      <w:r w:rsidR="00413492" w:rsidRPr="008269ED">
        <w:rPr>
          <w:rFonts w:eastAsia="Calibri" w:cs="Times New Roman"/>
          <w:lang w:val="ka-GE"/>
        </w:rPr>
        <w:t>5</w:t>
      </w:r>
      <w:r w:rsidRPr="008269ED">
        <w:rPr>
          <w:rFonts w:eastAsia="Calibri" w:cs="Times New Roman"/>
          <w:lang w:val="ka-GE"/>
        </w:rPr>
        <w:t xml:space="preserve"> = 1</w:t>
      </w:r>
      <w:r w:rsidR="00413492" w:rsidRPr="008269ED">
        <w:rPr>
          <w:rFonts w:eastAsia="Calibri" w:cs="Times New Roman"/>
          <w:lang w:val="ka-GE"/>
        </w:rPr>
        <w:t xml:space="preserve">0 </w:t>
      </w:r>
      <w:r w:rsidRPr="008269ED">
        <w:rPr>
          <w:rFonts w:eastAsia="Calibri" w:cs="Times New Roman"/>
          <w:lang w:val="ka-GE"/>
        </w:rPr>
        <w:t>000 მ</w:t>
      </w:r>
      <w:r w:rsidRPr="008269ED">
        <w:rPr>
          <w:rFonts w:eastAsia="Calibri" w:cs="Times New Roman"/>
          <w:vertAlign w:val="superscript"/>
          <w:lang w:val="ka-GE"/>
        </w:rPr>
        <w:t>2</w:t>
      </w:r>
      <w:r w:rsidRPr="008269ED">
        <w:rPr>
          <w:rFonts w:eastAsia="Calibri" w:cs="Times New Roman"/>
          <w:lang w:val="ka-GE"/>
        </w:rPr>
        <w:t xml:space="preserve"> ფართობის უბანზე. </w:t>
      </w:r>
    </w:p>
    <w:p w14:paraId="60EE57FB" w14:textId="026A3199" w:rsidR="00280A69" w:rsidRPr="008269ED" w:rsidRDefault="00280A69" w:rsidP="008269ED">
      <w:pPr>
        <w:rPr>
          <w:rFonts w:eastAsia="Calibri" w:cs="Times New Roman"/>
          <w:lang w:val="ka-GE"/>
        </w:rPr>
      </w:pPr>
      <w:r w:rsidRPr="008269ED">
        <w:rPr>
          <w:rFonts w:eastAsia="Calibri" w:cs="Times New Roman"/>
          <w:lang w:val="ka-GE"/>
        </w:rPr>
        <w:t xml:space="preserve"> ამრიგად, წინასწარი შეფასებით ნიადაგის ნაყოფიერი ფენის მოხსნა მოხდება დაახლოებით </w:t>
      </w:r>
      <w:r w:rsidR="00A73609" w:rsidRPr="008269ED">
        <w:rPr>
          <w:rFonts w:eastAsia="Calibri" w:cs="Times New Roman"/>
          <w:lang w:val="ka-GE"/>
        </w:rPr>
        <w:t>16800</w:t>
      </w:r>
      <w:r w:rsidRPr="008269ED">
        <w:rPr>
          <w:rFonts w:eastAsia="Calibri" w:cs="Times New Roman"/>
          <w:lang w:val="ka-GE"/>
        </w:rPr>
        <w:t xml:space="preserve"> მ</w:t>
      </w:r>
      <w:r w:rsidRPr="008269ED">
        <w:rPr>
          <w:rFonts w:eastAsia="Calibri" w:cs="Times New Roman"/>
          <w:vertAlign w:val="superscript"/>
          <w:lang w:val="ka-GE"/>
        </w:rPr>
        <w:t>2</w:t>
      </w:r>
      <w:r w:rsidRPr="008269ED">
        <w:rPr>
          <w:rFonts w:eastAsia="Calibri" w:cs="Times New Roman"/>
          <w:lang w:val="ka-GE"/>
        </w:rPr>
        <w:t xml:space="preserve"> ფართობზე. ნაყოფიერი ფენის საშუალო სიმძლავრის (15 სმ) გათვალისწინებით, მოსახსნელი ნაყოფიერი ფენის</w:t>
      </w:r>
      <w:r w:rsidR="00A73609" w:rsidRPr="008269ED">
        <w:rPr>
          <w:rFonts w:eastAsia="Calibri" w:cs="Times New Roman"/>
          <w:lang w:val="ka-GE"/>
        </w:rPr>
        <w:t xml:space="preserve"> მაქსიმალური</w:t>
      </w:r>
      <w:r w:rsidRPr="008269ED">
        <w:rPr>
          <w:rFonts w:eastAsia="Calibri" w:cs="Times New Roman"/>
          <w:lang w:val="ka-GE"/>
        </w:rPr>
        <w:t xml:space="preserve"> მოცულობა იქნება </w:t>
      </w:r>
      <w:r w:rsidR="00A73609" w:rsidRPr="008269ED">
        <w:rPr>
          <w:rFonts w:eastAsia="Calibri" w:cs="Times New Roman"/>
          <w:lang w:val="ka-GE"/>
        </w:rPr>
        <w:t>≈2500 მ</w:t>
      </w:r>
      <w:r w:rsidR="00A73609" w:rsidRPr="008269ED">
        <w:rPr>
          <w:rFonts w:eastAsia="Calibri" w:cs="Times New Roman"/>
          <w:vertAlign w:val="superscript"/>
          <w:lang w:val="ka-GE"/>
        </w:rPr>
        <w:t>3</w:t>
      </w:r>
      <w:r w:rsidRPr="008269ED">
        <w:rPr>
          <w:rFonts w:eastAsia="Calibri" w:cs="Times New Roman"/>
          <w:lang w:val="ka-GE"/>
        </w:rPr>
        <w:t>.</w:t>
      </w:r>
    </w:p>
    <w:p w14:paraId="1E9987DE" w14:textId="2B89D9B8" w:rsidR="00291C73" w:rsidRPr="008269ED" w:rsidRDefault="00291C73" w:rsidP="008269ED">
      <w:pPr>
        <w:rPr>
          <w:rFonts w:eastAsia="Calibri" w:cs="Times New Roman"/>
          <w:lang w:val="ka-GE"/>
        </w:rPr>
      </w:pPr>
      <w:r w:rsidRPr="008269ED">
        <w:rPr>
          <w:rFonts w:eastAsia="Calibri" w:cs="Times New Roman"/>
          <w:lang w:val="ka-GE"/>
        </w:rPr>
        <w:t>თუმცა, როგორც ზემოთ აღინიშნა, მაღალია ალბათობა, რომ ყველა შერჩეული სანაყაროს ან ბანაკის გამოყენება არ მოხდება. შესაბამისად რეალურად მოსახსნელი ნაყოფიერი ფენა არ იქნება ამ რაოდენობის</w:t>
      </w:r>
      <w:r w:rsidR="00A73609" w:rsidRPr="008269ED">
        <w:rPr>
          <w:rFonts w:eastAsia="Calibri" w:cs="Times New Roman"/>
          <w:lang w:val="ka-GE"/>
        </w:rPr>
        <w:t xml:space="preserve"> და იქნება უფრო ნაკლები მოცულობის</w:t>
      </w:r>
      <w:r w:rsidRPr="008269ED">
        <w:rPr>
          <w:rFonts w:eastAsia="Calibri" w:cs="Times New Roman"/>
          <w:lang w:val="ka-GE"/>
        </w:rPr>
        <w:t xml:space="preserve">. წინასწარ მოსახსნელი </w:t>
      </w:r>
      <w:r w:rsidRPr="008269ED">
        <w:rPr>
          <w:rFonts w:eastAsia="Calibri" w:cs="Times New Roman"/>
          <w:lang w:val="ka-GE"/>
        </w:rPr>
        <w:lastRenderedPageBreak/>
        <w:t xml:space="preserve">ნაყოფიერი ფენის რაოდენობა, მოხსნის და დასაწყობების ადგილები დაზუსტდება გზშ-ს ეტაპზე, დეტალური პროექტის და ჰესის დერეფნის საფუძვლიანი შეფასების შედეგად. </w:t>
      </w:r>
    </w:p>
    <w:p w14:paraId="02FE24B2" w14:textId="77777777" w:rsidR="00291C73" w:rsidRPr="008269ED" w:rsidRDefault="00291C73" w:rsidP="008269ED">
      <w:pPr>
        <w:rPr>
          <w:rFonts w:eastAsia="Calibri" w:cs="Arial"/>
          <w:lang w:val="ka-GE"/>
        </w:rPr>
      </w:pPr>
      <w:r w:rsidRPr="008269ED">
        <w:rPr>
          <w:rFonts w:eastAsia="Calibri" w:cs="Arial"/>
          <w:lang w:val="ka-GE"/>
        </w:rPr>
        <w:t>მიწის, ასევე ნიადაგის მოხსნა-დასაწყობების სამუშაოები და სხვა გამოიწვევს ეროზიის და ნიადაგის წარეცხვის რისკების ზრდას. პროცესში გარკვეულწილად დაზიანდება ტყის მოზარდ-აღმონაცენი ხე-მცენარეები, რომლებიც ტყის განახლებას უწყობს ხელს. ზემოქმედების რისკები შედარებით მაღალი იქნება ნალექიან პერიოდში. ზემოქმედების შემცირებისთვის მნიშვნელოვანია სათანადო წყალსარინი თხრილების გამოყენება, რომელთა საშუალებითაც ზედაპირული ჩამონადენი გაყვანილი იქნება ნიადაგის გროვების, სამუშაო უბნების გვერდის ავლით.</w:t>
      </w:r>
    </w:p>
    <w:p w14:paraId="6AD27A5B" w14:textId="77777777" w:rsidR="00291C73" w:rsidRPr="008269ED" w:rsidRDefault="00291C73" w:rsidP="008269ED">
      <w:pPr>
        <w:rPr>
          <w:rFonts w:eastAsia="Calibri" w:cs="Arial"/>
          <w:lang w:val="ka-GE"/>
        </w:rPr>
      </w:pPr>
      <w:r w:rsidRPr="008269ED">
        <w:rPr>
          <w:rFonts w:eastAsia="Calibri" w:cs="Arial"/>
          <w:lang w:val="ka-GE"/>
        </w:rPr>
        <w:t>სამუშაოთა წარმოებისას დაცული და გათვალისწინებული იქნება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რეგლამენტით გათვალისწინებული მოთხოვნები. სამშენებლო სამუშაოების დასრულების შემდგომ ყველა დროებით ათვისებულ ტერიტორიას ჩაუტარდება სათანადო რეკულტივაცია (მათ შორის დაზიანებულ უბნებზე მოხდება ნაყოფიერი ფენის შეტანა).</w:t>
      </w:r>
    </w:p>
    <w:p w14:paraId="27ACF005" w14:textId="77777777" w:rsidR="00291C73" w:rsidRPr="008269ED" w:rsidRDefault="00291C73" w:rsidP="008269ED">
      <w:pPr>
        <w:rPr>
          <w:rFonts w:eastAsia="Calibri" w:cs="Arial"/>
          <w:lang w:val="ka-GE"/>
        </w:rPr>
      </w:pPr>
      <w:r w:rsidRPr="008269ED">
        <w:rPr>
          <w:rFonts w:eastAsia="Calibri" w:cs="Arial"/>
          <w:u w:val="single"/>
          <w:lang w:val="ka-GE"/>
        </w:rPr>
        <w:t>ჰესის ექსპლუატაციაში</w:t>
      </w:r>
      <w:r w:rsidRPr="008269ED">
        <w:rPr>
          <w:rFonts w:eastAsia="Calibri" w:cs="Arial"/>
          <w:lang w:val="ka-GE"/>
        </w:rPr>
        <w:t xml:space="preserve"> გაშვების შემდგომ ნიადაგის სტაბილურობაზე ზემოქმედების მასშტაბები მნიშვნელოვნად შემცირდება, თუმცა ეროზიული პროცესები გაგრძელდება დამუშავებული ფართობების ფარგლებში. ამ შემთხვევაშიც ზემოქმედების შემცირების ეფექტური ღონისძიებაა დამცავი ნაგებობების, სადრენაჟო არხების გამართულ მდგომარეობაში ექსპლუატაცია. ასევე იმ უბნებში, სადაც ეს შესაძლებელია მოხდება დეკორატიური ხე-მცენარეების დარგვა (მაგ. ჰესის სააგრეგატო შენობასთან).</w:t>
      </w:r>
    </w:p>
    <w:p w14:paraId="3080BD12" w14:textId="77777777" w:rsidR="00291C73" w:rsidRPr="008269ED" w:rsidRDefault="00291C73" w:rsidP="008269ED">
      <w:pPr>
        <w:rPr>
          <w:lang w:val="ka-GE"/>
        </w:rPr>
      </w:pPr>
    </w:p>
    <w:p w14:paraId="55E2196E" w14:textId="77777777" w:rsidR="00291C73" w:rsidRPr="008269ED" w:rsidRDefault="00291C73" w:rsidP="00291C73">
      <w:pPr>
        <w:pStyle w:val="Heading4"/>
        <w:rPr>
          <w:lang w:val="ka-GE"/>
        </w:rPr>
      </w:pPr>
      <w:bookmarkStart w:id="144" w:name="_Toc115437582"/>
      <w:r w:rsidRPr="008269ED">
        <w:rPr>
          <w:lang w:val="ka-GE"/>
        </w:rPr>
        <w:t>ნიადაგის დაბინძურების ალბათობა</w:t>
      </w:r>
      <w:bookmarkEnd w:id="144"/>
    </w:p>
    <w:p w14:paraId="5DF66C26" w14:textId="77777777" w:rsidR="00291C73" w:rsidRPr="008269ED" w:rsidRDefault="00291C73" w:rsidP="00291C73">
      <w:pPr>
        <w:rPr>
          <w:rFonts w:eastAsia="Calibri" w:cs="Arial"/>
          <w:lang w:val="ka-GE"/>
        </w:rPr>
      </w:pPr>
      <w:r w:rsidRPr="008269ED">
        <w:rPr>
          <w:rFonts w:eastAsia="Calibri" w:cs="Arial"/>
          <w:lang w:val="ka-GE"/>
        </w:rPr>
        <w:t xml:space="preserve">პროექტის განხორციელების </w:t>
      </w:r>
      <w:r w:rsidRPr="008269ED">
        <w:rPr>
          <w:rFonts w:eastAsia="Calibri" w:cs="Arial"/>
          <w:bCs/>
          <w:lang w:val="ka-GE"/>
        </w:rPr>
        <w:t>მშენებლობის და ექსპლუატაციის ეტაპზე</w:t>
      </w:r>
      <w:r w:rsidRPr="008269ED">
        <w:rPr>
          <w:rFonts w:eastAsia="Calibri" w:cs="Arial"/>
          <w:lang w:val="ka-GE"/>
        </w:rPr>
        <w:t xml:space="preserve"> ნიადაგის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w:t>
      </w:r>
      <w:r w:rsidRPr="008269ED">
        <w:rPr>
          <w:rFonts w:eastAsia="Calibri" w:cs="Sylfaen"/>
          <w:lang w:val="ka-GE"/>
        </w:rPr>
        <w:t xml:space="preserve">საპროექტო ტერიტორიებზე მოქმედი ტექნიკიდან, სატრანსპორტო საშუალებებიდან  ან სხვა დანადგარ-მექანიზმებიდან ნავთობპროდუქტების დაღვრის/გაჟონვის შემთხვევაში; </w:t>
      </w:r>
      <w:r w:rsidRPr="008269ED">
        <w:rPr>
          <w:rFonts w:eastAsia="Calibri" w:cs="Arial"/>
          <w:lang w:val="ka-GE"/>
        </w:rPr>
        <w:t>ისეთი საშიში ნივთიერებების გამოყენების, არასწორი მოხმარების და დაღვრის შემთხვევაში, როგორიცაა საღებავები და  სხვა  ტოქსიკური  ნივთიერებები). მშენებლობის ეტაპზე ზემოქმედების ყველაზე მაღალი რისკი არსებობს სამშენებლო ბანაკ(ებ)ის ფარგლებში, ხოლო ექსპლუატაციის ეტაპზე დაბინძურების მხრივ საყურადღდებოა სააგრეგატო შენობის პერიმეტრი, სადაც განლაგებული იქნება ზეთების მეურნეობა და სხვადასხვა ნავთობშემცველი დანადგარები.</w:t>
      </w:r>
    </w:p>
    <w:p w14:paraId="519FC9D1" w14:textId="77777777" w:rsidR="00475B7B" w:rsidRPr="008269ED" w:rsidRDefault="00475B7B" w:rsidP="008269ED">
      <w:pPr>
        <w:rPr>
          <w:lang w:val="ka-GE"/>
        </w:rPr>
      </w:pPr>
    </w:p>
    <w:p w14:paraId="7A0E32DC" w14:textId="77777777" w:rsidR="00291C73" w:rsidRPr="008269ED" w:rsidRDefault="00291C73" w:rsidP="00291C73">
      <w:pPr>
        <w:pStyle w:val="Heading4"/>
        <w:rPr>
          <w:lang w:val="ka-GE"/>
        </w:rPr>
      </w:pPr>
      <w:bookmarkStart w:id="145" w:name="_Toc115437583"/>
      <w:r w:rsidRPr="008269ED">
        <w:rPr>
          <w:lang w:val="ka-GE"/>
        </w:rPr>
        <w:t>შერბილების ღონისძიებების წინასწარი მონახაზი</w:t>
      </w:r>
      <w:bookmarkEnd w:id="145"/>
    </w:p>
    <w:tbl>
      <w:tblPr>
        <w:tblStyle w:val="TableGrid191"/>
        <w:tblW w:w="9671" w:type="dxa"/>
        <w:jc w:val="center"/>
        <w:tblLook w:val="04A0" w:firstRow="1" w:lastRow="0" w:firstColumn="1" w:lastColumn="0" w:noHBand="0" w:noVBand="1"/>
      </w:tblPr>
      <w:tblGrid>
        <w:gridCol w:w="1733"/>
        <w:gridCol w:w="7938"/>
      </w:tblGrid>
      <w:tr w:rsidR="00291C73" w:rsidRPr="008269ED" w14:paraId="0C77D4DA" w14:textId="77777777" w:rsidTr="00291C73">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DC21D42" w14:textId="77777777" w:rsidR="00291C73" w:rsidRPr="008269ED" w:rsidRDefault="00291C73" w:rsidP="008269ED">
            <w:pPr>
              <w:rPr>
                <w:b/>
                <w:sz w:val="20"/>
                <w:lang w:val="ka-GE"/>
              </w:rPr>
            </w:pPr>
            <w:r w:rsidRPr="008269ED">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E91FDA" w14:textId="77777777" w:rsidR="00291C73" w:rsidRPr="008269ED" w:rsidRDefault="00291C73" w:rsidP="008269ED">
            <w:pPr>
              <w:rPr>
                <w:b/>
                <w:sz w:val="20"/>
                <w:lang w:val="ka-GE"/>
              </w:rPr>
            </w:pPr>
            <w:r w:rsidRPr="008269ED">
              <w:rPr>
                <w:b/>
                <w:sz w:val="20"/>
                <w:lang w:val="ka-GE"/>
              </w:rPr>
              <w:t>შერბილების ღონისძიებები</w:t>
            </w:r>
          </w:p>
        </w:tc>
      </w:tr>
      <w:tr w:rsidR="00291C73" w:rsidRPr="008269ED" w14:paraId="2354BBFD" w14:textId="77777777" w:rsidTr="00291C73">
        <w:trPr>
          <w:trHeight w:val="31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6C2D5CF9" w14:textId="77777777" w:rsidR="00291C73" w:rsidRPr="008269ED" w:rsidRDefault="00291C73" w:rsidP="008269ED">
            <w:pPr>
              <w:rPr>
                <w:b/>
                <w:sz w:val="20"/>
                <w:lang w:val="ka-GE"/>
              </w:rPr>
            </w:pPr>
            <w:r w:rsidRPr="008269ED">
              <w:rPr>
                <w:b/>
                <w:sz w:val="20"/>
                <w:lang w:val="ka-GE"/>
              </w:rPr>
              <w:t>მიზანი - ნიადაგის დაზიანება-ეროზიის პრევენცია, ჰუმუსის ნაყოფიერების შენარჩუნება</w:t>
            </w:r>
          </w:p>
        </w:tc>
      </w:tr>
      <w:tr w:rsidR="00291C73" w:rsidRPr="008269ED" w14:paraId="6461F4DB" w14:textId="77777777" w:rsidTr="00291C73">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4BC9262" w14:textId="77777777" w:rsidR="00291C73" w:rsidRPr="008269ED" w:rsidRDefault="00291C73" w:rsidP="008269ED">
            <w:pPr>
              <w:rPr>
                <w:i/>
                <w:sz w:val="20"/>
                <w:lang w:val="ka-GE"/>
              </w:rPr>
            </w:pPr>
            <w:r w:rsidRPr="008269ED">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5148794A" w14:textId="77777777" w:rsidR="00291C73" w:rsidRPr="008269ED" w:rsidRDefault="00291C73" w:rsidP="008269ED">
            <w:pPr>
              <w:rPr>
                <w:sz w:val="20"/>
                <w:lang w:val="ka-GE"/>
              </w:rPr>
            </w:pPr>
            <w:r w:rsidRPr="008269ED">
              <w:rPr>
                <w:sz w:val="20"/>
                <w:lang w:val="ka-GE"/>
              </w:rPr>
              <w:t xml:space="preserve">სააგრეგატო შენობის ტერიტორიის სათანადო საკანალიზაციო, სანიაღვრე სისტემებით აღჭურვა. სამეურნეო-ფეკალური წყლების შეგროვებისთვის ჰერმეტული საასენიზაციო რეზერვუარის მოწყობა; </w:t>
            </w:r>
          </w:p>
        </w:tc>
      </w:tr>
      <w:tr w:rsidR="00291C73" w:rsidRPr="008269ED" w14:paraId="77869FBE" w14:textId="77777777" w:rsidTr="00291C73">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1CFB61C2" w14:textId="77777777" w:rsidR="00291C73" w:rsidRPr="008269ED" w:rsidRDefault="00291C73" w:rsidP="008269ED">
            <w:pPr>
              <w:rPr>
                <w:i/>
                <w:sz w:val="20"/>
                <w:lang w:val="ka-GE"/>
              </w:rPr>
            </w:pPr>
            <w:r w:rsidRPr="008269ED">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72E20E0A" w14:textId="77777777" w:rsidR="00291C73" w:rsidRPr="008269ED" w:rsidRDefault="00291C73" w:rsidP="008269ED">
            <w:pPr>
              <w:rPr>
                <w:sz w:val="20"/>
                <w:lang w:val="ka-GE"/>
              </w:rPr>
            </w:pPr>
            <w:r w:rsidRPr="008269ED">
              <w:rPr>
                <w:sz w:val="20"/>
                <w:lang w:val="ka-GE"/>
              </w:rPr>
              <w:t>ნიადაგის ნაყოფიერი ფენის მოხსნა და დასაწყობება წინასწარ შერჩეულ, დაცულ  ადგილზე ნიადაგის გროვების პერიმეტრზე დროებითი წყალამრიდი არხების მოწყობა;</w:t>
            </w:r>
          </w:p>
          <w:p w14:paraId="6541892C" w14:textId="77777777" w:rsidR="00291C73" w:rsidRPr="008269ED" w:rsidRDefault="00291C73" w:rsidP="008269ED">
            <w:pPr>
              <w:rPr>
                <w:sz w:val="20"/>
                <w:lang w:val="ka-GE"/>
              </w:rPr>
            </w:pPr>
            <w:r w:rsidRPr="008269ED">
              <w:rPr>
                <w:sz w:val="20"/>
                <w:lang w:val="ka-GE"/>
              </w:rPr>
              <w:t xml:space="preserve">მოხსნილი ნაყოფიერი ფენა დასაწყობდება არანაყოფიერი გრუნტისა და სხვა </w:t>
            </w:r>
            <w:r w:rsidRPr="008269ED">
              <w:rPr>
                <w:sz w:val="20"/>
                <w:lang w:val="ka-GE"/>
              </w:rPr>
              <w:lastRenderedPageBreak/>
              <w:t>ინერტული მასალებისგან განცალკევებით;</w:t>
            </w:r>
          </w:p>
          <w:p w14:paraId="1E383A6C" w14:textId="77777777" w:rsidR="00291C73" w:rsidRPr="008269ED" w:rsidRDefault="00291C73" w:rsidP="008269ED">
            <w:pPr>
              <w:rPr>
                <w:sz w:val="20"/>
                <w:lang w:val="ka-GE"/>
              </w:rPr>
            </w:pPr>
            <w:r w:rsidRPr="008269ED">
              <w:rPr>
                <w:sz w:val="20"/>
                <w:lang w:val="ka-GE"/>
              </w:rPr>
              <w:t xml:space="preserve">ნაყოფიერი ფენის ნაყარის სიმაღლე არ იქნება 2 მ-ზე მაღალი; ნაყარების ფერდებს  მიეცემა შესაბამისი დახრის კუთხე; </w:t>
            </w:r>
          </w:p>
          <w:p w14:paraId="6E26081D" w14:textId="77777777" w:rsidR="00291C73" w:rsidRPr="008269ED" w:rsidRDefault="00291C73" w:rsidP="008269ED">
            <w:pPr>
              <w:rPr>
                <w:sz w:val="20"/>
                <w:lang w:val="ka-GE"/>
              </w:rPr>
            </w:pPr>
            <w:r w:rsidRPr="008269ED">
              <w:rPr>
                <w:sz w:val="20"/>
                <w:lang w:val="ka-GE"/>
              </w:rPr>
              <w:t>ნაყოფიერი ფენის ხანგრძლივად შენახვის შემთხვევაში გათვალისწინებული იქნება მისი მოვლა ხარისხობრივი მდგომარეობის შენარჩუნების მიზნით</w:t>
            </w:r>
            <w:r w:rsidRPr="008269ED">
              <w:rPr>
                <w:sz w:val="20"/>
              </w:rPr>
              <w:t>;</w:t>
            </w:r>
          </w:p>
          <w:p w14:paraId="44123A4B" w14:textId="77777777" w:rsidR="00291C73" w:rsidRPr="008269ED" w:rsidRDefault="00291C73" w:rsidP="008269ED">
            <w:pPr>
              <w:rPr>
                <w:sz w:val="20"/>
                <w:lang w:val="ka-GE"/>
              </w:rPr>
            </w:pPr>
            <w:r w:rsidRPr="008269ED">
              <w:rPr>
                <w:sz w:val="20"/>
                <w:lang w:val="ka-GE"/>
              </w:rPr>
              <w:t>ტრანსპორტისა და ტექნიკისთვის განსაზღვრული სამოძრაო გზების დაცვა (გზიდან გადასვლის აკრძალვა);</w:t>
            </w:r>
          </w:p>
          <w:p w14:paraId="0A532F88" w14:textId="77777777" w:rsidR="00291C73" w:rsidRPr="008269ED" w:rsidRDefault="00291C73" w:rsidP="008269ED">
            <w:pPr>
              <w:rPr>
                <w:sz w:val="20"/>
                <w:lang w:val="ka-GE"/>
              </w:rPr>
            </w:pPr>
            <w:r w:rsidRPr="008269ED">
              <w:rPr>
                <w:sz w:val="20"/>
                <w:lang w:val="ka-GE"/>
              </w:rPr>
              <w:t>მყარი სამშენებლო მასალების განთავსება ნაყოფიერი ფენისგან თავისუფალ ტერიტორიებზე;</w:t>
            </w:r>
          </w:p>
          <w:p w14:paraId="3453378B" w14:textId="77777777" w:rsidR="00291C73" w:rsidRPr="008269ED" w:rsidRDefault="00291C73" w:rsidP="008269ED">
            <w:pPr>
              <w:rPr>
                <w:sz w:val="20"/>
                <w:lang w:val="ka-GE"/>
              </w:rPr>
            </w:pPr>
            <w:r w:rsidRPr="008269ED">
              <w:rPr>
                <w:sz w:val="20"/>
                <w:lang w:val="ka-GE"/>
              </w:rPr>
              <w:t xml:space="preserve">მშენებლობის დასრულების შემდგომ წინასწარ მოხსნილი ნიადაგის ნაყოფიერი ფენის გამოყენება სანაყაროების ზედაპირების მოსაწესრიგებლად; </w:t>
            </w:r>
          </w:p>
        </w:tc>
      </w:tr>
      <w:tr w:rsidR="00291C73" w:rsidRPr="008269ED" w14:paraId="55476389" w14:textId="77777777" w:rsidTr="00291C73">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2AB2A79" w14:textId="77777777" w:rsidR="00291C73" w:rsidRPr="008269ED" w:rsidRDefault="00291C73" w:rsidP="008269ED">
            <w:pPr>
              <w:rPr>
                <w:i/>
                <w:sz w:val="20"/>
                <w:lang w:val="ka-GE"/>
              </w:rPr>
            </w:pPr>
            <w:r w:rsidRPr="008269ED">
              <w:rPr>
                <w:i/>
                <w:sz w:val="20"/>
                <w:lang w:val="ka-GE"/>
              </w:rPr>
              <w:lastRenderedPageBreak/>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7B890D8A" w14:textId="77777777" w:rsidR="00291C73" w:rsidRPr="008269ED" w:rsidRDefault="00291C73" w:rsidP="008269ED">
            <w:pPr>
              <w:rPr>
                <w:sz w:val="20"/>
                <w:lang w:val="ka-GE"/>
              </w:rPr>
            </w:pPr>
            <w:r w:rsidRPr="008269ED">
              <w:rPr>
                <w:sz w:val="20"/>
                <w:lang w:val="ka-GE"/>
              </w:rPr>
              <w:t>სააგრეგატო შენობის საკანალიზაციო, სანიაღვრე სისტემების სათანადო ექსპლუატაცია და მათი გეგმიური გარემონტება;</w:t>
            </w:r>
          </w:p>
          <w:p w14:paraId="53D96012" w14:textId="77777777" w:rsidR="00291C73" w:rsidRPr="008269ED" w:rsidRDefault="00291C73" w:rsidP="008269ED">
            <w:pPr>
              <w:rPr>
                <w:sz w:val="20"/>
                <w:lang w:val="ka-GE"/>
              </w:rPr>
            </w:pPr>
            <w:r w:rsidRPr="008269ED">
              <w:rPr>
                <w:sz w:val="20"/>
                <w:lang w:val="ka-GE"/>
              </w:rPr>
              <w:t>შესაბამის უბნებზე (სააგრეგატო შენობის პერიმეტზე) ხელოვნური მწვანე საფარის გაშენება და მათი მოვლა-პატრონობა.</w:t>
            </w:r>
          </w:p>
        </w:tc>
      </w:tr>
      <w:tr w:rsidR="00291C73" w:rsidRPr="008269ED" w14:paraId="28042992" w14:textId="77777777" w:rsidTr="00291C73">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EC2662C" w14:textId="77777777" w:rsidR="00291C73" w:rsidRPr="008269ED" w:rsidRDefault="00291C73" w:rsidP="008269ED">
            <w:pPr>
              <w:rPr>
                <w:i/>
                <w:sz w:val="20"/>
                <w:lang w:val="ka-GE"/>
              </w:rPr>
            </w:pPr>
            <w:r w:rsidRPr="008269ED">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72D672EF" w14:textId="77777777" w:rsidR="00291C73" w:rsidRPr="008269ED" w:rsidRDefault="00291C73" w:rsidP="008269ED">
            <w:pPr>
              <w:rPr>
                <w:sz w:val="20"/>
                <w:lang w:val="ka-GE"/>
              </w:rPr>
            </w:pPr>
            <w:r w:rsidRPr="008269ED">
              <w:rPr>
                <w:sz w:val="20"/>
                <w:lang w:val="ka-GE"/>
              </w:rPr>
              <w:t>მშენებლობის ეტაპის ანალოგიურია</w:t>
            </w:r>
          </w:p>
        </w:tc>
      </w:tr>
      <w:tr w:rsidR="00291C73" w:rsidRPr="008269ED" w14:paraId="2FE36F97" w14:textId="77777777" w:rsidTr="00291C73">
        <w:trPr>
          <w:trHeight w:val="352"/>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42BB8B7F" w14:textId="77777777" w:rsidR="00291C73" w:rsidRPr="008269ED" w:rsidRDefault="00291C73" w:rsidP="008269ED">
            <w:pPr>
              <w:rPr>
                <w:sz w:val="20"/>
                <w:lang w:val="ka-GE"/>
              </w:rPr>
            </w:pPr>
            <w:r w:rsidRPr="008269ED">
              <w:rPr>
                <w:b/>
                <w:sz w:val="20"/>
                <w:lang w:val="ka-GE"/>
              </w:rPr>
              <w:t>მიზანი - ნიადაგის/გრუნტის ხარისხობრივი მდგომარეობის შენარჩუნება</w:t>
            </w:r>
          </w:p>
        </w:tc>
      </w:tr>
      <w:tr w:rsidR="00291C73" w:rsidRPr="008269ED" w14:paraId="12908807" w14:textId="77777777" w:rsidTr="00291C73">
        <w:trPr>
          <w:trHeight w:val="495"/>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33CAF46" w14:textId="77777777" w:rsidR="00291C73" w:rsidRPr="008269ED" w:rsidRDefault="00291C73" w:rsidP="008269ED">
            <w:pPr>
              <w:rPr>
                <w:i/>
                <w:sz w:val="20"/>
                <w:lang w:val="ka-GE"/>
              </w:rPr>
            </w:pPr>
            <w:r w:rsidRPr="008269ED">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0A1CEBD9" w14:textId="77777777" w:rsidR="00291C73" w:rsidRPr="008269ED" w:rsidRDefault="00291C73" w:rsidP="008269ED">
            <w:pPr>
              <w:rPr>
                <w:sz w:val="20"/>
                <w:lang w:val="ka-GE"/>
              </w:rPr>
            </w:pPr>
            <w:r w:rsidRPr="008269ED">
              <w:rPr>
                <w:sz w:val="20"/>
                <w:lang w:val="ka-GE"/>
              </w:rPr>
              <w:t>სააგრეგატო შენობის ფარგლებში სათანადოდ დაცული ზეთების შესანახი მეურნეობის გათვალისწინება;</w:t>
            </w:r>
          </w:p>
        </w:tc>
      </w:tr>
      <w:tr w:rsidR="00291C73" w:rsidRPr="008269ED" w14:paraId="09D69710" w14:textId="77777777" w:rsidTr="00291C73">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DBF1DC1" w14:textId="77777777" w:rsidR="00291C73" w:rsidRPr="008269ED" w:rsidRDefault="00291C73" w:rsidP="008269ED">
            <w:pPr>
              <w:rPr>
                <w:i/>
                <w:sz w:val="20"/>
                <w:lang w:val="ka-GE"/>
              </w:rPr>
            </w:pPr>
            <w:r w:rsidRPr="008269ED">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37E54B35" w14:textId="77777777" w:rsidR="00291C73" w:rsidRPr="008269ED" w:rsidRDefault="00291C73" w:rsidP="008269ED">
            <w:pPr>
              <w:rPr>
                <w:sz w:val="20"/>
                <w:lang w:val="ka-GE"/>
              </w:rPr>
            </w:pPr>
            <w:r w:rsidRPr="008269ED">
              <w:rPr>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7282FEC7" w14:textId="77777777" w:rsidR="00291C73" w:rsidRPr="008269ED" w:rsidRDefault="00291C73" w:rsidP="008269ED">
            <w:pPr>
              <w:rPr>
                <w:sz w:val="20"/>
                <w:lang w:val="ka-GE"/>
              </w:rPr>
            </w:pPr>
            <w:r w:rsidRPr="008269ED">
              <w:rPr>
                <w:sz w:val="20"/>
                <w:lang w:val="ka-GE"/>
              </w:rPr>
              <w:t>სამეურნეო-ფეკალური წყლების შეგროვებისთვის სამშენებლო ბანაკ(ებ)ზე/სამშენებლო მოედნებზე საასენიზაციო ორმოების მოწყობა;</w:t>
            </w:r>
          </w:p>
          <w:p w14:paraId="2674FFEC" w14:textId="77777777" w:rsidR="00291C73" w:rsidRPr="008269ED" w:rsidRDefault="00291C73" w:rsidP="008269ED">
            <w:pPr>
              <w:rPr>
                <w:sz w:val="20"/>
                <w:lang w:val="ka-GE"/>
              </w:rPr>
            </w:pPr>
            <w:r w:rsidRPr="008269ED">
              <w:rPr>
                <w:sz w:val="20"/>
                <w:lang w:val="ka-GE"/>
              </w:rPr>
              <w:t xml:space="preserve">საწვავის რეზერვუარის განთავსება ბერმებითა ან მიწაყრილებით დაცულ ტერიტორიაზე საჭიროების შემთხვევაში ავარიული დაღვრების შეჩერების მიზნით. საწვავის სამარაგო რეზერვუარების განთავსების უბნების შიდა პერიმეტრის ზედაპირზე მოეწყობა თიხის ან ბეტონის ეკრანი. დამცავი ეკრანის შიდა პერიმეტრის ტევადობა იქნება რეზერვუარის საერთო მოცულობის 110%, რაც უზრუნველყოფს რეზერვუარების ავარიული დაზიანების შემთხვევაში ნავთობპროდუქტების მდინარის მიმართულებით გავრცელების და  მიწის ღრმა ფენებში ჩაჟონვის პრევენციას. </w:t>
            </w:r>
          </w:p>
          <w:p w14:paraId="718ABC4D" w14:textId="77777777" w:rsidR="00291C73" w:rsidRPr="008269ED" w:rsidRDefault="00291C73" w:rsidP="008269ED">
            <w:pPr>
              <w:rPr>
                <w:sz w:val="20"/>
                <w:lang w:val="ka-GE"/>
              </w:rPr>
            </w:pPr>
            <w:r w:rsidRPr="008269ED">
              <w:rPr>
                <w:sz w:val="20"/>
                <w:lang w:val="ka-GE"/>
              </w:rPr>
              <w:t>რეზერვუარები მდინარის კალაპოტიდან დაშორებული იქნება 50 მ და მეტი მანძილით. წინააღმდეგ შემთხვევაში გათვალისწინებული იქნება დამატებითი დამცავი ღონისძიებები;</w:t>
            </w:r>
          </w:p>
          <w:p w14:paraId="7266BF52" w14:textId="77777777" w:rsidR="00291C73" w:rsidRPr="008269ED" w:rsidRDefault="00291C73" w:rsidP="008269ED">
            <w:pPr>
              <w:rPr>
                <w:sz w:val="20"/>
                <w:lang w:val="ka-GE"/>
              </w:rPr>
            </w:pPr>
            <w:r w:rsidRPr="008269ED">
              <w:rPr>
                <w:sz w:val="20"/>
                <w:lang w:val="ka-GE"/>
              </w:rPr>
              <w:t>ავარიული დაღვრა დაუყოვნებლივ უნდა შეკავდეს და გაიწმინდოს აბსორბენტი მასალის გამოყენებით;</w:t>
            </w:r>
          </w:p>
          <w:p w14:paraId="6AC6959D" w14:textId="77777777" w:rsidR="00291C73" w:rsidRPr="008269ED" w:rsidRDefault="00291C73" w:rsidP="008269ED">
            <w:pPr>
              <w:rPr>
                <w:sz w:val="20"/>
                <w:lang w:val="ka-GE"/>
              </w:rPr>
            </w:pPr>
            <w:r w:rsidRPr="008269ED">
              <w:rPr>
                <w:sz w:val="20"/>
                <w:lang w:val="ka-GE"/>
              </w:rPr>
              <w:t>მშენებლობის პროცესში შემთხვევით დაბინძურებული გრუნტის/ნიადაგის უმოკლეს დროში მოხსნა და გატანა;</w:t>
            </w:r>
          </w:p>
          <w:p w14:paraId="5F66865E" w14:textId="77777777" w:rsidR="00291C73" w:rsidRPr="008269ED" w:rsidRDefault="00291C73" w:rsidP="008269ED">
            <w:pPr>
              <w:rPr>
                <w:sz w:val="20"/>
                <w:lang w:val="ka-GE"/>
              </w:rPr>
            </w:pPr>
            <w:r w:rsidRPr="008269ED">
              <w:rPr>
                <w:sz w:val="20"/>
                <w:lang w:val="ka-GE"/>
              </w:rPr>
              <w:t>მუშა პერსონალისთვის შესაბამისი ახსნა-განმარტებების მიცემა და საჭიროების შემთხვევაში სანქციების გამოყენება;</w:t>
            </w:r>
          </w:p>
          <w:p w14:paraId="7B3DB85C" w14:textId="77777777" w:rsidR="00291C73" w:rsidRPr="008269ED" w:rsidRDefault="00291C73" w:rsidP="008269ED">
            <w:pPr>
              <w:rPr>
                <w:sz w:val="20"/>
                <w:lang w:val="ka-GE"/>
              </w:rPr>
            </w:pPr>
            <w:r w:rsidRPr="008269ED">
              <w:rPr>
                <w:sz w:val="20"/>
                <w:lang w:val="ka-GE"/>
              </w:rPr>
              <w:t>მშენებლობის დასრულების შემდგომ ტერიტორიების რეკულტივაცია და სანიტარული პირობების აღდგენა. პოტენციურად დამაბინძურებელი მასალების ტერიტორიიდან გატანა.</w:t>
            </w:r>
          </w:p>
        </w:tc>
      </w:tr>
      <w:tr w:rsidR="00291C73" w:rsidRPr="008269ED" w14:paraId="31E2CAAB" w14:textId="77777777" w:rsidTr="00291C73">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86DFB2F" w14:textId="77777777" w:rsidR="00291C73" w:rsidRPr="008269ED" w:rsidRDefault="00291C73" w:rsidP="008269ED">
            <w:pPr>
              <w:rPr>
                <w:i/>
                <w:sz w:val="20"/>
                <w:lang w:val="ka-GE"/>
              </w:rPr>
            </w:pPr>
            <w:r w:rsidRPr="008269ED">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7E4A00A7" w14:textId="77777777" w:rsidR="00291C73" w:rsidRPr="008269ED" w:rsidRDefault="00291C73" w:rsidP="008269ED">
            <w:pPr>
              <w:rPr>
                <w:sz w:val="20"/>
                <w:lang w:val="ka-GE"/>
              </w:rPr>
            </w:pPr>
            <w:r w:rsidRPr="008269ED">
              <w:rPr>
                <w:sz w:val="20"/>
                <w:lang w:val="ka-GE"/>
              </w:rPr>
              <w:t>ტექნიკურად გამართული სატრანსპორტო საშუალებების გამოყენება;</w:t>
            </w:r>
          </w:p>
          <w:p w14:paraId="78080AEA" w14:textId="77777777" w:rsidR="00291C73" w:rsidRPr="008269ED" w:rsidRDefault="00291C73" w:rsidP="008269ED">
            <w:pPr>
              <w:rPr>
                <w:sz w:val="20"/>
                <w:lang w:val="ka-GE"/>
              </w:rPr>
            </w:pPr>
            <w:r w:rsidRPr="008269ED">
              <w:rPr>
                <w:sz w:val="20"/>
                <w:lang w:val="ka-GE"/>
              </w:rPr>
              <w:t xml:space="preserve">ჰესის ზეთშემცველი დანადგარ-მექანიზმების გამართულ მდგომარეობაში </w:t>
            </w:r>
            <w:r w:rsidRPr="008269ED">
              <w:rPr>
                <w:sz w:val="20"/>
                <w:lang w:val="ka-GE"/>
              </w:rPr>
              <w:lastRenderedPageBreak/>
              <w:t>ექსპლუატაცია;</w:t>
            </w:r>
          </w:p>
          <w:p w14:paraId="6797A3C6" w14:textId="77777777" w:rsidR="00291C73" w:rsidRPr="008269ED" w:rsidRDefault="00291C73" w:rsidP="008269ED">
            <w:pPr>
              <w:rPr>
                <w:sz w:val="20"/>
                <w:lang w:val="ka-GE"/>
              </w:rPr>
            </w:pPr>
            <w:r w:rsidRPr="008269ED">
              <w:rPr>
                <w:sz w:val="20"/>
                <w:lang w:val="ka-GE"/>
              </w:rPr>
              <w:t>ზეთების შესანახი მეურნეობის მდგომარეობაზე მუდმივი მეთვალყურეობა. დაზიანების აღმოჩენისთანავე სათანადო ღონისძიებების გატარება;</w:t>
            </w:r>
          </w:p>
          <w:p w14:paraId="3F72CB01" w14:textId="77777777" w:rsidR="00291C73" w:rsidRPr="008269ED" w:rsidRDefault="00291C73" w:rsidP="008269ED">
            <w:pPr>
              <w:rPr>
                <w:sz w:val="20"/>
                <w:lang w:val="ka-GE"/>
              </w:rPr>
            </w:pPr>
            <w:r w:rsidRPr="008269ED">
              <w:rPr>
                <w:sz w:val="20"/>
                <w:lang w:val="ka-GE"/>
              </w:rPr>
              <w:t>შემთხვევით დაბინძურებული გრუნტის/ნიადაგის უმოკლეს დროში მოხსნა და გატანა;</w:t>
            </w:r>
          </w:p>
        </w:tc>
      </w:tr>
      <w:tr w:rsidR="00291C73" w:rsidRPr="008269ED" w14:paraId="757386A3" w14:textId="77777777" w:rsidTr="00291C73">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485CBC6" w14:textId="77777777" w:rsidR="00291C73" w:rsidRPr="008269ED" w:rsidRDefault="00291C73" w:rsidP="008269ED">
            <w:pPr>
              <w:rPr>
                <w:i/>
                <w:sz w:val="20"/>
                <w:lang w:val="ka-GE"/>
              </w:rPr>
            </w:pPr>
            <w:r w:rsidRPr="008269ED">
              <w:rPr>
                <w:i/>
                <w:sz w:val="20"/>
                <w:lang w:val="ka-GE"/>
              </w:rPr>
              <w:lastRenderedPageBreak/>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7BE759F8" w14:textId="77777777" w:rsidR="00291C73" w:rsidRPr="008269ED" w:rsidRDefault="00291C73" w:rsidP="008269ED">
            <w:pPr>
              <w:rPr>
                <w:sz w:val="20"/>
                <w:lang w:val="ka-GE"/>
              </w:rPr>
            </w:pPr>
            <w:r w:rsidRPr="008269ED">
              <w:rPr>
                <w:sz w:val="20"/>
                <w:lang w:val="ka-GE"/>
              </w:rPr>
              <w:t>მშენებლობის ეტაპის ანალოგიურია</w:t>
            </w:r>
          </w:p>
        </w:tc>
      </w:tr>
    </w:tbl>
    <w:p w14:paraId="6C010BAE" w14:textId="77777777" w:rsidR="00291C73" w:rsidRPr="008269ED" w:rsidRDefault="00291C73" w:rsidP="008269ED">
      <w:pPr>
        <w:rPr>
          <w:lang w:val="en-US"/>
        </w:rPr>
      </w:pPr>
    </w:p>
    <w:p w14:paraId="7F2A04C6" w14:textId="77777777" w:rsidR="007638DC" w:rsidRPr="008269ED" w:rsidRDefault="007638DC" w:rsidP="007638DC">
      <w:pPr>
        <w:pStyle w:val="Heading3"/>
        <w:rPr>
          <w:lang w:val="ka-GE"/>
        </w:rPr>
      </w:pPr>
      <w:bookmarkStart w:id="146" w:name="_Toc115437584"/>
      <w:r w:rsidRPr="008269ED">
        <w:rPr>
          <w:lang w:val="ka-GE"/>
        </w:rPr>
        <w:t>ბიოლოგიური გარემოზე ზემოქმედება</w:t>
      </w:r>
      <w:bookmarkEnd w:id="146"/>
    </w:p>
    <w:p w14:paraId="0A0615CC" w14:textId="77777777" w:rsidR="007638DC" w:rsidRPr="008269ED" w:rsidRDefault="007638DC" w:rsidP="007638DC">
      <w:pPr>
        <w:pStyle w:val="Heading4"/>
      </w:pPr>
      <w:bookmarkStart w:id="147" w:name="_Toc115437585"/>
      <w:r w:rsidRPr="008269ED">
        <w:t>ზემოქმედება ჰაბიტატებზე და მცენარეულ საფარზე</w:t>
      </w:r>
      <w:bookmarkEnd w:id="147"/>
    </w:p>
    <w:p w14:paraId="267EDBF2" w14:textId="77777777" w:rsidR="007B5A07" w:rsidRPr="008269ED" w:rsidRDefault="007B5A07" w:rsidP="007B5A07">
      <w:pPr>
        <w:rPr>
          <w:lang w:val="ka-GE"/>
        </w:rPr>
      </w:pPr>
      <w:r w:rsidRPr="008269ED">
        <w:rPr>
          <w:lang w:val="ka-GE"/>
        </w:rPr>
        <w:t xml:space="preserve">პროექტის განხორციელების შედეგად, ძირითადად </w:t>
      </w:r>
      <w:r w:rsidRPr="008269ED">
        <w:rPr>
          <w:u w:val="single"/>
          <w:lang w:val="ka-GE"/>
        </w:rPr>
        <w:t>მშენებლობის ეტაპზე</w:t>
      </w:r>
      <w:r w:rsidRPr="008269ED">
        <w:rPr>
          <w:lang w:val="ka-GE"/>
        </w:rPr>
        <w:t xml:space="preserve"> ხმელეთის ჰაბიტატებზე მოსალოდნელია როგორც პირდაპირი, ასევე ირიბი ზემოქმედება. პირდაპირ ზემოქმედებაში იგულისხმება ჰესების ინფრასტრუქტურის მოწყობის დროს (მიწის სამუშაოების შედეგად) ჰაბიტატების უშუალო დაკარგვა-ფრაგმენტაცია (ზემოქმედება ჰაბიტატის ერთიანობაზე). გარდა ამისა, გასათვალისწინებელია მიწის სამუშაოების, ასევე ნაყარი გრუნტების არასწორი მართვის შემთხვევაში ჰაბიტატების დაბინძურების და სარეველა მცენარეების გამრავლების რისკები.</w:t>
      </w:r>
    </w:p>
    <w:p w14:paraId="49C80C95" w14:textId="34445498" w:rsidR="00244FCE" w:rsidRPr="008269ED" w:rsidRDefault="007B5A07" w:rsidP="008269ED">
      <w:pPr>
        <w:rPr>
          <w:lang w:val="ka-GE"/>
        </w:rPr>
      </w:pPr>
      <w:r w:rsidRPr="008269ED">
        <w:rPr>
          <w:lang w:val="ka-GE"/>
        </w:rPr>
        <w:t>როგორც წინასწარი საველე კვლევის შედეგად გამოჩნდა პროექტის პირდაპირი ზემოქმედების ქვეშ</w:t>
      </w:r>
      <w:r w:rsidR="00244FCE" w:rsidRPr="008269ED">
        <w:rPr>
          <w:lang w:val="ka-GE"/>
        </w:rPr>
        <w:t xml:space="preserve"> ირითადად </w:t>
      </w:r>
      <w:r w:rsidRPr="008269ED">
        <w:rPr>
          <w:lang w:val="ka-GE"/>
        </w:rPr>
        <w:t xml:space="preserve"> მოექცევა </w:t>
      </w:r>
      <w:r w:rsidR="00244FCE" w:rsidRPr="008269ED">
        <w:rPr>
          <w:lang w:val="ka-GE"/>
        </w:rPr>
        <w:t>ტყის ტიპის ჰაბიტატები, რომლის ღირებულება შედარებით მაღალია სათავე კვანძის განთავსების უბანზე, მილსადენის საწყისი და შუა მონაკვეთის დერეფანში. ალაგ-ალაგ ზემოქმედების ქვეშ ექცევა მდინარისპირა ბუჩქნარი და კენჭოვანი სუბსტრატი მეჩხერი მცენარეულობით. ასევე დაზიანდება მდინარისპირა მცენარეულობა მილსადენის ბოლო მონაკვეთის და სააგრეგატო შენობის მშენებლობისას. თუმცა მათი ღირებულება, არსებული ანთროპოგენური ფაქტორის გამო, გაცილებით ნაკლებია. ძირითადი სახეობები, რომელიც ზემოქმედებას დაექვემდებარება, არის: ფიჭვი</w:t>
      </w:r>
      <w:r w:rsidR="00244FCE" w:rsidRPr="008269ED">
        <w:rPr>
          <w:i/>
          <w:lang w:val="ka-GE"/>
        </w:rPr>
        <w:t>,</w:t>
      </w:r>
      <w:r w:rsidR="00244FCE" w:rsidRPr="008269ED">
        <w:rPr>
          <w:lang w:val="ka-GE"/>
        </w:rPr>
        <w:t xml:space="preserve"> ნაძვი</w:t>
      </w:r>
      <w:r w:rsidR="00244FCE" w:rsidRPr="008269ED">
        <w:rPr>
          <w:i/>
          <w:lang w:val="ka-GE"/>
        </w:rPr>
        <w:t>,</w:t>
      </w:r>
      <w:r w:rsidR="00244FCE" w:rsidRPr="008269ED">
        <w:rPr>
          <w:lang w:val="ka-GE"/>
        </w:rPr>
        <w:t xml:space="preserve"> სოჭი, რცხილა</w:t>
      </w:r>
      <w:r w:rsidR="00244FCE" w:rsidRPr="008269ED">
        <w:rPr>
          <w:i/>
          <w:lang w:val="ka-GE"/>
        </w:rPr>
        <w:t xml:space="preserve">, </w:t>
      </w:r>
      <w:r w:rsidR="00244FCE" w:rsidRPr="008269ED">
        <w:rPr>
          <w:rFonts w:cs="Times New Roman"/>
          <w:lang w:val="ka-GE"/>
        </w:rPr>
        <w:t>მურყანი და სხვა. ამ ეტაპზე ჩატარებული კვლევის მიხედვით, ნაკლებია ალბათობა, რომ საჭირო გახდეს საქართველოს წითელი ნუსხის მერქნიანი სახეობების გარემოდან ამოღება. თუმცა ეს საკითხი დაზუსტდება კვლევის შემდგომ ეტაპზე და ტაქსაციის პროცესში. უხეში შეფასებით ზემოქმედების ქვეშ მოექცევა:</w:t>
      </w:r>
    </w:p>
    <w:p w14:paraId="4F00B98F" w14:textId="786F5DC4" w:rsidR="00244FCE" w:rsidRPr="008269ED" w:rsidRDefault="00244FCE" w:rsidP="008269ED">
      <w:pPr>
        <w:pStyle w:val="ListParagraph"/>
        <w:rPr>
          <w:lang w:val="ka-GE"/>
        </w:rPr>
      </w:pPr>
      <w:r w:rsidRPr="008269ED">
        <w:rPr>
          <w:lang w:val="ka-GE"/>
        </w:rPr>
        <w:t>ბუნებრივი ტყის ტიპის ჰაბიტატები, ალაგ-ალაგ მდინარისპირა ბუჩქნარის და კენჭოვან სუბსტრატზე განვითარებული მცენარეულობა, დაახლოებით 3 ჰა ფართობზე;</w:t>
      </w:r>
    </w:p>
    <w:p w14:paraId="1A1FA0FA" w14:textId="5B732736" w:rsidR="00244FCE" w:rsidRPr="008269ED" w:rsidRDefault="00244FCE" w:rsidP="008269ED">
      <w:pPr>
        <w:pStyle w:val="ListParagraph"/>
        <w:rPr>
          <w:lang w:val="ka-GE"/>
        </w:rPr>
      </w:pPr>
      <w:r w:rsidRPr="008269ED">
        <w:rPr>
          <w:lang w:val="ka-GE"/>
        </w:rPr>
        <w:t>ტექნოგენური გავლენის ქვეშ მოქცეული მდინარისპირა ჰაბიტატები მილსადენის ბოლო მონაკვეთზე და სააგრეგატო შენობასთან, დაახლოებით 0,6 ჰა ფართობზე.</w:t>
      </w:r>
    </w:p>
    <w:p w14:paraId="47AEE333" w14:textId="77777777" w:rsidR="007B5A07" w:rsidRPr="008269ED" w:rsidRDefault="007B5A07" w:rsidP="007B5A07">
      <w:pPr>
        <w:rPr>
          <w:lang w:val="ka-GE"/>
        </w:rPr>
      </w:pPr>
      <w:r w:rsidRPr="008269ED">
        <w:rPr>
          <w:lang w:val="ka-GE"/>
        </w:rPr>
        <w:t xml:space="preserve">ჰაბიტატების დაკარგვის გარდა, ზოგიერთ უბანზე ასევე ადგილი ექნება ჰაბიტატების სახეცვლას, რისი მიზეზიც შეიძლება იყოს ნარჩენების არასწორი მართვა, დამაბინძურებელი ნივთიერებების ავარიული დარღვა და აშ. უნდა აღინიშნოს, რომ სანაყაროების გამოყენების შემდგომ მისი სათანადო რეკულტივაციის პირობებში შესაძლებელია აქ არსებული ჰაბიტატების აღდგენა მოხდეს 3-5 წელიწადში. </w:t>
      </w:r>
    </w:p>
    <w:p w14:paraId="3CFD21C8" w14:textId="77777777" w:rsidR="007B5A07" w:rsidRPr="008269ED" w:rsidRDefault="007B5A07" w:rsidP="007B5A07">
      <w:pPr>
        <w:rPr>
          <w:lang w:val="ka-GE"/>
        </w:rPr>
      </w:pPr>
      <w:r w:rsidRPr="008269ED">
        <w:rPr>
          <w:lang w:val="ka-GE"/>
        </w:rPr>
        <w:t xml:space="preserve">საერთო ჯამში პროექტი არ მოითხოვს დიდი ფართობის ტერიტორიის ათვისებას. ფართობული თვალსაზრისით ჰაბიტატებზე მიყენებული ზიანი არ იქნება მნიშვნელოვანი. ჰაბიტატებზე და მათ მთლიანობაზე ზემოქმედების შერბილებისთვის უმთავრესი ღონისძიებაა საპროექტო საზღვრების დაცვა. ამისათვის წინასწარ უნდა მოინიშნოს საპროექტო უბნები და სამოძრაო გზები. მათ საზღვრებს მუდმივად უნდა აკონტროლებდეს მშენებელი კონტრაქტორის გარემოსდაცვითი ზედამხედველი. მაქსიმალურად უნდა შეიზღუდოს ტექნიკის მოქმედების სამუშაო არეალი (უსაფრთხოების ზომების გატარების პარალელურად). ყველა ხე და მცენარე, რომელიც არ ჰყვება ზეგავლენის არეალში დაცული უნდა იყოს დაზიანებისაგან. ამისათვის მცენარეული საფარის გაწმენდითი სამუშაოების და მიწის სამუშაოების ზღვარი უნდა </w:t>
      </w:r>
      <w:r w:rsidRPr="008269ED">
        <w:rPr>
          <w:lang w:val="ka-GE"/>
        </w:rPr>
        <w:lastRenderedPageBreak/>
        <w:t xml:space="preserve">გავრცელდეს გათხრების ადგილიდან არაუმეტეს 10 მ რადიუსის ფარგლებში, ყრილის ძირის და ზედაპირის გათვალისწინებით, ასევე სამშენებლო ნახაზებში ან ზედამხედველი პერსონალის მიერ მითითებული არეალის გათვალისწინებით. მშენებლობის დასრულების შემდგომ დაზიანებულ უბნებს ჩაუტარდება რეკულტივაცია. შერბილების ასეთი ღონისძიებების ზედმიწევნით გატარების შემთხვევაში ჰაბიტატებზე და მცენარეულ საფარზე ზემოქმედება დაბალ მნიშვნელობას არ გასცდება. </w:t>
      </w:r>
    </w:p>
    <w:p w14:paraId="5605C4C8" w14:textId="77777777" w:rsidR="007B5A07" w:rsidRPr="008269ED" w:rsidRDefault="007B5A07" w:rsidP="007B5A07">
      <w:pPr>
        <w:rPr>
          <w:lang w:val="ka-GE"/>
        </w:rPr>
      </w:pPr>
      <w:r w:rsidRPr="008269ED">
        <w:rPr>
          <w:lang w:val="ka-GE"/>
        </w:rPr>
        <w:t xml:space="preserve">ობიექტის </w:t>
      </w:r>
      <w:r w:rsidRPr="008269ED">
        <w:rPr>
          <w:u w:val="single"/>
          <w:lang w:val="ka-GE"/>
        </w:rPr>
        <w:t>ექსპლუატაციის</w:t>
      </w:r>
      <w:r w:rsidRPr="008269ED">
        <w:rPr>
          <w:lang w:val="ka-GE"/>
        </w:rPr>
        <w:t xml:space="preserve"> ტექნოლოგია რაიმე სახით ხმელეთის ჰაბიტატებზე და მცენარეულ საფარზე პირდაპირ გავლენას არ გულისხმობს. საქმიანობის ამ ეტაპზე აღარ იარსებებს ზემოქმედების ის წყაროები, რომლებმაც შეიძლება გავლენა იქონიოს ფლორისა და ჰაბიტატების მდგომარეობაზე. ზემოქმედების შერბილების ღონისძიებად შეიძლება ჩაითვალოს საპროექტო დერეფანში საინჟინრო-გეოდინამიკური პროცესების კონტროლი, ასევე ხე-მცენარეების ზრდა-განვითარების ხელშეწყობა. სააგრეგატო შენობის განთავსების უბნის პერიმეტრზე გატარდება გამწვანების სამუშაოები. </w:t>
      </w:r>
    </w:p>
    <w:p w14:paraId="365AFF4E" w14:textId="77777777" w:rsidR="00291C73" w:rsidRPr="008269ED" w:rsidRDefault="00291C73" w:rsidP="00CC4818">
      <w:pPr>
        <w:rPr>
          <w:lang w:val="ka-GE"/>
        </w:rPr>
      </w:pPr>
    </w:p>
    <w:p w14:paraId="5C011439" w14:textId="77777777" w:rsidR="007B5A07" w:rsidRPr="008269ED" w:rsidRDefault="007B5A07" w:rsidP="007B5A07">
      <w:pPr>
        <w:pStyle w:val="Heading4"/>
        <w:rPr>
          <w:lang w:val="ka-GE"/>
        </w:rPr>
      </w:pPr>
      <w:bookmarkStart w:id="148" w:name="_Toc115437586"/>
      <w:r w:rsidRPr="008269ED">
        <w:rPr>
          <w:lang w:val="ka-GE"/>
        </w:rPr>
        <w:t>ზემოქმედება ცხოველთა სახეობებზე</w:t>
      </w:r>
      <w:bookmarkEnd w:id="148"/>
    </w:p>
    <w:p w14:paraId="3071B416" w14:textId="77777777" w:rsidR="007B5A07" w:rsidRPr="008269ED" w:rsidRDefault="007B5A07" w:rsidP="008269ED">
      <w:pPr>
        <w:rPr>
          <w:rFonts w:eastAsia="Calibri" w:cs="Arial"/>
          <w:lang w:val="ka-GE"/>
        </w:rPr>
      </w:pPr>
      <w:r w:rsidRPr="008269ED">
        <w:rPr>
          <w:rFonts w:eastAsia="Calibri" w:cs="Arial"/>
          <w:u w:val="single"/>
          <w:lang w:val="ka-GE"/>
        </w:rPr>
        <w:t>მშენებლობის ეტაპზე</w:t>
      </w:r>
      <w:r w:rsidRPr="008269ED">
        <w:rPr>
          <w:rFonts w:eastAsia="Calibri" w:cs="Arial"/>
          <w:lang w:val="ka-GE"/>
        </w:rPr>
        <w:t xml:space="preserve"> ცხოველთა სახეობებზე ნეგატიური ზემოქმედება შეიძლება გამოიხატოს სხვადასხვა სახით, კერძოდ:</w:t>
      </w:r>
    </w:p>
    <w:p w14:paraId="1516809E" w14:textId="77777777" w:rsidR="007B5A07" w:rsidRPr="008269ED" w:rsidRDefault="007B5A07" w:rsidP="008269ED">
      <w:pPr>
        <w:rPr>
          <w:rFonts w:eastAsia="Calibri" w:cs="Arial"/>
          <w:lang w:val="ka-GE"/>
        </w:rPr>
      </w:pPr>
      <w:r w:rsidRPr="008269ED">
        <w:rPr>
          <w:rFonts w:eastAsia="Calibri" w:cs="Arial"/>
          <w:lang w:val="ka-GE"/>
        </w:rPr>
        <w:t>უშუალო, პირდაპირი ზეგავლენა ცხოველთა სახეობებზე და მათ საბუდარ/საბინადრო ადგილებზე;</w:t>
      </w:r>
    </w:p>
    <w:p w14:paraId="1B50F1F6" w14:textId="77777777" w:rsidR="007B5A07" w:rsidRPr="008269ED" w:rsidRDefault="007B5A07" w:rsidP="008269ED">
      <w:pPr>
        <w:rPr>
          <w:rFonts w:eastAsia="Calibri" w:cs="Arial"/>
          <w:lang w:val="ka-GE"/>
        </w:rPr>
      </w:pPr>
      <w:r w:rsidRPr="008269ED">
        <w:rPr>
          <w:rFonts w:eastAsia="Calibri" w:cs="Arial"/>
          <w:lang w:val="ka-GE"/>
        </w:rPr>
        <w:t>სხვადასხვა სახის არაპირდაპირი გავლენა ჰაბიტატზე/საცხოვრებელ პირობებზე (ხმაურის გავრცელება, განათება, ნარჩენები, დაბინძურება), რაც მათი დაფრთხობის და მიგრაციის მიზეზი შეიძლება გახდეს;</w:t>
      </w:r>
    </w:p>
    <w:p w14:paraId="0B5F2590" w14:textId="77777777" w:rsidR="007B5A07" w:rsidRPr="008269ED" w:rsidRDefault="007B5A07" w:rsidP="008269ED">
      <w:pPr>
        <w:rPr>
          <w:rFonts w:eastAsia="Calibri" w:cs="Arial"/>
          <w:lang w:val="ka-GE"/>
        </w:rPr>
      </w:pPr>
      <w:r w:rsidRPr="008269ED">
        <w:rPr>
          <w:rFonts w:eastAsia="Calibri" w:cs="Arial"/>
          <w:lang w:val="ka-GE"/>
        </w:rPr>
        <w:t>ჰაბიტატის წყვეტა და ფრაგმენტაცია, რაც ხელს შეუშლის ცხოველებს გადაადგილებაში დაწყვილების, საკვების მოპოვების დროს.</w:t>
      </w:r>
    </w:p>
    <w:p w14:paraId="5C30CBD2" w14:textId="74AF0228" w:rsidR="007B5A07" w:rsidRPr="008269ED" w:rsidRDefault="00BF3AC7" w:rsidP="008269ED">
      <w:pPr>
        <w:rPr>
          <w:lang w:val="ka-GE"/>
        </w:rPr>
      </w:pPr>
      <w:r w:rsidRPr="008269ED">
        <w:rPr>
          <w:lang w:val="ka-GE"/>
        </w:rPr>
        <w:t>წინასწარი</w:t>
      </w:r>
      <w:r w:rsidR="007B5A07" w:rsidRPr="008269ED">
        <w:rPr>
          <w:lang w:val="ka-GE"/>
        </w:rPr>
        <w:t xml:space="preserve"> კვლევის შედეგების ანალიზის საფუძველზე შეიძლება ითქვას, რომ </w:t>
      </w:r>
      <w:r w:rsidRPr="008269ED">
        <w:rPr>
          <w:lang w:val="ka-GE"/>
        </w:rPr>
        <w:t xml:space="preserve">ზემოქმედებას ძირითადად დაექვემდებარება ტყის ტიპის ჰაბიტატებში მობინადრე საშუალო და წვრილი ზომის ძუძუმწოვრები. </w:t>
      </w:r>
      <w:r w:rsidR="007B5A07" w:rsidRPr="008269ED">
        <w:rPr>
          <w:lang w:val="ka-GE"/>
        </w:rPr>
        <w:t xml:space="preserve">ესეთი სახეობები საპროექტო დერეფანს </w:t>
      </w:r>
      <w:r w:rsidRPr="008269ED">
        <w:rPr>
          <w:lang w:val="ka-GE"/>
        </w:rPr>
        <w:t xml:space="preserve">შეიძლება </w:t>
      </w:r>
      <w:r w:rsidR="007B5A07" w:rsidRPr="008269ED">
        <w:rPr>
          <w:lang w:val="ka-GE"/>
        </w:rPr>
        <w:t>იყენებ</w:t>
      </w:r>
      <w:r w:rsidRPr="008269ED">
        <w:rPr>
          <w:lang w:val="ka-GE"/>
        </w:rPr>
        <w:t>დნ</w:t>
      </w:r>
      <w:r w:rsidR="007B5A07" w:rsidRPr="008269ED">
        <w:rPr>
          <w:lang w:val="ka-GE"/>
        </w:rPr>
        <w:t>ენ გადასაადგილებლად საკვების მოპოვების და გამრავლების მიზნით. ასეთი სახეობების მუდმივი ბინადრობისთვის ხელსაყრელი ადგილები გამოვლენილი არ ყოფილა. შესაბამისად ზემოქმედება ძირითადად ირიბი ხასიათის შეიძლება იყოს - შეშფოთება და დროებითი მიგრაცია.</w:t>
      </w:r>
    </w:p>
    <w:p w14:paraId="57080E34" w14:textId="26CEAD34" w:rsidR="007B5A07" w:rsidRPr="008269ED" w:rsidRDefault="007B5A07" w:rsidP="008269ED">
      <w:pPr>
        <w:rPr>
          <w:lang w:val="ka-GE"/>
        </w:rPr>
      </w:pPr>
      <w:r w:rsidRPr="008269ED">
        <w:rPr>
          <w:lang w:val="ka-GE"/>
        </w:rPr>
        <w:t>ხელფრთიანებ</w:t>
      </w:r>
      <w:r w:rsidR="00BF3AC7" w:rsidRPr="008269ED">
        <w:rPr>
          <w:lang w:val="ka-GE"/>
        </w:rPr>
        <w:t xml:space="preserve">ზე ზემოქმედების მხრივ </w:t>
      </w:r>
      <w:r w:rsidRPr="008269ED">
        <w:rPr>
          <w:lang w:val="ka-GE"/>
        </w:rPr>
        <w:t xml:space="preserve">საყურადღებოა საპროექტო დერეფნის ხე-მცენარეული საფარის გასუფთავების პროცესი (განსაკუთრებით ტყის ტიპის ჰაბიტატები). </w:t>
      </w:r>
    </w:p>
    <w:p w14:paraId="70EC4F88" w14:textId="77777777" w:rsidR="00BF3AC7" w:rsidRPr="008269ED" w:rsidRDefault="007B5A07" w:rsidP="008269ED">
      <w:pPr>
        <w:rPr>
          <w:rFonts w:eastAsia="Calibri" w:cs="Sylfaen"/>
          <w:bCs/>
          <w:iCs/>
          <w:color w:val="000000"/>
          <w:szCs w:val="24"/>
          <w:lang w:val="ka-GE"/>
        </w:rPr>
      </w:pPr>
      <w:r w:rsidRPr="008269ED">
        <w:rPr>
          <w:lang w:val="ka-GE"/>
        </w:rPr>
        <w:t xml:space="preserve">ზემოქმედების ძირითადი რეცეპტორები </w:t>
      </w:r>
      <w:r w:rsidR="00BF3AC7" w:rsidRPr="008269ED">
        <w:rPr>
          <w:lang w:val="ka-GE"/>
        </w:rPr>
        <w:t xml:space="preserve">ასევე </w:t>
      </w:r>
      <w:r w:rsidRPr="008269ED">
        <w:rPr>
          <w:lang w:val="ka-GE"/>
        </w:rPr>
        <w:t xml:space="preserve">იქნებიან ტყისთვის დამახასიათებელი ფრინველები, ასევე ქვეწარმავლები და ამფიბიები. </w:t>
      </w:r>
      <w:r w:rsidRPr="008269ED">
        <w:rPr>
          <w:rFonts w:eastAsia="Calibri" w:cs="Sylfaen"/>
          <w:bCs/>
          <w:iCs/>
          <w:color w:val="000000"/>
          <w:szCs w:val="24"/>
          <w:lang w:val="ka-GE"/>
        </w:rPr>
        <w:t xml:space="preserve">მოსალოდნელია როგორც პირდაპირი, ასევე ირიბი ზემოქმედება: საბინადრო ადგილების (სოროები, ბუდეები) დაზიანების შესაძლებლობა მილსადენის დერეფნის ან გზის ვაკისის მოწყობის პროცესში ხეების მოჭრის, ბუჩქოვანი საფარის გასუფთავების, მიწის სამუშაოების და ფერდობების ჩამოჭრის შედეგად; ტრანსპორტის შეჯახება, თხილებში ჩავარდნა და დაზიანება, შეშფოთება და მიგრაცია სხვა ტერიტორიებზე ხმაურის გავრცელებით და სხვა ანთროპოგენური ფაქტორებით; მცენარეული საფარის გასუფთავების გამო საკვები ბაზის შემცირება, ვანდალიზმი მომსახურე პერსონალის მხრიდან და ა.შ. </w:t>
      </w:r>
    </w:p>
    <w:p w14:paraId="6B15D5B4" w14:textId="34B40480" w:rsidR="007B5A07" w:rsidRPr="008269ED" w:rsidRDefault="007B5A07" w:rsidP="008269ED">
      <w:pPr>
        <w:rPr>
          <w:rFonts w:eastAsia="Calibri" w:cs="Sylfaen"/>
          <w:bCs/>
          <w:iCs/>
          <w:color w:val="000000"/>
          <w:szCs w:val="24"/>
          <w:lang w:val="ka-GE"/>
        </w:rPr>
      </w:pPr>
      <w:r w:rsidRPr="008269ED">
        <w:rPr>
          <w:rFonts w:eastAsia="Calibri" w:cs="Sylfaen"/>
          <w:bCs/>
          <w:iCs/>
          <w:color w:val="000000"/>
          <w:szCs w:val="24"/>
          <w:lang w:val="ka-GE"/>
        </w:rPr>
        <w:t xml:space="preserve">სამუშაოების დასრულების შემდგომ სადაწნეო მილსადენის დერეფნის მომიჯნავე ადგილებს, ასევე სანაყაროების პერიმეტრს ჩაუტარდება სათანადო რეკულტივაცია, რის შედეგადაც მოსალოდნელია, რომ ჰაბიტატების აღდგენა მოხდება რამდენიმე წელიწადში. აქედან </w:t>
      </w:r>
      <w:r w:rsidRPr="008269ED">
        <w:rPr>
          <w:rFonts w:eastAsia="Calibri" w:cs="Sylfaen"/>
          <w:bCs/>
          <w:iCs/>
          <w:color w:val="000000"/>
          <w:szCs w:val="24"/>
          <w:lang w:val="ka-GE"/>
        </w:rPr>
        <w:lastRenderedPageBreak/>
        <w:t xml:space="preserve">გამომდინარე ასეთი სახეობებისთვის ნეგატიური ზემოქმედება ძირითადად შექცევადი ხასიათის იქნება. </w:t>
      </w:r>
    </w:p>
    <w:p w14:paraId="3FB43B0C" w14:textId="15482734" w:rsidR="007B5A07" w:rsidRPr="008269ED" w:rsidRDefault="007B5A07" w:rsidP="008269ED">
      <w:pPr>
        <w:rPr>
          <w:lang w:val="ka-GE"/>
        </w:rPr>
      </w:pPr>
      <w:r w:rsidRPr="008269ED">
        <w:rPr>
          <w:lang w:val="ka-GE"/>
        </w:rPr>
        <w:t xml:space="preserve">დასკვნის სახით: ფაუნის სახეობებზე ნეგატიური ზემოქმედებები მოსალოდნელია რამდენიმე მიმართულებით. </w:t>
      </w:r>
      <w:r w:rsidR="00BF3AC7" w:rsidRPr="008269ED">
        <w:rPr>
          <w:lang w:val="ka-GE"/>
        </w:rPr>
        <w:t>მოსალოდნელი არ არის</w:t>
      </w:r>
      <w:r w:rsidRPr="008269ED">
        <w:rPr>
          <w:lang w:val="ka-GE"/>
        </w:rPr>
        <w:t>, რომ ადგილი ჰქონდეს რომელიმე სახეობის პოპულაციების მკვეთრ შემცირებას და მითუმეტეს გაქრობას. მშენებლობის დასრულების და ზემოქმედების წყაროების შეჩერების შემდგომ მათი დიდი ნაწილი დაუბრუნდება ძველ საბინადრო ადგილებს. ამასთანავე  პირდაპირი ზემოქმედების ფაქტებს არ ექნება ფართო ხასიათი. მიუხედავად ამისა, პროექტის განხორციელების პარალელურად გატარდება ყველა შესაძლო ღონისძიება, რათა მაქსიმალურად შენარჩუნდეს ფაუნის მრავალფეროვნება და ადგილი არ ჰქონდეს მაღალ, შეუქცევად ზემოქმედებას.</w:t>
      </w:r>
    </w:p>
    <w:p w14:paraId="004A217E" w14:textId="77777777" w:rsidR="007B5A07" w:rsidRPr="008269ED" w:rsidRDefault="007B5A07" w:rsidP="008269ED">
      <w:pPr>
        <w:rPr>
          <w:u w:val="single"/>
          <w:lang w:val="ka-GE"/>
        </w:rPr>
      </w:pPr>
      <w:r w:rsidRPr="008269ED">
        <w:rPr>
          <w:lang w:val="ka-GE"/>
        </w:rPr>
        <w:t>რაც შეეხება ჰესის</w:t>
      </w:r>
      <w:r w:rsidRPr="008269ED">
        <w:rPr>
          <w:u w:val="single"/>
          <w:lang w:val="ka-GE"/>
        </w:rPr>
        <w:t xml:space="preserve"> ექსპლუატაციის ეტაპს:</w:t>
      </w:r>
      <w:r w:rsidRPr="008269ED">
        <w:rPr>
          <w:lang w:val="ka-GE"/>
        </w:rPr>
        <w:t xml:space="preserve"> ტექნოლოგიური პროცესი არ ხასიათდება ხმელეთის ფაუნაზე ზემოქმედების განსაკუთრებული რისკებით. ძირითადი რეცეპტორები იქნებიან წყლის და წყალთან დაკავშირებული ცხოველები, რისი პრევენციისთვის საჭიროა წყლის შერბილების ღონისძიებების ზედმიწევნით გატარება (მათ შორის მნიშვნელოვანია ეკოლოგიური ხარჯის კონტროლი).</w:t>
      </w:r>
    </w:p>
    <w:p w14:paraId="36F381FE" w14:textId="77777777" w:rsidR="007B5A07" w:rsidRPr="008269ED" w:rsidRDefault="007B5A07" w:rsidP="007B5A07">
      <w:pPr>
        <w:rPr>
          <w:lang w:val="ka-GE"/>
        </w:rPr>
      </w:pPr>
    </w:p>
    <w:p w14:paraId="36CEAEFD" w14:textId="77777777" w:rsidR="007B5A07" w:rsidRPr="008269ED" w:rsidRDefault="007B5A07" w:rsidP="007B5A07">
      <w:pPr>
        <w:pStyle w:val="Heading4"/>
        <w:rPr>
          <w:lang w:val="ka-GE"/>
        </w:rPr>
      </w:pPr>
      <w:bookmarkStart w:id="149" w:name="_Toc115437587"/>
      <w:r w:rsidRPr="008269ED">
        <w:rPr>
          <w:lang w:val="ka-GE"/>
        </w:rPr>
        <w:t>ზემოქმედება იქთიოფაუნაზე</w:t>
      </w:r>
      <w:bookmarkEnd w:id="149"/>
    </w:p>
    <w:p w14:paraId="321BED3D" w14:textId="3453B92F" w:rsidR="007B5A07" w:rsidRPr="008269ED" w:rsidRDefault="007B5A07" w:rsidP="007B5A07">
      <w:pPr>
        <w:rPr>
          <w:lang w:val="ka-GE"/>
        </w:rPr>
      </w:pPr>
      <w:r w:rsidRPr="008269ED">
        <w:rPr>
          <w:lang w:val="ka-GE"/>
        </w:rPr>
        <w:t xml:space="preserve">განსახილველი პროექტი შეეხება ჰიდროტექნიკური ნაგებობების მშენებლობას, რომელიც მდ. </w:t>
      </w:r>
      <w:r w:rsidR="00BF3AC7" w:rsidRPr="008269ED">
        <w:rPr>
          <w:lang w:val="ka-GE"/>
        </w:rPr>
        <w:t>ძინძესწყლის</w:t>
      </w:r>
      <w:r w:rsidRPr="008269ED">
        <w:rPr>
          <w:lang w:val="ka-GE"/>
        </w:rPr>
        <w:t xml:space="preserve"> ჩამონადენის გამოყენებას ითვალისწინებს. აქედან გამომდინარე თევზები წარმოადგენენ ერთ-ერთ მგრძობიარე რეცეპტორებს მოსალოდნელი ზემოქმედებების მიმართ. ზემოქმედება მოსალოდნელია როგორც მშენებლობის, ასევე ექსპლუატაციის ეტაპზე. წინასწარი კვლევით დადგინდა, რომ ზემოქმედების ძირითადი რეცეპტორია: შავი ზღვის ორაგულის მდინარის ფორმა - კალმახი </w:t>
      </w:r>
      <w:r w:rsidRPr="008269ED">
        <w:rPr>
          <w:i/>
          <w:lang w:val="ka-GE"/>
        </w:rPr>
        <w:t>Salmo labrax</w:t>
      </w:r>
      <w:r w:rsidRPr="008269ED">
        <w:rPr>
          <w:lang w:val="ka-GE"/>
        </w:rPr>
        <w:t>, რომელიც საქართველოს წითელი ნუსხით დაცული სახეობაა.</w:t>
      </w:r>
    </w:p>
    <w:p w14:paraId="74690204" w14:textId="4FC42C80" w:rsidR="007B5A07" w:rsidRPr="008269ED" w:rsidRDefault="007B5A07" w:rsidP="007B5A07">
      <w:pPr>
        <w:rPr>
          <w:lang w:val="ka-GE"/>
        </w:rPr>
      </w:pPr>
      <w:r w:rsidRPr="008269ED">
        <w:rPr>
          <w:u w:val="single"/>
          <w:lang w:val="ka-GE"/>
        </w:rPr>
        <w:t>მშენებლობის ეტაპზე</w:t>
      </w:r>
      <w:r w:rsidRPr="008269ED">
        <w:rPr>
          <w:lang w:val="ka-GE"/>
        </w:rPr>
        <w:t xml:space="preserve"> ზემოქმედება გამოიხატება შემდეგი მიმართულებით: მდინარის კალაპოტში მუშაობისას (დამბის და მილსადენის მდინარეთან გადამკვეთი მონაკვეთების მშენებლობის პროცესში  და სხვ.) მდინარის ცალკეული უბნების ამოშრობა, ნაკადის დროებითი ფრაგმენტაცია, სამიგრაციო გზების ბლოკირება, მდინარის ამღვრევა, ტურბულენტობის ცვლილება და წყლის ქიმიური დაბინძურება. ესეთი სახის ზემოქმედებები დროებითი ხასიათის იქნება და წყალთად დაკავშირებული შემარბილების ღონისძიებების სათანადოდ გატარების შემთხვევაში არ იქნება მაღალი მნიშვნელობის.</w:t>
      </w:r>
    </w:p>
    <w:p w14:paraId="7B7F50E1" w14:textId="77777777" w:rsidR="007B5A07" w:rsidRPr="008269ED" w:rsidRDefault="007B5A07" w:rsidP="007B5A07">
      <w:pPr>
        <w:rPr>
          <w:rFonts w:eastAsia="Times New Roman" w:cs="Times New Roman"/>
          <w:lang w:val="ka-GE"/>
        </w:rPr>
      </w:pPr>
      <w:r w:rsidRPr="008269ED">
        <w:rPr>
          <w:lang w:val="ka-GE"/>
        </w:rPr>
        <w:t xml:space="preserve">შედარებით აღსანიშნავი და ამასთანავე ხანგრძლივი ზეწოლა მოსალოდნელია </w:t>
      </w:r>
      <w:r w:rsidRPr="008269ED">
        <w:rPr>
          <w:u w:val="single"/>
          <w:lang w:val="ka-GE"/>
        </w:rPr>
        <w:t>ექსპლუატაციის ეტაპზე,</w:t>
      </w:r>
      <w:r w:rsidRPr="008269ED">
        <w:rPr>
          <w:lang w:val="ka-GE"/>
        </w:rPr>
        <w:t xml:space="preserve"> რაც ძირითადად გამოიხატება ორი მიმართულებით: წყლის ნაწილის მილსადენში გადაგდება, რაც შეზღუდავს </w:t>
      </w:r>
      <w:r w:rsidRPr="008269ED">
        <w:rPr>
          <w:rFonts w:eastAsia="Times New Roman" w:cs="Times New Roman"/>
          <w:szCs w:val="20"/>
          <w:lang w:val="ka-GE"/>
        </w:rPr>
        <w:t xml:space="preserve">წყლის ბინადართა საარსებო გარემოს და </w:t>
      </w:r>
      <w:r w:rsidRPr="008269ED">
        <w:rPr>
          <w:lang w:val="ka-GE"/>
        </w:rPr>
        <w:t xml:space="preserve">დამბის სახით </w:t>
      </w:r>
      <w:r w:rsidRPr="008269ED">
        <w:rPr>
          <w:rFonts w:eastAsia="Times New Roman" w:cs="Times New Roman"/>
          <w:szCs w:val="20"/>
          <w:lang w:val="ka-GE"/>
        </w:rPr>
        <w:t xml:space="preserve">ხელოვნური ბარიერის </w:t>
      </w:r>
      <w:r w:rsidRPr="008269ED">
        <w:rPr>
          <w:lang w:val="ka-GE"/>
        </w:rPr>
        <w:t>არსებობა, რაც</w:t>
      </w:r>
      <w:r w:rsidRPr="008269ED">
        <w:rPr>
          <w:rFonts w:eastAsia="Times New Roman" w:cs="Times New Roman"/>
          <w:szCs w:val="20"/>
          <w:lang w:val="ka-GE"/>
        </w:rPr>
        <w:t xml:space="preserve"> შეაფერხებს თევზების ქვემოდან ზედა ბიეფში თავისუფლად გადაადგილების შესაძლებლობას. ჩამოთვლილი ზემოქმედებები უარყოფით გავლენას იქონიებს მდინარეში მობინადრე უხერხემლოებზეც, რაც თავის მხრივ ნეგატიურად აისახება თევზების საკვებ ბაზაზე. ფსკერულ ფაუნასთან მიმართებაში შესაძლოა გამოვლინდეს  შემდეგი უარყოფით ფაქტორები: </w:t>
      </w:r>
      <w:r w:rsidRPr="008269ED">
        <w:rPr>
          <w:rFonts w:eastAsia="Times New Roman" w:cs="Sylfaen"/>
          <w:lang w:val="ka-GE"/>
        </w:rPr>
        <w:t>დინების</w:t>
      </w:r>
      <w:r w:rsidRPr="008269ED">
        <w:rPr>
          <w:rFonts w:eastAsia="Times New Roman" w:cs="Times New Roman"/>
          <w:lang w:val="ka-GE"/>
        </w:rPr>
        <w:t xml:space="preserve"> </w:t>
      </w:r>
      <w:r w:rsidRPr="008269ED">
        <w:rPr>
          <w:rFonts w:eastAsia="Times New Roman" w:cs="Sylfaen"/>
          <w:lang w:val="ka-GE"/>
        </w:rPr>
        <w:t>სიჩქარის</w:t>
      </w:r>
      <w:r w:rsidRPr="008269ED">
        <w:rPr>
          <w:rFonts w:eastAsia="Times New Roman" w:cs="Times New Roman"/>
          <w:lang w:val="ka-GE"/>
        </w:rPr>
        <w:t xml:space="preserve"> </w:t>
      </w:r>
      <w:r w:rsidRPr="008269ED">
        <w:rPr>
          <w:rFonts w:eastAsia="Times New Roman" w:cs="Sylfaen"/>
          <w:lang w:val="ka-GE"/>
        </w:rPr>
        <w:t>შეცვლა</w:t>
      </w:r>
      <w:r w:rsidRPr="008269ED">
        <w:rPr>
          <w:rFonts w:eastAsia="Times New Roman" w:cs="Times New Roman"/>
          <w:lang w:val="ka-GE"/>
        </w:rPr>
        <w:t xml:space="preserve">, </w:t>
      </w:r>
      <w:r w:rsidRPr="008269ED">
        <w:rPr>
          <w:rFonts w:eastAsia="Times New Roman" w:cs="Sylfaen"/>
          <w:lang w:val="ka-GE"/>
        </w:rPr>
        <w:t>ნატანის</w:t>
      </w:r>
      <w:r w:rsidRPr="008269ED">
        <w:rPr>
          <w:rFonts w:eastAsia="Times New Roman" w:cs="Times New Roman"/>
          <w:lang w:val="ka-GE"/>
        </w:rPr>
        <w:t xml:space="preserve"> </w:t>
      </w:r>
      <w:r w:rsidRPr="008269ED">
        <w:rPr>
          <w:rFonts w:eastAsia="Times New Roman" w:cs="Sylfaen"/>
          <w:lang w:val="ka-GE"/>
        </w:rPr>
        <w:t>ტრანსპორტირების</w:t>
      </w:r>
      <w:r w:rsidRPr="008269ED">
        <w:rPr>
          <w:rFonts w:eastAsia="Times New Roman" w:cs="Times New Roman"/>
          <w:lang w:val="ka-GE"/>
        </w:rPr>
        <w:t xml:space="preserve"> </w:t>
      </w:r>
      <w:r w:rsidRPr="008269ED">
        <w:rPr>
          <w:rFonts w:eastAsia="Times New Roman" w:cs="Sylfaen"/>
          <w:lang w:val="ka-GE"/>
        </w:rPr>
        <w:t>რეჟიმის</w:t>
      </w:r>
      <w:r w:rsidRPr="008269ED">
        <w:rPr>
          <w:rFonts w:eastAsia="Times New Roman" w:cs="Times New Roman"/>
          <w:lang w:val="ka-GE"/>
        </w:rPr>
        <w:t xml:space="preserve"> </w:t>
      </w:r>
      <w:r w:rsidRPr="008269ED">
        <w:rPr>
          <w:rFonts w:eastAsia="Times New Roman" w:cs="Sylfaen"/>
          <w:lang w:val="ka-GE"/>
        </w:rPr>
        <w:t>შეცვლა</w:t>
      </w:r>
      <w:r w:rsidRPr="008269ED">
        <w:rPr>
          <w:rFonts w:eastAsia="Times New Roman" w:cs="Times New Roman"/>
          <w:lang w:val="ka-GE"/>
        </w:rPr>
        <w:t xml:space="preserve">, </w:t>
      </w:r>
      <w:r w:rsidRPr="008269ED">
        <w:rPr>
          <w:rFonts w:eastAsia="Times New Roman" w:cs="Sylfaen"/>
          <w:lang w:val="ka-GE"/>
        </w:rPr>
        <w:t>ნიადაგის</w:t>
      </w:r>
      <w:r w:rsidRPr="008269ED">
        <w:rPr>
          <w:rFonts w:eastAsia="Times New Roman" w:cs="Times New Roman"/>
          <w:lang w:val="ka-GE"/>
        </w:rPr>
        <w:t xml:space="preserve"> </w:t>
      </w:r>
      <w:r w:rsidRPr="008269ED">
        <w:rPr>
          <w:rFonts w:eastAsia="Times New Roman" w:cs="Sylfaen"/>
          <w:lang w:val="ka-GE"/>
        </w:rPr>
        <w:t>გრანულომეტრიული</w:t>
      </w:r>
      <w:r w:rsidRPr="008269ED">
        <w:rPr>
          <w:rFonts w:eastAsia="Times New Roman" w:cs="Times New Roman"/>
          <w:lang w:val="ka-GE"/>
        </w:rPr>
        <w:t xml:space="preserve"> </w:t>
      </w:r>
      <w:r w:rsidRPr="008269ED">
        <w:rPr>
          <w:rFonts w:eastAsia="Times New Roman" w:cs="Sylfaen"/>
          <w:lang w:val="ka-GE"/>
        </w:rPr>
        <w:t>შემადგენლობის</w:t>
      </w:r>
      <w:r w:rsidRPr="008269ED">
        <w:rPr>
          <w:rFonts w:eastAsia="Times New Roman" w:cs="Times New Roman"/>
          <w:lang w:val="ka-GE"/>
        </w:rPr>
        <w:t xml:space="preserve"> </w:t>
      </w:r>
      <w:r w:rsidRPr="008269ED">
        <w:rPr>
          <w:rFonts w:eastAsia="Times New Roman" w:cs="Sylfaen"/>
          <w:lang w:val="ka-GE"/>
        </w:rPr>
        <w:t>შეცვლა</w:t>
      </w:r>
      <w:r w:rsidRPr="008269ED">
        <w:rPr>
          <w:rFonts w:eastAsia="Times New Roman" w:cs="Times New Roman"/>
          <w:lang w:val="ka-GE"/>
        </w:rPr>
        <w:t xml:space="preserve">, </w:t>
      </w:r>
      <w:r w:rsidRPr="008269ED">
        <w:rPr>
          <w:rFonts w:eastAsia="Times New Roman" w:cs="Sylfaen"/>
          <w:lang w:val="ka-GE"/>
        </w:rPr>
        <w:t>ლამის</w:t>
      </w:r>
      <w:r w:rsidRPr="008269ED">
        <w:rPr>
          <w:rFonts w:eastAsia="Times New Roman" w:cs="Times New Roman"/>
          <w:lang w:val="ka-GE"/>
        </w:rPr>
        <w:t xml:space="preserve"> </w:t>
      </w:r>
      <w:r w:rsidRPr="008269ED">
        <w:rPr>
          <w:rFonts w:eastAsia="Times New Roman" w:cs="Sylfaen"/>
          <w:lang w:val="ka-GE"/>
        </w:rPr>
        <w:t>დალექვა</w:t>
      </w:r>
      <w:r w:rsidRPr="008269ED">
        <w:rPr>
          <w:rFonts w:eastAsia="Times New Roman" w:cs="Times New Roman"/>
          <w:lang w:val="ka-GE"/>
        </w:rPr>
        <w:t xml:space="preserve">, </w:t>
      </w:r>
      <w:r w:rsidRPr="008269ED">
        <w:rPr>
          <w:rFonts w:eastAsia="Times New Roman" w:cs="Sylfaen"/>
          <w:lang w:val="ka-GE"/>
        </w:rPr>
        <w:t>დამბისა</w:t>
      </w:r>
      <w:r w:rsidRPr="008269ED">
        <w:rPr>
          <w:rFonts w:eastAsia="Times New Roman" w:cs="Times New Roman"/>
          <w:lang w:val="ka-GE"/>
        </w:rPr>
        <w:t xml:space="preserve"> </w:t>
      </w:r>
      <w:r w:rsidRPr="008269ED">
        <w:rPr>
          <w:rFonts w:eastAsia="Times New Roman" w:cs="Sylfaen"/>
          <w:lang w:val="ka-GE"/>
        </w:rPr>
        <w:t>და</w:t>
      </w:r>
      <w:r w:rsidRPr="008269ED">
        <w:rPr>
          <w:rFonts w:eastAsia="Times New Roman" w:cs="Times New Roman"/>
          <w:lang w:val="ka-GE"/>
        </w:rPr>
        <w:t xml:space="preserve"> </w:t>
      </w:r>
      <w:r w:rsidRPr="008269ED">
        <w:rPr>
          <w:rFonts w:eastAsia="Times New Roman" w:cs="Sylfaen"/>
          <w:lang w:val="ka-GE"/>
        </w:rPr>
        <w:t>ჰესის</w:t>
      </w:r>
      <w:r w:rsidRPr="008269ED">
        <w:rPr>
          <w:rFonts w:eastAsia="Times New Roman" w:cs="Times New Roman"/>
          <w:lang w:val="ka-GE"/>
        </w:rPr>
        <w:t xml:space="preserve"> </w:t>
      </w:r>
      <w:r w:rsidRPr="008269ED">
        <w:rPr>
          <w:rFonts w:eastAsia="Times New Roman" w:cs="Sylfaen"/>
          <w:lang w:val="ka-GE"/>
        </w:rPr>
        <w:t>შენობას შორის</w:t>
      </w:r>
      <w:r w:rsidRPr="008269ED">
        <w:rPr>
          <w:rFonts w:eastAsia="Times New Roman" w:cs="Times New Roman"/>
          <w:lang w:val="ka-GE"/>
        </w:rPr>
        <w:t xml:space="preserve"> </w:t>
      </w:r>
      <w:r w:rsidRPr="008269ED">
        <w:rPr>
          <w:rFonts w:eastAsia="Times New Roman" w:cs="Sylfaen"/>
          <w:lang w:val="ka-GE"/>
        </w:rPr>
        <w:t>მდინარის</w:t>
      </w:r>
      <w:r w:rsidRPr="008269ED">
        <w:rPr>
          <w:rFonts w:eastAsia="Times New Roman" w:cs="Times New Roman"/>
          <w:lang w:val="ka-GE"/>
        </w:rPr>
        <w:t xml:space="preserve"> </w:t>
      </w:r>
      <w:r w:rsidRPr="008269ED">
        <w:rPr>
          <w:rFonts w:eastAsia="Times New Roman" w:cs="Sylfaen"/>
          <w:lang w:val="ka-GE"/>
        </w:rPr>
        <w:t>მონაკვეთში</w:t>
      </w:r>
      <w:r w:rsidRPr="008269ED">
        <w:rPr>
          <w:rFonts w:eastAsia="Times New Roman" w:cs="Times New Roman"/>
          <w:lang w:val="ka-GE"/>
        </w:rPr>
        <w:t xml:space="preserve"> </w:t>
      </w:r>
      <w:r w:rsidRPr="008269ED">
        <w:rPr>
          <w:rFonts w:eastAsia="Times New Roman" w:cs="Sylfaen"/>
          <w:lang w:val="ka-GE"/>
        </w:rPr>
        <w:t>ხარჯის</w:t>
      </w:r>
      <w:r w:rsidRPr="008269ED">
        <w:rPr>
          <w:rFonts w:eastAsia="Times New Roman" w:cs="Times New Roman"/>
          <w:lang w:val="ka-GE"/>
        </w:rPr>
        <w:t xml:space="preserve"> </w:t>
      </w:r>
      <w:r w:rsidRPr="008269ED">
        <w:rPr>
          <w:rFonts w:eastAsia="Times New Roman" w:cs="Sylfaen"/>
          <w:lang w:val="ka-GE"/>
        </w:rPr>
        <w:t>შემცირება</w:t>
      </w:r>
      <w:r w:rsidRPr="008269ED">
        <w:rPr>
          <w:rFonts w:eastAsia="Times New Roman" w:cs="Times New Roman"/>
          <w:lang w:val="ka-GE"/>
        </w:rPr>
        <w:t xml:space="preserve">, </w:t>
      </w:r>
      <w:r w:rsidRPr="008269ED">
        <w:rPr>
          <w:rFonts w:eastAsia="Times New Roman" w:cs="Sylfaen"/>
          <w:lang w:val="ka-GE"/>
        </w:rPr>
        <w:t>მექანიკური</w:t>
      </w:r>
      <w:r w:rsidRPr="008269ED">
        <w:rPr>
          <w:rFonts w:eastAsia="Times New Roman" w:cs="Times New Roman"/>
          <w:lang w:val="ka-GE"/>
        </w:rPr>
        <w:t xml:space="preserve"> </w:t>
      </w:r>
      <w:r w:rsidRPr="008269ED">
        <w:rPr>
          <w:rFonts w:eastAsia="Times New Roman" w:cs="Sylfaen"/>
          <w:lang w:val="ka-GE"/>
        </w:rPr>
        <w:t>და</w:t>
      </w:r>
      <w:r w:rsidRPr="008269ED">
        <w:rPr>
          <w:rFonts w:eastAsia="Times New Roman" w:cs="Times New Roman"/>
          <w:lang w:val="ka-GE"/>
        </w:rPr>
        <w:t xml:space="preserve"> </w:t>
      </w:r>
      <w:r w:rsidRPr="008269ED">
        <w:rPr>
          <w:rFonts w:eastAsia="Times New Roman" w:cs="Sylfaen"/>
          <w:lang w:val="ka-GE"/>
        </w:rPr>
        <w:t>ჰიდრავლიკური</w:t>
      </w:r>
      <w:r w:rsidRPr="008269ED">
        <w:rPr>
          <w:rFonts w:eastAsia="Times New Roman" w:cs="Times New Roman"/>
          <w:lang w:val="ka-GE"/>
        </w:rPr>
        <w:t xml:space="preserve"> </w:t>
      </w:r>
      <w:r w:rsidRPr="008269ED">
        <w:rPr>
          <w:rFonts w:eastAsia="Times New Roman" w:cs="Sylfaen"/>
          <w:lang w:val="ka-GE"/>
        </w:rPr>
        <w:t>ბარიერი</w:t>
      </w:r>
      <w:r w:rsidRPr="008269ED">
        <w:rPr>
          <w:rFonts w:eastAsia="Times New Roman" w:cs="Times New Roman"/>
          <w:lang w:val="ka-GE"/>
        </w:rPr>
        <w:t xml:space="preserve"> </w:t>
      </w:r>
      <w:r w:rsidRPr="008269ED">
        <w:rPr>
          <w:rFonts w:eastAsia="Times New Roman" w:cs="Sylfaen"/>
          <w:lang w:val="ka-GE"/>
        </w:rPr>
        <w:t>ზედა</w:t>
      </w:r>
      <w:r w:rsidRPr="008269ED">
        <w:rPr>
          <w:rFonts w:eastAsia="Times New Roman" w:cs="Times New Roman"/>
          <w:lang w:val="ka-GE"/>
        </w:rPr>
        <w:t xml:space="preserve"> </w:t>
      </w:r>
      <w:r w:rsidRPr="008269ED">
        <w:rPr>
          <w:rFonts w:eastAsia="Times New Roman" w:cs="Sylfaen"/>
          <w:lang w:val="ka-GE"/>
        </w:rPr>
        <w:t>ბიეფში</w:t>
      </w:r>
      <w:r w:rsidRPr="008269ED">
        <w:rPr>
          <w:rFonts w:eastAsia="Times New Roman" w:cs="Times New Roman"/>
          <w:lang w:val="ka-GE"/>
        </w:rPr>
        <w:t xml:space="preserve"> </w:t>
      </w:r>
      <w:r w:rsidRPr="008269ED">
        <w:rPr>
          <w:rFonts w:eastAsia="Times New Roman" w:cs="Sylfaen"/>
          <w:lang w:val="ka-GE"/>
        </w:rPr>
        <w:t>მიგრაციისას</w:t>
      </w:r>
      <w:r w:rsidRPr="008269ED">
        <w:rPr>
          <w:rFonts w:eastAsia="Times New Roman" w:cs="Times New Roman"/>
          <w:lang w:val="ka-GE"/>
        </w:rPr>
        <w:t>.</w:t>
      </w:r>
    </w:p>
    <w:p w14:paraId="5E4ECAA3" w14:textId="77777777" w:rsidR="007B5A07" w:rsidRPr="008269ED" w:rsidRDefault="007B5A07" w:rsidP="007B5A07">
      <w:pPr>
        <w:rPr>
          <w:lang w:val="ka-GE"/>
        </w:rPr>
      </w:pPr>
      <w:r w:rsidRPr="008269ED">
        <w:rPr>
          <w:lang w:val="ka-GE"/>
        </w:rPr>
        <w:t xml:space="preserve">ორივე ამ სახის ზემოქმედების შერბილებისთვის პროექტში გათვალისწინებულია მნიშვნელოვანი ღონისძიებები, კერძოდ: 1. მდინარის კალაპოტში მუდმივად დარჩება წყლის სათანადო რაოდენობა ეკოლოგიური ხარჯის სახით, რაც სათავესა და ძალურ კვანძს შორის არსებული შენაკადების გათვალისწინებით სასიცოხლოდ აუცილებელ პირობებს შეუქმნის </w:t>
      </w:r>
      <w:r w:rsidRPr="008269ED">
        <w:rPr>
          <w:lang w:val="ka-GE"/>
        </w:rPr>
        <w:lastRenderedPageBreak/>
        <w:t xml:space="preserve">იქთიოფაუნას. 2. მცირე სიმაღლის დამბაზე გათვალისწინებულია თევზსავალი ნაგებობა, რომლის ზომები შესაბამისობაში იქნება სახელმძღვანელო დოკუმენტებთან. </w:t>
      </w:r>
    </w:p>
    <w:p w14:paraId="0FC0B5A5" w14:textId="106E2753" w:rsidR="007B5A07" w:rsidRPr="008269ED" w:rsidRDefault="007B5A07" w:rsidP="007B5A07">
      <w:pPr>
        <w:rPr>
          <w:lang w:val="ka-GE"/>
        </w:rPr>
      </w:pPr>
      <w:r w:rsidRPr="008269ED">
        <w:rPr>
          <w:lang w:val="ka-GE"/>
        </w:rPr>
        <w:t>შემდგომი კვლევების ფარგლებში გაგრძელდება იქთიოფაუნის შესწავლა და დეტალური შეფასება წარმოდგენილი იქნება გზშ-ს ანგარიშში. განსაკუთრებული ყურადღება გამახვილდება განსახილველი მდინარ</w:t>
      </w:r>
      <w:r w:rsidR="00BF3AC7" w:rsidRPr="008269ED">
        <w:rPr>
          <w:lang w:val="ka-GE"/>
        </w:rPr>
        <w:t>ის</w:t>
      </w:r>
      <w:r w:rsidRPr="008269ED">
        <w:rPr>
          <w:lang w:val="ka-GE"/>
        </w:rPr>
        <w:t xml:space="preserve"> საპროექტო </w:t>
      </w:r>
      <w:r w:rsidR="00BF3AC7" w:rsidRPr="008269ED">
        <w:rPr>
          <w:lang w:val="ka-GE"/>
        </w:rPr>
        <w:t>მონაკვეთ</w:t>
      </w:r>
      <w:r w:rsidRPr="008269ED">
        <w:rPr>
          <w:lang w:val="ka-GE"/>
        </w:rPr>
        <w:t xml:space="preserve">ში მგრძნობიარე მონაკვეთების გამოვლენაზე, სადაც ჰესის ამოქმედების და ეკოლოგიური ხარჯის გაშვების შემდგომ განსაკუთრებით შეიძლება გამოიხატოს ჰაბიტატების სახეცვლა (წყლის ნაკადის ფრაგმენტაცია, წყლის ფენის კრიტიკულ ზღვრამდე შემცირება და ა.შ.). ესეთი უბნებისთვის შესაძლებელია შემოთავაზებული იყოს დამატებითი შერილების ღონისძიებები, რაც კალაპოტის პერიოდულ გამწმენდას და მორფომეტრიული პარამეტრების კონტროლს გულისხმობს. ასევე შემდგომი შეფასების ფარგლებში მიმოხილული იქნება </w:t>
      </w:r>
      <w:r w:rsidR="00BF3AC7" w:rsidRPr="008269ED">
        <w:rPr>
          <w:lang w:val="ka-GE"/>
        </w:rPr>
        <w:t xml:space="preserve">გვერდითი </w:t>
      </w:r>
      <w:r w:rsidRPr="008269ED">
        <w:rPr>
          <w:lang w:val="ka-GE"/>
        </w:rPr>
        <w:t xml:space="preserve">შენაკადების </w:t>
      </w:r>
      <w:r w:rsidR="00BF3AC7" w:rsidRPr="008269ED">
        <w:rPr>
          <w:lang w:val="ka-GE"/>
        </w:rPr>
        <w:t xml:space="preserve">როლი </w:t>
      </w:r>
      <w:r w:rsidRPr="008269ED">
        <w:rPr>
          <w:lang w:val="ka-GE"/>
        </w:rPr>
        <w:t xml:space="preserve"> ეკოლოგიური ხარჯის ფაქტიური რაოდენობის ფორმირებაზე. </w:t>
      </w:r>
    </w:p>
    <w:p w14:paraId="6F053A07" w14:textId="77777777" w:rsidR="007B5A07" w:rsidRPr="008269ED" w:rsidRDefault="007B5A07" w:rsidP="007B5A07">
      <w:pPr>
        <w:rPr>
          <w:lang w:val="ka-GE"/>
        </w:rPr>
      </w:pPr>
    </w:p>
    <w:p w14:paraId="36901C80" w14:textId="77777777" w:rsidR="007B5A07" w:rsidRPr="008269ED" w:rsidRDefault="007B5A07" w:rsidP="007B5A07">
      <w:pPr>
        <w:pStyle w:val="Heading4"/>
        <w:rPr>
          <w:lang w:val="ka-GE"/>
        </w:rPr>
      </w:pPr>
      <w:bookmarkStart w:id="150" w:name="_Toc115437588"/>
      <w:r w:rsidRPr="008269ED">
        <w:rPr>
          <w:lang w:val="ka-GE"/>
        </w:rPr>
        <w:t>ზემოქმედება ზურმუხტის ქსელის მიღებულ უბანზე</w:t>
      </w:r>
      <w:bookmarkEnd w:id="150"/>
    </w:p>
    <w:p w14:paraId="32B84697" w14:textId="2DF880B6" w:rsidR="007B5A07" w:rsidRPr="008269ED" w:rsidRDefault="007B5A07" w:rsidP="00BF3AC7">
      <w:pPr>
        <w:rPr>
          <w:lang w:val="ka-GE"/>
        </w:rPr>
      </w:pPr>
      <w:r w:rsidRPr="008269ED">
        <w:rPr>
          <w:rFonts w:eastAsia="Calibri" w:cs="Times New Roman"/>
          <w:lang w:val="ka-GE"/>
        </w:rPr>
        <w:t xml:space="preserve">ზურმუხტის ქსელის უბნები არ წარმოადგენენ მკაცრად დაცული ტერიტორიების ქსელს და მის სიახლოვეს, ზოგჯერ კი მისი საზღვრების ფარგლებში საქმიანობის განხორციელება დასაშვებია. </w:t>
      </w:r>
      <w:r w:rsidRPr="008269ED">
        <w:rPr>
          <w:lang w:val="ka-GE"/>
        </w:rPr>
        <w:t xml:space="preserve">ჩვენს შემთხვევაში, საპროექტო და დროებითი ნაგებობები </w:t>
      </w:r>
      <w:r w:rsidR="00BF3AC7" w:rsidRPr="008269ED">
        <w:rPr>
          <w:lang w:val="ka-GE"/>
        </w:rPr>
        <w:t>დიდი მანძილით არის დაშორებული ზურმუხტის ქსელის შეთავაზებული უბანი „გოდერძიდან“. შესაბამისად როგორც პირდაპირი, ასევე ირიბი ზემოქმედების რისკები მინიმალურია. თუმცა შემდგომი კვლევის ეტაპზე ყურადრება გამახვილდება ზურმუხტიქს ქსელის შეთავაზებული უბნისთვის დამახასიათებელ ჰაბიტატებზე და სახეობებზე პროე</w:t>
      </w:r>
      <w:r w:rsidR="00BF3AC7" w:rsidRPr="008269ED">
        <w:rPr>
          <w:lang w:val="ka-GE"/>
        </w:rPr>
        <w:tab/>
        <w:t xml:space="preserve">ქტის გავლენით მოსალოდნელი ზემოქმედების შეფასებაზე და საჭიროების შემთხვევაში განისაზღვრება შესაბამისი შერბილების ღონისძიებები. წინასწარი შეფასებით </w:t>
      </w:r>
      <w:r w:rsidRPr="008269ED">
        <w:rPr>
          <w:lang w:val="ka-GE"/>
        </w:rPr>
        <w:t xml:space="preserve">პროექტი არ საჭიროებს ჰაბიტატებზე მიყენებული ზიანის საკომპენსაციო ღონისძიებების გატარებას. </w:t>
      </w:r>
    </w:p>
    <w:p w14:paraId="6278DB95" w14:textId="77777777" w:rsidR="007B5A07" w:rsidRPr="008269ED" w:rsidRDefault="007B5A07" w:rsidP="007B5A07">
      <w:pPr>
        <w:rPr>
          <w:lang w:val="ka-GE"/>
        </w:rPr>
      </w:pPr>
    </w:p>
    <w:p w14:paraId="518CBCF8" w14:textId="77777777" w:rsidR="007B5A07" w:rsidRPr="008269ED" w:rsidRDefault="007B5A07" w:rsidP="007B5A07">
      <w:pPr>
        <w:pStyle w:val="Heading4"/>
        <w:rPr>
          <w:lang w:val="ka-GE"/>
        </w:rPr>
      </w:pPr>
      <w:bookmarkStart w:id="151" w:name="_Toc115437589"/>
      <w:r w:rsidRPr="008269ED">
        <w:rPr>
          <w:lang w:val="ka-GE"/>
        </w:rPr>
        <w:t>შერბილების ღონისძიებების წინასწარი მონახაზი</w:t>
      </w:r>
      <w:bookmarkEnd w:id="151"/>
    </w:p>
    <w:tbl>
      <w:tblPr>
        <w:tblStyle w:val="TableGrid231"/>
        <w:tblW w:w="9671" w:type="dxa"/>
        <w:jc w:val="center"/>
        <w:tblLook w:val="04A0" w:firstRow="1" w:lastRow="0" w:firstColumn="1" w:lastColumn="0" w:noHBand="0" w:noVBand="1"/>
      </w:tblPr>
      <w:tblGrid>
        <w:gridCol w:w="1733"/>
        <w:gridCol w:w="7938"/>
      </w:tblGrid>
      <w:tr w:rsidR="00551B75" w:rsidRPr="008269ED" w14:paraId="41F6AC72" w14:textId="77777777" w:rsidTr="00F066AF">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F3A47C5" w14:textId="77777777" w:rsidR="00551B75" w:rsidRPr="008269ED" w:rsidRDefault="00551B75" w:rsidP="008269ED">
            <w:pPr>
              <w:rPr>
                <w:b/>
                <w:sz w:val="20"/>
                <w:lang w:val="ka-GE"/>
              </w:rPr>
            </w:pPr>
            <w:r w:rsidRPr="008269ED">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E00398" w14:textId="77777777" w:rsidR="00551B75" w:rsidRPr="008269ED" w:rsidRDefault="00551B75" w:rsidP="008269ED">
            <w:pPr>
              <w:rPr>
                <w:b/>
                <w:sz w:val="20"/>
                <w:lang w:val="ka-GE"/>
              </w:rPr>
            </w:pPr>
            <w:r w:rsidRPr="008269ED">
              <w:rPr>
                <w:b/>
                <w:sz w:val="20"/>
                <w:lang w:val="ka-GE"/>
              </w:rPr>
              <w:t>შერბილების ღონისძიებები</w:t>
            </w:r>
          </w:p>
        </w:tc>
      </w:tr>
      <w:tr w:rsidR="00551B75" w:rsidRPr="008269ED" w14:paraId="1FFD069A" w14:textId="77777777" w:rsidTr="00F066AF">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2F425D2B" w14:textId="77777777" w:rsidR="00551B75" w:rsidRPr="008269ED" w:rsidRDefault="00551B75" w:rsidP="008269ED">
            <w:pPr>
              <w:rPr>
                <w:b/>
                <w:sz w:val="20"/>
                <w:lang w:val="ka-GE"/>
              </w:rPr>
            </w:pPr>
            <w:r w:rsidRPr="008269ED">
              <w:rPr>
                <w:b/>
                <w:sz w:val="20"/>
                <w:lang w:val="ka-GE"/>
              </w:rPr>
              <w:t>მიზანი - ჰაბიტატების, მცენარეული საფარის მაქსიმალურად შენარჩუნება და დაცვა ზედმეტად დაზიანებისაგან</w:t>
            </w:r>
          </w:p>
        </w:tc>
      </w:tr>
      <w:tr w:rsidR="00551B75" w:rsidRPr="008269ED" w14:paraId="61FC348E" w14:textId="77777777" w:rsidTr="00F066AF">
        <w:trPr>
          <w:trHeight w:val="493"/>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8F2FC77" w14:textId="77777777" w:rsidR="00551B75" w:rsidRPr="008269ED" w:rsidRDefault="00551B75" w:rsidP="008269ED">
            <w:pPr>
              <w:rPr>
                <w:i/>
                <w:sz w:val="20"/>
                <w:lang w:val="ka-GE"/>
              </w:rPr>
            </w:pPr>
            <w:r w:rsidRPr="008269ED">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2CCC35C0" w14:textId="77777777" w:rsidR="00551B75" w:rsidRPr="008269ED" w:rsidRDefault="00551B75" w:rsidP="008269ED">
            <w:pPr>
              <w:rPr>
                <w:sz w:val="20"/>
                <w:lang w:val="ka-GE"/>
              </w:rPr>
            </w:pPr>
            <w:r w:rsidRPr="008269ED">
              <w:rPr>
                <w:sz w:val="20"/>
                <w:lang w:val="ka-GE"/>
              </w:rPr>
              <w:t>სადაწნეო მილსადენის დერეფნისთვის საინჟინრო-გეოლოგიური თვალსაზრისით ხელსაყრელი მარშრუტის შერჩევა, რომ მშენებლობის ეტაპზე მინიმუმამდე დავიდეს ასათვისებელი დერეფნის სიგანე და შენარჩუნდეს გატყიანებული ფერდების სტაბილურობა;</w:t>
            </w:r>
          </w:p>
          <w:p w14:paraId="3136DC65" w14:textId="77777777" w:rsidR="00551B75" w:rsidRPr="008269ED" w:rsidRDefault="00551B75" w:rsidP="008269ED">
            <w:pPr>
              <w:rPr>
                <w:sz w:val="20"/>
                <w:lang w:val="ka-GE"/>
              </w:rPr>
            </w:pPr>
            <w:r w:rsidRPr="008269ED">
              <w:rPr>
                <w:sz w:val="20"/>
                <w:lang w:val="ka-GE"/>
              </w:rPr>
              <w:t>მიწისქვეშა სადაწნეო მილსადენის გამოყენება, რომელიც ნაკლებ ზემოქმედებას ახდენს ჰაბიტატის ფრაგმენტაციის კუთხით;</w:t>
            </w:r>
          </w:p>
          <w:p w14:paraId="20B1D9C6" w14:textId="77777777" w:rsidR="00551B75" w:rsidRPr="008269ED" w:rsidRDefault="00551B75" w:rsidP="008269ED">
            <w:pPr>
              <w:rPr>
                <w:sz w:val="20"/>
                <w:lang w:val="ka-GE"/>
              </w:rPr>
            </w:pPr>
            <w:r w:rsidRPr="008269ED">
              <w:rPr>
                <w:sz w:val="20"/>
                <w:lang w:val="ka-GE"/>
              </w:rPr>
              <w:t>პროექტში ჰესის სააგრეგატო შენობის პერიმეტრის გამწვანების გათვალისწინება.</w:t>
            </w:r>
          </w:p>
        </w:tc>
      </w:tr>
      <w:tr w:rsidR="00551B75" w:rsidRPr="008269ED" w14:paraId="2D23B3D1"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3790B32" w14:textId="77777777" w:rsidR="00551B75" w:rsidRPr="008269ED" w:rsidRDefault="00551B75" w:rsidP="008269ED">
            <w:pPr>
              <w:rPr>
                <w:i/>
                <w:sz w:val="20"/>
                <w:lang w:val="ka-GE"/>
              </w:rPr>
            </w:pPr>
            <w:r w:rsidRPr="008269ED">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75AF4E4F" w14:textId="77777777" w:rsidR="00551B75" w:rsidRPr="008269ED" w:rsidRDefault="00551B75" w:rsidP="008269ED">
            <w:pPr>
              <w:rPr>
                <w:sz w:val="20"/>
                <w:lang w:val="ka-GE"/>
              </w:rPr>
            </w:pPr>
            <w:r w:rsidRPr="008269ED">
              <w:rPr>
                <w:sz w:val="20"/>
                <w:lang w:val="ka-GE"/>
              </w:rPr>
              <w:t>სპეციალური ტყით სარგებლობის უფლების მოპოვებისათვის საპროექტო დერეფანში ჩატარდება ხე-ტყის მექრნული რესურსის აღრიცხვის სამუშაოები (ტყის ტაქსაცია), რომლის საფუძველზეც განისაზღვრება შესაბამისი საკომპენსაციო ღონისძიებები;</w:t>
            </w:r>
          </w:p>
          <w:p w14:paraId="615C2209" w14:textId="77777777" w:rsidR="00551B75" w:rsidRPr="008269ED" w:rsidRDefault="00551B75" w:rsidP="008269ED">
            <w:pPr>
              <w:rPr>
                <w:sz w:val="20"/>
                <w:lang w:val="ka-GE"/>
              </w:rPr>
            </w:pPr>
            <w:r w:rsidRPr="008269ED">
              <w:rPr>
                <w:sz w:val="20"/>
                <w:lang w:val="ka-GE"/>
              </w:rPr>
              <w:t>მშენებლობის დაწყებამდე, კერძოდ საპროექტო დერეფნის მომზადების და მცენარეული საფარის გასუფთავებითი სამუშაოების წინ პერსონალს ჩაუტარდება ინსტრუქტაჟი  მცენარეული საფარის დაცვის საკითხებზე. ინსტრუქტაჟი სხვა გარემოსდაცვით საკითხებთან ერთად მოიცავს:</w:t>
            </w:r>
          </w:p>
          <w:p w14:paraId="26929E7E" w14:textId="77777777" w:rsidR="00551B75" w:rsidRPr="008269ED" w:rsidRDefault="00551B75" w:rsidP="008269ED">
            <w:pPr>
              <w:rPr>
                <w:sz w:val="20"/>
                <w:lang w:val="ka-GE"/>
              </w:rPr>
            </w:pPr>
            <w:r w:rsidRPr="008269ED">
              <w:rPr>
                <w:sz w:val="20"/>
                <w:lang w:val="ka-GE"/>
              </w:rPr>
              <w:t xml:space="preserve">სამშენებლო დერეფნის საზღვრების მკაცრად დაცვას - ყველა ხე, რომელიც არ ჰყვება ზეგავლენის არეალში დაცული უნდა იყოს დაზიანებისაგან; </w:t>
            </w:r>
          </w:p>
          <w:p w14:paraId="61D71ED7" w14:textId="77777777" w:rsidR="00551B75" w:rsidRPr="008269ED" w:rsidRDefault="00551B75" w:rsidP="008269ED">
            <w:pPr>
              <w:rPr>
                <w:sz w:val="20"/>
                <w:lang w:val="ka-GE"/>
              </w:rPr>
            </w:pPr>
            <w:r w:rsidRPr="008269ED">
              <w:rPr>
                <w:sz w:val="20"/>
                <w:lang w:val="ka-GE"/>
              </w:rPr>
              <w:t>მცენარეული საფარის გაწმენდითი სამუშაოების ზღვარი უნდა გავრცელდეს გათხრების ადგილიდან არაუმეტეს 10 მ რადიუსის ფარგლებში, ყრილის ძირის და ზედაპირის გათვალისწინებით, ასევე სამშენებლო ნახაზებში ან ზედამხედველი პერსონალის მიერ მითითებული არეალის გათვალისწინებით;</w:t>
            </w:r>
          </w:p>
          <w:p w14:paraId="14C6FA7F" w14:textId="77777777" w:rsidR="00551B75" w:rsidRPr="008269ED" w:rsidRDefault="00551B75" w:rsidP="008269ED">
            <w:pPr>
              <w:rPr>
                <w:sz w:val="20"/>
                <w:lang w:val="ka-GE"/>
              </w:rPr>
            </w:pPr>
            <w:r w:rsidRPr="008269ED">
              <w:rPr>
                <w:sz w:val="20"/>
                <w:lang w:val="ka-GE"/>
              </w:rPr>
              <w:t>ხე-მცენარეების გაჩეხვის სამუშაოების შესრულდება უფლებამოსილი სამსახურის (სსიპ „ეროვნული სატყეო სააგენტო“) ნებართვის საფუძველზე;</w:t>
            </w:r>
          </w:p>
          <w:p w14:paraId="30848C31" w14:textId="77777777" w:rsidR="00551B75" w:rsidRPr="008269ED" w:rsidRDefault="00551B75" w:rsidP="008269ED">
            <w:pPr>
              <w:rPr>
                <w:sz w:val="20"/>
                <w:lang w:val="ka-GE"/>
              </w:rPr>
            </w:pPr>
            <w:r w:rsidRPr="008269ED">
              <w:rPr>
                <w:sz w:val="20"/>
                <w:lang w:val="ka-GE"/>
              </w:rPr>
              <w:t>საჭიროების შემთხვევაში 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p>
          <w:p w14:paraId="6802F429" w14:textId="77777777" w:rsidR="00551B75" w:rsidRPr="008269ED" w:rsidRDefault="00551B75" w:rsidP="008269ED">
            <w:pPr>
              <w:rPr>
                <w:sz w:val="20"/>
                <w:lang w:val="ka-GE"/>
              </w:rPr>
            </w:pPr>
            <w:r w:rsidRPr="008269ED">
              <w:rPr>
                <w:sz w:val="20"/>
                <w:lang w:val="ka-GE"/>
              </w:rPr>
              <w:t>სამშენებლო სამუშაოების დასრულების შემდეგ მოხდება ტერიტორიის გაწმენდა და წინასწარ მოხსნილი ნიადაგის ზედაპირული ფენის გამოყენებით მოხდება  ცალკეული უბნების აღდგენა;</w:t>
            </w:r>
          </w:p>
          <w:p w14:paraId="545DCA38" w14:textId="77777777" w:rsidR="00551B75" w:rsidRPr="008269ED" w:rsidRDefault="00551B75" w:rsidP="008269ED">
            <w:pPr>
              <w:rPr>
                <w:sz w:val="20"/>
                <w:lang w:val="ka-GE"/>
              </w:rPr>
            </w:pPr>
            <w:r w:rsidRPr="008269ED">
              <w:rPr>
                <w:sz w:val="20"/>
                <w:lang w:val="ka-GE"/>
              </w:rPr>
              <w:t xml:space="preserve">მშენებლობის პარალელურად განხორციელდება საინჟინრო-გეოდინამიკური პროცესების კონტროლი; </w:t>
            </w:r>
          </w:p>
        </w:tc>
      </w:tr>
      <w:tr w:rsidR="00551B75" w:rsidRPr="008269ED" w14:paraId="1DD968C0"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DB61ADD" w14:textId="77777777" w:rsidR="00551B75" w:rsidRPr="008269ED" w:rsidRDefault="00551B75" w:rsidP="008269ED">
            <w:pPr>
              <w:rPr>
                <w:i/>
                <w:sz w:val="20"/>
                <w:lang w:val="ka-GE"/>
              </w:rPr>
            </w:pPr>
            <w:r w:rsidRPr="008269ED">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5E316421" w14:textId="77777777" w:rsidR="00551B75" w:rsidRPr="008269ED" w:rsidRDefault="00551B75" w:rsidP="008269ED">
            <w:pPr>
              <w:rPr>
                <w:sz w:val="20"/>
                <w:lang w:val="ka-GE"/>
              </w:rPr>
            </w:pPr>
            <w:r w:rsidRPr="008269ED">
              <w:rPr>
                <w:sz w:val="20"/>
                <w:lang w:val="ka-GE"/>
              </w:rPr>
              <w:t>ჰესის სტრუქტურული ობიექტების გასწვრივ, ნაგებობებისთვის უსაფრთხო მანძილზე ხე-მცენარეების ზრდა-განვითარების ხელშეწყობა;</w:t>
            </w:r>
          </w:p>
          <w:p w14:paraId="27DB29A5" w14:textId="77777777" w:rsidR="00551B75" w:rsidRPr="008269ED" w:rsidRDefault="00551B75" w:rsidP="008269ED">
            <w:pPr>
              <w:rPr>
                <w:sz w:val="20"/>
                <w:lang w:val="ka-GE"/>
              </w:rPr>
            </w:pPr>
            <w:r w:rsidRPr="008269ED">
              <w:rPr>
                <w:sz w:val="20"/>
                <w:lang w:val="ka-GE"/>
              </w:rPr>
              <w:t>საინჟინრო-გეოდინამიკური პროცესების კონტროლი.</w:t>
            </w:r>
          </w:p>
        </w:tc>
      </w:tr>
      <w:tr w:rsidR="00551B75" w:rsidRPr="008269ED" w14:paraId="7CD5CC1C"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8943E01" w14:textId="77777777" w:rsidR="00551B75" w:rsidRPr="008269ED" w:rsidRDefault="00551B75" w:rsidP="008269ED">
            <w:pPr>
              <w:rPr>
                <w:i/>
                <w:sz w:val="20"/>
                <w:lang w:val="ka-GE"/>
              </w:rPr>
            </w:pPr>
            <w:r w:rsidRPr="008269ED">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2A1B854E" w14:textId="77777777" w:rsidR="00551B75" w:rsidRPr="008269ED" w:rsidRDefault="00551B75" w:rsidP="008269ED">
            <w:pPr>
              <w:rPr>
                <w:sz w:val="20"/>
                <w:lang w:val="ka-GE"/>
              </w:rPr>
            </w:pPr>
            <w:r w:rsidRPr="008269ED">
              <w:rPr>
                <w:sz w:val="20"/>
                <w:lang w:val="ka-GE"/>
              </w:rPr>
              <w:t>მშენებლობის ეტაპის ანალოგიურია;</w:t>
            </w:r>
          </w:p>
        </w:tc>
      </w:tr>
    </w:tbl>
    <w:tbl>
      <w:tblPr>
        <w:tblStyle w:val="TableGrid241"/>
        <w:tblW w:w="9671" w:type="dxa"/>
        <w:jc w:val="center"/>
        <w:tblLook w:val="04A0" w:firstRow="1" w:lastRow="0" w:firstColumn="1" w:lastColumn="0" w:noHBand="0" w:noVBand="1"/>
      </w:tblPr>
      <w:tblGrid>
        <w:gridCol w:w="1733"/>
        <w:gridCol w:w="7938"/>
      </w:tblGrid>
      <w:tr w:rsidR="00551B75" w:rsidRPr="008269ED" w14:paraId="0ED7B843" w14:textId="77777777" w:rsidTr="00F066AF">
        <w:trPr>
          <w:trHeight w:val="5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31045904" w14:textId="77777777" w:rsidR="00551B75" w:rsidRPr="008269ED" w:rsidRDefault="00551B75" w:rsidP="008269ED">
            <w:pPr>
              <w:rPr>
                <w:b/>
                <w:sz w:val="20"/>
                <w:lang w:val="ka-GE"/>
              </w:rPr>
            </w:pPr>
            <w:r w:rsidRPr="008269ED">
              <w:rPr>
                <w:b/>
                <w:sz w:val="20"/>
                <w:lang w:val="ka-GE"/>
              </w:rPr>
              <w:t>მიზანი -  ხმელეთის ცხოველთა მრავალფეროვნების შენარჩუნება, ცხოველთა დაცვა პირდაპირი ზემოქმედებისგან</w:t>
            </w:r>
          </w:p>
        </w:tc>
      </w:tr>
      <w:tr w:rsidR="00551B75" w:rsidRPr="008269ED" w14:paraId="0CE4B1AD"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4C49299" w14:textId="77777777" w:rsidR="00551B75" w:rsidRPr="008269ED" w:rsidRDefault="00551B75" w:rsidP="008269ED">
            <w:pPr>
              <w:rPr>
                <w:i/>
                <w:sz w:val="20"/>
                <w:lang w:val="ka-GE"/>
              </w:rPr>
            </w:pPr>
            <w:r w:rsidRPr="008269ED">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0438AA2A" w14:textId="77777777" w:rsidR="00551B75" w:rsidRPr="008269ED" w:rsidRDefault="00551B75" w:rsidP="008269ED">
            <w:pPr>
              <w:rPr>
                <w:sz w:val="20"/>
                <w:lang w:val="ka-GE"/>
              </w:rPr>
            </w:pPr>
            <w:r w:rsidRPr="008269ED">
              <w:rPr>
                <w:sz w:val="20"/>
                <w:lang w:val="ka-GE"/>
              </w:rPr>
              <w:t>პროექტში ჰესის სააგრეგატო შენობის პერიმეტრის გამწვანების გათვალისწინება.</w:t>
            </w:r>
          </w:p>
        </w:tc>
      </w:tr>
      <w:tr w:rsidR="00551B75" w:rsidRPr="008269ED" w14:paraId="52A68555"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C80F7F7" w14:textId="77777777" w:rsidR="00551B75" w:rsidRPr="008269ED" w:rsidRDefault="00551B75" w:rsidP="008269ED">
            <w:pPr>
              <w:rPr>
                <w:i/>
                <w:sz w:val="20"/>
                <w:lang w:val="ka-GE"/>
              </w:rPr>
            </w:pPr>
            <w:r w:rsidRPr="008269ED">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3AB58876" w14:textId="77777777" w:rsidR="00551B75" w:rsidRPr="008269ED" w:rsidRDefault="00551B75" w:rsidP="008269ED">
            <w:pPr>
              <w:rPr>
                <w:sz w:val="20"/>
                <w:lang w:val="ka-GE"/>
              </w:rPr>
            </w:pPr>
            <w:r w:rsidRPr="008269ED">
              <w:rPr>
                <w:sz w:val="20"/>
                <w:lang w:val="ka-GE"/>
              </w:rPr>
              <w:t>მასალებისა და ნარჩენების სათანადო მართვა;</w:t>
            </w:r>
          </w:p>
          <w:p w14:paraId="6140E684" w14:textId="77777777" w:rsidR="00551B75" w:rsidRPr="008269ED" w:rsidRDefault="00551B75" w:rsidP="008269ED">
            <w:pPr>
              <w:rPr>
                <w:sz w:val="20"/>
                <w:lang w:val="ka-GE"/>
              </w:rPr>
            </w:pPr>
            <w:r w:rsidRPr="008269ED">
              <w:rPr>
                <w:sz w:val="20"/>
                <w:lang w:val="ka-GE"/>
              </w:rPr>
              <w:t>სამუშაო ტერიტორიის საზღვრების დაცვა და ტყის საბურველის, ხე-მცენარეების მაქსიმალურად შენარჩუნება;</w:t>
            </w:r>
          </w:p>
          <w:p w14:paraId="11D83304" w14:textId="77777777" w:rsidR="00551B75" w:rsidRPr="008269ED" w:rsidRDefault="00551B75" w:rsidP="008269ED">
            <w:pPr>
              <w:rPr>
                <w:sz w:val="20"/>
                <w:lang w:val="ka-GE"/>
              </w:rPr>
            </w:pPr>
            <w:r w:rsidRPr="008269ED">
              <w:rPr>
                <w:sz w:val="20"/>
                <w:lang w:val="ka-GE"/>
              </w:rPr>
              <w:t>სამუშაოების დაგეგმვა ნაკლებად მგრძნობიარე სეზონზე. თავიდან იქნეს აცილებული მსხვილი ხეების მოჭრა პერიოდში, რომელიც ყველაზე მნგრძნობიარეა ფრინველების ბუდობის, გამოჩეკვისას (აპრილიდან ივლისამდე);</w:t>
            </w:r>
          </w:p>
          <w:p w14:paraId="2E29EADC" w14:textId="77777777" w:rsidR="00551B75" w:rsidRPr="008269ED" w:rsidRDefault="00551B75" w:rsidP="008269ED">
            <w:pPr>
              <w:rPr>
                <w:sz w:val="20"/>
                <w:lang w:val="ka-GE"/>
              </w:rPr>
            </w:pPr>
            <w:r w:rsidRPr="008269ED">
              <w:rPr>
                <w:sz w:val="20"/>
                <w:lang w:val="ka-GE"/>
              </w:rPr>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p w14:paraId="1923BB90" w14:textId="77777777" w:rsidR="00551B75" w:rsidRPr="008269ED" w:rsidRDefault="00551B75" w:rsidP="008269ED">
            <w:pPr>
              <w:rPr>
                <w:sz w:val="20"/>
                <w:lang w:val="ka-GE"/>
              </w:rPr>
            </w:pPr>
            <w:r w:rsidRPr="008269ED">
              <w:rPr>
                <w:sz w:val="20"/>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მუშები მოძებნიან გზას, რათა ცხოველებმა დაუზიანებლად გააღწიოს ტერიტორიიდან;</w:t>
            </w:r>
          </w:p>
          <w:p w14:paraId="0ADF3B4A" w14:textId="77777777" w:rsidR="00551B75" w:rsidRPr="008269ED" w:rsidRDefault="00551B75" w:rsidP="008269ED">
            <w:pPr>
              <w:rPr>
                <w:sz w:val="20"/>
                <w:lang w:val="ka-GE"/>
              </w:rPr>
            </w:pPr>
            <w:r w:rsidRPr="008269ED">
              <w:rPr>
                <w:sz w:val="20"/>
                <w:lang w:val="ka-GE"/>
              </w:rPr>
              <w:t>თხრილების, ორმოების შემოზღუდვა ცხოველების შიგ ჩავარდნის და დაშავების თავიდან ასაცილებლად;</w:t>
            </w:r>
          </w:p>
          <w:p w14:paraId="30F22D4C" w14:textId="77777777" w:rsidR="00551B75" w:rsidRPr="008269ED" w:rsidRDefault="00551B75" w:rsidP="008269ED">
            <w:pPr>
              <w:rPr>
                <w:sz w:val="20"/>
                <w:lang w:val="ka-GE"/>
              </w:rPr>
            </w:pPr>
            <w:r w:rsidRPr="008269ED">
              <w:rPr>
                <w:sz w:val="20"/>
                <w:lang w:val="ka-GE"/>
              </w:rPr>
              <w:t>სატრანსპორტო საშუალებების მოძრაობის სიჩქარეების შეზღუდვა;</w:t>
            </w:r>
          </w:p>
          <w:p w14:paraId="55C084EA" w14:textId="77777777" w:rsidR="00551B75" w:rsidRPr="008269ED" w:rsidRDefault="00551B75" w:rsidP="008269ED">
            <w:pPr>
              <w:rPr>
                <w:sz w:val="20"/>
                <w:lang w:val="ka-GE"/>
              </w:rPr>
            </w:pPr>
            <w:r w:rsidRPr="008269ED">
              <w:rPr>
                <w:sz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55B7E9B6" w14:textId="77777777" w:rsidR="00551B75" w:rsidRPr="008269ED" w:rsidRDefault="00551B75" w:rsidP="008269ED">
            <w:pPr>
              <w:rPr>
                <w:sz w:val="20"/>
                <w:lang w:val="ka-GE"/>
              </w:rPr>
            </w:pPr>
            <w:r w:rsidRPr="008269ED">
              <w:rPr>
                <w:sz w:val="20"/>
                <w:lang w:val="ka-GE"/>
              </w:rPr>
              <w:t>ხმაურის გავრცელების შერბილების ღონისძიებების ეფექტურად გატარება;</w:t>
            </w:r>
          </w:p>
          <w:p w14:paraId="0B8DC9C1" w14:textId="77777777" w:rsidR="00551B75" w:rsidRPr="008269ED" w:rsidRDefault="00551B75" w:rsidP="008269ED">
            <w:pPr>
              <w:rPr>
                <w:sz w:val="20"/>
                <w:lang w:val="ka-GE"/>
              </w:rPr>
            </w:pPr>
            <w:r w:rsidRPr="008269ED">
              <w:rPr>
                <w:sz w:val="20"/>
                <w:lang w:val="ka-GE"/>
              </w:rPr>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5981B466" w14:textId="77777777" w:rsidR="00551B75" w:rsidRPr="008269ED" w:rsidRDefault="00551B75" w:rsidP="008269ED">
            <w:pPr>
              <w:rPr>
                <w:sz w:val="20"/>
                <w:lang w:val="ka-GE"/>
              </w:rPr>
            </w:pPr>
            <w:r w:rsidRPr="008269ED">
              <w:rPr>
                <w:sz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p>
          <w:p w14:paraId="5FF28B3D" w14:textId="77777777" w:rsidR="00551B75" w:rsidRPr="008269ED" w:rsidRDefault="00551B75" w:rsidP="008269ED">
            <w:pPr>
              <w:rPr>
                <w:sz w:val="20"/>
                <w:lang w:val="ka-GE"/>
              </w:rPr>
            </w:pPr>
            <w:r w:rsidRPr="008269ED">
              <w:rPr>
                <w:sz w:val="20"/>
                <w:lang w:val="ka-GE"/>
              </w:rPr>
              <w:t>სამშენებლო ბანაკ(ებ)ზე უკანონო ნადირობის საწინააღმდეგო ბანერების გამოკვრა;</w:t>
            </w:r>
          </w:p>
          <w:p w14:paraId="76D4895C" w14:textId="77777777" w:rsidR="00551B75" w:rsidRPr="008269ED" w:rsidRDefault="00551B75" w:rsidP="008269ED">
            <w:pPr>
              <w:rPr>
                <w:sz w:val="20"/>
                <w:lang w:val="ka-GE"/>
              </w:rPr>
            </w:pPr>
            <w:r w:rsidRPr="008269ED">
              <w:rPr>
                <w:sz w:val="20"/>
                <w:lang w:val="ka-GE"/>
              </w:rPr>
              <w:t>სამშენებლო სამუშაოების დასრულების შემდგომ ტერიტორიების დასუფთავება და რეკულტივაცია.</w:t>
            </w:r>
          </w:p>
        </w:tc>
      </w:tr>
      <w:tr w:rsidR="00551B75" w:rsidRPr="008269ED" w14:paraId="557225A0"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955F1E8" w14:textId="77777777" w:rsidR="00551B75" w:rsidRPr="008269ED" w:rsidRDefault="00551B75" w:rsidP="008269ED">
            <w:pPr>
              <w:rPr>
                <w:i/>
                <w:sz w:val="20"/>
                <w:lang w:val="ka-GE"/>
              </w:rPr>
            </w:pPr>
            <w:r w:rsidRPr="008269ED">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512E3DED" w14:textId="77777777" w:rsidR="00551B75" w:rsidRPr="008269ED" w:rsidRDefault="00551B75" w:rsidP="008269ED">
            <w:pPr>
              <w:rPr>
                <w:sz w:val="20"/>
                <w:lang w:val="ka-GE"/>
              </w:rPr>
            </w:pPr>
            <w:r w:rsidRPr="008269ED">
              <w:rPr>
                <w:sz w:val="20"/>
                <w:lang w:val="ka-GE"/>
              </w:rPr>
              <w:t>სათავე ნაგებობიდან ეკოლოგიური ხარჯის გატარების მუდმივი კონტროლი;</w:t>
            </w:r>
          </w:p>
          <w:p w14:paraId="760A9578" w14:textId="77777777" w:rsidR="00551B75" w:rsidRPr="008269ED" w:rsidRDefault="00551B75" w:rsidP="008269ED">
            <w:pPr>
              <w:rPr>
                <w:sz w:val="20"/>
                <w:lang w:val="ka-GE"/>
              </w:rPr>
            </w:pPr>
            <w:r w:rsidRPr="008269ED">
              <w:rPr>
                <w:sz w:val="20"/>
                <w:lang w:val="ka-GE"/>
              </w:rPr>
              <w:t>ჰესის ობიექტების დაცვა ცხოველთა სახეობების შეღწევისაგან და მათი დაშავების პრევენცია;</w:t>
            </w:r>
          </w:p>
          <w:p w14:paraId="0F151DC6" w14:textId="77777777" w:rsidR="00551B75" w:rsidRPr="008269ED" w:rsidRDefault="00551B75" w:rsidP="008269ED">
            <w:pPr>
              <w:rPr>
                <w:sz w:val="20"/>
                <w:lang w:val="ka-GE"/>
              </w:rPr>
            </w:pPr>
            <w:r w:rsidRPr="008269ED">
              <w:rPr>
                <w:sz w:val="20"/>
                <w:lang w:val="ka-GE"/>
              </w:rPr>
              <w:t>ღამის განათების მინიმალურად გამოყენება. სინათლის სხივი მიმართული უნდა იყოს სააგრეგატო შენობის ტერიტორიის შიდა მხარეს;</w:t>
            </w:r>
          </w:p>
          <w:p w14:paraId="3823EE1A" w14:textId="77777777" w:rsidR="00551B75" w:rsidRPr="008269ED" w:rsidRDefault="00551B75" w:rsidP="008269ED">
            <w:pPr>
              <w:rPr>
                <w:sz w:val="20"/>
                <w:lang w:val="ka-GE"/>
              </w:rPr>
            </w:pPr>
            <w:r w:rsidRPr="008269ED">
              <w:rPr>
                <w:sz w:val="20"/>
                <w:lang w:val="ka-GE"/>
              </w:rPr>
              <w:t>საინჟინრო-გეოდინამიკური პროცესების კონტროლი;</w:t>
            </w:r>
          </w:p>
        </w:tc>
      </w:tr>
      <w:tr w:rsidR="00551B75" w:rsidRPr="008269ED" w14:paraId="12525A2E"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171A3E39" w14:textId="77777777" w:rsidR="00551B75" w:rsidRPr="008269ED" w:rsidRDefault="00551B75" w:rsidP="008269ED">
            <w:pPr>
              <w:rPr>
                <w:i/>
                <w:sz w:val="20"/>
                <w:lang w:val="ka-GE"/>
              </w:rPr>
            </w:pPr>
            <w:r w:rsidRPr="008269ED">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64D1D50A" w14:textId="77777777" w:rsidR="00551B75" w:rsidRPr="008269ED" w:rsidRDefault="00551B75" w:rsidP="008269ED">
            <w:pPr>
              <w:rPr>
                <w:sz w:val="20"/>
                <w:lang w:val="ka-GE"/>
              </w:rPr>
            </w:pPr>
            <w:r w:rsidRPr="008269ED">
              <w:rPr>
                <w:sz w:val="20"/>
                <w:lang w:val="ka-GE"/>
              </w:rPr>
              <w:t>მშენებლობის ეტაპის ანალოგიურია</w:t>
            </w:r>
          </w:p>
          <w:p w14:paraId="60E6D3A5" w14:textId="77777777" w:rsidR="00551B75" w:rsidRPr="008269ED" w:rsidRDefault="00551B75" w:rsidP="008269ED">
            <w:pPr>
              <w:rPr>
                <w:sz w:val="20"/>
                <w:lang w:val="ka-GE"/>
              </w:rPr>
            </w:pPr>
            <w:r w:rsidRPr="008269ED">
              <w:rPr>
                <w:sz w:val="20"/>
                <w:lang w:val="ka-GE"/>
              </w:rPr>
              <w:t>ობიექტების განთავსების ადგილებზე ცხოველთა სახეობების და მათი საცხოვრებელი ადგილების დამატებითი შესწავლა და დამატებითი შერბილების ღონისძიებების დასახვა-გატარება.</w:t>
            </w:r>
          </w:p>
        </w:tc>
      </w:tr>
      <w:tr w:rsidR="00551B75" w:rsidRPr="008269ED" w14:paraId="2E41AC18" w14:textId="77777777" w:rsidTr="00F066AF">
        <w:trPr>
          <w:trHeight w:val="43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7C5A4623" w14:textId="77777777" w:rsidR="00551B75" w:rsidRPr="008269ED" w:rsidRDefault="00551B75" w:rsidP="008269ED">
            <w:pPr>
              <w:rPr>
                <w:b/>
                <w:sz w:val="20"/>
                <w:lang w:val="ka-GE"/>
              </w:rPr>
            </w:pPr>
            <w:r w:rsidRPr="008269ED">
              <w:rPr>
                <w:b/>
                <w:sz w:val="20"/>
                <w:lang w:val="ka-GE"/>
              </w:rPr>
              <w:t>მიზანი -  იქთიოფაუნის და წყალთან დაკავშირებული ცხოველების დაცვა პირდაპირი ზემოქმედებისგან</w:t>
            </w:r>
          </w:p>
        </w:tc>
      </w:tr>
      <w:tr w:rsidR="00551B75" w:rsidRPr="008269ED" w14:paraId="017ACA23"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873E678" w14:textId="77777777" w:rsidR="00551B75" w:rsidRPr="008269ED" w:rsidRDefault="00551B75" w:rsidP="008269ED">
            <w:pPr>
              <w:rPr>
                <w:i/>
                <w:sz w:val="20"/>
                <w:lang w:val="ka-GE"/>
              </w:rPr>
            </w:pPr>
            <w:r w:rsidRPr="008269ED">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015D4398" w14:textId="77777777" w:rsidR="00551B75" w:rsidRPr="008269ED" w:rsidRDefault="00551B75" w:rsidP="008269ED">
            <w:pPr>
              <w:rPr>
                <w:sz w:val="20"/>
                <w:lang w:val="ka-GE"/>
              </w:rPr>
            </w:pPr>
            <w:r w:rsidRPr="008269ED">
              <w:rPr>
                <w:sz w:val="20"/>
                <w:lang w:val="ka-GE"/>
              </w:rPr>
              <w:t>სათავე ნაგებობისთვის მცირე სიმაღლის დამბების დაპროექტება;</w:t>
            </w:r>
          </w:p>
          <w:p w14:paraId="71F6C1F5" w14:textId="77777777" w:rsidR="00551B75" w:rsidRPr="008269ED" w:rsidRDefault="00551B75" w:rsidP="008269ED">
            <w:pPr>
              <w:rPr>
                <w:sz w:val="20"/>
                <w:lang w:val="ka-GE"/>
              </w:rPr>
            </w:pPr>
            <w:r w:rsidRPr="008269ED">
              <w:rPr>
                <w:sz w:val="20"/>
                <w:lang w:val="ka-GE"/>
              </w:rPr>
              <w:t>ხელსაყრელი თევზსავალი ნაგებობის დაპროექტება;</w:t>
            </w:r>
          </w:p>
          <w:p w14:paraId="227BC67F" w14:textId="77777777" w:rsidR="00551B75" w:rsidRPr="008269ED" w:rsidRDefault="00551B75" w:rsidP="008269ED">
            <w:pPr>
              <w:rPr>
                <w:sz w:val="20"/>
                <w:lang w:val="ka-GE"/>
              </w:rPr>
            </w:pPr>
            <w:r w:rsidRPr="008269ED">
              <w:rPr>
                <w:sz w:val="20"/>
                <w:lang w:val="ka-GE"/>
              </w:rPr>
              <w:t>სააგრეგატო შენობისთვის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tc>
      </w:tr>
      <w:tr w:rsidR="00551B75" w:rsidRPr="008269ED" w14:paraId="5A183E26"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EA94594" w14:textId="77777777" w:rsidR="00551B75" w:rsidRPr="008269ED" w:rsidRDefault="00551B75" w:rsidP="008269ED">
            <w:pPr>
              <w:rPr>
                <w:i/>
                <w:sz w:val="20"/>
                <w:lang w:val="ka-GE"/>
              </w:rPr>
            </w:pPr>
            <w:r w:rsidRPr="008269ED">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1EDF26B2" w14:textId="77777777" w:rsidR="00551B75" w:rsidRPr="008269ED" w:rsidRDefault="00551B75" w:rsidP="008269ED">
            <w:pPr>
              <w:rPr>
                <w:sz w:val="20"/>
                <w:lang w:val="ka-GE"/>
              </w:rPr>
            </w:pPr>
            <w:r w:rsidRPr="008269ED">
              <w:rPr>
                <w:sz w:val="20"/>
                <w:lang w:val="ka-GE"/>
              </w:rPr>
              <w:t>დროებითი სადერივაციო არხის მდინარის ბუნებრივ კალაპოტთან შეუღლების ადგილების მოწყობა, ისე რომ მინიმუმამდე შემცირდეს თევზების მიგრაციისთვის ბარიერის წარმოქმნის რისკები;</w:t>
            </w:r>
          </w:p>
          <w:p w14:paraId="71DC3721" w14:textId="77777777" w:rsidR="00551B75" w:rsidRPr="008269ED" w:rsidRDefault="00551B75" w:rsidP="008269ED">
            <w:pPr>
              <w:rPr>
                <w:sz w:val="20"/>
                <w:lang w:val="ka-GE"/>
              </w:rPr>
            </w:pPr>
            <w:r w:rsidRPr="008269ED">
              <w:rPr>
                <w:sz w:val="20"/>
                <w:lang w:val="ka-GE"/>
              </w:rPr>
              <w:t>სამუშაო უბანზე მდინარის კალაპოტის სისტემატური გაწმენდა ხის მორებისაგან და ღვარცოფული ნატანისაგან;</w:t>
            </w:r>
          </w:p>
          <w:p w14:paraId="283BDD3C" w14:textId="77777777" w:rsidR="00551B75" w:rsidRPr="008269ED" w:rsidRDefault="00551B75" w:rsidP="008269ED">
            <w:pPr>
              <w:rPr>
                <w:sz w:val="20"/>
                <w:lang w:val="ka-GE"/>
              </w:rPr>
            </w:pPr>
            <w:r w:rsidRPr="008269ED">
              <w:rPr>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p w14:paraId="1BA2FE2C" w14:textId="77777777" w:rsidR="00551B75" w:rsidRPr="008269ED" w:rsidRDefault="00551B75" w:rsidP="008269ED">
            <w:pPr>
              <w:rPr>
                <w:sz w:val="20"/>
                <w:lang w:val="ka-GE"/>
              </w:rPr>
            </w:pPr>
            <w:r w:rsidRPr="008269ED">
              <w:rPr>
                <w:sz w:val="20"/>
                <w:lang w:val="ka-GE"/>
              </w:rPr>
              <w:t>მომსახურე პერსონალის გაფრთხილება უკანონო თევზჭერაზე დაწესებული სანქციების შესახებ;</w:t>
            </w:r>
          </w:p>
          <w:p w14:paraId="56FD9A60" w14:textId="77777777" w:rsidR="00551B75" w:rsidRPr="008269ED" w:rsidRDefault="00551B75" w:rsidP="008269ED">
            <w:pPr>
              <w:rPr>
                <w:sz w:val="20"/>
                <w:lang w:val="ka-GE"/>
              </w:rPr>
            </w:pPr>
            <w:r w:rsidRPr="008269ED">
              <w:rPr>
                <w:sz w:val="20"/>
                <w:lang w:val="ka-GE"/>
              </w:rPr>
              <w:t>წყლის დაბინძურებისგან დაცვის ღონისძიებების გატარება.</w:t>
            </w:r>
          </w:p>
        </w:tc>
      </w:tr>
      <w:tr w:rsidR="00551B75" w:rsidRPr="008269ED" w14:paraId="45363823"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F151982" w14:textId="77777777" w:rsidR="00551B75" w:rsidRPr="008269ED" w:rsidRDefault="00551B75" w:rsidP="008269ED">
            <w:pPr>
              <w:rPr>
                <w:i/>
                <w:sz w:val="20"/>
                <w:lang w:val="ka-GE"/>
              </w:rPr>
            </w:pPr>
            <w:r w:rsidRPr="008269ED">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17808B09" w14:textId="77777777" w:rsidR="00551B75" w:rsidRPr="008269ED" w:rsidRDefault="00551B75" w:rsidP="008269ED">
            <w:pPr>
              <w:rPr>
                <w:sz w:val="20"/>
                <w:lang w:val="ka-GE"/>
              </w:rPr>
            </w:pPr>
            <w:r w:rsidRPr="008269ED">
              <w:rPr>
                <w:sz w:val="20"/>
                <w:lang w:val="ka-GE"/>
              </w:rPr>
              <w:t>თევზსავალი ნაგებობების გამართულ მდგომარეობაში ექსპლუატაცია, შესასვლელი და გამოსასვლელი ადგილები მუდმივად გაწმენდილი უნდა იყოს ნატანისაგან და ხის მორებისგან;</w:t>
            </w:r>
          </w:p>
          <w:p w14:paraId="3962A705" w14:textId="77777777" w:rsidR="00551B75" w:rsidRPr="008269ED" w:rsidRDefault="00551B75" w:rsidP="008269ED">
            <w:pPr>
              <w:rPr>
                <w:sz w:val="20"/>
                <w:lang w:val="ka-GE"/>
              </w:rPr>
            </w:pPr>
            <w:r w:rsidRPr="008269ED">
              <w:rPr>
                <w:sz w:val="20"/>
                <w:lang w:val="ka-GE"/>
              </w:rPr>
              <w:t>თევზსავალ ნაგებობებში მუდმივად იქნება გაშვებული სათანადო ხარჯი (ბუნებრივი ჩამონადენის რაოდენობის გათვალისწინებით);</w:t>
            </w:r>
          </w:p>
          <w:p w14:paraId="18AE40FD" w14:textId="77777777" w:rsidR="00551B75" w:rsidRPr="008269ED" w:rsidRDefault="00551B75" w:rsidP="008269ED">
            <w:pPr>
              <w:rPr>
                <w:sz w:val="20"/>
                <w:lang w:val="ka-GE"/>
              </w:rPr>
            </w:pPr>
            <w:r w:rsidRPr="008269ED">
              <w:rPr>
                <w:sz w:val="20"/>
                <w:lang w:val="ka-GE"/>
              </w:rPr>
              <w:t>მდინარის კალაპოტის მგრძნობიარე მონაკვეთების პერიოდული გაწმენდა ხის მორებისგან;</w:t>
            </w:r>
          </w:p>
          <w:p w14:paraId="6FFFD90A" w14:textId="77777777" w:rsidR="00551B75" w:rsidRPr="008269ED" w:rsidRDefault="00551B75" w:rsidP="008269ED">
            <w:pPr>
              <w:rPr>
                <w:sz w:val="20"/>
                <w:lang w:val="ka-GE"/>
              </w:rPr>
            </w:pPr>
            <w:r w:rsidRPr="008269ED">
              <w:rPr>
                <w:sz w:val="20"/>
                <w:lang w:val="ka-GE"/>
              </w:rPr>
              <w:t>ძირითადი ჰიდროლოგიური მონაცემების დაზუსტდების მიზნით მშენებლობის და ექსპლუატაციის ეტაპზე მდინარის ჩამონადენზე სისტემატური დაკვირვების უზრუნველყოფა;</w:t>
            </w:r>
          </w:p>
        </w:tc>
      </w:tr>
      <w:tr w:rsidR="00551B75" w:rsidRPr="008269ED" w14:paraId="27BA161F"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C1478F2" w14:textId="77777777" w:rsidR="00551B75" w:rsidRPr="008269ED" w:rsidRDefault="00551B75" w:rsidP="008269ED">
            <w:pPr>
              <w:rPr>
                <w:i/>
                <w:sz w:val="20"/>
                <w:lang w:val="ka-GE"/>
              </w:rPr>
            </w:pPr>
            <w:r w:rsidRPr="008269ED">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4870BAC6" w14:textId="77777777" w:rsidR="00551B75" w:rsidRPr="008269ED" w:rsidRDefault="00551B75" w:rsidP="008269ED">
            <w:pPr>
              <w:rPr>
                <w:sz w:val="20"/>
                <w:lang w:val="ka-GE"/>
              </w:rPr>
            </w:pPr>
            <w:r w:rsidRPr="008269ED">
              <w:rPr>
                <w:sz w:val="20"/>
                <w:lang w:val="ka-GE"/>
              </w:rPr>
              <w:t>მშენებლობის ეტაპის ანალოგიურია.</w:t>
            </w:r>
          </w:p>
        </w:tc>
      </w:tr>
    </w:tbl>
    <w:p w14:paraId="28EF7516" w14:textId="77777777" w:rsidR="00551B75" w:rsidRPr="008269ED" w:rsidRDefault="00551B75" w:rsidP="008269ED">
      <w:pPr>
        <w:rPr>
          <w:lang w:val="ka-GE"/>
        </w:rPr>
      </w:pPr>
    </w:p>
    <w:p w14:paraId="056B8DF5" w14:textId="77777777" w:rsidR="00551B75" w:rsidRPr="008269ED" w:rsidRDefault="00551B75" w:rsidP="00551B75">
      <w:pPr>
        <w:pStyle w:val="Heading3"/>
        <w:rPr>
          <w:lang w:val="ka-GE"/>
        </w:rPr>
      </w:pPr>
      <w:bookmarkStart w:id="152" w:name="_Toc115437590"/>
      <w:r w:rsidRPr="008269ED">
        <w:rPr>
          <w:lang w:val="ka-GE"/>
        </w:rPr>
        <w:t>ვიზუალურ-ლანდშაფტური ზემოქმედება</w:t>
      </w:r>
      <w:bookmarkEnd w:id="152"/>
    </w:p>
    <w:p w14:paraId="0A31B5FE" w14:textId="77777777" w:rsidR="00551B75" w:rsidRPr="008269ED" w:rsidRDefault="00551B75" w:rsidP="00551B75">
      <w:pPr>
        <w:rPr>
          <w:rFonts w:eastAsia="Calibri" w:cs="Arial"/>
          <w:lang w:val="ka-GE"/>
        </w:rPr>
      </w:pPr>
      <w:r w:rsidRPr="008269ED">
        <w:rPr>
          <w:u w:val="single"/>
          <w:lang w:val="ka-GE"/>
        </w:rPr>
        <w:t>მშენებლობის ეტაპი:</w:t>
      </w:r>
      <w:r w:rsidRPr="008269ED">
        <w:rPr>
          <w:lang w:val="ka-GE"/>
        </w:rPr>
        <w:t xml:space="preserve"> </w:t>
      </w:r>
      <w:r w:rsidRPr="008269ED">
        <w:rPr>
          <w:rFonts w:eastAsia="Calibri" w:cs="Arial"/>
          <w:lang w:val="ka-GE"/>
        </w:rPr>
        <w:t>ვიზუალურ ლანდშაფტური ცვლილება დაკავშირებულია მოსამზადებელ და სამშენებლო სამუშაოებთან, რომლის დროსაც ადგილი ექნება სამშენებლო ტექნიკის და ტრანსპორტის გადაადგილებას, სამშენებლო ბანაკ(ებ)ზე განთავსდება დროებითი ობიექტები, მოხდება მცენარეული საფარის გაკაფვა, წარმოიქმნება მნიშვნელოვანი რაოდენობით მოხსნილი გრუნტი, რომლის დროებითი და მუდმივი დასაწყობება ასევე გამოიწვევს ესთეტიური ხედის გაუარესებას. ლანდშაფტურ გარემოზე ზეგავლენას იქონიებს სამშენებლო მოედნები.</w:t>
      </w:r>
    </w:p>
    <w:p w14:paraId="301F776A" w14:textId="77777777" w:rsidR="00551B75" w:rsidRPr="008269ED" w:rsidRDefault="00551B75" w:rsidP="008269ED">
      <w:pPr>
        <w:rPr>
          <w:rFonts w:eastAsia="Calibri" w:cs="Arial"/>
          <w:lang w:val="ka-GE"/>
        </w:rPr>
      </w:pPr>
      <w:r w:rsidRPr="008269ED">
        <w:rPr>
          <w:rFonts w:eastAsia="Calibri" w:cs="Arial"/>
          <w:lang w:val="ka-GE"/>
        </w:rPr>
        <w:t>ლანდშაფტურ-ვიზუალური ზემოქმედების შეფასებისას მნიშვნელობა აქვს თუ რამდენად ღირებულია განსახილველი ტერიტორია, როგორია მისი ბუნებრიობის ხარისხი და რამდენად ვრცელდება მასზე ადამიანის სამეურნეო საქმიანობა. უნდა გავითვალისწინოთ რამდენად შესამჩნევი შეიძლება იყოს საპროექტო დერეფანი ისეთი რეცეპტორებისთვის, როგორიცაა ადგილობრივი მაცხოვრებლები, გამვლელები.</w:t>
      </w:r>
    </w:p>
    <w:p w14:paraId="1D510B93" w14:textId="32185BB3" w:rsidR="00DE6434" w:rsidRPr="008269ED" w:rsidRDefault="00A73609" w:rsidP="008269ED">
      <w:pPr>
        <w:rPr>
          <w:rFonts w:eastAsia="Calibri" w:cs="Arial"/>
          <w:lang w:val="ka-GE"/>
        </w:rPr>
      </w:pPr>
      <w:r w:rsidRPr="008269ED">
        <w:rPr>
          <w:rFonts w:eastAsia="Calibri" w:cs="Arial"/>
          <w:lang w:val="ka-GE"/>
        </w:rPr>
        <w:t>ზარზმა</w:t>
      </w:r>
      <w:r w:rsidR="00551B75" w:rsidRPr="008269ED">
        <w:rPr>
          <w:rFonts w:eastAsia="Calibri" w:cs="Arial"/>
          <w:lang w:val="ka-GE"/>
        </w:rPr>
        <w:t xml:space="preserve"> ჰესის </w:t>
      </w:r>
      <w:r w:rsidR="00551B75" w:rsidRPr="008269ED">
        <w:rPr>
          <w:rFonts w:eastAsia="Calibri" w:cs="Arial"/>
          <w:lang w:val="en-US"/>
        </w:rPr>
        <w:t>საპროექტო დერეფ</w:t>
      </w:r>
      <w:r w:rsidR="0023226C" w:rsidRPr="008269ED">
        <w:rPr>
          <w:rFonts w:eastAsia="Calibri" w:cs="Arial"/>
          <w:lang w:val="ka-GE"/>
        </w:rPr>
        <w:t>ნის მხოლოდ ბოლო ნაწილი (მილსადენის მონაკვეთი შიდასახელმწიფოებრივი გზის გადაკვეთიდან სააგრეგატო შენობამდე)</w:t>
      </w:r>
      <w:r w:rsidR="00551B75" w:rsidRPr="008269ED">
        <w:rPr>
          <w:rFonts w:eastAsia="Calibri" w:cs="Arial"/>
          <w:lang w:val="en-US"/>
        </w:rPr>
        <w:t xml:space="preserve"> </w:t>
      </w:r>
      <w:r w:rsidR="0023226C" w:rsidRPr="008269ED">
        <w:rPr>
          <w:rFonts w:eastAsia="Calibri" w:cs="Arial"/>
          <w:lang w:val="ka-GE"/>
        </w:rPr>
        <w:t xml:space="preserve">შესამჩნევია ადგილობრივი მსოახლეობისთვის და გზაზე მოძრავი მგზავრებისთვის. თუმცა დერეფნის ეს ნაწილი თავისი ვიზუალურ-ლანდშაფტური მახასიათებლებით ნაკლებად ღირებულია, ვიდრე დერეფნის სხვა მონაკვეთები. აქვე აღსანიშნავია, რომ ამ ტერიტორიების ხედებზე საკმაოდ მნიშვნელოვან გავლენას ახდენს დღეისათვის მიმდინარე საგზაო სამუშაოები და აქვე გამავალი ელექტროგადამცემი ხაზი (იხ. სურათები 3.3.9.1.). </w:t>
      </w:r>
      <w:r w:rsidR="00DE6434" w:rsidRPr="008269ED">
        <w:rPr>
          <w:rFonts w:eastAsia="Calibri" w:cs="Arial"/>
          <w:lang w:val="ka-GE"/>
        </w:rPr>
        <w:t>პოტენციურ რეცეპტორებად შეიძლება მივიჩნიოთ მხოლოდ შიდასახელმწიფოებრივ გზაზე მოძრავი მგზავრები და სოფ. ზარზმას მაცხოვრებლები.</w:t>
      </w:r>
    </w:p>
    <w:p w14:paraId="6B82BDBD" w14:textId="64A4CC2E" w:rsidR="00DE6434" w:rsidRPr="008269ED" w:rsidRDefault="00DE6434" w:rsidP="008269ED">
      <w:pPr>
        <w:rPr>
          <w:rFonts w:eastAsia="Calibri" w:cs="Arial"/>
          <w:lang w:val="ka-GE"/>
        </w:rPr>
      </w:pPr>
      <w:r w:rsidRPr="008269ED">
        <w:rPr>
          <w:rFonts w:eastAsia="Calibri" w:cs="Arial"/>
          <w:lang w:val="ka-GE"/>
        </w:rPr>
        <w:t xml:space="preserve">არსებული მდგომარეობის გათვალისწინებით მილსადენის ბოლო მონაკვეთის დერეფანში და ჰესის სააგრეგატო შენობის განთავსების ადგილზე ტურისტული ატრაქციები ან/და მაღალ ღირებული პეიზაჟები წარმოდგენილი არ არის. ჰესის სამშენებლო სამუშაოები მნიშვნელოვნად ვერ შეცვლის არსებულ ხედს და მოსალოდნელი ზემოქმედება არ იქნება მაღალი. </w:t>
      </w:r>
    </w:p>
    <w:p w14:paraId="2139E7AA" w14:textId="30EA07A3" w:rsidR="00DE6434" w:rsidRPr="008269ED" w:rsidRDefault="00DE6434" w:rsidP="008269ED">
      <w:pPr>
        <w:rPr>
          <w:rFonts w:eastAsia="Calibri" w:cs="Arial"/>
          <w:lang w:val="ka-GE"/>
        </w:rPr>
      </w:pPr>
      <w:r w:rsidRPr="008269ED">
        <w:rPr>
          <w:rFonts w:eastAsia="Calibri" w:cs="Arial"/>
          <w:lang w:val="ka-GE"/>
        </w:rPr>
        <w:t>მშენებლობის დასრულების შემდეგ მოხდება სამშენებლო მოედნებიდან მანქანა-დანადგარების, მასალის და ნარჩენების გატანა, დაშლილი და გატანილი იქნება დროებითი კონსტრუქციები, გაყვანილი იქნება მუშახელი, მოხდება დროებით ათვისებული ტერიტორიების რეკულტივაცია, რაც გარკვეულწილად გამოასწორებს დამდგარ ზემოქმედებას. სათანადო სარეკულტივაციო-აღდგენითი სამუშაოების გატარებით შესაძლებელი იქნება ლანდშაფტური ბუნებრივი იერსახის მაქსიმალურად შენარჩუნება. ასეთ პირობებში ზემოქმედების მასშტაბის დაყვანა შესაძლებელი იქნება დაბალ მნიშვნელობამდე.</w:t>
      </w:r>
    </w:p>
    <w:p w14:paraId="73FEC839" w14:textId="45F18E58" w:rsidR="0023226C" w:rsidRPr="008269ED" w:rsidRDefault="0023226C" w:rsidP="008269ED">
      <w:pPr>
        <w:rPr>
          <w:rFonts w:eastAsia="Calibri" w:cs="Arial"/>
          <w:i/>
          <w:sz w:val="20"/>
          <w:lang w:val="ka-GE"/>
        </w:rPr>
      </w:pPr>
      <w:r w:rsidRPr="008269ED">
        <w:rPr>
          <w:rFonts w:eastAsia="Calibri" w:cs="Arial"/>
          <w:i/>
          <w:sz w:val="20"/>
          <w:lang w:val="ka-GE"/>
        </w:rPr>
        <w:t>სურათები 3.3.9.1. საპროექტო დერეფნის ბოლო მონაკვეთის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31"/>
      </w:tblGrid>
      <w:tr w:rsidR="0023226C" w:rsidRPr="008269ED" w14:paraId="3CC111A2" w14:textId="77777777" w:rsidTr="00DE6434">
        <w:trPr>
          <w:trHeight w:val="3722"/>
        </w:trPr>
        <w:tc>
          <w:tcPr>
            <w:tcW w:w="4889" w:type="dxa"/>
          </w:tcPr>
          <w:p w14:paraId="3C28FDE5" w14:textId="379971E1" w:rsidR="0023226C" w:rsidRPr="008269ED" w:rsidRDefault="00DE6434" w:rsidP="008269ED">
            <w:pPr>
              <w:rPr>
                <w:rFonts w:eastAsia="Calibri" w:cs="Arial"/>
                <w:i/>
                <w:sz w:val="20"/>
                <w:lang w:val="ka-GE"/>
              </w:rPr>
            </w:pPr>
            <w:r w:rsidRPr="008269ED">
              <w:rPr>
                <w:rFonts w:eastAsia="Calibri" w:cs="Arial"/>
                <w:noProof/>
                <w:lang w:eastAsia="fr-FR"/>
              </w:rPr>
              <mc:AlternateContent>
                <mc:Choice Requires="wps">
                  <w:drawing>
                    <wp:anchor distT="0" distB="0" distL="114300" distR="114300" simplePos="0" relativeHeight="251730944" behindDoc="0" locked="0" layoutInCell="1" allowOverlap="1" wp14:anchorId="14B28CE6" wp14:editId="7FAE5873">
                      <wp:simplePos x="0" y="0"/>
                      <wp:positionH relativeFrom="column">
                        <wp:posOffset>707928</wp:posOffset>
                      </wp:positionH>
                      <wp:positionV relativeFrom="paragraph">
                        <wp:posOffset>1344489</wp:posOffset>
                      </wp:positionV>
                      <wp:extent cx="1776103" cy="271780"/>
                      <wp:effectExtent l="0" t="152400" r="0" b="166370"/>
                      <wp:wrapNone/>
                      <wp:docPr id="14" name="Rectangular Callout 14"/>
                      <wp:cNvGraphicFramePr/>
                      <a:graphic xmlns:a="http://schemas.openxmlformats.org/drawingml/2006/main">
                        <a:graphicData uri="http://schemas.microsoft.com/office/word/2010/wordprocessingShape">
                          <wps:wsp>
                            <wps:cNvSpPr/>
                            <wps:spPr>
                              <a:xfrm rot="782710">
                                <a:off x="0" y="0"/>
                                <a:ext cx="1776103" cy="271780"/>
                              </a:xfrm>
                              <a:prstGeom prst="wedgeRectCallout">
                                <a:avLst>
                                  <a:gd name="adj1" fmla="val -19374"/>
                                  <a:gd name="adj2" fmla="val 46269"/>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C99D04" w14:textId="2F976C76" w:rsidR="00592AF3" w:rsidRPr="00DE6434" w:rsidRDefault="00592AF3" w:rsidP="00DE6434">
                                  <w:pPr>
                                    <w:jc w:val="center"/>
                                    <w:rPr>
                                      <w:color w:val="FFC000"/>
                                      <w:sz w:val="16"/>
                                      <w:lang w:val="ka-GE"/>
                                    </w:rPr>
                                  </w:pPr>
                                  <w:r w:rsidRPr="00DE6434">
                                    <w:rPr>
                                      <w:color w:val="FFC000"/>
                                      <w:sz w:val="16"/>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28CE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4" o:spid="_x0000_s1064" type="#_x0000_t61" style="position:absolute;left:0;text-align:left;margin-left:55.75pt;margin-top:105.85pt;width:139.85pt;height:21.4pt;rotation:854928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" adj="6615,20794" filled="f" stroked="f" strokeweight="2pt">
                      <v:textbox>
                        <w:txbxContent>
                          <w:p w14:paraId="1EC99D04" w14:textId="2F976C76" w:rsidR="00592AF3" w:rsidRPr="00DE6434" w:rsidRDefault="00592AF3" w:rsidP="00DE6434">
                            <w:pPr>
                              <w:jc w:val="center"/>
                              <w:rPr>
                                <w:color w:val="FFC000"/>
                                <w:sz w:val="16"/>
                                <w:lang w:val="ka-GE"/>
                              </w:rPr>
                            </w:pPr>
                            <w:r w:rsidRPr="00DE6434">
                              <w:rPr>
                                <w:color w:val="FFC000"/>
                                <w:sz w:val="16"/>
                                <w:lang w:val="ka-GE"/>
                              </w:rPr>
                              <w:t>მილსადენის დერეფანი</w:t>
                            </w:r>
                          </w:p>
                        </w:txbxContent>
                      </v:textbox>
                    </v:shape>
                  </w:pict>
                </mc:Fallback>
              </mc:AlternateContent>
            </w:r>
            <w:r w:rsidRPr="008269ED">
              <w:rPr>
                <w:rFonts w:eastAsia="Calibri" w:cs="Arial"/>
                <w:noProof/>
                <w:lang w:eastAsia="fr-FR"/>
              </w:rPr>
              <mc:AlternateContent>
                <mc:Choice Requires="wps">
                  <w:drawing>
                    <wp:anchor distT="0" distB="0" distL="114300" distR="114300" simplePos="0" relativeHeight="251726848" behindDoc="0" locked="0" layoutInCell="1" allowOverlap="1" wp14:anchorId="6BC8FBB0" wp14:editId="00A8B4E2">
                      <wp:simplePos x="0" y="0"/>
                      <wp:positionH relativeFrom="column">
                        <wp:posOffset>159586</wp:posOffset>
                      </wp:positionH>
                      <wp:positionV relativeFrom="paragraph">
                        <wp:posOffset>1275844</wp:posOffset>
                      </wp:positionV>
                      <wp:extent cx="2777924" cy="572946"/>
                      <wp:effectExtent l="0" t="0" r="22860" b="36830"/>
                      <wp:wrapNone/>
                      <wp:docPr id="10" name="Straight Connector 10"/>
                      <wp:cNvGraphicFramePr/>
                      <a:graphic xmlns:a="http://schemas.openxmlformats.org/drawingml/2006/main">
                        <a:graphicData uri="http://schemas.microsoft.com/office/word/2010/wordprocessingShape">
                          <wps:wsp>
                            <wps:cNvCnPr/>
                            <wps:spPr>
                              <a:xfrm>
                                <a:off x="0" y="0"/>
                                <a:ext cx="2777924" cy="572946"/>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9D62AC" id="Straight Connector 1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5pt,100.45pt" to="231.3pt,1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" strokecolor="red" strokeweight="1.5pt">
                      <v:stroke dashstyle="dash"/>
                    </v:line>
                  </w:pict>
                </mc:Fallback>
              </mc:AlternateContent>
            </w:r>
            <w:r w:rsidRPr="008269ED">
              <w:rPr>
                <w:rFonts w:eastAsia="Calibri" w:cs="Arial"/>
                <w:noProof/>
                <w:lang w:eastAsia="fr-FR"/>
              </w:rPr>
              <mc:AlternateContent>
                <mc:Choice Requires="wps">
                  <w:drawing>
                    <wp:anchor distT="0" distB="0" distL="114300" distR="114300" simplePos="0" relativeHeight="251724800" behindDoc="0" locked="0" layoutInCell="1" allowOverlap="1" wp14:anchorId="7F17B2EE" wp14:editId="7379CC81">
                      <wp:simplePos x="0" y="0"/>
                      <wp:positionH relativeFrom="column">
                        <wp:posOffset>563791</wp:posOffset>
                      </wp:positionH>
                      <wp:positionV relativeFrom="paragraph">
                        <wp:posOffset>719472</wp:posOffset>
                      </wp:positionV>
                      <wp:extent cx="1776103" cy="271780"/>
                      <wp:effectExtent l="0" t="342900" r="0" b="356870"/>
                      <wp:wrapNone/>
                      <wp:docPr id="8" name="Rectangular Callout 8"/>
                      <wp:cNvGraphicFramePr/>
                      <a:graphic xmlns:a="http://schemas.openxmlformats.org/drawingml/2006/main">
                        <a:graphicData uri="http://schemas.microsoft.com/office/word/2010/wordprocessingShape">
                          <wps:wsp>
                            <wps:cNvSpPr/>
                            <wps:spPr>
                              <a:xfrm rot="19916383">
                                <a:off x="0" y="0"/>
                                <a:ext cx="1776103" cy="271780"/>
                              </a:xfrm>
                              <a:prstGeom prst="wedgeRectCallout">
                                <a:avLst>
                                  <a:gd name="adj1" fmla="val -19374"/>
                                  <a:gd name="adj2" fmla="val 46269"/>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85B8C6" w14:textId="02A68B30" w:rsidR="00592AF3" w:rsidRPr="00DE6434" w:rsidRDefault="00592AF3" w:rsidP="00DE6434">
                                  <w:pPr>
                                    <w:jc w:val="center"/>
                                    <w:rPr>
                                      <w:color w:val="FFFFFF" w:themeColor="background1"/>
                                      <w:sz w:val="16"/>
                                      <w:lang w:val="ka-GE"/>
                                    </w:rPr>
                                  </w:pPr>
                                  <w:r>
                                    <w:rPr>
                                      <w:color w:val="FFFFFF" w:themeColor="background1"/>
                                      <w:sz w:val="16"/>
                                      <w:lang w:val="ka-GE"/>
                                    </w:rPr>
                                    <w:t>ელექტროგადამცემი ხაზი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7B2EE" id="Rectangular Callout 8" o:spid="_x0000_s1065" type="#_x0000_t61" style="position:absolute;left:0;text-align:left;margin-left:44.4pt;margin-top:56.65pt;width:139.85pt;height:21.4pt;rotation:-1838959fd;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" adj="6615,20794" filled="f" stroked="f" strokeweight="2pt">
                      <v:textbox>
                        <w:txbxContent>
                          <w:p w14:paraId="1A85B8C6" w14:textId="02A68B30" w:rsidR="00592AF3" w:rsidRPr="00DE6434" w:rsidRDefault="00592AF3" w:rsidP="00DE6434">
                            <w:pPr>
                              <w:jc w:val="center"/>
                              <w:rPr>
                                <w:color w:val="FFFFFF" w:themeColor="background1"/>
                                <w:sz w:val="16"/>
                                <w:lang w:val="ka-GE"/>
                              </w:rPr>
                            </w:pPr>
                            <w:r>
                              <w:rPr>
                                <w:color w:val="FFFFFF" w:themeColor="background1"/>
                                <w:sz w:val="16"/>
                                <w:lang w:val="ka-GE"/>
                              </w:rPr>
                              <w:t>ელექტროგადამცემი ხაზი</w:t>
                            </w:r>
                          </w:p>
                        </w:txbxContent>
                      </v:textbox>
                    </v:shape>
                  </w:pict>
                </mc:Fallback>
              </mc:AlternateContent>
            </w:r>
            <w:r w:rsidR="0023226C" w:rsidRPr="008269ED">
              <w:rPr>
                <w:rFonts w:eastAsia="Calibri" w:cs="Arial"/>
                <w:noProof/>
                <w:lang w:eastAsia="fr-FR"/>
              </w:rPr>
              <w:drawing>
                <wp:inline distT="0" distB="0" distL="0" distR="0" wp14:anchorId="2E519BFE" wp14:editId="2B1AF3B1">
                  <wp:extent cx="3009043" cy="2257064"/>
                  <wp:effectExtent l="0" t="0" r="1270" b="0"/>
                  <wp:docPr id="17" name="Picture 17" descr="C:\Users\lenovo\OneDrive\Documents\2022\Mcire hesebi - zarzma da dgvani\Zarzma suratebi-20220913T113718Z-001\Zarzma suratebi\20220813_161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OneDrive\Documents\2022\Mcire hesebi - zarzma da dgvani\Zarzma suratebi-20220913T113718Z-001\Zarzma suratebi\20220813_161537.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009270" cy="2257235"/>
                          </a:xfrm>
                          <a:prstGeom prst="rect">
                            <a:avLst/>
                          </a:prstGeom>
                          <a:noFill/>
                          <a:ln>
                            <a:noFill/>
                          </a:ln>
                        </pic:spPr>
                      </pic:pic>
                    </a:graphicData>
                  </a:graphic>
                </wp:inline>
              </w:drawing>
            </w:r>
          </w:p>
        </w:tc>
        <w:tc>
          <w:tcPr>
            <w:tcW w:w="4889" w:type="dxa"/>
          </w:tcPr>
          <w:p w14:paraId="0BA10ECA" w14:textId="369208A5" w:rsidR="0023226C" w:rsidRPr="008269ED" w:rsidRDefault="00DE6434" w:rsidP="008269ED">
            <w:pPr>
              <w:rPr>
                <w:rFonts w:eastAsia="Calibri" w:cs="Arial"/>
                <w:i/>
                <w:sz w:val="20"/>
                <w:lang w:val="ka-GE"/>
              </w:rPr>
            </w:pPr>
            <w:r w:rsidRPr="008269ED">
              <w:rPr>
                <w:rFonts w:eastAsia="Calibri" w:cs="Arial"/>
                <w:noProof/>
                <w:lang w:eastAsia="fr-FR"/>
              </w:rPr>
              <mc:AlternateContent>
                <mc:Choice Requires="wps">
                  <w:drawing>
                    <wp:anchor distT="0" distB="0" distL="114300" distR="114300" simplePos="0" relativeHeight="251735040" behindDoc="0" locked="0" layoutInCell="1" allowOverlap="1" wp14:anchorId="1B626FB8" wp14:editId="025FDD06">
                      <wp:simplePos x="0" y="0"/>
                      <wp:positionH relativeFrom="column">
                        <wp:posOffset>1864995</wp:posOffset>
                      </wp:positionH>
                      <wp:positionV relativeFrom="paragraph">
                        <wp:posOffset>1442278</wp:posOffset>
                      </wp:positionV>
                      <wp:extent cx="1209554" cy="393539"/>
                      <wp:effectExtent l="0" t="0" r="0" b="0"/>
                      <wp:wrapNone/>
                      <wp:docPr id="26" name="Rectangular Callout 26"/>
                      <wp:cNvGraphicFramePr/>
                      <a:graphic xmlns:a="http://schemas.openxmlformats.org/drawingml/2006/main">
                        <a:graphicData uri="http://schemas.microsoft.com/office/word/2010/wordprocessingShape">
                          <wps:wsp>
                            <wps:cNvSpPr/>
                            <wps:spPr>
                              <a:xfrm>
                                <a:off x="0" y="0"/>
                                <a:ext cx="1209554" cy="393539"/>
                              </a:xfrm>
                              <a:prstGeom prst="wedgeRectCallout">
                                <a:avLst>
                                  <a:gd name="adj1" fmla="val -19374"/>
                                  <a:gd name="adj2" fmla="val 46269"/>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55CB58" w14:textId="342A8EFF" w:rsidR="00592AF3" w:rsidRPr="00DE6434" w:rsidRDefault="00592AF3" w:rsidP="00DE6434">
                                  <w:pPr>
                                    <w:jc w:val="center"/>
                                    <w:rPr>
                                      <w:color w:val="000000" w:themeColor="text1"/>
                                      <w:sz w:val="16"/>
                                      <w:lang w:val="ka-GE"/>
                                    </w:rPr>
                                  </w:pPr>
                                  <w:r w:rsidRPr="00DE6434">
                                    <w:rPr>
                                      <w:color w:val="000000" w:themeColor="text1"/>
                                      <w:sz w:val="16"/>
                                      <w:lang w:val="ka-GE"/>
                                    </w:rPr>
                                    <w:t>ბათუმი-ახალციხის საავტ.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26FB8" id="Rectangular Callout 26" o:spid="_x0000_s1066" type="#_x0000_t61" style="position:absolute;left:0;text-align:left;margin-left:146.85pt;margin-top:113.55pt;width:95.25pt;height:3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" adj="6615,20794" filled="f" stroked="f" strokeweight="2pt">
                      <v:textbox>
                        <w:txbxContent>
                          <w:p w14:paraId="0A55CB58" w14:textId="342A8EFF" w:rsidR="00592AF3" w:rsidRPr="00DE6434" w:rsidRDefault="00592AF3" w:rsidP="00DE6434">
                            <w:pPr>
                              <w:jc w:val="center"/>
                              <w:rPr>
                                <w:color w:val="000000" w:themeColor="text1"/>
                                <w:sz w:val="16"/>
                                <w:lang w:val="ka-GE"/>
                              </w:rPr>
                            </w:pPr>
                            <w:r w:rsidRPr="00DE6434">
                              <w:rPr>
                                <w:color w:val="000000" w:themeColor="text1"/>
                                <w:sz w:val="16"/>
                                <w:lang w:val="ka-GE"/>
                              </w:rPr>
                              <w:t>ბათუმი-ახალციხის საავტ. გზა</w:t>
                            </w:r>
                          </w:p>
                        </w:txbxContent>
                      </v:textbox>
                    </v:shape>
                  </w:pict>
                </mc:Fallback>
              </mc:AlternateContent>
            </w:r>
            <w:r w:rsidRPr="008269ED">
              <w:rPr>
                <w:rFonts w:eastAsia="Calibri" w:cs="Arial"/>
                <w:noProof/>
                <w:lang w:eastAsia="fr-FR"/>
              </w:rPr>
              <mc:AlternateContent>
                <mc:Choice Requires="wps">
                  <w:drawing>
                    <wp:anchor distT="0" distB="0" distL="114300" distR="114300" simplePos="0" relativeHeight="251732992" behindDoc="0" locked="0" layoutInCell="1" allowOverlap="1" wp14:anchorId="117B1BF1" wp14:editId="01B0FA10">
                      <wp:simplePos x="0" y="0"/>
                      <wp:positionH relativeFrom="column">
                        <wp:posOffset>272095</wp:posOffset>
                      </wp:positionH>
                      <wp:positionV relativeFrom="paragraph">
                        <wp:posOffset>1083567</wp:posOffset>
                      </wp:positionV>
                      <wp:extent cx="1776103" cy="271780"/>
                      <wp:effectExtent l="0" t="114300" r="0" b="109220"/>
                      <wp:wrapNone/>
                      <wp:docPr id="24" name="Rectangular Callout 24"/>
                      <wp:cNvGraphicFramePr/>
                      <a:graphic xmlns:a="http://schemas.openxmlformats.org/drawingml/2006/main">
                        <a:graphicData uri="http://schemas.microsoft.com/office/word/2010/wordprocessingShape">
                          <wps:wsp>
                            <wps:cNvSpPr/>
                            <wps:spPr>
                              <a:xfrm rot="21036077">
                                <a:off x="0" y="0"/>
                                <a:ext cx="1776103" cy="271780"/>
                              </a:xfrm>
                              <a:prstGeom prst="wedgeRectCallout">
                                <a:avLst>
                                  <a:gd name="adj1" fmla="val -19374"/>
                                  <a:gd name="adj2" fmla="val 46269"/>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D97B92" w14:textId="77777777" w:rsidR="00592AF3" w:rsidRPr="00DE6434" w:rsidRDefault="00592AF3" w:rsidP="00DE6434">
                                  <w:pPr>
                                    <w:jc w:val="center"/>
                                    <w:rPr>
                                      <w:color w:val="FFC000"/>
                                      <w:sz w:val="16"/>
                                      <w:lang w:val="ka-GE"/>
                                    </w:rPr>
                                  </w:pPr>
                                  <w:r w:rsidRPr="00DE6434">
                                    <w:rPr>
                                      <w:color w:val="FFC000"/>
                                      <w:sz w:val="16"/>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B1BF1" id="Rectangular Callout 24" o:spid="_x0000_s1067" type="#_x0000_t61" style="position:absolute;left:0;text-align:left;margin-left:21.4pt;margin-top:85.3pt;width:139.85pt;height:21.4pt;rotation:-615954fd;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" adj="6615,20794" filled="f" stroked="f" strokeweight="2pt">
                      <v:textbox>
                        <w:txbxContent>
                          <w:p w14:paraId="26D97B92" w14:textId="77777777" w:rsidR="00592AF3" w:rsidRPr="00DE6434" w:rsidRDefault="00592AF3" w:rsidP="00DE6434">
                            <w:pPr>
                              <w:jc w:val="center"/>
                              <w:rPr>
                                <w:color w:val="FFC000"/>
                                <w:sz w:val="16"/>
                                <w:lang w:val="ka-GE"/>
                              </w:rPr>
                            </w:pPr>
                            <w:r w:rsidRPr="00DE6434">
                              <w:rPr>
                                <w:color w:val="FFC000"/>
                                <w:sz w:val="16"/>
                                <w:lang w:val="ka-GE"/>
                              </w:rPr>
                              <w:t>მილსადენის დერეფანი</w:t>
                            </w:r>
                          </w:p>
                        </w:txbxContent>
                      </v:textbox>
                    </v:shape>
                  </w:pict>
                </mc:Fallback>
              </mc:AlternateContent>
            </w:r>
            <w:r w:rsidRPr="008269ED">
              <w:rPr>
                <w:rFonts w:eastAsia="Calibri" w:cs="Arial"/>
                <w:noProof/>
                <w:lang w:eastAsia="fr-FR"/>
              </w:rPr>
              <mc:AlternateContent>
                <mc:Choice Requires="wps">
                  <w:drawing>
                    <wp:anchor distT="0" distB="0" distL="114300" distR="114300" simplePos="0" relativeHeight="251728896" behindDoc="0" locked="0" layoutInCell="1" allowOverlap="1" wp14:anchorId="53D82068" wp14:editId="16EEA800">
                      <wp:simplePos x="0" y="0"/>
                      <wp:positionH relativeFrom="column">
                        <wp:posOffset>77623</wp:posOffset>
                      </wp:positionH>
                      <wp:positionV relativeFrom="paragraph">
                        <wp:posOffset>1206396</wp:posOffset>
                      </wp:positionV>
                      <wp:extent cx="1770926" cy="185194"/>
                      <wp:effectExtent l="0" t="0" r="20320" b="24765"/>
                      <wp:wrapNone/>
                      <wp:docPr id="11" name="Straight Connector 11"/>
                      <wp:cNvGraphicFramePr/>
                      <a:graphic xmlns:a="http://schemas.openxmlformats.org/drawingml/2006/main">
                        <a:graphicData uri="http://schemas.microsoft.com/office/word/2010/wordprocessingShape">
                          <wps:wsp>
                            <wps:cNvCnPr/>
                            <wps:spPr>
                              <a:xfrm flipV="1">
                                <a:off x="0" y="0"/>
                                <a:ext cx="1770926" cy="185194"/>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8DF3CE" id="Straight Connector 11"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95pt" to="145.55pt,1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" strokecolor="red" strokeweight="1.5pt">
                      <v:stroke dashstyle="dash"/>
                    </v:line>
                  </w:pict>
                </mc:Fallback>
              </mc:AlternateContent>
            </w:r>
            <w:r w:rsidR="0023226C" w:rsidRPr="008269ED">
              <w:rPr>
                <w:rFonts w:eastAsia="Calibri" w:cs="Arial"/>
                <w:noProof/>
                <w:lang w:eastAsia="fr-FR"/>
              </w:rPr>
              <w:drawing>
                <wp:inline distT="0" distB="0" distL="0" distR="0" wp14:anchorId="55F5B5D2" wp14:editId="1E3F5E6D">
                  <wp:extent cx="3015205" cy="2261686"/>
                  <wp:effectExtent l="0" t="0" r="0" b="5715"/>
                  <wp:docPr id="18" name="Picture 18" descr="C:\Users\lenovo\OneDrive\Documents\2022\Mcire hesebi - zarzma da dgvani\Zarzma suratebi-20220913T113718Z-001\Zarzma suratebi\20220813_16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OneDrive\Documents\2022\Mcire hesebi - zarzma da dgvani\Zarzma suratebi-20220913T113718Z-001\Zarzma suratebi\20220813_161406.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018697" cy="2264305"/>
                          </a:xfrm>
                          <a:prstGeom prst="rect">
                            <a:avLst/>
                          </a:prstGeom>
                          <a:noFill/>
                          <a:ln>
                            <a:noFill/>
                          </a:ln>
                        </pic:spPr>
                      </pic:pic>
                    </a:graphicData>
                  </a:graphic>
                </wp:inline>
              </w:drawing>
            </w:r>
          </w:p>
        </w:tc>
      </w:tr>
      <w:tr w:rsidR="0023226C" w:rsidRPr="008269ED" w14:paraId="62E9FD66" w14:textId="77777777" w:rsidTr="00DE6434">
        <w:tc>
          <w:tcPr>
            <w:tcW w:w="4889" w:type="dxa"/>
          </w:tcPr>
          <w:p w14:paraId="55CE3ACF" w14:textId="38892839" w:rsidR="0023226C" w:rsidRPr="008269ED" w:rsidRDefault="00DE6434" w:rsidP="008269ED">
            <w:pPr>
              <w:rPr>
                <w:rFonts w:eastAsia="Calibri" w:cs="Arial"/>
                <w:i/>
                <w:sz w:val="20"/>
                <w:lang w:val="ka-GE"/>
              </w:rPr>
            </w:pPr>
            <w:r w:rsidRPr="008269ED">
              <w:rPr>
                <w:rFonts w:eastAsia="Calibri" w:cs="Arial"/>
                <w:noProof/>
                <w:lang w:eastAsia="fr-FR"/>
              </w:rPr>
              <mc:AlternateContent>
                <mc:Choice Requires="wps">
                  <w:drawing>
                    <wp:anchor distT="0" distB="0" distL="114300" distR="114300" simplePos="0" relativeHeight="251722752" behindDoc="0" locked="0" layoutInCell="1" allowOverlap="1" wp14:anchorId="00D8DE50" wp14:editId="1AD5611B">
                      <wp:simplePos x="0" y="0"/>
                      <wp:positionH relativeFrom="column">
                        <wp:posOffset>-3063</wp:posOffset>
                      </wp:positionH>
                      <wp:positionV relativeFrom="paragraph">
                        <wp:posOffset>566444</wp:posOffset>
                      </wp:positionV>
                      <wp:extent cx="1776103" cy="271780"/>
                      <wp:effectExtent l="0" t="0" r="0" b="0"/>
                      <wp:wrapNone/>
                      <wp:docPr id="7" name="Rectangular Callout 7"/>
                      <wp:cNvGraphicFramePr/>
                      <a:graphic xmlns:a="http://schemas.openxmlformats.org/drawingml/2006/main">
                        <a:graphicData uri="http://schemas.microsoft.com/office/word/2010/wordprocessingShape">
                          <wps:wsp>
                            <wps:cNvSpPr/>
                            <wps:spPr>
                              <a:xfrm>
                                <a:off x="0" y="0"/>
                                <a:ext cx="1776103" cy="271780"/>
                              </a:xfrm>
                              <a:prstGeom prst="wedgeRectCallout">
                                <a:avLst>
                                  <a:gd name="adj1" fmla="val -19374"/>
                                  <a:gd name="adj2" fmla="val 46269"/>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121E6" w14:textId="56CCCBA1" w:rsidR="00592AF3" w:rsidRPr="00DE6434" w:rsidRDefault="00592AF3" w:rsidP="00DE6434">
                                  <w:pPr>
                                    <w:jc w:val="center"/>
                                    <w:rPr>
                                      <w:color w:val="FFFFFF" w:themeColor="background1"/>
                                      <w:sz w:val="16"/>
                                      <w:lang w:val="ka-GE"/>
                                    </w:rPr>
                                  </w:pPr>
                                  <w:r>
                                    <w:rPr>
                                      <w:color w:val="FFFFFF" w:themeColor="background1"/>
                                      <w:sz w:val="16"/>
                                      <w:lang w:val="ka-GE"/>
                                    </w:rPr>
                                    <w:t>მიმდინარე საგზაო სამუშაოები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8DE50" id="Rectangular Callout 7" o:spid="_x0000_s1068" type="#_x0000_t61" style="position:absolute;left:0;text-align:left;margin-left:-.25pt;margin-top:44.6pt;width:139.85pt;height:21.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" adj="6615,20794" filled="f" stroked="f" strokeweight="2pt">
                      <v:textbox>
                        <w:txbxContent>
                          <w:p w14:paraId="470121E6" w14:textId="56CCCBA1" w:rsidR="00592AF3" w:rsidRPr="00DE6434" w:rsidRDefault="00592AF3" w:rsidP="00DE6434">
                            <w:pPr>
                              <w:jc w:val="center"/>
                              <w:rPr>
                                <w:color w:val="FFFFFF" w:themeColor="background1"/>
                                <w:sz w:val="16"/>
                                <w:lang w:val="ka-GE"/>
                              </w:rPr>
                            </w:pPr>
                            <w:r>
                              <w:rPr>
                                <w:color w:val="FFFFFF" w:themeColor="background1"/>
                                <w:sz w:val="16"/>
                                <w:lang w:val="ka-GE"/>
                              </w:rPr>
                              <w:t>მიმდინარე საგზაო სამუშაოები</w:t>
                            </w:r>
                          </w:p>
                        </w:txbxContent>
                      </v:textbox>
                    </v:shape>
                  </w:pict>
                </mc:Fallback>
              </mc:AlternateContent>
            </w:r>
            <w:r w:rsidR="0023226C" w:rsidRPr="008269ED">
              <w:rPr>
                <w:rFonts w:eastAsia="Calibri" w:cs="Arial"/>
                <w:noProof/>
                <w:lang w:eastAsia="fr-FR"/>
              </w:rPr>
              <w:drawing>
                <wp:inline distT="0" distB="0" distL="0" distR="0" wp14:anchorId="32112118" wp14:editId="65B1568D">
                  <wp:extent cx="3001327" cy="2251276"/>
                  <wp:effectExtent l="0" t="0" r="8890" b="0"/>
                  <wp:docPr id="20" name="Picture 20" descr="C:\Users\lenovo\OneDrive\Documents\2022\Mcire hesebi - zarzma da dgvani\Zarzma suratebi-20220913T113718Z-001\Zarzma suratebi\20220813_161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OneDrive\Documents\2022\Mcire hesebi - zarzma da dgvani\Zarzma suratebi-20220913T113718Z-001\Zarzma suratebi\20220813_161232.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004803" cy="2253883"/>
                          </a:xfrm>
                          <a:prstGeom prst="rect">
                            <a:avLst/>
                          </a:prstGeom>
                          <a:noFill/>
                          <a:ln>
                            <a:noFill/>
                          </a:ln>
                        </pic:spPr>
                      </pic:pic>
                    </a:graphicData>
                  </a:graphic>
                </wp:inline>
              </w:drawing>
            </w:r>
          </w:p>
        </w:tc>
        <w:tc>
          <w:tcPr>
            <w:tcW w:w="4889" w:type="dxa"/>
          </w:tcPr>
          <w:p w14:paraId="63B2F190" w14:textId="6DEF2660" w:rsidR="0023226C" w:rsidRPr="008269ED" w:rsidRDefault="00DE6434" w:rsidP="008269ED">
            <w:pPr>
              <w:rPr>
                <w:rFonts w:eastAsia="Calibri" w:cs="Arial"/>
                <w:i/>
                <w:sz w:val="20"/>
                <w:lang w:val="ka-GE"/>
              </w:rPr>
            </w:pPr>
            <w:r w:rsidRPr="008269ED">
              <w:rPr>
                <w:rFonts w:eastAsia="Calibri" w:cs="Arial"/>
                <w:noProof/>
                <w:lang w:eastAsia="fr-FR"/>
              </w:rPr>
              <mc:AlternateContent>
                <mc:Choice Requires="wps">
                  <w:drawing>
                    <wp:anchor distT="0" distB="0" distL="114300" distR="114300" simplePos="0" relativeHeight="251720704" behindDoc="0" locked="0" layoutInCell="1" allowOverlap="1" wp14:anchorId="0AA032BB" wp14:editId="02547AB0">
                      <wp:simplePos x="0" y="0"/>
                      <wp:positionH relativeFrom="column">
                        <wp:posOffset>1078833</wp:posOffset>
                      </wp:positionH>
                      <wp:positionV relativeFrom="paragraph">
                        <wp:posOffset>1631862</wp:posOffset>
                      </wp:positionV>
                      <wp:extent cx="1776103" cy="271780"/>
                      <wp:effectExtent l="0" t="0" r="0" b="0"/>
                      <wp:wrapNone/>
                      <wp:docPr id="5" name="Rectangular Callout 5"/>
                      <wp:cNvGraphicFramePr/>
                      <a:graphic xmlns:a="http://schemas.openxmlformats.org/drawingml/2006/main">
                        <a:graphicData uri="http://schemas.microsoft.com/office/word/2010/wordprocessingShape">
                          <wps:wsp>
                            <wps:cNvSpPr/>
                            <wps:spPr>
                              <a:xfrm>
                                <a:off x="0" y="0"/>
                                <a:ext cx="1776103" cy="271780"/>
                              </a:xfrm>
                              <a:prstGeom prst="wedgeRectCallout">
                                <a:avLst>
                                  <a:gd name="adj1" fmla="val -19374"/>
                                  <a:gd name="adj2" fmla="val 46269"/>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0448B9" w14:textId="4FFCE69B" w:rsidR="00592AF3" w:rsidRPr="00DE6434" w:rsidRDefault="00592AF3" w:rsidP="00DE6434">
                                  <w:pPr>
                                    <w:jc w:val="center"/>
                                    <w:rPr>
                                      <w:color w:val="FFFFFF" w:themeColor="background1"/>
                                      <w:sz w:val="16"/>
                                      <w:lang w:val="ka-GE"/>
                                    </w:rPr>
                                  </w:pPr>
                                  <w:r w:rsidRPr="00DE6434">
                                    <w:rPr>
                                      <w:color w:val="FFFFFF" w:themeColor="background1"/>
                                      <w:sz w:val="16"/>
                                      <w:lang w:val="ka-GE"/>
                                    </w:rPr>
                                    <w:t>მიმდინარე საგზაო სამუშაოები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032BB" id="Rectangular Callout 5" o:spid="_x0000_s1069" type="#_x0000_t61" style="position:absolute;left:0;text-align:left;margin-left:84.95pt;margin-top:128.5pt;width:139.85pt;height:21.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" adj="6615,20794" filled="f" stroked="f" strokeweight="2pt">
                      <v:textbox>
                        <w:txbxContent>
                          <w:p w14:paraId="250448B9" w14:textId="4FFCE69B" w:rsidR="00592AF3" w:rsidRPr="00DE6434" w:rsidRDefault="00592AF3" w:rsidP="00DE6434">
                            <w:pPr>
                              <w:jc w:val="center"/>
                              <w:rPr>
                                <w:color w:val="FFFFFF" w:themeColor="background1"/>
                                <w:sz w:val="16"/>
                                <w:lang w:val="ka-GE"/>
                              </w:rPr>
                            </w:pPr>
                            <w:r w:rsidRPr="00DE6434">
                              <w:rPr>
                                <w:color w:val="FFFFFF" w:themeColor="background1"/>
                                <w:sz w:val="16"/>
                                <w:lang w:val="ka-GE"/>
                              </w:rPr>
                              <w:t>მიმდინარე საგზაო სამუშაოები</w:t>
                            </w:r>
                          </w:p>
                        </w:txbxContent>
                      </v:textbox>
                    </v:shape>
                  </w:pict>
                </mc:Fallback>
              </mc:AlternateContent>
            </w:r>
            <w:r w:rsidRPr="008269ED">
              <w:rPr>
                <w:rFonts w:eastAsia="Calibri" w:cs="Arial"/>
                <w:noProof/>
                <w:lang w:eastAsia="fr-FR"/>
              </w:rPr>
              <mc:AlternateContent>
                <mc:Choice Requires="wps">
                  <w:drawing>
                    <wp:anchor distT="0" distB="0" distL="114300" distR="114300" simplePos="0" relativeHeight="251718656" behindDoc="0" locked="0" layoutInCell="1" allowOverlap="1" wp14:anchorId="00F3202B" wp14:editId="0A626CAC">
                      <wp:simplePos x="0" y="0"/>
                      <wp:positionH relativeFrom="column">
                        <wp:posOffset>1935359</wp:posOffset>
                      </wp:positionH>
                      <wp:positionV relativeFrom="paragraph">
                        <wp:posOffset>34555</wp:posOffset>
                      </wp:positionV>
                      <wp:extent cx="983615" cy="271780"/>
                      <wp:effectExtent l="400050" t="0" r="26035" b="928370"/>
                      <wp:wrapNone/>
                      <wp:docPr id="2" name="Rectangular Callout 2"/>
                      <wp:cNvGraphicFramePr/>
                      <a:graphic xmlns:a="http://schemas.openxmlformats.org/drawingml/2006/main">
                        <a:graphicData uri="http://schemas.microsoft.com/office/word/2010/wordprocessingShape">
                          <wps:wsp>
                            <wps:cNvSpPr/>
                            <wps:spPr>
                              <a:xfrm>
                                <a:off x="0" y="0"/>
                                <a:ext cx="983615" cy="271780"/>
                              </a:xfrm>
                              <a:prstGeom prst="wedgeRectCallout">
                                <a:avLst>
                                  <a:gd name="adj1" fmla="val -88802"/>
                                  <a:gd name="adj2" fmla="val 386977"/>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2F437F" w14:textId="33CC6002" w:rsidR="00592AF3" w:rsidRPr="00DE6434" w:rsidRDefault="00592AF3" w:rsidP="00DE6434">
                                  <w:pPr>
                                    <w:jc w:val="center"/>
                                    <w:rPr>
                                      <w:color w:val="000000" w:themeColor="text1"/>
                                      <w:sz w:val="16"/>
                                      <w:lang w:val="ka-GE"/>
                                    </w:rPr>
                                  </w:pPr>
                                  <w:r w:rsidRPr="00DE6434">
                                    <w:rPr>
                                      <w:color w:val="000000" w:themeColor="text1"/>
                                      <w:sz w:val="16"/>
                                      <w:lang w:val="ka-GE"/>
                                    </w:rPr>
                                    <w:t>სოფ. ზარზმა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3202B" id="Rectangular Callout 2" o:spid="_x0000_s1070" type="#_x0000_t61" style="position:absolute;left:0;text-align:left;margin-left:152.4pt;margin-top:2.7pt;width:77.45pt;height:21.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" adj="-8381,94387" fillcolor="white [3212]" strokecolor="#d8d8d8 [2732]" strokeweight="2pt">
                      <v:textbox>
                        <w:txbxContent>
                          <w:p w14:paraId="462F437F" w14:textId="33CC6002" w:rsidR="00592AF3" w:rsidRPr="00DE6434" w:rsidRDefault="00592AF3" w:rsidP="00DE6434">
                            <w:pPr>
                              <w:jc w:val="center"/>
                              <w:rPr>
                                <w:color w:val="000000" w:themeColor="text1"/>
                                <w:sz w:val="16"/>
                                <w:lang w:val="ka-GE"/>
                              </w:rPr>
                            </w:pPr>
                            <w:r w:rsidRPr="00DE6434">
                              <w:rPr>
                                <w:color w:val="000000" w:themeColor="text1"/>
                                <w:sz w:val="16"/>
                                <w:lang w:val="ka-GE"/>
                              </w:rPr>
                              <w:t>სოფ. ზარზმა</w:t>
                            </w:r>
                          </w:p>
                        </w:txbxContent>
                      </v:textbox>
                    </v:shape>
                  </w:pict>
                </mc:Fallback>
              </mc:AlternateContent>
            </w:r>
            <w:r w:rsidR="0023226C" w:rsidRPr="008269ED">
              <w:rPr>
                <w:rFonts w:eastAsia="Calibri" w:cs="Arial"/>
                <w:noProof/>
                <w:lang w:eastAsia="fr-FR"/>
              </w:rPr>
              <w:drawing>
                <wp:inline distT="0" distB="0" distL="0" distR="0" wp14:anchorId="3F1F0C59" wp14:editId="54BCC630">
                  <wp:extent cx="3001327" cy="2251276"/>
                  <wp:effectExtent l="0" t="0" r="8890" b="0"/>
                  <wp:docPr id="23" name="Picture 23" descr="C:\Users\lenovo\OneDrive\Documents\2022\Mcire hesebi - zarzma da dgvani\Zarzma suratebi-20220913T113718Z-001\Zarzma suratebi\20220813_145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OneDrive\Documents\2022\Mcire hesebi - zarzma da dgvani\Zarzma suratebi-20220913T113718Z-001\Zarzma suratebi\20220813_145357.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01554" cy="2251446"/>
                          </a:xfrm>
                          <a:prstGeom prst="rect">
                            <a:avLst/>
                          </a:prstGeom>
                          <a:noFill/>
                          <a:ln>
                            <a:noFill/>
                          </a:ln>
                        </pic:spPr>
                      </pic:pic>
                    </a:graphicData>
                  </a:graphic>
                </wp:inline>
              </w:drawing>
            </w:r>
          </w:p>
        </w:tc>
      </w:tr>
    </w:tbl>
    <w:p w14:paraId="05B10F43" w14:textId="6F898385" w:rsidR="00551B75" w:rsidRPr="008269ED" w:rsidRDefault="00551B75" w:rsidP="008269ED">
      <w:pPr>
        <w:rPr>
          <w:rFonts w:eastAsia="Calibri" w:cs="Arial"/>
          <w:lang w:val="ka-GE"/>
        </w:rPr>
      </w:pPr>
      <w:r w:rsidRPr="008269ED">
        <w:rPr>
          <w:rFonts w:eastAsia="Calibri" w:cs="Arial"/>
          <w:u w:val="single"/>
          <w:lang w:val="ka-GE"/>
        </w:rPr>
        <w:t xml:space="preserve">ექსპლუატაციის ეტაპზე </w:t>
      </w:r>
      <w:r w:rsidRPr="008269ED">
        <w:rPr>
          <w:rFonts w:eastAsia="Calibri" w:cs="Arial"/>
          <w:lang w:val="ka-GE"/>
        </w:rPr>
        <w:t xml:space="preserve">შესამჩნევი იქნება ჰესის სააგრეგატო შენობის ტერიტორია. ზემოქმედების ძირითადი რეცეპტორები იქნებიან </w:t>
      </w:r>
      <w:r w:rsidR="00DE6434" w:rsidRPr="008269ED">
        <w:rPr>
          <w:rFonts w:eastAsia="Calibri" w:cs="Arial"/>
          <w:lang w:val="ka-GE"/>
        </w:rPr>
        <w:t xml:space="preserve">სოფ. ზარზმის მაცხოვრებლები და </w:t>
      </w:r>
      <w:r w:rsidRPr="008269ED">
        <w:rPr>
          <w:rFonts w:eastAsia="Calibri" w:cs="Arial"/>
          <w:lang w:val="ka-GE"/>
        </w:rPr>
        <w:t>გზაზე მოძრავი მგზავრები.</w:t>
      </w:r>
      <w:r w:rsidR="00DE6434" w:rsidRPr="008269ED">
        <w:rPr>
          <w:rFonts w:eastAsia="Calibri" w:cs="Arial"/>
          <w:lang w:val="ka-GE"/>
        </w:rPr>
        <w:t xml:space="preserve"> ასევე ეს ტერიტორია შესაძლებელია გამოჩნდეს ზარზმის მონასტრის ზოგიერთი ადგილიდან.</w:t>
      </w:r>
      <w:r w:rsidRPr="008269ED">
        <w:rPr>
          <w:rFonts w:eastAsia="Calibri" w:cs="Arial"/>
          <w:lang w:val="ka-GE"/>
        </w:rPr>
        <w:t xml:space="preserve"> მნიშვნელოვანი შემამსუბუქებელი გარემოებაა მიწისქვეშა სადერივაციო-სადაწნეო სისტემის გამოყენება. სამუშაოების დასრულების შემდგომ გათვალისწინებული იქნება ჰესის სააგრეგატო შენობის მიმდებარე პერიმეტრის გამწვანება და კეთილმოწყობა, რაც შერბილების ერთ-ერთი მნიშვნელოვანი კომპონენტი იქნება. </w:t>
      </w:r>
    </w:p>
    <w:p w14:paraId="74A32FC4" w14:textId="77777777" w:rsidR="00551B75" w:rsidRPr="008269ED" w:rsidRDefault="00551B75" w:rsidP="008269ED">
      <w:pPr>
        <w:rPr>
          <w:rFonts w:eastAsia="Calibri" w:cs="Arial"/>
          <w:lang w:val="ka-GE"/>
        </w:rPr>
      </w:pPr>
      <w:r w:rsidRPr="008269ED">
        <w:rPr>
          <w:rFonts w:eastAsia="Calibri" w:cs="Arial"/>
          <w:lang w:val="ka-GE"/>
        </w:rPr>
        <w:t xml:space="preserve">საერთო ჯამში საქმიანობის განხორციელების რომელიმე ეტაპზე მნიშვნელოვან და შეუქცევად ზემოქმედებას ადგილი არ ექნება. ზემოქმედების მართვა შესაძლებელი იქნება სათანადო გარემოსდაცვითი ღონისძიებების გატარებით, რაც წინასწარი შეფასებით ნეგატიურ ზემოქმედებას დაბალ მნიშვნელობამდე შეინარჩუნებს მთლიანი სასიცოცხლო ციკლის განმავლობაში.  </w:t>
      </w:r>
    </w:p>
    <w:p w14:paraId="336C6C67" w14:textId="77777777" w:rsidR="00551B75" w:rsidRPr="008269ED" w:rsidRDefault="00551B75" w:rsidP="008269ED">
      <w:pPr>
        <w:rPr>
          <w:rFonts w:eastAsia="Calibri" w:cs="Arial"/>
          <w:lang w:val="ka-GE"/>
        </w:rPr>
      </w:pPr>
    </w:p>
    <w:p w14:paraId="61877FDC" w14:textId="77777777" w:rsidR="00551B75" w:rsidRPr="008269ED" w:rsidRDefault="00551B75" w:rsidP="00551B75">
      <w:pPr>
        <w:pStyle w:val="Heading4"/>
        <w:rPr>
          <w:rFonts w:eastAsia="Calibri"/>
          <w:lang w:val="ka-GE"/>
        </w:rPr>
      </w:pPr>
      <w:bookmarkStart w:id="153" w:name="_Toc115437591"/>
      <w:r w:rsidRPr="008269ED">
        <w:rPr>
          <w:rFonts w:eastAsia="Calibri"/>
          <w:lang w:val="ka-GE"/>
        </w:rPr>
        <w:t>შერბილების ღონისძიებების წინასწარი მონახაზი</w:t>
      </w:r>
      <w:bookmarkEnd w:id="153"/>
    </w:p>
    <w:tbl>
      <w:tblPr>
        <w:tblStyle w:val="TableGrid202"/>
        <w:tblW w:w="9671" w:type="dxa"/>
        <w:jc w:val="center"/>
        <w:tblLook w:val="04A0" w:firstRow="1" w:lastRow="0" w:firstColumn="1" w:lastColumn="0" w:noHBand="0" w:noVBand="1"/>
      </w:tblPr>
      <w:tblGrid>
        <w:gridCol w:w="1733"/>
        <w:gridCol w:w="7938"/>
      </w:tblGrid>
      <w:tr w:rsidR="00551B75" w:rsidRPr="008269ED" w14:paraId="1DDDD74B" w14:textId="77777777" w:rsidTr="00F066AF">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6410FF6" w14:textId="77777777" w:rsidR="00551B75" w:rsidRPr="008269ED" w:rsidRDefault="00551B75" w:rsidP="008269ED">
            <w:pPr>
              <w:rPr>
                <w:b/>
                <w:sz w:val="20"/>
                <w:lang w:val="ka-GE"/>
              </w:rPr>
            </w:pPr>
            <w:r w:rsidRPr="008269ED">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90E1F91" w14:textId="77777777" w:rsidR="00551B75" w:rsidRPr="008269ED" w:rsidRDefault="00551B75" w:rsidP="008269ED">
            <w:pPr>
              <w:rPr>
                <w:b/>
                <w:sz w:val="20"/>
                <w:lang w:val="ka-GE"/>
              </w:rPr>
            </w:pPr>
            <w:r w:rsidRPr="008269ED">
              <w:rPr>
                <w:b/>
                <w:sz w:val="20"/>
                <w:lang w:val="ka-GE"/>
              </w:rPr>
              <w:t>შერბილების ღონისძიებები</w:t>
            </w:r>
          </w:p>
        </w:tc>
      </w:tr>
      <w:tr w:rsidR="00551B75" w:rsidRPr="008269ED" w14:paraId="25C7F9D8" w14:textId="77777777" w:rsidTr="00F066AF">
        <w:trPr>
          <w:trHeight w:val="31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62991503" w14:textId="77777777" w:rsidR="00551B75" w:rsidRPr="008269ED" w:rsidRDefault="00551B75" w:rsidP="008269ED">
            <w:pPr>
              <w:rPr>
                <w:b/>
                <w:sz w:val="20"/>
                <w:lang w:val="ka-GE"/>
              </w:rPr>
            </w:pPr>
            <w:r w:rsidRPr="008269ED">
              <w:rPr>
                <w:b/>
                <w:sz w:val="20"/>
                <w:lang w:val="ka-GE"/>
              </w:rPr>
              <w:t>მიზანი - ვიზუალურ-ლანდშაფტური ზემოქმედების შემცირება</w:t>
            </w:r>
          </w:p>
        </w:tc>
      </w:tr>
      <w:tr w:rsidR="00551B75" w:rsidRPr="008269ED" w14:paraId="1486A17E"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3C8A093" w14:textId="77777777" w:rsidR="00551B75" w:rsidRPr="008269ED" w:rsidRDefault="00551B75" w:rsidP="008269ED">
            <w:pPr>
              <w:rPr>
                <w:i/>
                <w:sz w:val="20"/>
                <w:lang w:val="ka-GE"/>
              </w:rPr>
            </w:pPr>
            <w:r w:rsidRPr="008269ED">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42C4D75B" w14:textId="77777777" w:rsidR="00551B75" w:rsidRPr="008269ED" w:rsidRDefault="00551B75" w:rsidP="008269ED">
            <w:pPr>
              <w:rPr>
                <w:sz w:val="20"/>
                <w:lang w:val="ka-GE"/>
              </w:rPr>
            </w:pPr>
            <w:r w:rsidRPr="008269ED">
              <w:rPr>
                <w:sz w:val="20"/>
                <w:lang w:val="ka-GE"/>
              </w:rPr>
              <w:t>შენობა-ნაგებობების შეღებვისთვის გარემოსთან შეხამებული ფერების გამოყენება;</w:t>
            </w:r>
          </w:p>
        </w:tc>
      </w:tr>
      <w:tr w:rsidR="00551B75" w:rsidRPr="008269ED" w14:paraId="3E434232"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BEE13AD" w14:textId="77777777" w:rsidR="00551B75" w:rsidRPr="008269ED" w:rsidRDefault="00551B75" w:rsidP="008269ED">
            <w:pPr>
              <w:rPr>
                <w:i/>
                <w:sz w:val="20"/>
                <w:lang w:val="ka-GE"/>
              </w:rPr>
            </w:pPr>
            <w:r w:rsidRPr="008269ED">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47759077" w14:textId="77777777" w:rsidR="00551B75" w:rsidRPr="008269ED" w:rsidRDefault="00551B75" w:rsidP="008269ED">
            <w:pPr>
              <w:rPr>
                <w:sz w:val="20"/>
                <w:lang w:val="ka-GE"/>
              </w:rPr>
            </w:pPr>
            <w:r w:rsidRPr="008269ED">
              <w:rPr>
                <w:sz w:val="20"/>
                <w:lang w:val="ka-GE"/>
              </w:rPr>
              <w:t>დროებითი ნაგებობებისთვის გარემოსთან შეხამებული ფერების გამოყენება;</w:t>
            </w:r>
          </w:p>
          <w:p w14:paraId="0433FD0D" w14:textId="77777777" w:rsidR="00551B75" w:rsidRPr="008269ED" w:rsidRDefault="00551B75" w:rsidP="008269ED">
            <w:pPr>
              <w:rPr>
                <w:sz w:val="20"/>
                <w:lang w:val="ka-GE"/>
              </w:rPr>
            </w:pPr>
            <w:r w:rsidRPr="008269ED">
              <w:rPr>
                <w:sz w:val="20"/>
                <w:lang w:val="ka-GE"/>
              </w:rPr>
              <w:t>დროებითი კონსტრუქციების, მასალების და ნარჩენების (მათ შორის ნაყარი გრუნტის) მოსახლეობიდან მოშორებით, შეძლებისდაგვარად შეუმჩნეველ ადგილებში განთავსება;</w:t>
            </w:r>
          </w:p>
          <w:p w14:paraId="597F8AB4" w14:textId="77777777" w:rsidR="00551B75" w:rsidRPr="008269ED" w:rsidRDefault="00551B75" w:rsidP="008269ED">
            <w:pPr>
              <w:rPr>
                <w:sz w:val="20"/>
                <w:lang w:val="ka-GE"/>
              </w:rPr>
            </w:pPr>
            <w:r w:rsidRPr="008269ED">
              <w:rPr>
                <w:sz w:val="20"/>
                <w:lang w:val="ka-GE"/>
              </w:rPr>
              <w:t>სამშენებლო დერეფნის საზღვრების მკაცრი დაცვა, მცენარეული საფარის მაქსიმალურად შენარჩუნება;</w:t>
            </w:r>
          </w:p>
          <w:p w14:paraId="0CF8F0F6" w14:textId="77777777" w:rsidR="00551B75" w:rsidRPr="008269ED" w:rsidRDefault="00551B75" w:rsidP="008269ED">
            <w:pPr>
              <w:rPr>
                <w:sz w:val="20"/>
                <w:lang w:val="ka-GE"/>
              </w:rPr>
            </w:pPr>
            <w:r w:rsidRPr="008269ED">
              <w:rPr>
                <w:sz w:val="20"/>
                <w:lang w:val="ka-GE"/>
              </w:rPr>
              <w:t>ტრანსპორტისა და ტექნიკისთვის განსაზღვრული სამოძრაო გზების დერეფნის დაცვა;</w:t>
            </w:r>
          </w:p>
          <w:p w14:paraId="4540D17A" w14:textId="77777777" w:rsidR="00551B75" w:rsidRPr="008269ED" w:rsidRDefault="00551B75" w:rsidP="008269ED">
            <w:pPr>
              <w:rPr>
                <w:sz w:val="20"/>
                <w:lang w:val="ka-GE"/>
              </w:rPr>
            </w:pPr>
            <w:r w:rsidRPr="008269ED">
              <w:rPr>
                <w:sz w:val="20"/>
                <w:lang w:val="ka-GE"/>
              </w:rPr>
              <w:t>სანიტარულ-ეკოლოგიური პირობების დაცვა;</w:t>
            </w:r>
          </w:p>
          <w:p w14:paraId="62B1136E" w14:textId="77777777" w:rsidR="00551B75" w:rsidRPr="008269ED" w:rsidRDefault="00551B75" w:rsidP="008269ED">
            <w:pPr>
              <w:rPr>
                <w:sz w:val="20"/>
                <w:lang w:val="ka-GE"/>
              </w:rPr>
            </w:pPr>
            <w:r w:rsidRPr="008269ED">
              <w:rPr>
                <w:sz w:val="20"/>
                <w:lang w:val="ka-GE"/>
              </w:rPr>
              <w:t>სამუშაოების დასრულების შემდგომ დაზიანებული უბნების რეკულტივაცია;</w:t>
            </w:r>
          </w:p>
        </w:tc>
      </w:tr>
      <w:tr w:rsidR="00551B75" w:rsidRPr="008269ED" w14:paraId="180BFFA2"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54F4CD6" w14:textId="77777777" w:rsidR="00551B75" w:rsidRPr="008269ED" w:rsidRDefault="00551B75" w:rsidP="008269ED">
            <w:pPr>
              <w:rPr>
                <w:i/>
                <w:sz w:val="20"/>
                <w:lang w:val="ka-GE"/>
              </w:rPr>
            </w:pPr>
            <w:r w:rsidRPr="008269ED">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3E436AF6" w14:textId="77777777" w:rsidR="00551B75" w:rsidRPr="008269ED" w:rsidRDefault="00551B75" w:rsidP="008269ED">
            <w:pPr>
              <w:rPr>
                <w:sz w:val="20"/>
                <w:lang w:val="ka-GE"/>
              </w:rPr>
            </w:pPr>
            <w:r w:rsidRPr="008269ED">
              <w:rPr>
                <w:sz w:val="20"/>
                <w:lang w:val="ka-GE"/>
              </w:rPr>
              <w:t>ტრანსპორტისა და ტექნიკისთვის განსაზღვრული სამოძრაო გზების დაცვა;</w:t>
            </w:r>
          </w:p>
          <w:p w14:paraId="5666885A" w14:textId="77777777" w:rsidR="00551B75" w:rsidRPr="008269ED" w:rsidRDefault="00551B75" w:rsidP="008269ED">
            <w:pPr>
              <w:rPr>
                <w:sz w:val="20"/>
                <w:lang w:val="ka-GE"/>
              </w:rPr>
            </w:pPr>
            <w:r w:rsidRPr="008269ED">
              <w:rPr>
                <w:sz w:val="20"/>
                <w:lang w:val="ka-GE"/>
              </w:rPr>
              <w:t>სააგრეგატო შენობის  მომიჯნავე ადგილების გამწვანება და მწვანე საფარის მოვლა-პატრონობა</w:t>
            </w:r>
            <w:r w:rsidR="00710BEF" w:rsidRPr="008269ED">
              <w:rPr>
                <w:sz w:val="20"/>
                <w:lang w:val="ka-GE"/>
              </w:rPr>
              <w:t>;</w:t>
            </w:r>
          </w:p>
          <w:p w14:paraId="3B6B2234" w14:textId="28B3A955" w:rsidR="00710BEF" w:rsidRPr="008269ED" w:rsidRDefault="00710BEF" w:rsidP="008269ED">
            <w:pPr>
              <w:rPr>
                <w:sz w:val="20"/>
                <w:lang w:val="ka-GE"/>
              </w:rPr>
            </w:pPr>
            <w:r w:rsidRPr="008269ED">
              <w:rPr>
                <w:sz w:val="20"/>
                <w:lang w:val="ka-GE"/>
              </w:rPr>
              <w:t>სააგრეგატო შენობის  ფერის და დიზაინის სათანადოდ შერჩევა.</w:t>
            </w:r>
          </w:p>
        </w:tc>
      </w:tr>
      <w:tr w:rsidR="00551B75" w:rsidRPr="008269ED" w14:paraId="22069ACC"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1F5A9C0E" w14:textId="3689D3D1" w:rsidR="00551B75" w:rsidRPr="008269ED" w:rsidRDefault="00551B75" w:rsidP="008269ED">
            <w:pPr>
              <w:rPr>
                <w:i/>
                <w:sz w:val="20"/>
                <w:lang w:val="ka-GE"/>
              </w:rPr>
            </w:pPr>
            <w:r w:rsidRPr="008269ED">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72219362" w14:textId="77777777" w:rsidR="00551B75" w:rsidRPr="008269ED" w:rsidRDefault="00551B75" w:rsidP="008269ED">
            <w:pPr>
              <w:rPr>
                <w:sz w:val="20"/>
                <w:lang w:val="ka-GE"/>
              </w:rPr>
            </w:pPr>
            <w:r w:rsidRPr="008269ED">
              <w:rPr>
                <w:sz w:val="20"/>
                <w:lang w:val="ka-GE"/>
              </w:rPr>
              <w:t>დემონტაჟის შემთხვევაში ტერიტორიის რეკულტივაციის პროექტის მომზადება</w:t>
            </w:r>
          </w:p>
          <w:p w14:paraId="0D200FB0" w14:textId="77777777" w:rsidR="00551B75" w:rsidRPr="008269ED" w:rsidRDefault="00551B75" w:rsidP="008269ED">
            <w:pPr>
              <w:rPr>
                <w:sz w:val="20"/>
                <w:lang w:val="ka-GE"/>
              </w:rPr>
            </w:pPr>
            <w:r w:rsidRPr="008269ED">
              <w:rPr>
                <w:sz w:val="20"/>
                <w:lang w:val="ka-GE"/>
              </w:rPr>
              <w:t>სხვა - მშენებლობის ეტაპის ანალოგიურია.</w:t>
            </w:r>
          </w:p>
        </w:tc>
      </w:tr>
    </w:tbl>
    <w:p w14:paraId="726D3F00" w14:textId="77777777" w:rsidR="00551B75" w:rsidRPr="008269ED" w:rsidRDefault="00551B75" w:rsidP="008269ED">
      <w:pPr>
        <w:rPr>
          <w:lang w:val="ka-GE"/>
        </w:rPr>
      </w:pPr>
    </w:p>
    <w:p w14:paraId="6416DA5C" w14:textId="77777777" w:rsidR="00551B75" w:rsidRPr="008269ED" w:rsidRDefault="00551B75" w:rsidP="00551B75">
      <w:pPr>
        <w:pStyle w:val="Heading3"/>
        <w:rPr>
          <w:lang w:val="ka-GE"/>
        </w:rPr>
      </w:pPr>
      <w:bookmarkStart w:id="154" w:name="_Toc115437592"/>
      <w:r w:rsidRPr="008269ED">
        <w:rPr>
          <w:lang w:val="ka-GE"/>
        </w:rPr>
        <w:t>ნარჩენების წარმოქმნით და გავრცელებით მოსალოდნელი ზემოქმედება</w:t>
      </w:r>
      <w:bookmarkEnd w:id="154"/>
    </w:p>
    <w:p w14:paraId="5BC3E2E5" w14:textId="77777777" w:rsidR="00551B75" w:rsidRPr="008269ED" w:rsidRDefault="00551B75" w:rsidP="008269ED">
      <w:pPr>
        <w:rPr>
          <w:rFonts w:eastAsia="Calibri" w:cs="Arial"/>
          <w:lang w:val="ka-GE"/>
        </w:rPr>
      </w:pPr>
      <w:r w:rsidRPr="008269ED">
        <w:rPr>
          <w:rFonts w:eastAsia="Calibri" w:cs="Arial"/>
          <w:lang w:val="ka-GE"/>
        </w:rPr>
        <w:t>საქმიანობის განხორციელების პროცესში როგორც რაოდენობრივი, ისე სახეობრივი თვალსაზრისით ნარჩენები წარმოიქმნება ძირითადად მშენებლობის ეტაპზე. გარკვეული სახის ნარჩენების (მათ შორის სახიფათი) გენერირებას ადგილი ექნება ექსპლუატაციის ეტაპზე. მსგავსი პროექტების მაგალითზე ცხრილში 3.3.10.1. წარმოდგენილია მოსალოდნელი ნარჩენების ჩამონათვალი, მიახლოებითი რაოდენობების მითითებით.</w:t>
      </w:r>
    </w:p>
    <w:p w14:paraId="04E4657A" w14:textId="77777777" w:rsidR="00551B75" w:rsidRPr="008269ED" w:rsidRDefault="00551B75" w:rsidP="008269ED">
      <w:pPr>
        <w:rPr>
          <w:rFonts w:eastAsia="Calibri" w:cs="Arial"/>
          <w:i/>
          <w:sz w:val="20"/>
          <w:lang w:val="ka-GE"/>
        </w:rPr>
      </w:pPr>
      <w:r w:rsidRPr="008269ED">
        <w:rPr>
          <w:rFonts w:eastAsia="Calibri" w:cs="Arial"/>
          <w:i/>
          <w:sz w:val="20"/>
          <w:lang w:val="ka-GE"/>
        </w:rPr>
        <w:t>ცხრილი 3.3.10.1. საქმიანობის განხორციელების პროცესში მოსალოდნელი ნარჩენების მიახლოებითი ჩამონათვალი</w:t>
      </w:r>
    </w:p>
    <w:tbl>
      <w:tblPr>
        <w:tblStyle w:val="TableGrid10"/>
        <w:tblW w:w="0" w:type="auto"/>
        <w:tblLook w:val="04A0" w:firstRow="1" w:lastRow="0" w:firstColumn="1" w:lastColumn="0" w:noHBand="0" w:noVBand="1"/>
      </w:tblPr>
      <w:tblGrid>
        <w:gridCol w:w="474"/>
        <w:gridCol w:w="3887"/>
        <w:gridCol w:w="1276"/>
        <w:gridCol w:w="760"/>
        <w:gridCol w:w="1728"/>
        <w:gridCol w:w="1729"/>
      </w:tblGrid>
      <w:tr w:rsidR="00551B75" w:rsidRPr="008269ED" w14:paraId="097548E9" w14:textId="77777777" w:rsidTr="00F066AF">
        <w:trPr>
          <w:trHeight w:val="250"/>
        </w:trPr>
        <w:tc>
          <w:tcPr>
            <w:tcW w:w="474" w:type="dxa"/>
            <w:vMerge w:val="restart"/>
            <w:vAlign w:val="center"/>
          </w:tcPr>
          <w:p w14:paraId="4915BD94" w14:textId="77777777" w:rsidR="00551B75" w:rsidRPr="008269ED" w:rsidRDefault="00551B75" w:rsidP="008269ED">
            <w:pPr>
              <w:rPr>
                <w:rFonts w:eastAsia="Calibri" w:cs="Arial"/>
                <w:sz w:val="20"/>
                <w:lang w:val="ka-GE"/>
              </w:rPr>
            </w:pPr>
            <w:r w:rsidRPr="008269ED">
              <w:rPr>
                <w:rFonts w:eastAsia="Calibri" w:cs="Arial"/>
                <w:sz w:val="20"/>
                <w:lang w:val="ru-RU"/>
              </w:rPr>
              <w:t>№</w:t>
            </w:r>
          </w:p>
        </w:tc>
        <w:tc>
          <w:tcPr>
            <w:tcW w:w="3887" w:type="dxa"/>
            <w:vMerge w:val="restart"/>
            <w:vAlign w:val="center"/>
          </w:tcPr>
          <w:p w14:paraId="6216C2CF" w14:textId="77777777" w:rsidR="00551B75" w:rsidRPr="008269ED" w:rsidRDefault="00551B75" w:rsidP="008269ED">
            <w:pPr>
              <w:rPr>
                <w:rFonts w:eastAsia="Calibri" w:cs="Arial"/>
                <w:sz w:val="20"/>
                <w:lang w:val="ka-GE"/>
              </w:rPr>
            </w:pPr>
            <w:r w:rsidRPr="008269ED">
              <w:rPr>
                <w:rFonts w:eastAsia="Calibri" w:cs="Arial"/>
                <w:sz w:val="20"/>
                <w:lang w:val="ka-GE"/>
              </w:rPr>
              <w:t>ნარჩენის დასახელება</w:t>
            </w:r>
          </w:p>
        </w:tc>
        <w:tc>
          <w:tcPr>
            <w:tcW w:w="1276" w:type="dxa"/>
            <w:vMerge w:val="restart"/>
            <w:vAlign w:val="center"/>
          </w:tcPr>
          <w:p w14:paraId="1E3C7C8E" w14:textId="77777777" w:rsidR="00551B75" w:rsidRPr="008269ED" w:rsidRDefault="00551B75" w:rsidP="008269ED">
            <w:pPr>
              <w:rPr>
                <w:rFonts w:eastAsia="Calibri" w:cs="Arial"/>
                <w:sz w:val="20"/>
                <w:lang w:val="ka-GE"/>
              </w:rPr>
            </w:pPr>
            <w:r w:rsidRPr="008269ED">
              <w:rPr>
                <w:rFonts w:eastAsia="Calibri" w:cs="Arial"/>
                <w:sz w:val="20"/>
                <w:lang w:val="ka-GE"/>
              </w:rPr>
              <w:t>კოდი</w:t>
            </w:r>
          </w:p>
        </w:tc>
        <w:tc>
          <w:tcPr>
            <w:tcW w:w="760" w:type="dxa"/>
            <w:vMerge w:val="restart"/>
            <w:vAlign w:val="center"/>
          </w:tcPr>
          <w:p w14:paraId="11832902" w14:textId="77777777" w:rsidR="00551B75" w:rsidRPr="008269ED" w:rsidRDefault="00551B75" w:rsidP="008269ED">
            <w:pPr>
              <w:rPr>
                <w:rFonts w:eastAsia="Calibri" w:cs="Arial"/>
                <w:sz w:val="20"/>
                <w:lang w:val="ka-GE"/>
              </w:rPr>
            </w:pPr>
            <w:r w:rsidRPr="008269ED">
              <w:rPr>
                <w:rFonts w:eastAsia="Calibri" w:cs="Arial"/>
                <w:sz w:val="20"/>
                <w:lang w:val="ka-GE"/>
              </w:rPr>
              <w:t>განზ.</w:t>
            </w:r>
          </w:p>
        </w:tc>
        <w:tc>
          <w:tcPr>
            <w:tcW w:w="3457" w:type="dxa"/>
            <w:gridSpan w:val="2"/>
          </w:tcPr>
          <w:p w14:paraId="6FC8E7E6" w14:textId="77777777" w:rsidR="00551B75" w:rsidRPr="008269ED" w:rsidRDefault="00551B75" w:rsidP="008269ED">
            <w:pPr>
              <w:rPr>
                <w:rFonts w:eastAsia="Calibri" w:cs="Arial"/>
                <w:sz w:val="20"/>
                <w:lang w:val="ka-GE"/>
              </w:rPr>
            </w:pPr>
            <w:r w:rsidRPr="008269ED">
              <w:rPr>
                <w:rFonts w:eastAsia="Calibri" w:cs="Arial"/>
                <w:sz w:val="20"/>
                <w:lang w:val="ka-GE"/>
              </w:rPr>
              <w:t>მიახლოებითი რაოდნეობა (წელიწადში)</w:t>
            </w:r>
          </w:p>
        </w:tc>
      </w:tr>
      <w:tr w:rsidR="00551B75" w:rsidRPr="008269ED" w14:paraId="285649E6" w14:textId="77777777" w:rsidTr="00F066AF">
        <w:trPr>
          <w:trHeight w:val="135"/>
        </w:trPr>
        <w:tc>
          <w:tcPr>
            <w:tcW w:w="474" w:type="dxa"/>
            <w:vMerge/>
          </w:tcPr>
          <w:p w14:paraId="737ACAEA" w14:textId="77777777" w:rsidR="00551B75" w:rsidRPr="008269ED" w:rsidRDefault="00551B75" w:rsidP="008269ED">
            <w:pPr>
              <w:rPr>
                <w:rFonts w:eastAsia="Calibri" w:cs="Arial"/>
                <w:sz w:val="20"/>
                <w:lang w:val="ka-GE"/>
              </w:rPr>
            </w:pPr>
          </w:p>
        </w:tc>
        <w:tc>
          <w:tcPr>
            <w:tcW w:w="3887" w:type="dxa"/>
            <w:vMerge/>
          </w:tcPr>
          <w:p w14:paraId="48C75CA8" w14:textId="77777777" w:rsidR="00551B75" w:rsidRPr="008269ED" w:rsidRDefault="00551B75" w:rsidP="008269ED">
            <w:pPr>
              <w:rPr>
                <w:rFonts w:eastAsia="Calibri" w:cs="Arial"/>
                <w:sz w:val="20"/>
                <w:lang w:val="ka-GE"/>
              </w:rPr>
            </w:pPr>
          </w:p>
        </w:tc>
        <w:tc>
          <w:tcPr>
            <w:tcW w:w="1276" w:type="dxa"/>
            <w:vMerge/>
          </w:tcPr>
          <w:p w14:paraId="233A775E" w14:textId="77777777" w:rsidR="00551B75" w:rsidRPr="008269ED" w:rsidRDefault="00551B75" w:rsidP="008269ED">
            <w:pPr>
              <w:rPr>
                <w:rFonts w:eastAsia="Calibri" w:cs="Arial"/>
                <w:sz w:val="20"/>
                <w:lang w:val="ka-GE"/>
              </w:rPr>
            </w:pPr>
          </w:p>
        </w:tc>
        <w:tc>
          <w:tcPr>
            <w:tcW w:w="760" w:type="dxa"/>
            <w:vMerge/>
          </w:tcPr>
          <w:p w14:paraId="15021EED" w14:textId="77777777" w:rsidR="00551B75" w:rsidRPr="008269ED" w:rsidRDefault="00551B75" w:rsidP="008269ED">
            <w:pPr>
              <w:rPr>
                <w:rFonts w:eastAsia="Calibri" w:cs="Arial"/>
                <w:sz w:val="20"/>
                <w:lang w:val="ka-GE"/>
              </w:rPr>
            </w:pPr>
          </w:p>
        </w:tc>
        <w:tc>
          <w:tcPr>
            <w:tcW w:w="1728" w:type="dxa"/>
          </w:tcPr>
          <w:p w14:paraId="0D693268" w14:textId="77777777" w:rsidR="00551B75" w:rsidRPr="008269ED" w:rsidRDefault="00551B75" w:rsidP="008269ED">
            <w:pPr>
              <w:rPr>
                <w:rFonts w:eastAsia="Calibri" w:cs="Arial"/>
                <w:sz w:val="20"/>
                <w:lang w:val="ka-GE"/>
              </w:rPr>
            </w:pPr>
            <w:r w:rsidRPr="008269ED">
              <w:rPr>
                <w:rFonts w:eastAsia="Calibri" w:cs="Arial"/>
                <w:sz w:val="20"/>
                <w:lang w:val="ka-GE"/>
              </w:rPr>
              <w:t>მშენებლობის ეტაპი</w:t>
            </w:r>
          </w:p>
        </w:tc>
        <w:tc>
          <w:tcPr>
            <w:tcW w:w="1729" w:type="dxa"/>
          </w:tcPr>
          <w:p w14:paraId="17BF7E20" w14:textId="77777777" w:rsidR="00551B75" w:rsidRPr="008269ED" w:rsidRDefault="00551B75" w:rsidP="008269ED">
            <w:pPr>
              <w:rPr>
                <w:rFonts w:eastAsia="Calibri" w:cs="Arial"/>
                <w:sz w:val="20"/>
                <w:lang w:val="ka-GE"/>
              </w:rPr>
            </w:pPr>
            <w:r w:rsidRPr="008269ED">
              <w:rPr>
                <w:rFonts w:eastAsia="Calibri" w:cs="Arial"/>
                <w:sz w:val="20"/>
                <w:lang w:val="ka-GE"/>
              </w:rPr>
              <w:t>ექსპლუატაციის ეტაპი</w:t>
            </w:r>
          </w:p>
        </w:tc>
      </w:tr>
      <w:tr w:rsidR="00551B75" w:rsidRPr="008269ED" w14:paraId="4342199E" w14:textId="77777777" w:rsidTr="00F066AF">
        <w:trPr>
          <w:trHeight w:val="242"/>
        </w:trPr>
        <w:tc>
          <w:tcPr>
            <w:tcW w:w="474" w:type="dxa"/>
          </w:tcPr>
          <w:p w14:paraId="115DBFD8" w14:textId="77777777" w:rsidR="00551B75" w:rsidRPr="008269ED" w:rsidRDefault="00551B75" w:rsidP="008269ED">
            <w:pPr>
              <w:rPr>
                <w:rFonts w:eastAsia="Calibri" w:cs="Arial"/>
                <w:sz w:val="20"/>
                <w:lang w:val="ka-GE"/>
              </w:rPr>
            </w:pPr>
          </w:p>
        </w:tc>
        <w:tc>
          <w:tcPr>
            <w:tcW w:w="3887" w:type="dxa"/>
            <w:vAlign w:val="center"/>
          </w:tcPr>
          <w:p w14:paraId="5495794A" w14:textId="77777777" w:rsidR="00551B75" w:rsidRPr="008269ED" w:rsidRDefault="00551B75" w:rsidP="008269ED">
            <w:pPr>
              <w:rPr>
                <w:rFonts w:cs="Times New Roman"/>
                <w:color w:val="000000"/>
                <w:sz w:val="18"/>
                <w:szCs w:val="20"/>
                <w:lang w:val="ka-GE"/>
              </w:rPr>
            </w:pPr>
            <w:r w:rsidRPr="008269ED">
              <w:rPr>
                <w:rFonts w:cs="Times New Roman"/>
                <w:color w:val="000000"/>
                <w:sz w:val="18"/>
                <w:szCs w:val="20"/>
                <w:lang w:val="ka-GE"/>
              </w:rPr>
              <w:t>ნარჩენი საღებავი და ლაქი, რომელიც შეიცავს ორგანულ გამხსნელებს ან სხვა საშიშ ქიმიურ ნივთიერებებს</w:t>
            </w:r>
          </w:p>
        </w:tc>
        <w:tc>
          <w:tcPr>
            <w:tcW w:w="1276" w:type="dxa"/>
            <w:vAlign w:val="center"/>
          </w:tcPr>
          <w:p w14:paraId="055AF217"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08 01 11*</w:t>
            </w:r>
          </w:p>
        </w:tc>
        <w:tc>
          <w:tcPr>
            <w:tcW w:w="760" w:type="dxa"/>
            <w:vAlign w:val="center"/>
          </w:tcPr>
          <w:p w14:paraId="0D06068B"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3B35C016" w14:textId="4FA7663B" w:rsidR="00551B75" w:rsidRPr="008269ED" w:rsidRDefault="00710BEF" w:rsidP="008269ED">
            <w:pPr>
              <w:rPr>
                <w:rFonts w:eastAsia="Calibri" w:cs="Arial"/>
                <w:sz w:val="20"/>
                <w:lang w:val="ka-GE"/>
              </w:rPr>
            </w:pPr>
            <w:r w:rsidRPr="008269ED">
              <w:rPr>
                <w:rFonts w:eastAsia="Calibri" w:cs="Arial"/>
                <w:sz w:val="20"/>
                <w:lang w:val="ka-GE"/>
              </w:rPr>
              <w:t>20-30</w:t>
            </w:r>
          </w:p>
        </w:tc>
        <w:tc>
          <w:tcPr>
            <w:tcW w:w="1729" w:type="dxa"/>
            <w:vAlign w:val="center"/>
          </w:tcPr>
          <w:p w14:paraId="1816F1AC" w14:textId="66D31CE4" w:rsidR="00551B75" w:rsidRPr="008269ED" w:rsidRDefault="00710BEF" w:rsidP="008269ED">
            <w:pPr>
              <w:rPr>
                <w:rFonts w:eastAsia="Calibri" w:cs="Arial"/>
                <w:sz w:val="20"/>
                <w:lang w:val="ka-GE"/>
              </w:rPr>
            </w:pPr>
            <w:r w:rsidRPr="008269ED">
              <w:rPr>
                <w:rFonts w:eastAsia="Calibri" w:cs="Arial"/>
                <w:sz w:val="20"/>
                <w:lang w:val="ka-GE"/>
              </w:rPr>
              <w:t>10-20</w:t>
            </w:r>
          </w:p>
        </w:tc>
      </w:tr>
      <w:tr w:rsidR="00551B75" w:rsidRPr="008269ED" w14:paraId="21C2BB50" w14:textId="77777777" w:rsidTr="00F066AF">
        <w:trPr>
          <w:trHeight w:val="250"/>
        </w:trPr>
        <w:tc>
          <w:tcPr>
            <w:tcW w:w="474" w:type="dxa"/>
          </w:tcPr>
          <w:p w14:paraId="59DD9CD6" w14:textId="77777777" w:rsidR="00551B75" w:rsidRPr="008269ED" w:rsidRDefault="00551B75" w:rsidP="008269ED">
            <w:pPr>
              <w:rPr>
                <w:rFonts w:eastAsia="Calibri" w:cs="Arial"/>
                <w:sz w:val="20"/>
                <w:lang w:val="ka-GE"/>
              </w:rPr>
            </w:pPr>
          </w:p>
        </w:tc>
        <w:tc>
          <w:tcPr>
            <w:tcW w:w="3887" w:type="dxa"/>
            <w:vAlign w:val="center"/>
          </w:tcPr>
          <w:p w14:paraId="25D6A0CD" w14:textId="77777777" w:rsidR="00551B75" w:rsidRPr="008269ED" w:rsidRDefault="00551B75" w:rsidP="008269ED">
            <w:pPr>
              <w:rPr>
                <w:rFonts w:cs="Times New Roman"/>
                <w:color w:val="000000"/>
                <w:sz w:val="18"/>
                <w:szCs w:val="20"/>
                <w:lang w:val="ka-GE"/>
              </w:rPr>
            </w:pPr>
            <w:r w:rsidRPr="008269ED">
              <w:rPr>
                <w:rFonts w:cs="Times New Roman"/>
                <w:color w:val="000000"/>
                <w:sz w:val="18"/>
                <w:szCs w:val="20"/>
                <w:lang w:val="ka-GE"/>
              </w:rPr>
              <w:t>ნარჩენი საღებავი და ლაქი</w:t>
            </w:r>
          </w:p>
        </w:tc>
        <w:tc>
          <w:tcPr>
            <w:tcW w:w="1276" w:type="dxa"/>
            <w:vAlign w:val="center"/>
          </w:tcPr>
          <w:p w14:paraId="35E390E5"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08 01 12</w:t>
            </w:r>
          </w:p>
        </w:tc>
        <w:tc>
          <w:tcPr>
            <w:tcW w:w="760" w:type="dxa"/>
            <w:vAlign w:val="center"/>
          </w:tcPr>
          <w:p w14:paraId="763A7269"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3B442274" w14:textId="73620938" w:rsidR="00551B75" w:rsidRPr="008269ED" w:rsidRDefault="00710BEF" w:rsidP="008269ED">
            <w:pPr>
              <w:rPr>
                <w:rFonts w:eastAsia="Calibri" w:cs="Arial"/>
                <w:sz w:val="20"/>
                <w:lang w:val="ka-GE"/>
              </w:rPr>
            </w:pPr>
            <w:r w:rsidRPr="008269ED">
              <w:rPr>
                <w:rFonts w:eastAsia="Calibri" w:cs="Arial"/>
                <w:sz w:val="20"/>
                <w:lang w:val="ka-GE"/>
              </w:rPr>
              <w:t>20-30</w:t>
            </w:r>
          </w:p>
        </w:tc>
        <w:tc>
          <w:tcPr>
            <w:tcW w:w="1729" w:type="dxa"/>
            <w:vAlign w:val="center"/>
          </w:tcPr>
          <w:p w14:paraId="3FEA7CCE" w14:textId="4BF04D8A" w:rsidR="00551B75" w:rsidRPr="008269ED" w:rsidRDefault="00710BEF" w:rsidP="008269ED">
            <w:pPr>
              <w:rPr>
                <w:rFonts w:eastAsia="Calibri" w:cs="Arial"/>
                <w:sz w:val="20"/>
                <w:lang w:val="ka-GE"/>
              </w:rPr>
            </w:pPr>
            <w:r w:rsidRPr="008269ED">
              <w:rPr>
                <w:rFonts w:eastAsia="Calibri" w:cs="Arial"/>
                <w:sz w:val="20"/>
                <w:lang w:val="ka-GE"/>
              </w:rPr>
              <w:t>10-20</w:t>
            </w:r>
          </w:p>
        </w:tc>
      </w:tr>
      <w:tr w:rsidR="00551B75" w:rsidRPr="008269ED" w14:paraId="1E772315" w14:textId="77777777" w:rsidTr="00F066AF">
        <w:trPr>
          <w:trHeight w:val="250"/>
        </w:trPr>
        <w:tc>
          <w:tcPr>
            <w:tcW w:w="474" w:type="dxa"/>
          </w:tcPr>
          <w:p w14:paraId="4698A2AF" w14:textId="77777777" w:rsidR="00551B75" w:rsidRPr="008269ED" w:rsidRDefault="00551B75" w:rsidP="008269ED">
            <w:pPr>
              <w:rPr>
                <w:rFonts w:eastAsia="Calibri" w:cs="Arial"/>
                <w:sz w:val="20"/>
                <w:lang w:val="ka-GE"/>
              </w:rPr>
            </w:pPr>
          </w:p>
        </w:tc>
        <w:tc>
          <w:tcPr>
            <w:tcW w:w="3887" w:type="dxa"/>
            <w:vAlign w:val="center"/>
          </w:tcPr>
          <w:p w14:paraId="68A5FD5F" w14:textId="77777777" w:rsidR="00551B75" w:rsidRPr="008269ED" w:rsidRDefault="00551B75" w:rsidP="008269ED">
            <w:pPr>
              <w:rPr>
                <w:rFonts w:eastAsia="Calibri" w:cs="Arial"/>
                <w:sz w:val="18"/>
                <w:lang w:val="ka-GE"/>
              </w:rPr>
            </w:pPr>
            <w:r w:rsidRPr="008269ED">
              <w:rPr>
                <w:rFonts w:eastAsia="Calibri" w:cs="Arial"/>
                <w:sz w:val="18"/>
                <w:lang w:val="ka-GE"/>
              </w:rPr>
              <w:t>სხვა ჰიდრავლიკური ზეთები (მაგალითად ჰიდროტურბინების და ტრანსფორმატორების ზეთები)</w:t>
            </w:r>
          </w:p>
        </w:tc>
        <w:tc>
          <w:tcPr>
            <w:tcW w:w="1276" w:type="dxa"/>
            <w:vAlign w:val="center"/>
          </w:tcPr>
          <w:p w14:paraId="42F611A2" w14:textId="77777777" w:rsidR="00551B75" w:rsidRPr="008269ED" w:rsidRDefault="00551B75" w:rsidP="008269ED">
            <w:pPr>
              <w:rPr>
                <w:rFonts w:eastAsia="Calibri" w:cs="Arial"/>
                <w:sz w:val="20"/>
                <w:lang w:val="ka-GE"/>
              </w:rPr>
            </w:pPr>
            <w:r w:rsidRPr="008269ED">
              <w:rPr>
                <w:rFonts w:eastAsia="Calibri" w:cs="Arial"/>
                <w:sz w:val="20"/>
                <w:lang w:val="ka-GE"/>
              </w:rPr>
              <w:t>13 01 13*</w:t>
            </w:r>
          </w:p>
        </w:tc>
        <w:tc>
          <w:tcPr>
            <w:tcW w:w="760" w:type="dxa"/>
            <w:vAlign w:val="center"/>
          </w:tcPr>
          <w:p w14:paraId="750F51CF"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67C269DC" w14:textId="77777777" w:rsidR="00551B75" w:rsidRPr="008269ED" w:rsidRDefault="00551B75" w:rsidP="008269ED">
            <w:pPr>
              <w:rPr>
                <w:rFonts w:eastAsia="Calibri" w:cs="Arial"/>
                <w:sz w:val="20"/>
                <w:lang w:val="ka-GE"/>
              </w:rPr>
            </w:pPr>
            <w:r w:rsidRPr="008269ED">
              <w:rPr>
                <w:rFonts w:eastAsia="Calibri" w:cs="Arial"/>
                <w:sz w:val="20"/>
                <w:lang w:val="ka-GE"/>
              </w:rPr>
              <w:t>-</w:t>
            </w:r>
          </w:p>
        </w:tc>
        <w:tc>
          <w:tcPr>
            <w:tcW w:w="1729" w:type="dxa"/>
            <w:vAlign w:val="center"/>
          </w:tcPr>
          <w:p w14:paraId="2863F9E9" w14:textId="6E14A96D" w:rsidR="00551B75" w:rsidRPr="008269ED" w:rsidRDefault="00710BEF" w:rsidP="008269ED">
            <w:pPr>
              <w:rPr>
                <w:rFonts w:eastAsia="Calibri" w:cs="Arial"/>
                <w:sz w:val="20"/>
                <w:lang w:val="ka-GE"/>
              </w:rPr>
            </w:pPr>
            <w:r w:rsidRPr="008269ED">
              <w:rPr>
                <w:rFonts w:eastAsia="Calibri" w:cs="Arial"/>
                <w:sz w:val="20"/>
                <w:lang w:val="ka-GE"/>
              </w:rPr>
              <w:t>1000-2000</w:t>
            </w:r>
          </w:p>
        </w:tc>
      </w:tr>
      <w:tr w:rsidR="00551B75" w:rsidRPr="008269ED" w14:paraId="3B2225EF" w14:textId="77777777" w:rsidTr="00F066AF">
        <w:trPr>
          <w:trHeight w:val="130"/>
        </w:trPr>
        <w:tc>
          <w:tcPr>
            <w:tcW w:w="474" w:type="dxa"/>
          </w:tcPr>
          <w:p w14:paraId="5B89A263" w14:textId="77777777" w:rsidR="00551B75" w:rsidRPr="008269ED" w:rsidRDefault="00551B75" w:rsidP="008269ED">
            <w:pPr>
              <w:rPr>
                <w:rFonts w:eastAsia="Calibri" w:cs="Arial"/>
                <w:sz w:val="20"/>
                <w:lang w:val="ka-GE"/>
              </w:rPr>
            </w:pPr>
          </w:p>
        </w:tc>
        <w:tc>
          <w:tcPr>
            <w:tcW w:w="3887" w:type="dxa"/>
            <w:vAlign w:val="center"/>
          </w:tcPr>
          <w:p w14:paraId="4A278DED" w14:textId="77777777" w:rsidR="00551B75" w:rsidRPr="008269ED" w:rsidRDefault="00551B75" w:rsidP="008269ED">
            <w:pPr>
              <w:rPr>
                <w:rFonts w:cs="Times New Roman"/>
                <w:color w:val="000000"/>
                <w:sz w:val="18"/>
                <w:szCs w:val="20"/>
                <w:lang w:val="ka-GE"/>
              </w:rPr>
            </w:pPr>
            <w:r w:rsidRPr="008269ED">
              <w:rPr>
                <w:rFonts w:cs="Sylfaen"/>
                <w:color w:val="000000"/>
                <w:sz w:val="18"/>
                <w:szCs w:val="20"/>
                <w:lang w:val="ka-GE"/>
              </w:rPr>
              <w:t>ძრავისა</w:t>
            </w:r>
            <w:r w:rsidRPr="008269ED">
              <w:rPr>
                <w:rFonts w:cs="Times New Roman"/>
                <w:color w:val="000000"/>
                <w:sz w:val="18"/>
                <w:szCs w:val="20"/>
                <w:lang w:val="ka-GE"/>
              </w:rPr>
              <w:t xml:space="preserve"> </w:t>
            </w:r>
            <w:r w:rsidRPr="008269ED">
              <w:rPr>
                <w:rFonts w:cs="Sylfaen"/>
                <w:color w:val="000000"/>
                <w:sz w:val="18"/>
                <w:szCs w:val="20"/>
                <w:lang w:val="ka-GE"/>
              </w:rPr>
              <w:t>და</w:t>
            </w:r>
            <w:r w:rsidRPr="008269ED">
              <w:rPr>
                <w:rFonts w:cs="Times New Roman"/>
                <w:color w:val="000000"/>
                <w:sz w:val="18"/>
                <w:szCs w:val="20"/>
                <w:lang w:val="ka-GE"/>
              </w:rPr>
              <w:t xml:space="preserve"> </w:t>
            </w:r>
            <w:r w:rsidRPr="008269ED">
              <w:rPr>
                <w:rFonts w:cs="Sylfaen"/>
                <w:color w:val="000000"/>
                <w:sz w:val="18"/>
                <w:szCs w:val="20"/>
                <w:lang w:val="ka-GE"/>
              </w:rPr>
              <w:t>კბილანური</w:t>
            </w:r>
            <w:r w:rsidRPr="008269ED">
              <w:rPr>
                <w:rFonts w:cs="Times New Roman"/>
                <w:color w:val="000000"/>
                <w:sz w:val="18"/>
                <w:szCs w:val="20"/>
                <w:lang w:val="ka-GE"/>
              </w:rPr>
              <w:t xml:space="preserve"> </w:t>
            </w:r>
            <w:r w:rsidRPr="008269ED">
              <w:rPr>
                <w:rFonts w:cs="Sylfaen"/>
                <w:color w:val="000000"/>
                <w:sz w:val="18"/>
                <w:szCs w:val="20"/>
                <w:lang w:val="ka-GE"/>
              </w:rPr>
              <w:t>გადაცემის</w:t>
            </w:r>
            <w:r w:rsidRPr="008269ED">
              <w:rPr>
                <w:rFonts w:cs="Times New Roman"/>
                <w:color w:val="000000"/>
                <w:sz w:val="18"/>
                <w:szCs w:val="20"/>
                <w:lang w:val="ka-GE"/>
              </w:rPr>
              <w:t xml:space="preserve"> </w:t>
            </w:r>
            <w:r w:rsidRPr="008269ED">
              <w:rPr>
                <w:rFonts w:cs="Sylfaen"/>
                <w:color w:val="000000"/>
                <w:sz w:val="18"/>
                <w:szCs w:val="20"/>
                <w:lang w:val="ka-GE"/>
              </w:rPr>
              <w:t>კოლოფის</w:t>
            </w:r>
            <w:r w:rsidRPr="008269ED">
              <w:rPr>
                <w:rFonts w:cs="Times New Roman"/>
                <w:color w:val="000000"/>
                <w:sz w:val="18"/>
                <w:szCs w:val="20"/>
                <w:lang w:val="ka-GE"/>
              </w:rPr>
              <w:t xml:space="preserve">  </w:t>
            </w:r>
            <w:r w:rsidRPr="008269ED">
              <w:rPr>
                <w:rFonts w:cs="Sylfaen"/>
                <w:color w:val="000000"/>
                <w:sz w:val="18"/>
                <w:szCs w:val="20"/>
                <w:lang w:val="ka-GE"/>
              </w:rPr>
              <w:t>ადვილად</w:t>
            </w:r>
            <w:r w:rsidRPr="008269ED">
              <w:rPr>
                <w:rFonts w:cs="Times New Roman"/>
                <w:color w:val="000000"/>
                <w:sz w:val="18"/>
                <w:szCs w:val="20"/>
                <w:lang w:val="ka-GE"/>
              </w:rPr>
              <w:t xml:space="preserve"> </w:t>
            </w:r>
            <w:r w:rsidRPr="008269ED">
              <w:rPr>
                <w:rFonts w:cs="Sylfaen"/>
                <w:color w:val="000000"/>
                <w:sz w:val="18"/>
                <w:szCs w:val="20"/>
                <w:lang w:val="ka-GE"/>
              </w:rPr>
              <w:t>ბიოდეგრადირებადი</w:t>
            </w:r>
            <w:r w:rsidRPr="008269ED">
              <w:rPr>
                <w:rFonts w:cs="Times New Roman"/>
                <w:color w:val="000000"/>
                <w:sz w:val="18"/>
                <w:szCs w:val="20"/>
                <w:lang w:val="ka-GE"/>
              </w:rPr>
              <w:t xml:space="preserve"> </w:t>
            </w:r>
            <w:r w:rsidRPr="008269ED">
              <w:rPr>
                <w:rFonts w:cs="Sylfaen"/>
                <w:color w:val="000000"/>
                <w:sz w:val="18"/>
                <w:szCs w:val="20"/>
                <w:lang w:val="ka-GE"/>
              </w:rPr>
              <w:t>ზეთები</w:t>
            </w:r>
            <w:r w:rsidRPr="008269ED">
              <w:rPr>
                <w:rFonts w:cs="Times New Roman"/>
                <w:color w:val="000000"/>
                <w:sz w:val="18"/>
                <w:szCs w:val="20"/>
                <w:lang w:val="ka-GE"/>
              </w:rPr>
              <w:t xml:space="preserve"> </w:t>
            </w:r>
            <w:r w:rsidRPr="008269ED">
              <w:rPr>
                <w:rFonts w:cs="Sylfaen"/>
                <w:color w:val="000000"/>
                <w:sz w:val="18"/>
                <w:szCs w:val="20"/>
                <w:lang w:val="ka-GE"/>
              </w:rPr>
              <w:t>და</w:t>
            </w:r>
            <w:r w:rsidRPr="008269ED">
              <w:rPr>
                <w:rFonts w:cs="Times New Roman"/>
                <w:color w:val="000000"/>
                <w:sz w:val="18"/>
                <w:szCs w:val="20"/>
                <w:lang w:val="ka-GE"/>
              </w:rPr>
              <w:t xml:space="preserve"> </w:t>
            </w:r>
            <w:r w:rsidRPr="008269ED">
              <w:rPr>
                <w:rFonts w:cs="Sylfaen"/>
                <w:color w:val="000000"/>
                <w:sz w:val="18"/>
                <w:szCs w:val="20"/>
                <w:lang w:val="ka-GE"/>
              </w:rPr>
              <w:t>სხვა</w:t>
            </w:r>
            <w:r w:rsidRPr="008269ED">
              <w:rPr>
                <w:rFonts w:cs="Times New Roman"/>
                <w:color w:val="000000"/>
                <w:sz w:val="18"/>
                <w:szCs w:val="20"/>
                <w:lang w:val="ka-GE"/>
              </w:rPr>
              <w:t xml:space="preserve"> </w:t>
            </w:r>
            <w:r w:rsidRPr="008269ED">
              <w:rPr>
                <w:rFonts w:cs="Sylfaen"/>
                <w:color w:val="000000"/>
                <w:sz w:val="18"/>
                <w:szCs w:val="20"/>
                <w:lang w:val="ka-GE"/>
              </w:rPr>
              <w:t>ზეთოვანი</w:t>
            </w:r>
            <w:r w:rsidRPr="008269ED">
              <w:rPr>
                <w:rFonts w:cs="Times New Roman"/>
                <w:color w:val="000000"/>
                <w:sz w:val="18"/>
                <w:szCs w:val="20"/>
                <w:lang w:val="ka-GE"/>
              </w:rPr>
              <w:t xml:space="preserve"> </w:t>
            </w:r>
            <w:r w:rsidRPr="008269ED">
              <w:rPr>
                <w:rFonts w:cs="Sylfaen"/>
                <w:color w:val="000000"/>
                <w:sz w:val="18"/>
                <w:szCs w:val="20"/>
                <w:lang w:val="ka-GE"/>
              </w:rPr>
              <w:t>ლუბრიკანტები და ძრავისა და კბილანური გადაცემის კოლოფის სხვა ზეთები და სხვა ზეთოვანი ლუბრიკანტები</w:t>
            </w:r>
          </w:p>
        </w:tc>
        <w:tc>
          <w:tcPr>
            <w:tcW w:w="1276" w:type="dxa"/>
            <w:vAlign w:val="center"/>
          </w:tcPr>
          <w:p w14:paraId="6A7C8E65"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13 02 07* და</w:t>
            </w:r>
          </w:p>
          <w:p w14:paraId="476F959A"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13 02 08*</w:t>
            </w:r>
          </w:p>
        </w:tc>
        <w:tc>
          <w:tcPr>
            <w:tcW w:w="760" w:type="dxa"/>
            <w:vAlign w:val="center"/>
          </w:tcPr>
          <w:p w14:paraId="1ECB17C7"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705BF72B" w14:textId="12641F32" w:rsidR="00551B75" w:rsidRPr="008269ED" w:rsidRDefault="00710BEF" w:rsidP="008269ED">
            <w:pPr>
              <w:rPr>
                <w:rFonts w:eastAsia="Calibri" w:cs="Arial"/>
                <w:sz w:val="20"/>
                <w:lang w:val="ka-GE"/>
              </w:rPr>
            </w:pPr>
            <w:r w:rsidRPr="008269ED">
              <w:rPr>
                <w:rFonts w:eastAsia="Calibri" w:cs="Arial"/>
                <w:sz w:val="20"/>
                <w:lang w:val="ka-GE"/>
              </w:rPr>
              <w:t>30-50</w:t>
            </w:r>
          </w:p>
        </w:tc>
        <w:tc>
          <w:tcPr>
            <w:tcW w:w="1729" w:type="dxa"/>
            <w:vAlign w:val="center"/>
          </w:tcPr>
          <w:p w14:paraId="13263093" w14:textId="6DD322A7" w:rsidR="00551B75" w:rsidRPr="008269ED" w:rsidRDefault="00710BEF" w:rsidP="008269ED">
            <w:pPr>
              <w:rPr>
                <w:rFonts w:eastAsia="Calibri" w:cs="Arial"/>
                <w:sz w:val="20"/>
                <w:lang w:val="ka-GE"/>
              </w:rPr>
            </w:pPr>
            <w:r w:rsidRPr="008269ED">
              <w:rPr>
                <w:rFonts w:eastAsia="Calibri" w:cs="Arial"/>
                <w:sz w:val="20"/>
                <w:lang w:val="ka-GE"/>
              </w:rPr>
              <w:t>10-20</w:t>
            </w:r>
          </w:p>
        </w:tc>
      </w:tr>
      <w:tr w:rsidR="00551B75" w:rsidRPr="008269ED" w14:paraId="65072C57" w14:textId="77777777" w:rsidTr="00F066AF">
        <w:trPr>
          <w:trHeight w:val="250"/>
        </w:trPr>
        <w:tc>
          <w:tcPr>
            <w:tcW w:w="474" w:type="dxa"/>
          </w:tcPr>
          <w:p w14:paraId="281613F3" w14:textId="77777777" w:rsidR="00551B75" w:rsidRPr="008269ED" w:rsidRDefault="00551B75" w:rsidP="008269ED">
            <w:pPr>
              <w:rPr>
                <w:rFonts w:eastAsia="Calibri" w:cs="Arial"/>
                <w:sz w:val="20"/>
                <w:lang w:val="ka-GE"/>
              </w:rPr>
            </w:pPr>
          </w:p>
        </w:tc>
        <w:tc>
          <w:tcPr>
            <w:tcW w:w="3887" w:type="dxa"/>
            <w:vAlign w:val="center"/>
          </w:tcPr>
          <w:p w14:paraId="720807BF" w14:textId="77777777" w:rsidR="00551B75" w:rsidRPr="008269ED" w:rsidRDefault="00551B75" w:rsidP="008269ED">
            <w:pPr>
              <w:rPr>
                <w:rFonts w:cs="Times New Roman"/>
                <w:color w:val="000000"/>
                <w:sz w:val="18"/>
                <w:szCs w:val="20"/>
                <w:lang w:val="ka-GE"/>
              </w:rPr>
            </w:pPr>
            <w:r w:rsidRPr="008269ED">
              <w:rPr>
                <w:rFonts w:cs="Sylfaen"/>
                <w:color w:val="000000"/>
                <w:sz w:val="18"/>
                <w:szCs w:val="20"/>
                <w:lang w:val="ka-GE"/>
              </w:rPr>
              <w:t>ქაღალდისა</w:t>
            </w:r>
            <w:r w:rsidRPr="008269ED">
              <w:rPr>
                <w:rFonts w:cs="Times New Roman"/>
                <w:color w:val="000000"/>
                <w:sz w:val="18"/>
                <w:szCs w:val="20"/>
                <w:lang w:val="ka-GE"/>
              </w:rPr>
              <w:t xml:space="preserve"> </w:t>
            </w:r>
            <w:r w:rsidRPr="008269ED">
              <w:rPr>
                <w:rFonts w:cs="Sylfaen"/>
                <w:color w:val="000000"/>
                <w:sz w:val="18"/>
                <w:szCs w:val="20"/>
                <w:lang w:val="ka-GE"/>
              </w:rPr>
              <w:t>და</w:t>
            </w:r>
            <w:r w:rsidRPr="008269ED">
              <w:rPr>
                <w:rFonts w:cs="Times New Roman"/>
                <w:color w:val="000000"/>
                <w:sz w:val="18"/>
                <w:szCs w:val="20"/>
                <w:lang w:val="ka-GE"/>
              </w:rPr>
              <w:t xml:space="preserve"> </w:t>
            </w:r>
            <w:r w:rsidRPr="008269ED">
              <w:rPr>
                <w:rFonts w:cs="Sylfaen"/>
                <w:color w:val="000000"/>
                <w:sz w:val="18"/>
                <w:szCs w:val="20"/>
                <w:lang w:val="ka-GE"/>
              </w:rPr>
              <w:t>მუყაოს</w:t>
            </w:r>
            <w:r w:rsidRPr="008269ED">
              <w:rPr>
                <w:rFonts w:cs="Times New Roman"/>
                <w:color w:val="000000"/>
                <w:sz w:val="18"/>
                <w:szCs w:val="20"/>
                <w:lang w:val="ka-GE"/>
              </w:rPr>
              <w:t xml:space="preserve"> </w:t>
            </w:r>
            <w:r w:rsidRPr="008269ED">
              <w:rPr>
                <w:rFonts w:cs="Sylfaen"/>
                <w:color w:val="000000"/>
                <w:sz w:val="18"/>
                <w:szCs w:val="20"/>
                <w:lang w:val="ka-GE"/>
              </w:rPr>
              <w:t>შესაფუთი</w:t>
            </w:r>
            <w:r w:rsidRPr="008269ED">
              <w:rPr>
                <w:rFonts w:cs="Times New Roman"/>
                <w:color w:val="000000"/>
                <w:sz w:val="18"/>
                <w:szCs w:val="20"/>
                <w:lang w:val="ka-GE"/>
              </w:rPr>
              <w:t xml:space="preserve"> </w:t>
            </w:r>
            <w:r w:rsidRPr="008269ED">
              <w:rPr>
                <w:rFonts w:cs="Sylfaen"/>
                <w:color w:val="000000"/>
                <w:sz w:val="18"/>
                <w:szCs w:val="20"/>
                <w:lang w:val="ka-GE"/>
              </w:rPr>
              <w:t>მასალა</w:t>
            </w:r>
          </w:p>
        </w:tc>
        <w:tc>
          <w:tcPr>
            <w:tcW w:w="1276" w:type="dxa"/>
            <w:vAlign w:val="center"/>
          </w:tcPr>
          <w:p w14:paraId="391E2C9D"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15 01 01</w:t>
            </w:r>
          </w:p>
        </w:tc>
        <w:tc>
          <w:tcPr>
            <w:tcW w:w="760" w:type="dxa"/>
            <w:vAlign w:val="center"/>
          </w:tcPr>
          <w:p w14:paraId="55A2512F"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4F116339" w14:textId="12F09D26" w:rsidR="00551B75" w:rsidRPr="008269ED" w:rsidRDefault="00710BEF" w:rsidP="008269ED">
            <w:pPr>
              <w:rPr>
                <w:rFonts w:eastAsia="Calibri" w:cs="Arial"/>
                <w:sz w:val="20"/>
                <w:lang w:val="ka-GE"/>
              </w:rPr>
            </w:pPr>
            <w:r w:rsidRPr="008269ED">
              <w:rPr>
                <w:rFonts w:eastAsia="Calibri" w:cs="Arial"/>
                <w:sz w:val="20"/>
                <w:lang w:val="ka-GE"/>
              </w:rPr>
              <w:t>150-200</w:t>
            </w:r>
          </w:p>
        </w:tc>
        <w:tc>
          <w:tcPr>
            <w:tcW w:w="1729" w:type="dxa"/>
            <w:vAlign w:val="center"/>
          </w:tcPr>
          <w:p w14:paraId="691851CE" w14:textId="5150B50F" w:rsidR="00551B75" w:rsidRPr="008269ED" w:rsidRDefault="00710BEF" w:rsidP="008269ED">
            <w:pPr>
              <w:rPr>
                <w:rFonts w:eastAsia="Calibri" w:cs="Arial"/>
                <w:sz w:val="20"/>
                <w:lang w:val="ka-GE"/>
              </w:rPr>
            </w:pPr>
            <w:r w:rsidRPr="008269ED">
              <w:rPr>
                <w:rFonts w:eastAsia="Calibri" w:cs="Arial"/>
                <w:sz w:val="20"/>
                <w:lang w:val="ka-GE"/>
              </w:rPr>
              <w:t>30-50</w:t>
            </w:r>
          </w:p>
        </w:tc>
      </w:tr>
      <w:tr w:rsidR="00551B75" w:rsidRPr="008269ED" w14:paraId="7C19C5C0" w14:textId="77777777" w:rsidTr="00F066AF">
        <w:trPr>
          <w:trHeight w:val="250"/>
        </w:trPr>
        <w:tc>
          <w:tcPr>
            <w:tcW w:w="474" w:type="dxa"/>
          </w:tcPr>
          <w:p w14:paraId="5F3D0402" w14:textId="77777777" w:rsidR="00551B75" w:rsidRPr="008269ED" w:rsidRDefault="00551B75" w:rsidP="008269ED">
            <w:pPr>
              <w:rPr>
                <w:rFonts w:eastAsia="Calibri" w:cs="Arial"/>
                <w:sz w:val="20"/>
                <w:lang w:val="ka-GE"/>
              </w:rPr>
            </w:pPr>
          </w:p>
        </w:tc>
        <w:tc>
          <w:tcPr>
            <w:tcW w:w="3887" w:type="dxa"/>
            <w:vAlign w:val="center"/>
          </w:tcPr>
          <w:p w14:paraId="42CFAAFA" w14:textId="77777777" w:rsidR="00551B75" w:rsidRPr="008269ED" w:rsidRDefault="00551B75" w:rsidP="008269ED">
            <w:pPr>
              <w:rPr>
                <w:rFonts w:cs="Sylfaen"/>
                <w:color w:val="000000"/>
                <w:sz w:val="18"/>
                <w:szCs w:val="20"/>
                <w:lang w:val="ka-GE"/>
              </w:rPr>
            </w:pPr>
            <w:r w:rsidRPr="008269ED">
              <w:rPr>
                <w:rFonts w:cs="Sylfaen"/>
                <w:color w:val="000000"/>
                <w:sz w:val="18"/>
                <w:szCs w:val="20"/>
                <w:lang w:val="ka-GE"/>
              </w:rPr>
              <w:t>ხის შესაფუთი მასალა</w:t>
            </w:r>
          </w:p>
        </w:tc>
        <w:tc>
          <w:tcPr>
            <w:tcW w:w="1276" w:type="dxa"/>
            <w:vAlign w:val="center"/>
          </w:tcPr>
          <w:p w14:paraId="33DF0207"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15 01 03</w:t>
            </w:r>
          </w:p>
        </w:tc>
        <w:tc>
          <w:tcPr>
            <w:tcW w:w="760" w:type="dxa"/>
            <w:vAlign w:val="center"/>
          </w:tcPr>
          <w:p w14:paraId="0D5D8BC8"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58C824D6" w14:textId="2A28CDF0" w:rsidR="00551B75" w:rsidRPr="008269ED" w:rsidRDefault="00710BEF" w:rsidP="008269ED">
            <w:pPr>
              <w:rPr>
                <w:rFonts w:eastAsia="Calibri" w:cs="Arial"/>
                <w:sz w:val="20"/>
                <w:lang w:val="ka-GE"/>
              </w:rPr>
            </w:pPr>
            <w:r w:rsidRPr="008269ED">
              <w:rPr>
                <w:rFonts w:eastAsia="Calibri" w:cs="Arial"/>
                <w:sz w:val="20"/>
                <w:lang w:val="ka-GE"/>
              </w:rPr>
              <w:t>50-100</w:t>
            </w:r>
          </w:p>
        </w:tc>
        <w:tc>
          <w:tcPr>
            <w:tcW w:w="1729" w:type="dxa"/>
            <w:vAlign w:val="center"/>
          </w:tcPr>
          <w:p w14:paraId="113A13E4" w14:textId="66C764FF" w:rsidR="00551B75" w:rsidRPr="008269ED" w:rsidRDefault="00710BEF" w:rsidP="008269ED">
            <w:pPr>
              <w:rPr>
                <w:rFonts w:eastAsia="Calibri" w:cs="Arial"/>
                <w:sz w:val="20"/>
                <w:lang w:val="ka-GE"/>
              </w:rPr>
            </w:pPr>
            <w:r w:rsidRPr="008269ED">
              <w:rPr>
                <w:rFonts w:eastAsia="Calibri" w:cs="Arial"/>
                <w:sz w:val="20"/>
                <w:lang w:val="ka-GE"/>
              </w:rPr>
              <w:t>10-20</w:t>
            </w:r>
          </w:p>
        </w:tc>
      </w:tr>
      <w:tr w:rsidR="00551B75" w:rsidRPr="008269ED" w14:paraId="634E7C57" w14:textId="77777777" w:rsidTr="00F066AF">
        <w:trPr>
          <w:trHeight w:val="250"/>
        </w:trPr>
        <w:tc>
          <w:tcPr>
            <w:tcW w:w="474" w:type="dxa"/>
          </w:tcPr>
          <w:p w14:paraId="03C4523C" w14:textId="77777777" w:rsidR="00551B75" w:rsidRPr="008269ED" w:rsidRDefault="00551B75" w:rsidP="008269ED">
            <w:pPr>
              <w:rPr>
                <w:rFonts w:eastAsia="Calibri" w:cs="Arial"/>
                <w:sz w:val="20"/>
                <w:lang w:val="ka-GE"/>
              </w:rPr>
            </w:pPr>
          </w:p>
        </w:tc>
        <w:tc>
          <w:tcPr>
            <w:tcW w:w="3887" w:type="dxa"/>
            <w:vAlign w:val="center"/>
          </w:tcPr>
          <w:p w14:paraId="1D938876" w14:textId="77777777" w:rsidR="00551B75" w:rsidRPr="008269ED" w:rsidRDefault="00551B75" w:rsidP="008269ED">
            <w:pPr>
              <w:rPr>
                <w:rFonts w:cs="Times New Roman"/>
                <w:color w:val="000000"/>
                <w:sz w:val="18"/>
                <w:szCs w:val="20"/>
                <w:lang w:val="ka-GE"/>
              </w:rPr>
            </w:pPr>
            <w:r w:rsidRPr="008269ED">
              <w:rPr>
                <w:rFonts w:cs="Times New Roman"/>
                <w:color w:val="000000"/>
                <w:sz w:val="18"/>
                <w:szCs w:val="20"/>
                <w:lang w:val="ka-GE"/>
              </w:rPr>
              <w:t xml:space="preserve">შესაფუთი მასალა, რომელიც შეიცავს საშიში ქიმიური ნივთიერებების ნარჩენებს ან/და დაბინძურებულია საშიში ქიმიური ნივთიერებებით </w:t>
            </w:r>
          </w:p>
        </w:tc>
        <w:tc>
          <w:tcPr>
            <w:tcW w:w="1276" w:type="dxa"/>
            <w:vAlign w:val="center"/>
          </w:tcPr>
          <w:p w14:paraId="3FE6E757"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15 01 10*</w:t>
            </w:r>
          </w:p>
        </w:tc>
        <w:tc>
          <w:tcPr>
            <w:tcW w:w="760" w:type="dxa"/>
            <w:vAlign w:val="center"/>
          </w:tcPr>
          <w:p w14:paraId="1845D198"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498677A7" w14:textId="19F96E1C" w:rsidR="00551B75" w:rsidRPr="008269ED" w:rsidRDefault="00710BEF" w:rsidP="008269ED">
            <w:pPr>
              <w:rPr>
                <w:rFonts w:eastAsia="Calibri" w:cs="Arial"/>
                <w:sz w:val="20"/>
                <w:lang w:val="ka-GE"/>
              </w:rPr>
            </w:pPr>
            <w:r w:rsidRPr="008269ED">
              <w:rPr>
                <w:rFonts w:eastAsia="Calibri" w:cs="Arial"/>
                <w:sz w:val="20"/>
                <w:lang w:val="ka-GE"/>
              </w:rPr>
              <w:t>20-30</w:t>
            </w:r>
          </w:p>
        </w:tc>
        <w:tc>
          <w:tcPr>
            <w:tcW w:w="1729" w:type="dxa"/>
            <w:vAlign w:val="center"/>
          </w:tcPr>
          <w:p w14:paraId="46A92DCA" w14:textId="0EE14627" w:rsidR="00551B75" w:rsidRPr="008269ED" w:rsidRDefault="00710BEF" w:rsidP="008269ED">
            <w:pPr>
              <w:rPr>
                <w:rFonts w:eastAsia="Calibri" w:cs="Arial"/>
                <w:sz w:val="20"/>
                <w:lang w:val="ka-GE"/>
              </w:rPr>
            </w:pPr>
            <w:r w:rsidRPr="008269ED">
              <w:rPr>
                <w:rFonts w:eastAsia="Calibri" w:cs="Arial"/>
                <w:sz w:val="20"/>
                <w:lang w:val="ka-GE"/>
              </w:rPr>
              <w:t>10-20</w:t>
            </w:r>
          </w:p>
        </w:tc>
      </w:tr>
      <w:tr w:rsidR="00551B75" w:rsidRPr="008269ED" w14:paraId="1457C7DB" w14:textId="77777777" w:rsidTr="00F066AF">
        <w:trPr>
          <w:trHeight w:val="250"/>
        </w:trPr>
        <w:tc>
          <w:tcPr>
            <w:tcW w:w="474" w:type="dxa"/>
          </w:tcPr>
          <w:p w14:paraId="55050D44" w14:textId="77777777" w:rsidR="00551B75" w:rsidRPr="008269ED" w:rsidRDefault="00551B75" w:rsidP="008269ED">
            <w:pPr>
              <w:rPr>
                <w:rFonts w:eastAsia="Calibri" w:cs="Arial"/>
                <w:sz w:val="20"/>
                <w:lang w:val="ka-GE"/>
              </w:rPr>
            </w:pPr>
          </w:p>
        </w:tc>
        <w:tc>
          <w:tcPr>
            <w:tcW w:w="3887" w:type="dxa"/>
            <w:vAlign w:val="center"/>
          </w:tcPr>
          <w:p w14:paraId="3DDAC69D" w14:textId="77777777" w:rsidR="00551B75" w:rsidRPr="008269ED" w:rsidRDefault="00551B75" w:rsidP="008269ED">
            <w:pPr>
              <w:rPr>
                <w:rFonts w:cs="Sylfaen"/>
                <w:color w:val="000000"/>
                <w:sz w:val="18"/>
                <w:szCs w:val="20"/>
                <w:lang w:val="ka-GE"/>
              </w:rPr>
            </w:pPr>
            <w:r w:rsidRPr="008269ED">
              <w:rPr>
                <w:rFonts w:cs="Sylfaen"/>
                <w:color w:val="000000"/>
                <w:sz w:val="18"/>
                <w:szCs w:val="20"/>
                <w:lang w:val="ka-GE"/>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საშიში ქიმიური ნივთიერებებით</w:t>
            </w:r>
          </w:p>
        </w:tc>
        <w:tc>
          <w:tcPr>
            <w:tcW w:w="1276" w:type="dxa"/>
            <w:vAlign w:val="center"/>
          </w:tcPr>
          <w:p w14:paraId="0D0257DE"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15 02 02*</w:t>
            </w:r>
          </w:p>
        </w:tc>
        <w:tc>
          <w:tcPr>
            <w:tcW w:w="760" w:type="dxa"/>
            <w:vAlign w:val="center"/>
          </w:tcPr>
          <w:p w14:paraId="2DF1A987"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2B017DA1" w14:textId="6CB5ADBB" w:rsidR="00551B75" w:rsidRPr="008269ED" w:rsidRDefault="00710BEF" w:rsidP="008269ED">
            <w:pPr>
              <w:rPr>
                <w:rFonts w:eastAsia="Calibri" w:cs="Arial"/>
                <w:sz w:val="20"/>
                <w:lang w:val="ka-GE"/>
              </w:rPr>
            </w:pPr>
            <w:r w:rsidRPr="008269ED">
              <w:rPr>
                <w:rFonts w:eastAsia="Calibri" w:cs="Arial"/>
                <w:sz w:val="20"/>
                <w:lang w:val="ka-GE"/>
              </w:rPr>
              <w:t>30-50</w:t>
            </w:r>
          </w:p>
        </w:tc>
        <w:tc>
          <w:tcPr>
            <w:tcW w:w="1729" w:type="dxa"/>
            <w:vAlign w:val="center"/>
          </w:tcPr>
          <w:p w14:paraId="733D5E4E" w14:textId="1A3BC181" w:rsidR="00551B75" w:rsidRPr="008269ED" w:rsidRDefault="00710BEF" w:rsidP="008269ED">
            <w:pPr>
              <w:rPr>
                <w:rFonts w:eastAsia="Calibri" w:cs="Arial"/>
                <w:sz w:val="20"/>
                <w:lang w:val="ka-GE"/>
              </w:rPr>
            </w:pPr>
            <w:r w:rsidRPr="008269ED">
              <w:rPr>
                <w:rFonts w:eastAsia="Calibri" w:cs="Arial"/>
                <w:sz w:val="20"/>
                <w:lang w:val="ka-GE"/>
              </w:rPr>
              <w:t>10-20</w:t>
            </w:r>
          </w:p>
        </w:tc>
      </w:tr>
      <w:tr w:rsidR="00551B75" w:rsidRPr="008269ED" w14:paraId="05BA0829" w14:textId="77777777" w:rsidTr="00F066AF">
        <w:trPr>
          <w:trHeight w:val="250"/>
        </w:trPr>
        <w:tc>
          <w:tcPr>
            <w:tcW w:w="474" w:type="dxa"/>
          </w:tcPr>
          <w:p w14:paraId="069AD73B" w14:textId="77777777" w:rsidR="00551B75" w:rsidRPr="008269ED" w:rsidRDefault="00551B75" w:rsidP="008269ED">
            <w:pPr>
              <w:rPr>
                <w:rFonts w:eastAsia="Calibri" w:cs="Arial"/>
                <w:sz w:val="20"/>
                <w:lang w:val="ka-GE"/>
              </w:rPr>
            </w:pPr>
          </w:p>
        </w:tc>
        <w:tc>
          <w:tcPr>
            <w:tcW w:w="3887" w:type="dxa"/>
            <w:vAlign w:val="center"/>
          </w:tcPr>
          <w:p w14:paraId="7D3FAE86" w14:textId="77777777" w:rsidR="00551B75" w:rsidRPr="008269ED" w:rsidRDefault="00551B75" w:rsidP="008269ED">
            <w:pPr>
              <w:rPr>
                <w:rFonts w:cs="Times New Roman"/>
                <w:color w:val="000000"/>
                <w:sz w:val="18"/>
                <w:szCs w:val="20"/>
                <w:lang w:val="ka-GE"/>
              </w:rPr>
            </w:pPr>
            <w:r w:rsidRPr="008269ED">
              <w:rPr>
                <w:rFonts w:cs="Times New Roman"/>
                <w:color w:val="000000"/>
                <w:sz w:val="18"/>
                <w:szCs w:val="20"/>
                <w:lang w:val="ka-GE"/>
              </w:rPr>
              <w:t xml:space="preserve">განადგურებას დაქვემდებარებული საბურავები </w:t>
            </w:r>
          </w:p>
        </w:tc>
        <w:tc>
          <w:tcPr>
            <w:tcW w:w="1276" w:type="dxa"/>
            <w:vAlign w:val="center"/>
          </w:tcPr>
          <w:p w14:paraId="0F173E72"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16 01 03</w:t>
            </w:r>
          </w:p>
        </w:tc>
        <w:tc>
          <w:tcPr>
            <w:tcW w:w="760" w:type="dxa"/>
            <w:vAlign w:val="center"/>
          </w:tcPr>
          <w:p w14:paraId="09C36752"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285F6857" w14:textId="6EB2D0FD" w:rsidR="00551B75" w:rsidRPr="008269ED" w:rsidRDefault="00710BEF" w:rsidP="008269ED">
            <w:pPr>
              <w:rPr>
                <w:rFonts w:eastAsia="Calibri" w:cs="Arial"/>
                <w:sz w:val="20"/>
                <w:lang w:val="ka-GE"/>
              </w:rPr>
            </w:pPr>
            <w:r w:rsidRPr="008269ED">
              <w:rPr>
                <w:rFonts w:eastAsia="Calibri" w:cs="Arial"/>
                <w:sz w:val="20"/>
                <w:lang w:val="ka-GE"/>
              </w:rPr>
              <w:t>200-300</w:t>
            </w:r>
          </w:p>
        </w:tc>
        <w:tc>
          <w:tcPr>
            <w:tcW w:w="1729" w:type="dxa"/>
            <w:vAlign w:val="center"/>
          </w:tcPr>
          <w:p w14:paraId="6F32AA3E" w14:textId="255C14A0" w:rsidR="00551B75" w:rsidRPr="008269ED" w:rsidRDefault="00710BEF" w:rsidP="008269ED">
            <w:pPr>
              <w:rPr>
                <w:rFonts w:eastAsia="Calibri" w:cs="Arial"/>
                <w:sz w:val="20"/>
                <w:lang w:val="ka-GE"/>
              </w:rPr>
            </w:pPr>
            <w:r w:rsidRPr="008269ED">
              <w:rPr>
                <w:rFonts w:eastAsia="Calibri" w:cs="Arial"/>
                <w:sz w:val="20"/>
                <w:lang w:val="ka-GE"/>
              </w:rPr>
              <w:t>50-100</w:t>
            </w:r>
          </w:p>
        </w:tc>
      </w:tr>
      <w:tr w:rsidR="00551B75" w:rsidRPr="008269ED" w14:paraId="7690CA9B" w14:textId="77777777" w:rsidTr="00F066AF">
        <w:trPr>
          <w:trHeight w:val="250"/>
        </w:trPr>
        <w:tc>
          <w:tcPr>
            <w:tcW w:w="474" w:type="dxa"/>
          </w:tcPr>
          <w:p w14:paraId="4CD7B548" w14:textId="77777777" w:rsidR="00551B75" w:rsidRPr="008269ED" w:rsidRDefault="00551B75" w:rsidP="008269ED">
            <w:pPr>
              <w:rPr>
                <w:rFonts w:eastAsia="Calibri" w:cs="Arial"/>
                <w:sz w:val="20"/>
                <w:lang w:val="ka-GE"/>
              </w:rPr>
            </w:pPr>
          </w:p>
        </w:tc>
        <w:tc>
          <w:tcPr>
            <w:tcW w:w="3887" w:type="dxa"/>
            <w:vAlign w:val="center"/>
          </w:tcPr>
          <w:p w14:paraId="0A526154" w14:textId="77777777" w:rsidR="00551B75" w:rsidRPr="008269ED" w:rsidRDefault="00551B75" w:rsidP="008269ED">
            <w:pPr>
              <w:rPr>
                <w:rFonts w:cs="Times New Roman"/>
                <w:color w:val="000000"/>
                <w:sz w:val="18"/>
                <w:szCs w:val="20"/>
                <w:lang w:val="ka-GE"/>
              </w:rPr>
            </w:pPr>
            <w:r w:rsidRPr="008269ED">
              <w:rPr>
                <w:rFonts w:cs="Times New Roman"/>
                <w:color w:val="000000"/>
                <w:sz w:val="18"/>
                <w:szCs w:val="20"/>
                <w:lang w:val="ka-GE"/>
              </w:rPr>
              <w:t>ზეთის ფილტრები</w:t>
            </w:r>
          </w:p>
        </w:tc>
        <w:tc>
          <w:tcPr>
            <w:tcW w:w="1276" w:type="dxa"/>
            <w:vAlign w:val="center"/>
          </w:tcPr>
          <w:p w14:paraId="156C82A6"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16 01 07*</w:t>
            </w:r>
          </w:p>
        </w:tc>
        <w:tc>
          <w:tcPr>
            <w:tcW w:w="760" w:type="dxa"/>
            <w:vAlign w:val="center"/>
          </w:tcPr>
          <w:p w14:paraId="7EDCD771"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794212A4" w14:textId="0765FD90" w:rsidR="00551B75" w:rsidRPr="008269ED" w:rsidRDefault="00710BEF" w:rsidP="008269ED">
            <w:pPr>
              <w:rPr>
                <w:rFonts w:eastAsia="Calibri" w:cs="Arial"/>
                <w:sz w:val="20"/>
                <w:lang w:val="ka-GE"/>
              </w:rPr>
            </w:pPr>
            <w:r w:rsidRPr="008269ED">
              <w:rPr>
                <w:rFonts w:eastAsia="Calibri" w:cs="Arial"/>
                <w:sz w:val="20"/>
                <w:lang w:val="ka-GE"/>
              </w:rPr>
              <w:t>20-30</w:t>
            </w:r>
          </w:p>
        </w:tc>
        <w:tc>
          <w:tcPr>
            <w:tcW w:w="1729" w:type="dxa"/>
            <w:vAlign w:val="center"/>
          </w:tcPr>
          <w:p w14:paraId="76D222DF" w14:textId="39EB3C00" w:rsidR="00551B75" w:rsidRPr="008269ED" w:rsidRDefault="00710BEF" w:rsidP="008269ED">
            <w:pPr>
              <w:rPr>
                <w:rFonts w:eastAsia="Calibri" w:cs="Arial"/>
                <w:sz w:val="20"/>
                <w:lang w:val="ka-GE"/>
              </w:rPr>
            </w:pPr>
            <w:r w:rsidRPr="008269ED">
              <w:rPr>
                <w:rFonts w:eastAsia="Calibri" w:cs="Arial"/>
                <w:sz w:val="20"/>
                <w:lang w:val="ka-GE"/>
              </w:rPr>
              <w:t>10-20</w:t>
            </w:r>
          </w:p>
        </w:tc>
      </w:tr>
      <w:tr w:rsidR="00551B75" w:rsidRPr="008269ED" w14:paraId="0B0FF972" w14:textId="77777777" w:rsidTr="00F066AF">
        <w:trPr>
          <w:trHeight w:val="250"/>
        </w:trPr>
        <w:tc>
          <w:tcPr>
            <w:tcW w:w="474" w:type="dxa"/>
          </w:tcPr>
          <w:p w14:paraId="2BB9976B" w14:textId="77777777" w:rsidR="00551B75" w:rsidRPr="008269ED" w:rsidRDefault="00551B75" w:rsidP="008269ED">
            <w:pPr>
              <w:rPr>
                <w:rFonts w:eastAsia="Calibri" w:cs="Arial"/>
                <w:sz w:val="20"/>
                <w:lang w:val="ka-GE"/>
              </w:rPr>
            </w:pPr>
          </w:p>
        </w:tc>
        <w:tc>
          <w:tcPr>
            <w:tcW w:w="3887" w:type="dxa"/>
            <w:vAlign w:val="center"/>
          </w:tcPr>
          <w:p w14:paraId="09F2A822" w14:textId="77777777" w:rsidR="00551B75" w:rsidRPr="008269ED" w:rsidRDefault="00551B75" w:rsidP="008269ED">
            <w:pPr>
              <w:rPr>
                <w:rFonts w:eastAsia="Times New Roman" w:cs="Times New Roman"/>
                <w:color w:val="000000"/>
                <w:sz w:val="18"/>
                <w:szCs w:val="20"/>
                <w:lang w:val="ka-GE"/>
              </w:rPr>
            </w:pPr>
            <w:r w:rsidRPr="008269ED">
              <w:rPr>
                <w:rFonts w:eastAsia="Times New Roman" w:cs="Times New Roman"/>
                <w:color w:val="000000"/>
                <w:sz w:val="18"/>
                <w:szCs w:val="20"/>
                <w:lang w:val="ka-GE"/>
              </w:rPr>
              <w:t>ხე</w:t>
            </w:r>
          </w:p>
        </w:tc>
        <w:tc>
          <w:tcPr>
            <w:tcW w:w="1276" w:type="dxa"/>
            <w:vAlign w:val="center"/>
          </w:tcPr>
          <w:p w14:paraId="3D28E609" w14:textId="77777777" w:rsidR="00551B75" w:rsidRPr="008269ED" w:rsidRDefault="00551B75" w:rsidP="008269ED">
            <w:pPr>
              <w:rPr>
                <w:rFonts w:eastAsia="Times New Roman" w:cs="Times New Roman"/>
                <w:color w:val="000000"/>
                <w:sz w:val="20"/>
                <w:szCs w:val="20"/>
                <w:lang w:val="ka-GE"/>
              </w:rPr>
            </w:pPr>
            <w:r w:rsidRPr="008269ED">
              <w:rPr>
                <w:rFonts w:eastAsia="Times New Roman" w:cs="Times New Roman"/>
                <w:color w:val="000000"/>
                <w:sz w:val="20"/>
                <w:szCs w:val="20"/>
                <w:lang w:val="ka-GE"/>
              </w:rPr>
              <w:t>17 02 01</w:t>
            </w:r>
          </w:p>
        </w:tc>
        <w:tc>
          <w:tcPr>
            <w:tcW w:w="760" w:type="dxa"/>
            <w:vAlign w:val="center"/>
          </w:tcPr>
          <w:p w14:paraId="650DBE42" w14:textId="77777777" w:rsidR="00551B75" w:rsidRPr="008269ED" w:rsidRDefault="00551B75" w:rsidP="008269ED">
            <w:pPr>
              <w:rPr>
                <w:rFonts w:eastAsia="Calibri" w:cs="Arial"/>
                <w:sz w:val="20"/>
                <w:lang w:val="ka-GE"/>
              </w:rPr>
            </w:pPr>
            <w:r w:rsidRPr="008269ED">
              <w:rPr>
                <w:rFonts w:eastAsia="Calibri" w:cs="Arial"/>
                <w:sz w:val="20"/>
                <w:lang w:val="ka-GE"/>
              </w:rPr>
              <w:t>მ</w:t>
            </w:r>
            <w:r w:rsidRPr="008269ED">
              <w:rPr>
                <w:rFonts w:eastAsia="Calibri" w:cs="Arial"/>
                <w:sz w:val="20"/>
                <w:vertAlign w:val="superscript"/>
                <w:lang w:val="ka-GE"/>
              </w:rPr>
              <w:t>3</w:t>
            </w:r>
          </w:p>
        </w:tc>
        <w:tc>
          <w:tcPr>
            <w:tcW w:w="1728" w:type="dxa"/>
            <w:vAlign w:val="center"/>
          </w:tcPr>
          <w:p w14:paraId="5B48E5C2" w14:textId="77777777" w:rsidR="00551B75" w:rsidRPr="008269ED" w:rsidRDefault="00551B75" w:rsidP="008269ED">
            <w:pPr>
              <w:rPr>
                <w:rFonts w:eastAsia="Calibri" w:cs="Arial"/>
                <w:sz w:val="20"/>
                <w:lang w:val="ka-GE"/>
              </w:rPr>
            </w:pPr>
            <w:r w:rsidRPr="008269ED">
              <w:rPr>
                <w:rFonts w:eastAsia="Calibri" w:cs="Arial"/>
                <w:sz w:val="20"/>
                <w:lang w:val="ka-GE"/>
              </w:rPr>
              <w:t>30-40</w:t>
            </w:r>
          </w:p>
        </w:tc>
        <w:tc>
          <w:tcPr>
            <w:tcW w:w="1729" w:type="dxa"/>
            <w:vAlign w:val="center"/>
          </w:tcPr>
          <w:p w14:paraId="16A32004" w14:textId="77777777" w:rsidR="00551B75" w:rsidRPr="008269ED" w:rsidRDefault="00551B75" w:rsidP="008269ED">
            <w:pPr>
              <w:rPr>
                <w:rFonts w:eastAsia="Calibri" w:cs="Arial"/>
                <w:sz w:val="20"/>
                <w:lang w:val="ka-GE"/>
              </w:rPr>
            </w:pPr>
            <w:r w:rsidRPr="008269ED">
              <w:rPr>
                <w:rFonts w:eastAsia="Calibri" w:cs="Arial"/>
                <w:sz w:val="20"/>
                <w:lang w:val="ka-GE"/>
              </w:rPr>
              <w:t>2-4</w:t>
            </w:r>
          </w:p>
        </w:tc>
      </w:tr>
      <w:tr w:rsidR="00551B75" w:rsidRPr="008269ED" w14:paraId="3895DD17" w14:textId="77777777" w:rsidTr="00F066AF">
        <w:trPr>
          <w:trHeight w:val="250"/>
        </w:trPr>
        <w:tc>
          <w:tcPr>
            <w:tcW w:w="474" w:type="dxa"/>
          </w:tcPr>
          <w:p w14:paraId="7EE14288" w14:textId="77777777" w:rsidR="00551B75" w:rsidRPr="008269ED" w:rsidRDefault="00551B75" w:rsidP="008269ED">
            <w:pPr>
              <w:rPr>
                <w:rFonts w:eastAsia="Calibri" w:cs="Arial"/>
                <w:sz w:val="20"/>
                <w:lang w:val="ka-GE"/>
              </w:rPr>
            </w:pPr>
          </w:p>
        </w:tc>
        <w:tc>
          <w:tcPr>
            <w:tcW w:w="3887" w:type="dxa"/>
            <w:vAlign w:val="center"/>
          </w:tcPr>
          <w:p w14:paraId="22C25D7C" w14:textId="77777777" w:rsidR="00551B75" w:rsidRPr="008269ED" w:rsidRDefault="00551B75" w:rsidP="008269ED">
            <w:pPr>
              <w:rPr>
                <w:rFonts w:eastAsia="Times New Roman" w:cs="Times New Roman"/>
                <w:color w:val="000000"/>
                <w:sz w:val="18"/>
                <w:szCs w:val="20"/>
                <w:lang w:val="ka-GE"/>
              </w:rPr>
            </w:pPr>
            <w:r w:rsidRPr="008269ED">
              <w:rPr>
                <w:rFonts w:eastAsia="Times New Roman" w:cs="Times New Roman"/>
                <w:color w:val="000000"/>
                <w:sz w:val="18"/>
                <w:szCs w:val="20"/>
                <w:lang w:val="ka-GE"/>
              </w:rPr>
              <w:t>პლასტმასი</w:t>
            </w:r>
          </w:p>
        </w:tc>
        <w:tc>
          <w:tcPr>
            <w:tcW w:w="1276" w:type="dxa"/>
            <w:vAlign w:val="center"/>
          </w:tcPr>
          <w:p w14:paraId="15891E1D" w14:textId="77777777" w:rsidR="00551B75" w:rsidRPr="008269ED" w:rsidRDefault="00551B75" w:rsidP="008269ED">
            <w:pPr>
              <w:rPr>
                <w:rFonts w:eastAsia="Times New Roman" w:cs="Times New Roman"/>
                <w:color w:val="000000"/>
                <w:sz w:val="20"/>
                <w:szCs w:val="20"/>
                <w:lang w:val="ka-GE"/>
              </w:rPr>
            </w:pPr>
            <w:r w:rsidRPr="008269ED">
              <w:rPr>
                <w:rFonts w:eastAsia="Times New Roman" w:cs="Times New Roman"/>
                <w:color w:val="000000"/>
                <w:sz w:val="20"/>
                <w:szCs w:val="20"/>
                <w:lang w:val="ka-GE"/>
              </w:rPr>
              <w:t>17 02 03</w:t>
            </w:r>
          </w:p>
        </w:tc>
        <w:tc>
          <w:tcPr>
            <w:tcW w:w="760" w:type="dxa"/>
            <w:vAlign w:val="center"/>
          </w:tcPr>
          <w:p w14:paraId="4854FDA0"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7F92BAB6" w14:textId="3D0C7D4F" w:rsidR="00551B75" w:rsidRPr="008269ED" w:rsidRDefault="00710BEF" w:rsidP="008269ED">
            <w:pPr>
              <w:rPr>
                <w:rFonts w:eastAsia="Calibri" w:cs="Arial"/>
                <w:sz w:val="20"/>
                <w:lang w:val="ka-GE"/>
              </w:rPr>
            </w:pPr>
            <w:r w:rsidRPr="008269ED">
              <w:rPr>
                <w:rFonts w:eastAsia="Calibri" w:cs="Arial"/>
                <w:sz w:val="20"/>
                <w:lang w:val="ka-GE"/>
              </w:rPr>
              <w:t>50-100</w:t>
            </w:r>
          </w:p>
        </w:tc>
        <w:tc>
          <w:tcPr>
            <w:tcW w:w="1729" w:type="dxa"/>
            <w:vAlign w:val="center"/>
          </w:tcPr>
          <w:p w14:paraId="3B11E548" w14:textId="716E9906" w:rsidR="00551B75" w:rsidRPr="008269ED" w:rsidRDefault="00710BEF" w:rsidP="008269ED">
            <w:pPr>
              <w:rPr>
                <w:rFonts w:eastAsia="Calibri" w:cs="Arial"/>
                <w:sz w:val="20"/>
                <w:lang w:val="ka-GE"/>
              </w:rPr>
            </w:pPr>
            <w:r w:rsidRPr="008269ED">
              <w:rPr>
                <w:rFonts w:eastAsia="Calibri" w:cs="Arial"/>
                <w:sz w:val="20"/>
                <w:lang w:val="ka-GE"/>
              </w:rPr>
              <w:t>10-20</w:t>
            </w:r>
          </w:p>
        </w:tc>
      </w:tr>
      <w:tr w:rsidR="00551B75" w:rsidRPr="008269ED" w14:paraId="3C180AC3" w14:textId="77777777" w:rsidTr="00F066AF">
        <w:trPr>
          <w:trHeight w:val="250"/>
        </w:trPr>
        <w:tc>
          <w:tcPr>
            <w:tcW w:w="474" w:type="dxa"/>
          </w:tcPr>
          <w:p w14:paraId="684F7E57" w14:textId="77777777" w:rsidR="00551B75" w:rsidRPr="008269ED" w:rsidRDefault="00551B75" w:rsidP="008269ED">
            <w:pPr>
              <w:rPr>
                <w:rFonts w:eastAsia="Calibri" w:cs="Arial"/>
                <w:sz w:val="20"/>
                <w:lang w:val="ka-GE"/>
              </w:rPr>
            </w:pPr>
          </w:p>
        </w:tc>
        <w:tc>
          <w:tcPr>
            <w:tcW w:w="3887" w:type="dxa"/>
            <w:vAlign w:val="center"/>
          </w:tcPr>
          <w:p w14:paraId="4CAEB848" w14:textId="77777777" w:rsidR="00551B75" w:rsidRPr="008269ED" w:rsidRDefault="00551B75" w:rsidP="008269ED">
            <w:pPr>
              <w:rPr>
                <w:rFonts w:eastAsia="Times New Roman" w:cs="Times New Roman"/>
                <w:color w:val="000000"/>
                <w:sz w:val="18"/>
                <w:szCs w:val="20"/>
                <w:lang w:val="ka-GE"/>
              </w:rPr>
            </w:pPr>
            <w:r w:rsidRPr="008269ED">
              <w:rPr>
                <w:rFonts w:eastAsia="Times New Roman" w:cs="Sylfaen"/>
                <w:color w:val="000000"/>
                <w:sz w:val="18"/>
                <w:szCs w:val="20"/>
                <w:lang w:val="ka-GE"/>
              </w:rPr>
              <w:t>შერეული</w:t>
            </w:r>
            <w:r w:rsidRPr="008269ED">
              <w:rPr>
                <w:rFonts w:eastAsia="Times New Roman" w:cs="Times New Roman"/>
                <w:color w:val="000000"/>
                <w:sz w:val="18"/>
                <w:szCs w:val="20"/>
                <w:lang w:val="ka-GE"/>
              </w:rPr>
              <w:t xml:space="preserve"> </w:t>
            </w:r>
            <w:r w:rsidRPr="008269ED">
              <w:rPr>
                <w:rFonts w:eastAsia="Times New Roman" w:cs="Sylfaen"/>
                <w:color w:val="000000"/>
                <w:sz w:val="18"/>
                <w:szCs w:val="20"/>
                <w:lang w:val="ka-GE"/>
              </w:rPr>
              <w:t>ლითონები</w:t>
            </w:r>
          </w:p>
        </w:tc>
        <w:tc>
          <w:tcPr>
            <w:tcW w:w="1276" w:type="dxa"/>
            <w:vAlign w:val="center"/>
          </w:tcPr>
          <w:p w14:paraId="65E0727A" w14:textId="77777777" w:rsidR="00551B75" w:rsidRPr="008269ED" w:rsidRDefault="00551B75" w:rsidP="008269ED">
            <w:pPr>
              <w:rPr>
                <w:rFonts w:eastAsia="Times New Roman" w:cs="Times New Roman"/>
                <w:color w:val="000000"/>
                <w:sz w:val="20"/>
                <w:szCs w:val="20"/>
                <w:lang w:val="ka-GE"/>
              </w:rPr>
            </w:pPr>
            <w:r w:rsidRPr="008269ED">
              <w:rPr>
                <w:rFonts w:eastAsia="Times New Roman" w:cs="Times New Roman"/>
                <w:color w:val="000000"/>
                <w:sz w:val="20"/>
                <w:szCs w:val="20"/>
                <w:lang w:val="ka-GE"/>
              </w:rPr>
              <w:t>17 04 07</w:t>
            </w:r>
          </w:p>
        </w:tc>
        <w:tc>
          <w:tcPr>
            <w:tcW w:w="760" w:type="dxa"/>
            <w:vAlign w:val="center"/>
          </w:tcPr>
          <w:p w14:paraId="6E94A7BB"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57F3A2F9" w14:textId="77777777" w:rsidR="00551B75" w:rsidRPr="008269ED" w:rsidRDefault="00551B75" w:rsidP="008269ED">
            <w:pPr>
              <w:rPr>
                <w:rFonts w:eastAsia="Calibri" w:cs="Arial"/>
                <w:sz w:val="20"/>
                <w:lang w:val="ka-GE"/>
              </w:rPr>
            </w:pPr>
            <w:r w:rsidRPr="008269ED">
              <w:rPr>
                <w:rFonts w:eastAsia="Calibri" w:cs="Arial"/>
                <w:sz w:val="20"/>
                <w:lang w:val="ka-GE"/>
              </w:rPr>
              <w:t>150-300</w:t>
            </w:r>
          </w:p>
        </w:tc>
        <w:tc>
          <w:tcPr>
            <w:tcW w:w="1729" w:type="dxa"/>
            <w:vAlign w:val="center"/>
          </w:tcPr>
          <w:p w14:paraId="38C015FB" w14:textId="77777777" w:rsidR="00551B75" w:rsidRPr="008269ED" w:rsidRDefault="00551B75" w:rsidP="008269ED">
            <w:pPr>
              <w:rPr>
                <w:rFonts w:eastAsia="Calibri" w:cs="Arial"/>
                <w:sz w:val="20"/>
                <w:lang w:val="ka-GE"/>
              </w:rPr>
            </w:pPr>
            <w:r w:rsidRPr="008269ED">
              <w:rPr>
                <w:rFonts w:eastAsia="Calibri" w:cs="Arial"/>
                <w:sz w:val="20"/>
                <w:lang w:val="ka-GE"/>
              </w:rPr>
              <w:t>30-40</w:t>
            </w:r>
          </w:p>
        </w:tc>
      </w:tr>
      <w:tr w:rsidR="00551B75" w:rsidRPr="008269ED" w14:paraId="04C0F7B9" w14:textId="77777777" w:rsidTr="00F066AF">
        <w:trPr>
          <w:trHeight w:val="250"/>
        </w:trPr>
        <w:tc>
          <w:tcPr>
            <w:tcW w:w="474" w:type="dxa"/>
          </w:tcPr>
          <w:p w14:paraId="0161A6BF" w14:textId="77777777" w:rsidR="00551B75" w:rsidRPr="008269ED" w:rsidRDefault="00551B75" w:rsidP="008269ED">
            <w:pPr>
              <w:rPr>
                <w:rFonts w:eastAsia="Calibri" w:cs="Arial"/>
                <w:sz w:val="20"/>
                <w:lang w:val="ka-GE"/>
              </w:rPr>
            </w:pPr>
          </w:p>
        </w:tc>
        <w:tc>
          <w:tcPr>
            <w:tcW w:w="3887" w:type="dxa"/>
            <w:vAlign w:val="center"/>
          </w:tcPr>
          <w:p w14:paraId="1A46A0F1" w14:textId="77777777" w:rsidR="00551B75" w:rsidRPr="008269ED" w:rsidRDefault="00551B75" w:rsidP="008269ED">
            <w:pPr>
              <w:rPr>
                <w:rFonts w:eastAsia="Times New Roman" w:cs="Times New Roman"/>
                <w:color w:val="000000"/>
                <w:sz w:val="18"/>
                <w:szCs w:val="20"/>
                <w:lang w:val="ka-GE"/>
              </w:rPr>
            </w:pPr>
            <w:r w:rsidRPr="008269ED">
              <w:rPr>
                <w:rFonts w:cs="Times New Roman"/>
                <w:color w:val="000000"/>
                <w:sz w:val="18"/>
                <w:szCs w:val="20"/>
                <w:lang w:val="ka-GE"/>
              </w:rPr>
              <w:t>კაბელები, რომლებიც შეიცავს ნავთობს, ფისს და სხვა სახიფათო ნივთიერებებს</w:t>
            </w:r>
          </w:p>
        </w:tc>
        <w:tc>
          <w:tcPr>
            <w:tcW w:w="1276" w:type="dxa"/>
            <w:vAlign w:val="center"/>
          </w:tcPr>
          <w:p w14:paraId="2298EFD5" w14:textId="77777777" w:rsidR="00551B75" w:rsidRPr="008269ED" w:rsidRDefault="00551B75" w:rsidP="008269ED">
            <w:pPr>
              <w:rPr>
                <w:rFonts w:eastAsia="Times New Roman" w:cs="Times New Roman"/>
                <w:color w:val="000000"/>
                <w:sz w:val="20"/>
                <w:szCs w:val="20"/>
                <w:lang w:val="ka-GE"/>
              </w:rPr>
            </w:pPr>
            <w:r w:rsidRPr="008269ED">
              <w:rPr>
                <w:rFonts w:cs="Times New Roman"/>
                <w:color w:val="000000"/>
                <w:sz w:val="20"/>
                <w:szCs w:val="20"/>
                <w:lang w:val="ka-GE"/>
              </w:rPr>
              <w:t>17 04 10*</w:t>
            </w:r>
          </w:p>
        </w:tc>
        <w:tc>
          <w:tcPr>
            <w:tcW w:w="760" w:type="dxa"/>
            <w:vAlign w:val="center"/>
          </w:tcPr>
          <w:p w14:paraId="603578C9"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7E679444" w14:textId="57FD6DD0" w:rsidR="00551B75" w:rsidRPr="008269ED" w:rsidRDefault="00710BEF" w:rsidP="008269ED">
            <w:pPr>
              <w:rPr>
                <w:rFonts w:eastAsia="Calibri" w:cs="Arial"/>
                <w:sz w:val="20"/>
                <w:lang w:val="ka-GE"/>
              </w:rPr>
            </w:pPr>
            <w:r w:rsidRPr="008269ED">
              <w:rPr>
                <w:rFonts w:eastAsia="Calibri" w:cs="Arial"/>
                <w:sz w:val="20"/>
                <w:lang w:val="ka-GE"/>
              </w:rPr>
              <w:t>100</w:t>
            </w:r>
            <w:r w:rsidR="00551B75" w:rsidRPr="008269ED">
              <w:rPr>
                <w:rFonts w:eastAsia="Calibri" w:cs="Arial"/>
                <w:sz w:val="20"/>
                <w:lang w:val="ka-GE"/>
              </w:rPr>
              <w:t>-150</w:t>
            </w:r>
          </w:p>
        </w:tc>
        <w:tc>
          <w:tcPr>
            <w:tcW w:w="1729" w:type="dxa"/>
            <w:vAlign w:val="center"/>
          </w:tcPr>
          <w:p w14:paraId="66AFE3BF" w14:textId="5DF1A685" w:rsidR="00551B75" w:rsidRPr="008269ED" w:rsidRDefault="00710BEF" w:rsidP="008269ED">
            <w:pPr>
              <w:rPr>
                <w:rFonts w:eastAsia="Calibri" w:cs="Arial"/>
                <w:sz w:val="20"/>
                <w:lang w:val="ka-GE"/>
              </w:rPr>
            </w:pPr>
            <w:r w:rsidRPr="008269ED">
              <w:rPr>
                <w:rFonts w:eastAsia="Calibri" w:cs="Arial"/>
                <w:sz w:val="20"/>
                <w:lang w:val="ka-GE"/>
              </w:rPr>
              <w:t>100</w:t>
            </w:r>
            <w:r w:rsidR="00551B75" w:rsidRPr="008269ED">
              <w:rPr>
                <w:rFonts w:eastAsia="Calibri" w:cs="Arial"/>
                <w:sz w:val="20"/>
                <w:lang w:val="ka-GE"/>
              </w:rPr>
              <w:t>-150</w:t>
            </w:r>
          </w:p>
        </w:tc>
      </w:tr>
      <w:tr w:rsidR="00551B75" w:rsidRPr="008269ED" w14:paraId="0AF27C0D" w14:textId="77777777" w:rsidTr="00F066AF">
        <w:trPr>
          <w:trHeight w:val="250"/>
        </w:trPr>
        <w:tc>
          <w:tcPr>
            <w:tcW w:w="474" w:type="dxa"/>
          </w:tcPr>
          <w:p w14:paraId="79EC25CE" w14:textId="77777777" w:rsidR="00551B75" w:rsidRPr="008269ED" w:rsidRDefault="00551B75" w:rsidP="008269ED">
            <w:pPr>
              <w:rPr>
                <w:rFonts w:eastAsia="Calibri" w:cs="Arial"/>
                <w:sz w:val="20"/>
                <w:lang w:val="ka-GE"/>
              </w:rPr>
            </w:pPr>
          </w:p>
        </w:tc>
        <w:tc>
          <w:tcPr>
            <w:tcW w:w="3887" w:type="dxa"/>
            <w:vAlign w:val="center"/>
          </w:tcPr>
          <w:p w14:paraId="7373597A" w14:textId="77777777" w:rsidR="00551B75" w:rsidRPr="008269ED" w:rsidRDefault="00551B75" w:rsidP="008269ED">
            <w:pPr>
              <w:rPr>
                <w:rFonts w:cs="Times New Roman"/>
                <w:color w:val="000000"/>
                <w:sz w:val="18"/>
                <w:szCs w:val="20"/>
                <w:lang w:val="ka-GE"/>
              </w:rPr>
            </w:pPr>
            <w:r w:rsidRPr="008269ED">
              <w:rPr>
                <w:rFonts w:cs="Times New Roman"/>
                <w:color w:val="000000"/>
                <w:sz w:val="18"/>
                <w:szCs w:val="20"/>
                <w:lang w:val="ka-GE"/>
              </w:rPr>
              <w:t>გრუნტი, რომელიც არ გვხვდება 17 05 05 პუნქტში (გამონამუშევარი ქანები)</w:t>
            </w:r>
          </w:p>
        </w:tc>
        <w:tc>
          <w:tcPr>
            <w:tcW w:w="1276" w:type="dxa"/>
            <w:vAlign w:val="center"/>
          </w:tcPr>
          <w:p w14:paraId="2B3C9116"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17 05 06</w:t>
            </w:r>
          </w:p>
        </w:tc>
        <w:tc>
          <w:tcPr>
            <w:tcW w:w="760" w:type="dxa"/>
            <w:vAlign w:val="center"/>
          </w:tcPr>
          <w:p w14:paraId="4D96C4E5" w14:textId="77777777" w:rsidR="00551B75" w:rsidRPr="008269ED" w:rsidRDefault="00551B75" w:rsidP="008269ED">
            <w:pPr>
              <w:rPr>
                <w:rFonts w:eastAsia="Calibri" w:cs="Arial"/>
                <w:sz w:val="20"/>
                <w:lang w:val="ka-GE"/>
              </w:rPr>
            </w:pPr>
            <w:r w:rsidRPr="008269ED">
              <w:rPr>
                <w:rFonts w:eastAsia="Calibri" w:cs="Arial"/>
                <w:sz w:val="20"/>
                <w:lang w:val="ka-GE"/>
              </w:rPr>
              <w:t>მ</w:t>
            </w:r>
            <w:r w:rsidRPr="008269ED">
              <w:rPr>
                <w:rFonts w:eastAsia="Calibri" w:cs="Arial"/>
                <w:sz w:val="20"/>
                <w:vertAlign w:val="superscript"/>
                <w:lang w:val="ka-GE"/>
              </w:rPr>
              <w:t>3</w:t>
            </w:r>
          </w:p>
        </w:tc>
        <w:tc>
          <w:tcPr>
            <w:tcW w:w="1728" w:type="dxa"/>
            <w:vAlign w:val="center"/>
          </w:tcPr>
          <w:p w14:paraId="2C0C5F1B" w14:textId="091FDAFE" w:rsidR="00551B75" w:rsidRPr="008269ED" w:rsidRDefault="00710BEF" w:rsidP="008269ED">
            <w:pPr>
              <w:rPr>
                <w:rFonts w:eastAsia="Calibri" w:cs="Arial"/>
                <w:sz w:val="20"/>
                <w:lang w:val="ka-GE"/>
              </w:rPr>
            </w:pPr>
            <w:r w:rsidRPr="008269ED">
              <w:rPr>
                <w:rFonts w:eastAsia="Calibri" w:cs="Arial"/>
                <w:sz w:val="20"/>
                <w:lang w:val="ka-GE"/>
              </w:rPr>
              <w:t>22000</w:t>
            </w:r>
          </w:p>
        </w:tc>
        <w:tc>
          <w:tcPr>
            <w:tcW w:w="1729" w:type="dxa"/>
            <w:vAlign w:val="center"/>
          </w:tcPr>
          <w:p w14:paraId="71A96772" w14:textId="77777777" w:rsidR="00551B75" w:rsidRPr="008269ED" w:rsidRDefault="00551B75" w:rsidP="008269ED">
            <w:pPr>
              <w:rPr>
                <w:rFonts w:eastAsia="Calibri" w:cs="Arial"/>
                <w:sz w:val="20"/>
                <w:lang w:val="ka-GE"/>
              </w:rPr>
            </w:pPr>
            <w:r w:rsidRPr="008269ED">
              <w:rPr>
                <w:rFonts w:eastAsia="Calibri" w:cs="Arial"/>
                <w:sz w:val="20"/>
                <w:lang w:val="ka-GE"/>
              </w:rPr>
              <w:t>-</w:t>
            </w:r>
          </w:p>
        </w:tc>
      </w:tr>
      <w:tr w:rsidR="00551B75" w:rsidRPr="008269ED" w14:paraId="45F2C884" w14:textId="77777777" w:rsidTr="00F066AF">
        <w:trPr>
          <w:trHeight w:val="250"/>
        </w:trPr>
        <w:tc>
          <w:tcPr>
            <w:tcW w:w="474" w:type="dxa"/>
          </w:tcPr>
          <w:p w14:paraId="138DA71D" w14:textId="77777777" w:rsidR="00551B75" w:rsidRPr="008269ED" w:rsidRDefault="00551B75" w:rsidP="008269ED">
            <w:pPr>
              <w:rPr>
                <w:rFonts w:eastAsia="Calibri" w:cs="Arial"/>
                <w:sz w:val="20"/>
                <w:lang w:val="ka-GE"/>
              </w:rPr>
            </w:pPr>
          </w:p>
        </w:tc>
        <w:tc>
          <w:tcPr>
            <w:tcW w:w="3887" w:type="dxa"/>
            <w:vAlign w:val="center"/>
          </w:tcPr>
          <w:p w14:paraId="3C50B357" w14:textId="77777777" w:rsidR="00551B75" w:rsidRPr="008269ED" w:rsidRDefault="00551B75" w:rsidP="008269ED">
            <w:pPr>
              <w:rPr>
                <w:rFonts w:cs="Times New Roman"/>
                <w:color w:val="000000"/>
                <w:sz w:val="18"/>
                <w:szCs w:val="20"/>
                <w:lang w:val="ka-GE"/>
              </w:rPr>
            </w:pPr>
            <w:r w:rsidRPr="008269ED">
              <w:rPr>
                <w:rFonts w:cs="Times New Roman"/>
                <w:color w:val="000000"/>
                <w:sz w:val="18"/>
                <w:szCs w:val="20"/>
                <w:lang w:val="ka-GE"/>
              </w:rPr>
              <w:t>ნალექები, რომლებიც შეიცავს სახიფათო ნივთიერებებს საწარმოო ჩამდინარე წყლების  ბიოლოგიური სხვა  დამუშავებისგან</w:t>
            </w:r>
          </w:p>
        </w:tc>
        <w:tc>
          <w:tcPr>
            <w:tcW w:w="1276" w:type="dxa"/>
            <w:vAlign w:val="center"/>
          </w:tcPr>
          <w:p w14:paraId="7EFCE618"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19 08 13*</w:t>
            </w:r>
          </w:p>
        </w:tc>
        <w:tc>
          <w:tcPr>
            <w:tcW w:w="760" w:type="dxa"/>
            <w:vAlign w:val="center"/>
          </w:tcPr>
          <w:p w14:paraId="47143096" w14:textId="77777777" w:rsidR="00551B75" w:rsidRPr="008269ED" w:rsidRDefault="00551B75" w:rsidP="008269ED">
            <w:pPr>
              <w:rPr>
                <w:rFonts w:eastAsia="Calibri" w:cs="Arial"/>
                <w:sz w:val="20"/>
                <w:lang w:val="ka-GE"/>
              </w:rPr>
            </w:pPr>
            <w:r w:rsidRPr="008269ED">
              <w:rPr>
                <w:rFonts w:eastAsia="Calibri" w:cs="Arial"/>
                <w:sz w:val="20"/>
                <w:lang w:val="ka-GE"/>
              </w:rPr>
              <w:t>მ</w:t>
            </w:r>
            <w:r w:rsidRPr="008269ED">
              <w:rPr>
                <w:rFonts w:eastAsia="Calibri" w:cs="Arial"/>
                <w:sz w:val="20"/>
                <w:vertAlign w:val="superscript"/>
                <w:lang w:val="ka-GE"/>
              </w:rPr>
              <w:t>3</w:t>
            </w:r>
          </w:p>
        </w:tc>
        <w:tc>
          <w:tcPr>
            <w:tcW w:w="1728" w:type="dxa"/>
            <w:vAlign w:val="center"/>
          </w:tcPr>
          <w:p w14:paraId="6C98CCB9" w14:textId="77777777" w:rsidR="00551B75" w:rsidRPr="008269ED" w:rsidRDefault="00551B75" w:rsidP="008269ED">
            <w:pPr>
              <w:rPr>
                <w:rFonts w:eastAsia="Calibri" w:cs="Arial"/>
                <w:sz w:val="20"/>
                <w:lang w:val="ka-GE"/>
              </w:rPr>
            </w:pPr>
            <w:r w:rsidRPr="008269ED">
              <w:rPr>
                <w:rFonts w:eastAsia="Calibri" w:cs="Arial"/>
                <w:sz w:val="20"/>
                <w:lang w:val="ka-GE"/>
              </w:rPr>
              <w:t>850</w:t>
            </w:r>
          </w:p>
        </w:tc>
        <w:tc>
          <w:tcPr>
            <w:tcW w:w="1729" w:type="dxa"/>
            <w:vAlign w:val="center"/>
          </w:tcPr>
          <w:p w14:paraId="3CF2B411" w14:textId="5B8EA0C1" w:rsidR="00551B75" w:rsidRPr="008269ED" w:rsidRDefault="00710BEF" w:rsidP="008269ED">
            <w:pPr>
              <w:rPr>
                <w:rFonts w:eastAsia="Calibri" w:cs="Arial"/>
                <w:sz w:val="20"/>
                <w:lang w:val="ka-GE"/>
              </w:rPr>
            </w:pPr>
            <w:r w:rsidRPr="008269ED">
              <w:rPr>
                <w:rFonts w:eastAsia="Calibri" w:cs="Arial"/>
                <w:sz w:val="20"/>
                <w:lang w:val="ka-GE"/>
              </w:rPr>
              <w:t>530</w:t>
            </w:r>
          </w:p>
        </w:tc>
      </w:tr>
      <w:tr w:rsidR="00551B75" w:rsidRPr="008269ED" w14:paraId="4BF87946" w14:textId="77777777" w:rsidTr="00F066AF">
        <w:trPr>
          <w:trHeight w:val="250"/>
        </w:trPr>
        <w:tc>
          <w:tcPr>
            <w:tcW w:w="474" w:type="dxa"/>
          </w:tcPr>
          <w:p w14:paraId="0E034FB7" w14:textId="77777777" w:rsidR="00551B75" w:rsidRPr="008269ED" w:rsidRDefault="00551B75" w:rsidP="008269ED">
            <w:pPr>
              <w:rPr>
                <w:rFonts w:eastAsia="Calibri" w:cs="Arial"/>
                <w:sz w:val="20"/>
                <w:lang w:val="ka-GE"/>
              </w:rPr>
            </w:pPr>
          </w:p>
        </w:tc>
        <w:tc>
          <w:tcPr>
            <w:tcW w:w="3887" w:type="dxa"/>
            <w:vAlign w:val="center"/>
          </w:tcPr>
          <w:p w14:paraId="3015D834" w14:textId="77777777" w:rsidR="00551B75" w:rsidRPr="008269ED" w:rsidRDefault="00551B75" w:rsidP="008269ED">
            <w:pPr>
              <w:rPr>
                <w:rFonts w:cs="Times New Roman"/>
                <w:color w:val="000000"/>
                <w:sz w:val="18"/>
                <w:szCs w:val="20"/>
                <w:lang w:val="ka-GE"/>
              </w:rPr>
            </w:pPr>
            <w:r w:rsidRPr="008269ED">
              <w:rPr>
                <w:rFonts w:cs="Times New Roman"/>
                <w:color w:val="000000"/>
                <w:sz w:val="18"/>
                <w:szCs w:val="20"/>
                <w:lang w:val="ka-GE"/>
              </w:rPr>
              <w:t>საფეიქრო ნაწარმი (ქსოვილები)</w:t>
            </w:r>
          </w:p>
        </w:tc>
        <w:tc>
          <w:tcPr>
            <w:tcW w:w="1276" w:type="dxa"/>
            <w:vAlign w:val="center"/>
          </w:tcPr>
          <w:p w14:paraId="5114099F" w14:textId="77777777" w:rsidR="00551B75" w:rsidRPr="008269ED" w:rsidRDefault="00551B75" w:rsidP="008269ED">
            <w:pPr>
              <w:rPr>
                <w:rFonts w:cs="Times New Roman"/>
                <w:color w:val="000000"/>
                <w:sz w:val="20"/>
                <w:szCs w:val="20"/>
                <w:lang w:val="ka-GE"/>
              </w:rPr>
            </w:pPr>
            <w:r w:rsidRPr="008269ED">
              <w:rPr>
                <w:rFonts w:cs="Times New Roman"/>
                <w:color w:val="000000"/>
                <w:sz w:val="20"/>
                <w:szCs w:val="20"/>
                <w:lang w:val="ka-GE"/>
              </w:rPr>
              <w:t>20 01 10</w:t>
            </w:r>
          </w:p>
        </w:tc>
        <w:tc>
          <w:tcPr>
            <w:tcW w:w="760" w:type="dxa"/>
            <w:vAlign w:val="center"/>
          </w:tcPr>
          <w:p w14:paraId="08C20496" w14:textId="77777777" w:rsidR="00551B75" w:rsidRPr="008269ED" w:rsidRDefault="00551B75" w:rsidP="008269ED">
            <w:pPr>
              <w:rPr>
                <w:rFonts w:eastAsia="Calibri" w:cs="Arial"/>
                <w:sz w:val="20"/>
                <w:lang w:val="ka-GE"/>
              </w:rPr>
            </w:pPr>
            <w:r w:rsidRPr="008269ED">
              <w:rPr>
                <w:rFonts w:eastAsia="Calibri" w:cs="Arial"/>
                <w:sz w:val="20"/>
                <w:lang w:val="ka-GE"/>
              </w:rPr>
              <w:t>კგ</w:t>
            </w:r>
          </w:p>
        </w:tc>
        <w:tc>
          <w:tcPr>
            <w:tcW w:w="1728" w:type="dxa"/>
            <w:vAlign w:val="center"/>
          </w:tcPr>
          <w:p w14:paraId="1636B095" w14:textId="3D9D5D75" w:rsidR="00551B75" w:rsidRPr="008269ED" w:rsidRDefault="00710BEF" w:rsidP="008269ED">
            <w:pPr>
              <w:rPr>
                <w:rFonts w:eastAsia="Calibri" w:cs="Arial"/>
                <w:sz w:val="20"/>
                <w:lang w:val="ka-GE"/>
              </w:rPr>
            </w:pPr>
            <w:r w:rsidRPr="008269ED">
              <w:rPr>
                <w:rFonts w:eastAsia="Calibri" w:cs="Arial"/>
                <w:sz w:val="20"/>
                <w:lang w:val="ka-GE"/>
              </w:rPr>
              <w:t>20-30</w:t>
            </w:r>
          </w:p>
        </w:tc>
        <w:tc>
          <w:tcPr>
            <w:tcW w:w="1729" w:type="dxa"/>
            <w:vAlign w:val="center"/>
          </w:tcPr>
          <w:p w14:paraId="4B20FF8C" w14:textId="67F24BA2" w:rsidR="00551B75" w:rsidRPr="008269ED" w:rsidRDefault="00710BEF" w:rsidP="008269ED">
            <w:pPr>
              <w:rPr>
                <w:rFonts w:eastAsia="Calibri" w:cs="Arial"/>
                <w:sz w:val="20"/>
                <w:lang w:val="ka-GE"/>
              </w:rPr>
            </w:pPr>
            <w:r w:rsidRPr="008269ED">
              <w:rPr>
                <w:rFonts w:eastAsia="Calibri" w:cs="Arial"/>
                <w:sz w:val="20"/>
                <w:lang w:val="ka-GE"/>
              </w:rPr>
              <w:t>10-20</w:t>
            </w:r>
          </w:p>
        </w:tc>
      </w:tr>
    </w:tbl>
    <w:p w14:paraId="16513CFC" w14:textId="77777777" w:rsidR="00551B75" w:rsidRPr="008269ED" w:rsidRDefault="00551B75" w:rsidP="008269ED">
      <w:pPr>
        <w:rPr>
          <w:rFonts w:eastAsia="Calibri" w:cs="Sylfaen"/>
        </w:rPr>
      </w:pPr>
      <w:r w:rsidRPr="008269ED">
        <w:rPr>
          <w:rFonts w:eastAsia="Calibri" w:cs="Sylfaen"/>
        </w:rPr>
        <w:t xml:space="preserve">ნარჩენების </w:t>
      </w:r>
      <w:r w:rsidRPr="008269ED">
        <w:rPr>
          <w:rFonts w:eastAsia="Calibri" w:cs="Sylfaen"/>
          <w:lang w:val="ka-GE"/>
        </w:rPr>
        <w:t>არასათანადო მართვამ შეიძლება</w:t>
      </w:r>
      <w:r w:rsidRPr="008269ED">
        <w:rPr>
          <w:rFonts w:eastAsia="Calibri" w:cs="Sylfaen"/>
        </w:rPr>
        <w:t xml:space="preserve"> გამოიწვიოს რიგი</w:t>
      </w:r>
      <w:r w:rsidRPr="008269ED">
        <w:rPr>
          <w:rFonts w:eastAsia="Calibri" w:cs="Sylfaen"/>
          <w:lang w:val="ka-GE"/>
        </w:rPr>
        <w:t xml:space="preserve"> </w:t>
      </w:r>
      <w:r w:rsidRPr="008269ED">
        <w:rPr>
          <w:rFonts w:eastAsia="Calibri" w:cs="Sylfaen"/>
        </w:rPr>
        <w:t>უარყოფითი ზემოქმედებები გარემოს სხვადასხვა რეცეპტორებზე, ასე მაგალითად:</w:t>
      </w:r>
    </w:p>
    <w:p w14:paraId="459D5F1F" w14:textId="77777777" w:rsidR="00551B75" w:rsidRPr="008269ED" w:rsidRDefault="00551B75" w:rsidP="008269ED">
      <w:pPr>
        <w:rPr>
          <w:rFonts w:eastAsia="Calibri" w:cs="Sylfaen"/>
        </w:rPr>
      </w:pPr>
      <w:r w:rsidRPr="008269ED">
        <w:rPr>
          <w:rFonts w:eastAsia="Calibri" w:cs="Sylfaen"/>
        </w:rPr>
        <w:t>ნარჩენების წყალში გადაყრა</w:t>
      </w:r>
      <w:r w:rsidRPr="008269ED">
        <w:rPr>
          <w:rFonts w:eastAsia="Calibri" w:cs="Sylfaen"/>
          <w:lang w:val="ka-GE"/>
        </w:rPr>
        <w:t>ს</w:t>
      </w:r>
      <w:r w:rsidRPr="008269ED">
        <w:rPr>
          <w:rFonts w:eastAsia="Calibri" w:cs="Sylfaen"/>
        </w:rPr>
        <w:t>, ტერიტორიაზე მიმოფანტვა</w:t>
      </w:r>
      <w:r w:rsidRPr="008269ED">
        <w:rPr>
          <w:rFonts w:eastAsia="Calibri" w:cs="Sylfaen"/>
          <w:lang w:val="ka-GE"/>
        </w:rPr>
        <w:t xml:space="preserve">ს </w:t>
      </w:r>
      <w:r w:rsidRPr="008269ED">
        <w:rPr>
          <w:rFonts w:eastAsia="Calibri" w:cs="Sylfaen"/>
        </w:rPr>
        <w:t>შესაძლოა</w:t>
      </w:r>
      <w:r w:rsidRPr="008269ED">
        <w:rPr>
          <w:rFonts w:eastAsia="Calibri" w:cs="Sylfaen"/>
          <w:lang w:val="ka-GE"/>
        </w:rPr>
        <w:t xml:space="preserve"> </w:t>
      </w:r>
      <w:r w:rsidRPr="008269ED">
        <w:rPr>
          <w:rFonts w:eastAsia="Calibri" w:cs="Sylfaen"/>
        </w:rPr>
        <w:t>მოყვეს წყლის და ნიადაგის დაბინძურება, ასევე ტერიტორიის სანიტარული</w:t>
      </w:r>
      <w:r w:rsidRPr="008269ED">
        <w:rPr>
          <w:rFonts w:eastAsia="Calibri" w:cs="Sylfaen"/>
          <w:lang w:val="ka-GE"/>
        </w:rPr>
        <w:t xml:space="preserve"> </w:t>
      </w:r>
      <w:r w:rsidRPr="008269ED">
        <w:rPr>
          <w:rFonts w:eastAsia="Calibri" w:cs="Sylfaen"/>
        </w:rPr>
        <w:t>მდგომარეობის გაუარესება და უარყოფითი ვიზუალური ცვლილებები;</w:t>
      </w:r>
    </w:p>
    <w:p w14:paraId="4156FE5B" w14:textId="77777777" w:rsidR="00551B75" w:rsidRPr="008269ED" w:rsidRDefault="00551B75" w:rsidP="008269ED">
      <w:pPr>
        <w:rPr>
          <w:rFonts w:eastAsia="Calibri" w:cs="Sylfaen"/>
          <w:lang w:val="ka-GE"/>
        </w:rPr>
      </w:pPr>
      <w:r w:rsidRPr="008269ED">
        <w:rPr>
          <w:rFonts w:eastAsia="Calibri" w:cs="Sylfaen"/>
        </w:rPr>
        <w:t>სამშენებლო ნარჩენების არასათანადო ადგილას განთავსება შესაძლოა გახდეს გზების ჩახერგვის მიზეზი,შესაძლოა გამოიწვიოს ეროზიული პროცესები და ა.შ.</w:t>
      </w:r>
    </w:p>
    <w:p w14:paraId="4168B795" w14:textId="77777777" w:rsidR="00551B75" w:rsidRPr="008269ED" w:rsidRDefault="00551B75" w:rsidP="008269ED">
      <w:pPr>
        <w:rPr>
          <w:rFonts w:eastAsia="Calibri" w:cs="Arial"/>
          <w:lang w:val="ka-GE"/>
        </w:rPr>
      </w:pPr>
      <w:r w:rsidRPr="008269ED">
        <w:rPr>
          <w:rFonts w:eastAsia="Calibri" w:cs="Sylfaen"/>
          <w:lang w:val="ka-GE"/>
        </w:rPr>
        <w:t xml:space="preserve">სახიფათო ნარჩენების არასათანადო მართვის შედეგად არსებობს ადამიანის ჯანმრთელობაზე და უსაფრთხოებაზე ზემოქმედების მომატებული რისკები. </w:t>
      </w:r>
    </w:p>
    <w:p w14:paraId="6957B6C1" w14:textId="554C6443" w:rsidR="00551B75" w:rsidRPr="008269ED" w:rsidRDefault="00551B75" w:rsidP="008269ED">
      <w:pPr>
        <w:rPr>
          <w:rFonts w:eastAsia="Calibri" w:cs="Arial"/>
          <w:lang w:val="ka-GE"/>
        </w:rPr>
      </w:pPr>
      <w:r w:rsidRPr="008269ED">
        <w:rPr>
          <w:rFonts w:eastAsia="Calibri" w:cs="Arial"/>
          <w:lang w:val="ka-GE"/>
        </w:rPr>
        <w:t xml:space="preserve">საქმიანობის განხორციელების მშენებლობის და ექსპლუატაციის პროცესში გამოყოფილი იქნება პერსონალი, რომელიც მკაცრად გააკონტროლებს ნარჩენების მართვას. არასახიფათო ნარჩენები გატანილი იქნება რეგიონში მოქმედ მუნიციპალურ ნაგავსაყრელზე, გამონამუშევარი გრუნტი დასაწყობდება ამ მიზნით წინასწარ გამოყოფილ სანაყაროებზე და ჩაუტარდება რეკულტივაცია, ხოლო სახიფათო ნარჩენები გადაეცემა შესაბამისი ნებართვის მქონე კონტრაქტორებს. </w:t>
      </w:r>
    </w:p>
    <w:p w14:paraId="650AEBF8" w14:textId="77777777" w:rsidR="00551B75" w:rsidRPr="008269ED" w:rsidRDefault="00551B75" w:rsidP="008269ED">
      <w:pPr>
        <w:rPr>
          <w:rFonts w:eastAsia="Calibri" w:cs="Arial"/>
          <w:lang w:val="ka-GE"/>
        </w:rPr>
      </w:pPr>
      <w:r w:rsidRPr="008269ED">
        <w:rPr>
          <w:rFonts w:eastAsia="Calibri" w:cs="Arial"/>
          <w:lang w:val="ka-GE"/>
        </w:rPr>
        <w:t>გზშ-ს ეტაპზე, დაზუსტებული მონაცემების საფუძველზე შემუშავდება ნარჩენების მართვის გეგმა. ნარჩენების მართვის გეგმაში გაიწერება:</w:t>
      </w:r>
    </w:p>
    <w:p w14:paraId="6F0B6B79" w14:textId="77777777" w:rsidR="00551B75" w:rsidRPr="008269ED" w:rsidRDefault="00551B75" w:rsidP="008269ED">
      <w:pPr>
        <w:rPr>
          <w:rFonts w:eastAsia="Calibri" w:cs="Arial"/>
          <w:lang w:val="ka-GE"/>
        </w:rPr>
      </w:pPr>
      <w:r w:rsidRPr="008269ED">
        <w:rPr>
          <w:rFonts w:eastAsia="Calibri" w:cs="Arial"/>
          <w:lang w:val="ka-GE"/>
        </w:rPr>
        <w:t>მოსალოდნელი ნარჩენების დაზუსტდებული მონაცემები;</w:t>
      </w:r>
    </w:p>
    <w:p w14:paraId="2426EDC1" w14:textId="77777777" w:rsidR="00551B75" w:rsidRPr="008269ED" w:rsidRDefault="00551B75" w:rsidP="008269ED">
      <w:pPr>
        <w:rPr>
          <w:rFonts w:eastAsia="Calibri" w:cs="Arial"/>
          <w:lang w:val="ka-GE"/>
        </w:rPr>
      </w:pPr>
      <w:r w:rsidRPr="008269ED">
        <w:rPr>
          <w:rFonts w:eastAsia="Calibri" w:cs="Arial"/>
          <w:lang w:val="ka-GE"/>
        </w:rPr>
        <w:t>ნარჩენების პრევენციისა და აღდგენისთვის გათვალისწინებული ღონისძიებები;</w:t>
      </w:r>
    </w:p>
    <w:p w14:paraId="047BD511" w14:textId="77777777" w:rsidR="00551B75" w:rsidRPr="008269ED" w:rsidRDefault="00551B75" w:rsidP="008269ED">
      <w:pPr>
        <w:rPr>
          <w:rFonts w:eastAsia="Calibri" w:cs="Arial"/>
          <w:lang w:val="ka-GE"/>
        </w:rPr>
      </w:pPr>
      <w:r w:rsidRPr="008269ED">
        <w:rPr>
          <w:rFonts w:eastAsia="Calibri" w:cs="Arial"/>
          <w:lang w:val="ka-GE"/>
        </w:rPr>
        <w:t>ნარჩენის შეგროვების  და სეპარირების მეთოდები;</w:t>
      </w:r>
    </w:p>
    <w:p w14:paraId="1DA99963" w14:textId="77777777" w:rsidR="00551B75" w:rsidRPr="008269ED" w:rsidRDefault="00551B75" w:rsidP="008269ED">
      <w:pPr>
        <w:rPr>
          <w:rFonts w:eastAsia="Calibri" w:cs="Arial"/>
          <w:lang w:val="ka-GE"/>
        </w:rPr>
      </w:pPr>
      <w:r w:rsidRPr="008269ED">
        <w:rPr>
          <w:rFonts w:eastAsia="Calibri" w:cs="Arial"/>
          <w:lang w:val="ka-GE"/>
        </w:rPr>
        <w:t>ნარჩენების დროებითი შენახვის მეთოდები და პირობები;</w:t>
      </w:r>
    </w:p>
    <w:p w14:paraId="0E6E24E3" w14:textId="77777777" w:rsidR="00551B75" w:rsidRPr="008269ED" w:rsidRDefault="00551B75" w:rsidP="008269ED">
      <w:pPr>
        <w:rPr>
          <w:rFonts w:eastAsia="Calibri" w:cs="Arial"/>
          <w:lang w:val="ka-GE"/>
        </w:rPr>
      </w:pPr>
      <w:r w:rsidRPr="008269ED">
        <w:rPr>
          <w:rFonts w:eastAsia="Calibri" w:cs="Arial"/>
          <w:lang w:val="ka-GE"/>
        </w:rPr>
        <w:t>ნარჩენების ტრანსპორტირების მეთოდები და პირობები;</w:t>
      </w:r>
    </w:p>
    <w:p w14:paraId="3289DB9A" w14:textId="77777777" w:rsidR="00551B75" w:rsidRPr="008269ED" w:rsidRDefault="00551B75" w:rsidP="008269ED">
      <w:pPr>
        <w:rPr>
          <w:rFonts w:eastAsia="Calibri" w:cs="Arial"/>
          <w:lang w:val="ka-GE"/>
        </w:rPr>
      </w:pPr>
      <w:r w:rsidRPr="008269ED">
        <w:rPr>
          <w:rFonts w:eastAsia="Calibri" w:cs="Arial"/>
          <w:lang w:val="ka-GE"/>
        </w:rPr>
        <w:t>ნარჩენების დამუშავებისთვის გამოყენებული მეთოდები;</w:t>
      </w:r>
    </w:p>
    <w:p w14:paraId="6DBA7331" w14:textId="77777777" w:rsidR="00551B75" w:rsidRPr="008269ED" w:rsidRDefault="00551B75" w:rsidP="008269ED">
      <w:pPr>
        <w:rPr>
          <w:rFonts w:eastAsia="Calibri" w:cs="Arial"/>
          <w:lang w:val="ka-GE"/>
        </w:rPr>
      </w:pPr>
      <w:r w:rsidRPr="008269ED">
        <w:rPr>
          <w:rFonts w:eastAsia="Calibri" w:cs="Arial"/>
          <w:lang w:val="ka-GE"/>
        </w:rPr>
        <w:t>ნარჩენებზე კონტროლის მეთოდები;</w:t>
      </w:r>
    </w:p>
    <w:p w14:paraId="24E20D3F" w14:textId="77777777" w:rsidR="00551B75" w:rsidRPr="008269ED" w:rsidRDefault="00551B75" w:rsidP="008269ED">
      <w:pPr>
        <w:rPr>
          <w:rFonts w:eastAsia="Calibri" w:cs="Arial"/>
          <w:lang w:val="ka-GE"/>
        </w:rPr>
      </w:pPr>
      <w:r w:rsidRPr="008269ED">
        <w:rPr>
          <w:rFonts w:eastAsia="Calibri" w:cs="Arial"/>
          <w:lang w:val="ka-GE"/>
        </w:rPr>
        <w:t>სახიფათო ნარჩენების უსაფრთხო მართვის ზომები და სწავლების ღონისძიებები.</w:t>
      </w:r>
    </w:p>
    <w:p w14:paraId="0F22F9D7" w14:textId="77777777" w:rsidR="00551B75" w:rsidRPr="008269ED" w:rsidRDefault="00551B75" w:rsidP="008269ED">
      <w:pPr>
        <w:rPr>
          <w:sz w:val="14"/>
          <w:lang w:val="ka-GE"/>
        </w:rPr>
      </w:pPr>
    </w:p>
    <w:p w14:paraId="4BD75950" w14:textId="77777777" w:rsidR="00DC19E5" w:rsidRPr="008269ED" w:rsidRDefault="00DC19E5" w:rsidP="00DC19E5">
      <w:pPr>
        <w:pStyle w:val="Heading4"/>
        <w:rPr>
          <w:lang w:val="ka-GE"/>
        </w:rPr>
      </w:pPr>
      <w:bookmarkStart w:id="155" w:name="_Toc115437593"/>
      <w:r w:rsidRPr="008269ED">
        <w:rPr>
          <w:lang w:val="ka-GE"/>
        </w:rPr>
        <w:t>შერბილების ღონისძიებების წინასწარი მონახაზი</w:t>
      </w:r>
      <w:bookmarkEnd w:id="155"/>
    </w:p>
    <w:tbl>
      <w:tblPr>
        <w:tblStyle w:val="TableGrid2011"/>
        <w:tblW w:w="9671" w:type="dxa"/>
        <w:jc w:val="center"/>
        <w:tblLook w:val="04A0" w:firstRow="1" w:lastRow="0" w:firstColumn="1" w:lastColumn="0" w:noHBand="0" w:noVBand="1"/>
      </w:tblPr>
      <w:tblGrid>
        <w:gridCol w:w="1733"/>
        <w:gridCol w:w="7938"/>
      </w:tblGrid>
      <w:tr w:rsidR="00DC19E5" w:rsidRPr="008269ED" w14:paraId="6BBB22D7" w14:textId="77777777" w:rsidTr="00F066AF">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F8A3259" w14:textId="77777777" w:rsidR="00DC19E5" w:rsidRPr="008269ED" w:rsidRDefault="00DC19E5" w:rsidP="008269ED">
            <w:pPr>
              <w:rPr>
                <w:b/>
                <w:sz w:val="20"/>
                <w:lang w:val="ka-GE"/>
              </w:rPr>
            </w:pPr>
            <w:r w:rsidRPr="008269ED">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BA4379" w14:textId="77777777" w:rsidR="00DC19E5" w:rsidRPr="008269ED" w:rsidRDefault="00DC19E5" w:rsidP="008269ED">
            <w:pPr>
              <w:rPr>
                <w:b/>
                <w:sz w:val="20"/>
                <w:lang w:val="ka-GE"/>
              </w:rPr>
            </w:pPr>
            <w:r w:rsidRPr="008269ED">
              <w:rPr>
                <w:b/>
                <w:sz w:val="20"/>
                <w:lang w:val="ka-GE"/>
              </w:rPr>
              <w:t>შერბილების ღონისძიებები</w:t>
            </w:r>
          </w:p>
        </w:tc>
      </w:tr>
      <w:tr w:rsidR="00DC19E5" w:rsidRPr="008269ED" w14:paraId="4A34712C" w14:textId="77777777" w:rsidTr="00F066AF">
        <w:trPr>
          <w:trHeight w:val="31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0534808E" w14:textId="0120ACD3" w:rsidR="00DC19E5" w:rsidRPr="008269ED" w:rsidRDefault="00DC19E5" w:rsidP="008269ED">
            <w:pPr>
              <w:rPr>
                <w:b/>
                <w:sz w:val="20"/>
                <w:lang w:val="ka-GE"/>
              </w:rPr>
            </w:pPr>
            <w:r w:rsidRPr="008269ED">
              <w:rPr>
                <w:b/>
                <w:sz w:val="20"/>
                <w:lang w:val="ka-GE"/>
              </w:rPr>
              <w:t>მიზანი - ნარჩენების რაოდენობის შემცირება და მათი მართვის</w:t>
            </w:r>
            <w:r w:rsidR="00930EC8" w:rsidRPr="008269ED">
              <w:rPr>
                <w:b/>
                <w:sz w:val="20"/>
                <w:lang w:val="ka-GE"/>
              </w:rPr>
              <w:t>ას</w:t>
            </w:r>
            <w:r w:rsidRPr="008269ED">
              <w:rPr>
                <w:b/>
                <w:sz w:val="20"/>
                <w:lang w:val="ka-GE"/>
              </w:rPr>
              <w:t xml:space="preserve"> გარემოს დაბინძურების პრევენცია</w:t>
            </w:r>
          </w:p>
        </w:tc>
      </w:tr>
      <w:tr w:rsidR="00DC19E5" w:rsidRPr="008269ED" w14:paraId="51C12A0D"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8E6778E" w14:textId="77777777" w:rsidR="00DC19E5" w:rsidRPr="008269ED" w:rsidRDefault="00DC19E5" w:rsidP="008269ED">
            <w:pPr>
              <w:rPr>
                <w:i/>
                <w:sz w:val="20"/>
                <w:lang w:val="ka-GE"/>
              </w:rPr>
            </w:pPr>
            <w:r w:rsidRPr="008269ED">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1C8562DF" w14:textId="77777777" w:rsidR="00DC19E5" w:rsidRPr="008269ED" w:rsidRDefault="00DC19E5" w:rsidP="008269ED">
            <w:pPr>
              <w:rPr>
                <w:sz w:val="20"/>
                <w:lang w:val="ka-GE"/>
              </w:rPr>
            </w:pPr>
            <w:r w:rsidRPr="008269ED">
              <w:rPr>
                <w:sz w:val="20"/>
                <w:lang w:val="ka-GE"/>
              </w:rPr>
              <w:t>საპროექტო ნაგებობებისთვის მაქსიმალურად გამოყენებული იქნას ადვილად რეცირკულირებადი მასალები;</w:t>
            </w:r>
          </w:p>
          <w:p w14:paraId="442EC826" w14:textId="77777777" w:rsidR="00DC19E5" w:rsidRPr="008269ED" w:rsidRDefault="00DC19E5" w:rsidP="008269ED">
            <w:pPr>
              <w:rPr>
                <w:sz w:val="20"/>
                <w:lang w:val="ka-GE"/>
              </w:rPr>
            </w:pPr>
            <w:r w:rsidRPr="008269ED">
              <w:rPr>
                <w:sz w:val="20"/>
                <w:lang w:val="ka-GE"/>
              </w:rPr>
              <w:t>სააგრეგატო შენობის პროექტირებისას გათვალისწინებული იქნას სათანადოდ აღჭურვილი ნარჩენების შესანახი სათავსი;</w:t>
            </w:r>
          </w:p>
        </w:tc>
      </w:tr>
      <w:tr w:rsidR="00DC19E5" w:rsidRPr="008269ED" w14:paraId="5490C3B0"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7A77232A" w14:textId="77777777" w:rsidR="00DC19E5" w:rsidRPr="008269ED" w:rsidRDefault="00DC19E5" w:rsidP="008269ED">
            <w:pPr>
              <w:rPr>
                <w:i/>
                <w:sz w:val="20"/>
                <w:lang w:val="ka-GE"/>
              </w:rPr>
            </w:pPr>
            <w:r w:rsidRPr="008269ED">
              <w:rPr>
                <w:i/>
                <w:sz w:val="20"/>
                <w:lang w:val="ka-GE"/>
              </w:rPr>
              <w:t>მშენებლობა-ექსპლუატაცია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478CF86B" w14:textId="77777777" w:rsidR="00DC19E5" w:rsidRPr="008269ED" w:rsidRDefault="00DC19E5" w:rsidP="008269ED">
            <w:pPr>
              <w:rPr>
                <w:sz w:val="20"/>
                <w:lang w:val="ka-GE"/>
              </w:rPr>
            </w:pPr>
            <w:r w:rsidRPr="008269ED">
              <w:rPr>
                <w:sz w:val="20"/>
                <w:lang w:val="ka-GE"/>
              </w:rPr>
              <w:t>სამშენებლო და სხვა საჭირო მასალების შემოტანა მხოლოდ საჭირო რაოდენობით;</w:t>
            </w:r>
          </w:p>
          <w:p w14:paraId="06230BF3" w14:textId="77777777" w:rsidR="00DC19E5" w:rsidRPr="008269ED" w:rsidRDefault="00DC19E5" w:rsidP="008269ED">
            <w:pPr>
              <w:rPr>
                <w:sz w:val="20"/>
                <w:lang w:val="ka-GE"/>
              </w:rPr>
            </w:pPr>
            <w:r w:rsidRPr="008269ED">
              <w:rPr>
                <w:sz w:val="20"/>
                <w:lang w:val="ka-GE"/>
              </w:rPr>
              <w:t>ნარჩენები რეგულარულად იქნება გატანილი სამშენებლო ბანაკ(ებ)იდან/სამშენებლო მოედნებიდან/ჰესის სააგრეგატო შენობიდან და სხვა უბნებიდან;</w:t>
            </w:r>
          </w:p>
          <w:p w14:paraId="098E0C0C" w14:textId="77777777" w:rsidR="00DC19E5" w:rsidRPr="008269ED" w:rsidRDefault="00DC19E5" w:rsidP="008269ED">
            <w:pPr>
              <w:rPr>
                <w:sz w:val="20"/>
                <w:lang w:val="ka-GE"/>
              </w:rPr>
            </w:pPr>
            <w:r w:rsidRPr="008269ED">
              <w:rPr>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2970E6A0" w14:textId="77777777" w:rsidR="00DC19E5" w:rsidRPr="008269ED" w:rsidRDefault="00DC19E5" w:rsidP="008269ED">
            <w:pPr>
              <w:rPr>
                <w:sz w:val="20"/>
                <w:lang w:val="ka-GE"/>
              </w:rPr>
            </w:pPr>
            <w:r w:rsidRPr="008269ED">
              <w:rPr>
                <w:sz w:val="20"/>
                <w:lang w:val="ka-GE"/>
              </w:rPr>
              <w:t>მოხდება ნარჩენების შეძლებისდაგვარად ხელმეორედ გამოყენება;</w:t>
            </w:r>
          </w:p>
          <w:p w14:paraId="6B4C5FCA" w14:textId="77777777" w:rsidR="00DC19E5" w:rsidRPr="008269ED" w:rsidRDefault="00DC19E5" w:rsidP="008269ED">
            <w:pPr>
              <w:rPr>
                <w:sz w:val="20"/>
                <w:lang w:val="ka-GE"/>
              </w:rPr>
            </w:pPr>
            <w:r w:rsidRPr="008269ED">
              <w:rPr>
                <w:sz w:val="20"/>
                <w:lang w:val="ka-GE"/>
              </w:rPr>
              <w:t>სახიფათო ნარჩენები გადაეცემა შესაბამისი ნებართვის მქონე კონტრაქტორებს. აუცილებლად გაკონტროლდება კონტრაქტორის შემდგომი ქმედებები ნარჩენების უტილიზაციასთან დაკავშირებით;</w:t>
            </w:r>
          </w:p>
          <w:p w14:paraId="6C03B627" w14:textId="77777777" w:rsidR="00DC19E5" w:rsidRPr="008269ED" w:rsidRDefault="00DC19E5" w:rsidP="008269ED">
            <w:pPr>
              <w:rPr>
                <w:sz w:val="20"/>
                <w:lang w:val="ka-GE"/>
              </w:rPr>
            </w:pPr>
            <w:r w:rsidRPr="008269ED">
              <w:rPr>
                <w:sz w:val="20"/>
                <w:lang w:val="ka-GE"/>
              </w:rPr>
              <w:t>საყოფაცხოვრებო და სხვა არასახიფათო ნარჩენები გატანილი იქნება ადგილობრივ ნაგავსაყრელზე;</w:t>
            </w:r>
          </w:p>
          <w:p w14:paraId="656FD40D" w14:textId="77777777" w:rsidR="00DC19E5" w:rsidRPr="008269ED" w:rsidRDefault="00DC19E5" w:rsidP="008269ED">
            <w:pPr>
              <w:rPr>
                <w:rFonts w:cs="Sylfaen"/>
                <w:sz w:val="20"/>
                <w:lang w:val="ka-GE"/>
              </w:rPr>
            </w:pPr>
            <w:r w:rsidRPr="008269ED">
              <w:rPr>
                <w:sz w:val="20"/>
                <w:lang w:val="ka-GE"/>
              </w:rPr>
              <w:t>ექსკავრირებული მასალის მართვის პროცესში დაცული უნდა იყოს შესაბამისი პირობები:</w:t>
            </w:r>
          </w:p>
          <w:p w14:paraId="0E26E77E" w14:textId="77777777" w:rsidR="00DC19E5" w:rsidRPr="008269ED" w:rsidRDefault="00DC19E5" w:rsidP="008269ED">
            <w:pPr>
              <w:rPr>
                <w:sz w:val="20"/>
                <w:lang w:val="ka-GE"/>
              </w:rPr>
            </w:pPr>
            <w:r w:rsidRPr="008269ED">
              <w:rPr>
                <w:sz w:val="20"/>
                <w:lang w:val="ka-GE"/>
              </w:rPr>
              <w:t>ექსკავირებული გრუნტის მაქსიმალურად გამოყენება გზების მშენებლობა-რეაბილიტაციის პროცესში, ნაპირდამცავი სამუშაოებისთვის და სხვ.;</w:t>
            </w:r>
          </w:p>
          <w:p w14:paraId="058B8E6A" w14:textId="77777777" w:rsidR="00DC19E5" w:rsidRPr="008269ED" w:rsidRDefault="00DC19E5" w:rsidP="008269ED">
            <w:pPr>
              <w:rPr>
                <w:sz w:val="20"/>
                <w:lang w:val="ka-GE"/>
              </w:rPr>
            </w:pPr>
            <w:r w:rsidRPr="008269ED">
              <w:rPr>
                <w:sz w:val="20"/>
                <w:lang w:val="ka-GE"/>
              </w:rPr>
              <w:t>ექსკავირებული გრუნტის დასაწყობება წინასწარ გამოყოფილ სანაყაროებზე. სანაყაროების მოწყობის საკითხი შეთანხმდება ადგილობრივ ხელისუფლებასთან. სანაყაროების ზედაპირს ჩაუტარდება რეკულტივაცია;</w:t>
            </w:r>
          </w:p>
          <w:p w14:paraId="55E3307A" w14:textId="77777777" w:rsidR="00DC19E5" w:rsidRPr="008269ED" w:rsidRDefault="00DC19E5" w:rsidP="008269ED">
            <w:pPr>
              <w:rPr>
                <w:sz w:val="20"/>
                <w:lang w:val="ka-GE"/>
              </w:rPr>
            </w:pPr>
            <w:r w:rsidRPr="008269ED">
              <w:rPr>
                <w:sz w:val="20"/>
                <w:lang w:val="ka-GE"/>
              </w:rPr>
              <w:t>სამუშაოების დასრულების შემდგომ ტერიტორიები დასუფთავდება და გატანილი იქნება ყველა მასალა და ნარჩენი;</w:t>
            </w:r>
          </w:p>
          <w:p w14:paraId="07C7AC77" w14:textId="77777777" w:rsidR="00DC19E5" w:rsidRPr="008269ED" w:rsidRDefault="00DC19E5" w:rsidP="008269ED">
            <w:pPr>
              <w:rPr>
                <w:sz w:val="20"/>
                <w:lang w:val="ka-GE"/>
              </w:rPr>
            </w:pPr>
            <w:r w:rsidRPr="008269ED">
              <w:rPr>
                <w:sz w:val="20"/>
                <w:lang w:val="ka-GE"/>
              </w:rPr>
              <w:t>ნარჩენების მართვისათვის გამოიყოფა სათანადო მომზადების მქონე პერსონალი;</w:t>
            </w:r>
          </w:p>
          <w:p w14:paraId="122FF32D" w14:textId="77777777" w:rsidR="00DC19E5" w:rsidRPr="008269ED" w:rsidRDefault="00DC19E5" w:rsidP="008269ED">
            <w:pPr>
              <w:rPr>
                <w:sz w:val="20"/>
                <w:lang w:val="ka-GE"/>
              </w:rPr>
            </w:pPr>
            <w:r w:rsidRPr="008269ED">
              <w:rPr>
                <w:sz w:val="20"/>
                <w:lang w:val="ka-GE"/>
              </w:rPr>
              <w:t>პერსონალს ჩაუტარდება ინსტრუქტაჟი;</w:t>
            </w:r>
          </w:p>
        </w:tc>
      </w:tr>
      <w:tr w:rsidR="00DC19E5" w:rsidRPr="008269ED" w14:paraId="25881D20"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0B01592" w14:textId="77777777" w:rsidR="00DC19E5" w:rsidRPr="008269ED" w:rsidRDefault="00DC19E5" w:rsidP="008269ED">
            <w:pPr>
              <w:rPr>
                <w:i/>
                <w:sz w:val="20"/>
                <w:lang w:val="ka-GE"/>
              </w:rPr>
            </w:pPr>
            <w:r w:rsidRPr="008269ED">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0E386BB1" w14:textId="77777777" w:rsidR="00DC19E5" w:rsidRPr="008269ED" w:rsidRDefault="00DC19E5" w:rsidP="008269ED">
            <w:pPr>
              <w:rPr>
                <w:sz w:val="20"/>
                <w:lang w:val="ka-GE"/>
              </w:rPr>
            </w:pPr>
            <w:r w:rsidRPr="008269ED">
              <w:rPr>
                <w:sz w:val="20"/>
                <w:lang w:val="ka-GE"/>
              </w:rPr>
              <w:t>მშენებლობის ეტაპის ანალოგიურია.</w:t>
            </w:r>
          </w:p>
        </w:tc>
      </w:tr>
    </w:tbl>
    <w:p w14:paraId="71D21476" w14:textId="77777777" w:rsidR="00DC19E5" w:rsidRPr="008269ED" w:rsidRDefault="00DC19E5" w:rsidP="008269ED">
      <w:pPr>
        <w:rPr>
          <w:sz w:val="16"/>
          <w:lang w:val="ka-GE"/>
        </w:rPr>
      </w:pPr>
    </w:p>
    <w:p w14:paraId="2367E9C8" w14:textId="77777777" w:rsidR="00DC19E5" w:rsidRPr="008269ED" w:rsidRDefault="00DC19E5" w:rsidP="00DC19E5">
      <w:pPr>
        <w:pStyle w:val="Heading3"/>
        <w:rPr>
          <w:lang w:val="ka-GE"/>
        </w:rPr>
      </w:pPr>
      <w:bookmarkStart w:id="156" w:name="_Toc115437594"/>
      <w:r w:rsidRPr="008269ED">
        <w:rPr>
          <w:lang w:val="ka-GE"/>
        </w:rPr>
        <w:t>სოციალურ-ეკონომიკურ გარემოზე ნეგატიური ზემოქმედება</w:t>
      </w:r>
      <w:bookmarkEnd w:id="156"/>
    </w:p>
    <w:p w14:paraId="64805B52" w14:textId="77777777" w:rsidR="00DC19E5" w:rsidRPr="008269ED" w:rsidRDefault="00DC19E5" w:rsidP="00DC19E5">
      <w:pPr>
        <w:pStyle w:val="Heading4"/>
        <w:rPr>
          <w:lang w:val="ka-GE"/>
        </w:rPr>
      </w:pPr>
      <w:bookmarkStart w:id="157" w:name="_Toc115437595"/>
      <w:r w:rsidRPr="008269ED">
        <w:rPr>
          <w:lang w:val="ka-GE"/>
        </w:rPr>
        <w:t>განსახლება, კერძო ნაკვეთების ან საკუთრების გამოყენების საჭიროება</w:t>
      </w:r>
      <w:bookmarkEnd w:id="157"/>
    </w:p>
    <w:p w14:paraId="6D0BEF2A" w14:textId="77777777" w:rsidR="005435E8" w:rsidRPr="008269ED" w:rsidRDefault="005435E8" w:rsidP="00DC19E5">
      <w:pPr>
        <w:rPr>
          <w:lang w:val="ka-GE"/>
        </w:rPr>
      </w:pPr>
      <w:r w:rsidRPr="008269ED">
        <w:rPr>
          <w:lang w:val="ka-GE"/>
        </w:rPr>
        <w:t>ზარზმა ჰესის პროექტის დერეფანი დასახლებულ ზონებში არ გადის. პროექტი არ საჭიროებს საკარმიდამო ნაკვეთების გამოყენებას და შესაბამისად ფიზიკური განსახლება მოსალოდნელი არ არის.</w:t>
      </w:r>
    </w:p>
    <w:p w14:paraId="309ED217" w14:textId="2500173F" w:rsidR="005435E8" w:rsidRPr="008269ED" w:rsidRDefault="005435E8" w:rsidP="00DC19E5">
      <w:pPr>
        <w:rPr>
          <w:lang w:val="ka-GE"/>
        </w:rPr>
      </w:pPr>
      <w:r w:rsidRPr="008269ED">
        <w:rPr>
          <w:lang w:val="ka-GE"/>
        </w:rPr>
        <w:t>ჰიდროტექნიკური ნაგებობების დერეფნის უდიდესი ნაწილი გადის სახელმწიფო საკუთრებაში არსებულ მიწებზე (ძირითადად სატყეო ფონდის ტერიტორია). შედარებით განსხვავებულია მილსადენის ბოლო მონაკვეთის დერეფანი. ამ ეტაპზე განსაზღვრული ტრასის მიხედვით მილსადენის ბოლო მონაკვეთის (ბათუმი-ახალციხის საავტ. გზის გადაკვეთის შემდგომ) სამშენებლო დერეფნის საზღვრებში შეიძლება მოექცეს 3-4 კერძო ნაკვეთი (იხ. ნახაზი 3.3.11.1.). თუმცა საკითხი დაზუსტდება გზშ-ს ეტაპზე, ტრასის მიმართულების და საზღვრების განსაზღვრის შემდგომ.</w:t>
      </w:r>
    </w:p>
    <w:p w14:paraId="3176FBC6" w14:textId="77777777" w:rsidR="00CB3428" w:rsidRPr="008269ED" w:rsidRDefault="005435E8" w:rsidP="00DC19E5">
      <w:pPr>
        <w:rPr>
          <w:lang w:val="ka-GE"/>
        </w:rPr>
      </w:pPr>
      <w:r w:rsidRPr="008269ED">
        <w:rPr>
          <w:lang w:val="ka-GE"/>
        </w:rPr>
        <w:t xml:space="preserve">გარდა ამისა, კერძო საკუთრებაში არსებული მიწის ნაკვეთების გამოყენება შესაძლოა საჭირო გახდეს დროებით, სამშენებლო ბანაკების ან სანაყაროს მოწყობის მიზნით. </w:t>
      </w:r>
    </w:p>
    <w:p w14:paraId="7B9BD9D1" w14:textId="01D772AF" w:rsidR="005435E8" w:rsidRPr="008269ED" w:rsidRDefault="005435E8" w:rsidP="00DC19E5">
      <w:pPr>
        <w:rPr>
          <w:lang w:val="ka-GE"/>
        </w:rPr>
      </w:pPr>
      <w:r w:rsidRPr="008269ED">
        <w:rPr>
          <w:lang w:val="ka-GE"/>
        </w:rPr>
        <w:t xml:space="preserve">საპრექტო დერეფნის საერთო ფართობის სიმცირიდან გამომდინარე </w:t>
      </w:r>
      <w:r w:rsidR="00CB3428" w:rsidRPr="008269ED">
        <w:rPr>
          <w:lang w:val="ka-GE"/>
        </w:rPr>
        <w:t xml:space="preserve">კერძო ნაკვეთების გამოყენება მოხდება </w:t>
      </w:r>
      <w:r w:rsidRPr="008269ED">
        <w:rPr>
          <w:lang w:val="ka-GE"/>
        </w:rPr>
        <w:t>ერთეულ</w:t>
      </w:r>
      <w:r w:rsidR="00CB3428" w:rsidRPr="008269ED">
        <w:rPr>
          <w:lang w:val="ka-GE"/>
        </w:rPr>
        <w:t xml:space="preserve"> შემთხვევებში</w:t>
      </w:r>
      <w:r w:rsidRPr="008269ED">
        <w:rPr>
          <w:lang w:val="ka-GE"/>
        </w:rPr>
        <w:t xml:space="preserve">. ყოველ ასეთ შემთხვევაში მესაკუთრეებთან იწარმოებს ინდივიდუალური მოლაპარაკებები და ყველა ბენეფიციარი უზრუნველყოფილი იქნებიან სათანადო (სამართლიანი) კომპენსაციით. საქმიანობის ნებისმიერ ეტაპზე იწარმოებს საჩივრების განხილვის ქმედითუნარიანი მექანიზმი. მოსახლეობიდან საჩივრების შემოსვლის შემთხვევაში უმოკლეს დროში მოხდება შესაბამისი რეაგირება. </w:t>
      </w:r>
    </w:p>
    <w:p w14:paraId="57EE85A2" w14:textId="0339D04C" w:rsidR="005435E8" w:rsidRPr="008269ED" w:rsidRDefault="005435E8" w:rsidP="008269ED">
      <w:pPr>
        <w:rPr>
          <w:i/>
          <w:sz w:val="20"/>
          <w:lang w:val="ka-GE"/>
        </w:rPr>
      </w:pPr>
      <w:r w:rsidRPr="008269ED">
        <w:rPr>
          <w:i/>
          <w:sz w:val="20"/>
          <w:lang w:val="ka-GE"/>
        </w:rPr>
        <w:t>ნახაზი 3.3.11.1. მილსადენის დერეფნის მონაკვეთი, რომელიც გაივლის კერძო ნაკვეთების სახღვრებში და შესაძლოა საჭირო გახდეს მიწების შესწყიდვა</w:t>
      </w:r>
    </w:p>
    <w:p w14:paraId="1C51F92A" w14:textId="5EE20266" w:rsidR="005435E8" w:rsidRPr="008269ED" w:rsidRDefault="00930EC8" w:rsidP="008269ED">
      <w:pPr>
        <w:rPr>
          <w:i/>
          <w:sz w:val="18"/>
          <w:lang w:val="ka-GE"/>
        </w:rPr>
      </w:pPr>
      <w:r w:rsidRPr="008269ED">
        <w:rPr>
          <w:noProof/>
          <w:sz w:val="20"/>
          <w:lang w:eastAsia="fr-FR"/>
        </w:rPr>
        <mc:AlternateContent>
          <mc:Choice Requires="wps">
            <w:drawing>
              <wp:anchor distT="0" distB="0" distL="114300" distR="114300" simplePos="0" relativeHeight="251737088" behindDoc="0" locked="0" layoutInCell="1" allowOverlap="1" wp14:anchorId="1847B64C" wp14:editId="124B4D85">
                <wp:simplePos x="0" y="0"/>
                <wp:positionH relativeFrom="column">
                  <wp:posOffset>1680821</wp:posOffset>
                </wp:positionH>
                <wp:positionV relativeFrom="paragraph">
                  <wp:posOffset>774</wp:posOffset>
                </wp:positionV>
                <wp:extent cx="2265042" cy="3197955"/>
                <wp:effectExtent l="0" t="0" r="21590" b="21590"/>
                <wp:wrapNone/>
                <wp:docPr id="33" name="Freeform 33"/>
                <wp:cNvGraphicFramePr/>
                <a:graphic xmlns:a="http://schemas.openxmlformats.org/drawingml/2006/main">
                  <a:graphicData uri="http://schemas.microsoft.com/office/word/2010/wordprocessingShape">
                    <wps:wsp>
                      <wps:cNvSpPr/>
                      <wps:spPr>
                        <a:xfrm>
                          <a:off x="0" y="0"/>
                          <a:ext cx="2265042" cy="3197955"/>
                        </a:xfrm>
                        <a:custGeom>
                          <a:avLst/>
                          <a:gdLst>
                            <a:gd name="connsiteX0" fmla="*/ 0 w 2378597"/>
                            <a:gd name="connsiteY0" fmla="*/ 3449256 h 3449256"/>
                            <a:gd name="connsiteX1" fmla="*/ 451413 w 2378597"/>
                            <a:gd name="connsiteY1" fmla="*/ 3119377 h 3449256"/>
                            <a:gd name="connsiteX2" fmla="*/ 596096 w 2378597"/>
                            <a:gd name="connsiteY2" fmla="*/ 2639028 h 3449256"/>
                            <a:gd name="connsiteX3" fmla="*/ 920187 w 2378597"/>
                            <a:gd name="connsiteY3" fmla="*/ 2181828 h 3449256"/>
                            <a:gd name="connsiteX4" fmla="*/ 1111170 w 2378597"/>
                            <a:gd name="connsiteY4" fmla="*/ 1707266 h 3449256"/>
                            <a:gd name="connsiteX5" fmla="*/ 1331089 w 2378597"/>
                            <a:gd name="connsiteY5" fmla="*/ 1261640 h 3449256"/>
                            <a:gd name="connsiteX6" fmla="*/ 1672542 w 2378597"/>
                            <a:gd name="connsiteY6" fmla="*/ 833377 h 3449256"/>
                            <a:gd name="connsiteX7" fmla="*/ 2233914 w 2378597"/>
                            <a:gd name="connsiteY7" fmla="*/ 266218 h 3449256"/>
                            <a:gd name="connsiteX8" fmla="*/ 2378597 w 2378597"/>
                            <a:gd name="connsiteY8" fmla="*/ 0 h 34492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378597" h="3449256">
                              <a:moveTo>
                                <a:pt x="0" y="3449256"/>
                              </a:moveTo>
                              <a:cubicBezTo>
                                <a:pt x="176032" y="3351835"/>
                                <a:pt x="352064" y="3254415"/>
                                <a:pt x="451413" y="3119377"/>
                              </a:cubicBezTo>
                              <a:cubicBezTo>
                                <a:pt x="550762" y="2984339"/>
                                <a:pt x="517967" y="2795286"/>
                                <a:pt x="596096" y="2639028"/>
                              </a:cubicBezTo>
                              <a:cubicBezTo>
                                <a:pt x="674225" y="2482770"/>
                                <a:pt x="834341" y="2337122"/>
                                <a:pt x="920187" y="2181828"/>
                              </a:cubicBezTo>
                              <a:cubicBezTo>
                                <a:pt x="1006033" y="2026534"/>
                                <a:pt x="1042686" y="1860631"/>
                                <a:pt x="1111170" y="1707266"/>
                              </a:cubicBezTo>
                              <a:cubicBezTo>
                                <a:pt x="1179654" y="1553901"/>
                                <a:pt x="1237527" y="1407288"/>
                                <a:pt x="1331089" y="1261640"/>
                              </a:cubicBezTo>
                              <a:cubicBezTo>
                                <a:pt x="1424651" y="1115992"/>
                                <a:pt x="1522071" y="999281"/>
                                <a:pt x="1672542" y="833377"/>
                              </a:cubicBezTo>
                              <a:cubicBezTo>
                                <a:pt x="1823013" y="667473"/>
                                <a:pt x="2116238" y="405114"/>
                                <a:pt x="2233914" y="266218"/>
                              </a:cubicBezTo>
                              <a:cubicBezTo>
                                <a:pt x="2351590" y="127322"/>
                                <a:pt x="2365093" y="63661"/>
                                <a:pt x="2378597" y="0"/>
                              </a:cubicBezTo>
                            </a:path>
                          </a:pathLst>
                        </a:custGeom>
                        <a:noFill/>
                        <a:ln w="1270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66C92" id="Freeform 33" o:spid="_x0000_s1026" style="position:absolute;margin-left:132.35pt;margin-top:.05pt;width:178.35pt;height:25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78597,344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" path="m,3449256v176032,-97421,352064,-194841,451413,-329879c550762,2984339,517967,2795286,596096,2639028v78129,-156258,238245,-301906,324091,-457200c1006033,2026534,1042686,1860631,1111170,1707266v68484,-153365,126357,-299978,219919,-445626c1424651,1115992,1522071,999281,1672542,833377,1823013,667473,2116238,405114,2233914,266218,2351590,127322,2365093,63661,2378597,e" filled="f" strokecolor="red" strokeweight="1pt">
                <v:stroke dashstyle="dash"/>
                <v:path arrowok="t" o:connecttype="custom" o:connectlocs="0,3197955;429862,2892110;567638,2446757;876257,2022867;1058122,1582880;1267542,1169721;1592694,772660;2127266,246822;2265042,0" o:connectangles="0,0,0,0,0,0,0,0,0"/>
              </v:shape>
            </w:pict>
          </mc:Fallback>
        </mc:AlternateContent>
      </w:r>
      <w:r w:rsidR="00CB3428" w:rsidRPr="008269ED">
        <w:rPr>
          <w:noProof/>
          <w:sz w:val="20"/>
          <w:lang w:eastAsia="fr-FR"/>
        </w:rPr>
        <mc:AlternateContent>
          <mc:Choice Requires="wps">
            <w:drawing>
              <wp:anchor distT="0" distB="0" distL="114300" distR="114300" simplePos="0" relativeHeight="251741184" behindDoc="0" locked="0" layoutInCell="1" allowOverlap="1" wp14:anchorId="0A010A57" wp14:editId="25B4F683">
                <wp:simplePos x="0" y="0"/>
                <wp:positionH relativeFrom="column">
                  <wp:posOffset>3897630</wp:posOffset>
                </wp:positionH>
                <wp:positionV relativeFrom="paragraph">
                  <wp:posOffset>1958975</wp:posOffset>
                </wp:positionV>
                <wp:extent cx="815975" cy="404495"/>
                <wp:effectExtent l="933450" t="723900" r="22225" b="14605"/>
                <wp:wrapNone/>
                <wp:docPr id="39" name="Rectangular Callout 39"/>
                <wp:cNvGraphicFramePr/>
                <a:graphic xmlns:a="http://schemas.openxmlformats.org/drawingml/2006/main">
                  <a:graphicData uri="http://schemas.microsoft.com/office/word/2010/wordprocessingShape">
                    <wps:wsp>
                      <wps:cNvSpPr/>
                      <wps:spPr>
                        <a:xfrm>
                          <a:off x="0" y="0"/>
                          <a:ext cx="815975" cy="404495"/>
                        </a:xfrm>
                        <a:prstGeom prst="wedgeRectCallout">
                          <a:avLst>
                            <a:gd name="adj1" fmla="val -162048"/>
                            <a:gd name="adj2" fmla="val -226700"/>
                          </a:avLst>
                        </a:prstGeom>
                        <a:solidFill>
                          <a:schemeClr val="bg1"/>
                        </a:solidFill>
                        <a:ln w="9525">
                          <a:solidFill>
                            <a:srgbClr val="FFC000"/>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BD90A72" w14:textId="5C26D231" w:rsidR="00592AF3" w:rsidRPr="00CB3428" w:rsidRDefault="00592AF3" w:rsidP="00CB3428">
                            <w:pPr>
                              <w:jc w:val="center"/>
                              <w:rPr>
                                <w:color w:val="FFC000"/>
                                <w:sz w:val="16"/>
                                <w:lang w:val="ka-GE"/>
                              </w:rPr>
                            </w:pPr>
                            <w:r w:rsidRPr="00CB3428">
                              <w:rPr>
                                <w:color w:val="FFC000"/>
                                <w:sz w:val="16"/>
                                <w:lang w:val="ka-GE"/>
                              </w:rPr>
                              <w:t>კერძო ნაკვეთები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10A57" id="Rectangular Callout 39" o:spid="_x0000_s1071" type="#_x0000_t61" style="position:absolute;left:0;text-align:left;margin-left:306.9pt;margin-top:154.25pt;width:64.25pt;height:31.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" adj="-24202,-38167" fillcolor="white [3212]" strokecolor="#ffc000">
                <v:textbox>
                  <w:txbxContent>
                    <w:p w14:paraId="0BD90A72" w14:textId="5C26D231" w:rsidR="00592AF3" w:rsidRPr="00CB3428" w:rsidRDefault="00592AF3" w:rsidP="00CB3428">
                      <w:pPr>
                        <w:jc w:val="center"/>
                        <w:rPr>
                          <w:color w:val="FFC000"/>
                          <w:sz w:val="16"/>
                          <w:lang w:val="ka-GE"/>
                        </w:rPr>
                      </w:pPr>
                      <w:r w:rsidRPr="00CB3428">
                        <w:rPr>
                          <w:color w:val="FFC000"/>
                          <w:sz w:val="16"/>
                          <w:lang w:val="ka-GE"/>
                        </w:rPr>
                        <w:t>კერძო ნაკვეთები</w:t>
                      </w:r>
                    </w:p>
                  </w:txbxContent>
                </v:textbox>
              </v:shape>
            </w:pict>
          </mc:Fallback>
        </mc:AlternateContent>
      </w:r>
      <w:r w:rsidR="00CB3428" w:rsidRPr="008269ED">
        <w:rPr>
          <w:noProof/>
          <w:sz w:val="20"/>
          <w:lang w:eastAsia="fr-FR"/>
        </w:rPr>
        <mc:AlternateContent>
          <mc:Choice Requires="wps">
            <w:drawing>
              <wp:anchor distT="0" distB="0" distL="114300" distR="114300" simplePos="0" relativeHeight="251743232" behindDoc="0" locked="0" layoutInCell="1" allowOverlap="1" wp14:anchorId="537EB7F8" wp14:editId="44A94C6B">
                <wp:simplePos x="0" y="0"/>
                <wp:positionH relativeFrom="column">
                  <wp:posOffset>3898209</wp:posOffset>
                </wp:positionH>
                <wp:positionV relativeFrom="paragraph">
                  <wp:posOffset>1965293</wp:posOffset>
                </wp:positionV>
                <wp:extent cx="815975" cy="404495"/>
                <wp:effectExtent l="1123950" t="323850" r="22225" b="14605"/>
                <wp:wrapNone/>
                <wp:docPr id="45" name="Rectangular Callout 45"/>
                <wp:cNvGraphicFramePr/>
                <a:graphic xmlns:a="http://schemas.openxmlformats.org/drawingml/2006/main">
                  <a:graphicData uri="http://schemas.microsoft.com/office/word/2010/wordprocessingShape">
                    <wps:wsp>
                      <wps:cNvSpPr/>
                      <wps:spPr>
                        <a:xfrm>
                          <a:off x="0" y="0"/>
                          <a:ext cx="815975" cy="404495"/>
                        </a:xfrm>
                        <a:prstGeom prst="wedgeRectCallout">
                          <a:avLst>
                            <a:gd name="adj1" fmla="val -185453"/>
                            <a:gd name="adj2" fmla="val -127978"/>
                          </a:avLst>
                        </a:prstGeom>
                        <a:solidFill>
                          <a:schemeClr val="bg1"/>
                        </a:solidFill>
                        <a:ln w="9525">
                          <a:solidFill>
                            <a:srgbClr val="FFC000"/>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A095223" w14:textId="77777777" w:rsidR="00592AF3" w:rsidRPr="00CB3428" w:rsidRDefault="00592AF3" w:rsidP="00CB3428">
                            <w:pPr>
                              <w:jc w:val="center"/>
                              <w:rPr>
                                <w:color w:val="FFC000"/>
                                <w:sz w:val="16"/>
                                <w:lang w:val="ka-GE"/>
                              </w:rPr>
                            </w:pPr>
                            <w:r w:rsidRPr="00CB3428">
                              <w:rPr>
                                <w:color w:val="FFC000"/>
                                <w:sz w:val="16"/>
                                <w:lang w:val="ka-GE"/>
                              </w:rPr>
                              <w:t>კერძო ნაკვეთები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EB7F8" id="Rectangular Callout 45" o:spid="_x0000_s1072" type="#_x0000_t61" style="position:absolute;left:0;text-align:left;margin-left:306.95pt;margin-top:154.75pt;width:64.25pt;height:31.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" adj="-29258,-16843" fillcolor="white [3212]" strokecolor="#ffc000">
                <v:textbox>
                  <w:txbxContent>
                    <w:p w14:paraId="4A095223" w14:textId="77777777" w:rsidR="00592AF3" w:rsidRPr="00CB3428" w:rsidRDefault="00592AF3" w:rsidP="00CB3428">
                      <w:pPr>
                        <w:jc w:val="center"/>
                        <w:rPr>
                          <w:color w:val="FFC000"/>
                          <w:sz w:val="16"/>
                          <w:lang w:val="ka-GE"/>
                        </w:rPr>
                      </w:pPr>
                      <w:r w:rsidRPr="00CB3428">
                        <w:rPr>
                          <w:color w:val="FFC000"/>
                          <w:sz w:val="16"/>
                          <w:lang w:val="ka-GE"/>
                        </w:rPr>
                        <w:t>კერძო ნაკვეთები</w:t>
                      </w:r>
                    </w:p>
                  </w:txbxContent>
                </v:textbox>
              </v:shape>
            </w:pict>
          </mc:Fallback>
        </mc:AlternateContent>
      </w:r>
      <w:r w:rsidR="00CB3428" w:rsidRPr="008269ED">
        <w:rPr>
          <w:noProof/>
          <w:sz w:val="20"/>
          <w:lang w:eastAsia="fr-FR"/>
        </w:rPr>
        <mc:AlternateContent>
          <mc:Choice Requires="wps">
            <w:drawing>
              <wp:anchor distT="0" distB="0" distL="114300" distR="114300" simplePos="0" relativeHeight="251745280" behindDoc="0" locked="0" layoutInCell="1" allowOverlap="1" wp14:anchorId="7C356621" wp14:editId="7466ADB3">
                <wp:simplePos x="0" y="0"/>
                <wp:positionH relativeFrom="column">
                  <wp:posOffset>3897630</wp:posOffset>
                </wp:positionH>
                <wp:positionV relativeFrom="paragraph">
                  <wp:posOffset>1958975</wp:posOffset>
                </wp:positionV>
                <wp:extent cx="815975" cy="404495"/>
                <wp:effectExtent l="1447800" t="0" r="22225" b="14605"/>
                <wp:wrapNone/>
                <wp:docPr id="46" name="Rectangular Callout 46"/>
                <wp:cNvGraphicFramePr/>
                <a:graphic xmlns:a="http://schemas.openxmlformats.org/drawingml/2006/main">
                  <a:graphicData uri="http://schemas.microsoft.com/office/word/2010/wordprocessingShape">
                    <wps:wsp>
                      <wps:cNvSpPr/>
                      <wps:spPr>
                        <a:xfrm>
                          <a:off x="0" y="0"/>
                          <a:ext cx="815975" cy="404495"/>
                        </a:xfrm>
                        <a:prstGeom prst="wedgeRectCallout">
                          <a:avLst>
                            <a:gd name="adj1" fmla="val -224462"/>
                            <a:gd name="adj2" fmla="val 37990"/>
                          </a:avLst>
                        </a:prstGeom>
                        <a:solidFill>
                          <a:schemeClr val="bg1"/>
                        </a:solidFill>
                        <a:ln w="9525">
                          <a:solidFill>
                            <a:srgbClr val="FFC000"/>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57B8B71" w14:textId="77777777" w:rsidR="00592AF3" w:rsidRPr="00CB3428" w:rsidRDefault="00592AF3" w:rsidP="00CB3428">
                            <w:pPr>
                              <w:jc w:val="center"/>
                              <w:rPr>
                                <w:color w:val="FFC000"/>
                                <w:sz w:val="16"/>
                                <w:lang w:val="ka-GE"/>
                              </w:rPr>
                            </w:pPr>
                            <w:r w:rsidRPr="00CB3428">
                              <w:rPr>
                                <w:color w:val="FFC000"/>
                                <w:sz w:val="16"/>
                                <w:lang w:val="ka-GE"/>
                              </w:rPr>
                              <w:t>კერძო ნაკვეთები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56621" id="Rectangular Callout 46" o:spid="_x0000_s1073" type="#_x0000_t61" style="position:absolute;left:0;text-align:left;margin-left:306.9pt;margin-top:154.25pt;width:64.25pt;height:31.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" adj="-37684,19006" fillcolor="white [3212]" strokecolor="#ffc000">
                <v:textbox>
                  <w:txbxContent>
                    <w:p w14:paraId="657B8B71" w14:textId="77777777" w:rsidR="00592AF3" w:rsidRPr="00CB3428" w:rsidRDefault="00592AF3" w:rsidP="00CB3428">
                      <w:pPr>
                        <w:jc w:val="center"/>
                        <w:rPr>
                          <w:color w:val="FFC000"/>
                          <w:sz w:val="16"/>
                          <w:lang w:val="ka-GE"/>
                        </w:rPr>
                      </w:pPr>
                      <w:r w:rsidRPr="00CB3428">
                        <w:rPr>
                          <w:color w:val="FFC000"/>
                          <w:sz w:val="16"/>
                          <w:lang w:val="ka-GE"/>
                        </w:rPr>
                        <w:t>კერძო ნაკვეთები</w:t>
                      </w:r>
                    </w:p>
                  </w:txbxContent>
                </v:textbox>
              </v:shape>
            </w:pict>
          </mc:Fallback>
        </mc:AlternateContent>
      </w:r>
      <w:r w:rsidR="00CB3428" w:rsidRPr="008269ED">
        <w:rPr>
          <w:noProof/>
          <w:sz w:val="20"/>
          <w:lang w:eastAsia="fr-FR"/>
        </w:rPr>
        <mc:AlternateContent>
          <mc:Choice Requires="wps">
            <w:drawing>
              <wp:anchor distT="0" distB="0" distL="114300" distR="114300" simplePos="0" relativeHeight="251739136" behindDoc="0" locked="0" layoutInCell="1" allowOverlap="1" wp14:anchorId="5A43A73C" wp14:editId="1F82DF4B">
                <wp:simplePos x="0" y="0"/>
                <wp:positionH relativeFrom="column">
                  <wp:posOffset>1531186</wp:posOffset>
                </wp:positionH>
                <wp:positionV relativeFrom="paragraph">
                  <wp:posOffset>3384</wp:posOffset>
                </wp:positionV>
                <wp:extent cx="1018540" cy="543560"/>
                <wp:effectExtent l="0" t="0" r="1000760" b="27940"/>
                <wp:wrapNone/>
                <wp:docPr id="34" name="Rectangular Callout 34"/>
                <wp:cNvGraphicFramePr/>
                <a:graphic xmlns:a="http://schemas.openxmlformats.org/drawingml/2006/main">
                  <a:graphicData uri="http://schemas.microsoft.com/office/word/2010/wordprocessingShape">
                    <wps:wsp>
                      <wps:cNvSpPr/>
                      <wps:spPr>
                        <a:xfrm>
                          <a:off x="0" y="0"/>
                          <a:ext cx="1018540" cy="543560"/>
                        </a:xfrm>
                        <a:prstGeom prst="wedgeRectCallout">
                          <a:avLst>
                            <a:gd name="adj1" fmla="val 147508"/>
                            <a:gd name="adj2" fmla="val 40708"/>
                          </a:avLst>
                        </a:prstGeom>
                        <a:solidFill>
                          <a:schemeClr val="bg1"/>
                        </a:solidFill>
                        <a:ln w="9525">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9B51EAA" w14:textId="4C9D9FB3" w:rsidR="00592AF3" w:rsidRPr="00CB3428" w:rsidRDefault="00592AF3" w:rsidP="00CB3428">
                            <w:pPr>
                              <w:jc w:val="center"/>
                              <w:rPr>
                                <w:color w:val="FF0000"/>
                                <w:sz w:val="16"/>
                                <w:lang w:val="ka-GE"/>
                              </w:rPr>
                            </w:pPr>
                            <w:r w:rsidRPr="00CB3428">
                              <w:rPr>
                                <w:color w:val="FF0000"/>
                                <w:sz w:val="16"/>
                                <w:lang w:val="ka-GE"/>
                              </w:rPr>
                              <w:t>მილსადენის</w:t>
                            </w:r>
                            <w:r>
                              <w:rPr>
                                <w:color w:val="FF0000"/>
                                <w:sz w:val="16"/>
                                <w:lang w:val="ka-GE"/>
                              </w:rPr>
                              <w:t xml:space="preserve"> </w:t>
                            </w:r>
                            <w:r w:rsidRPr="00CB3428">
                              <w:rPr>
                                <w:color w:val="FF0000"/>
                                <w:sz w:val="16"/>
                                <w:lang w:val="ka-GE"/>
                              </w:rPr>
                              <w:t>მიახლოებითი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3A73C" id="Rectangular Callout 34" o:spid="_x0000_s1074" type="#_x0000_t61" style="position:absolute;left:0;text-align:left;margin-left:120.55pt;margin-top:.25pt;width:80.2pt;height:42.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" adj="42662,19593" fillcolor="white [3212]" strokecolor="red">
                <v:textbox>
                  <w:txbxContent>
                    <w:p w14:paraId="49B51EAA" w14:textId="4C9D9FB3" w:rsidR="00592AF3" w:rsidRPr="00CB3428" w:rsidRDefault="00592AF3" w:rsidP="00CB3428">
                      <w:pPr>
                        <w:jc w:val="center"/>
                        <w:rPr>
                          <w:color w:val="FF0000"/>
                          <w:sz w:val="16"/>
                          <w:lang w:val="ka-GE"/>
                        </w:rPr>
                      </w:pPr>
                      <w:r w:rsidRPr="00CB3428">
                        <w:rPr>
                          <w:color w:val="FF0000"/>
                          <w:sz w:val="16"/>
                          <w:lang w:val="ka-GE"/>
                        </w:rPr>
                        <w:t>მილსადენის</w:t>
                      </w:r>
                      <w:r>
                        <w:rPr>
                          <w:color w:val="FF0000"/>
                          <w:sz w:val="16"/>
                          <w:lang w:val="ka-GE"/>
                        </w:rPr>
                        <w:t xml:space="preserve"> </w:t>
                      </w:r>
                      <w:r w:rsidRPr="00CB3428">
                        <w:rPr>
                          <w:color w:val="FF0000"/>
                          <w:sz w:val="16"/>
                          <w:lang w:val="ka-GE"/>
                        </w:rPr>
                        <w:t>მიახლოებითი დერეფანი</w:t>
                      </w:r>
                    </w:p>
                  </w:txbxContent>
                </v:textbox>
              </v:shape>
            </w:pict>
          </mc:Fallback>
        </mc:AlternateContent>
      </w:r>
      <w:r w:rsidR="005435E8" w:rsidRPr="008269ED">
        <w:rPr>
          <w:noProof/>
          <w:sz w:val="20"/>
          <w:lang w:eastAsia="fr-FR"/>
        </w:rPr>
        <w:drawing>
          <wp:inline distT="0" distB="0" distL="0" distR="0" wp14:anchorId="73BE12B2" wp14:editId="46A75963">
            <wp:extent cx="4413741" cy="3197956"/>
            <wp:effectExtent l="0" t="0" r="635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cstate="print">
                      <a:extLst>
                        <a:ext uri="{28A0092B-C50C-407E-A947-70E740481C1C}">
                          <a14:useLocalDpi xmlns:a14="http://schemas.microsoft.com/office/drawing/2010/main" val="0"/>
                        </a:ext>
                      </a:extLst>
                    </a:blip>
                    <a:srcRect t="2375" b="6284"/>
                    <a:stretch/>
                  </pic:blipFill>
                  <pic:spPr bwMode="auto">
                    <a:xfrm>
                      <a:off x="0" y="0"/>
                      <a:ext cx="4415946" cy="3199553"/>
                    </a:xfrm>
                    <a:prstGeom prst="rect">
                      <a:avLst/>
                    </a:prstGeom>
                    <a:ln>
                      <a:noFill/>
                    </a:ln>
                    <a:extLst>
                      <a:ext uri="{53640926-AAD7-44D8-BBD7-CCE9431645EC}">
                        <a14:shadowObscured xmlns:a14="http://schemas.microsoft.com/office/drawing/2010/main"/>
                      </a:ext>
                    </a:extLst>
                  </pic:spPr>
                </pic:pic>
              </a:graphicData>
            </a:graphic>
          </wp:inline>
        </w:drawing>
      </w:r>
    </w:p>
    <w:p w14:paraId="6DE9A594" w14:textId="3BDA797E" w:rsidR="00930EC8" w:rsidRPr="008269ED" w:rsidRDefault="00930EC8" w:rsidP="008269ED">
      <w:pPr>
        <w:rPr>
          <w:i/>
          <w:sz w:val="18"/>
          <w:lang w:val="ka-GE"/>
        </w:rPr>
      </w:pPr>
      <w:r w:rsidRPr="008269ED">
        <w:rPr>
          <w:i/>
          <w:sz w:val="18"/>
          <w:lang w:val="ka-GE"/>
        </w:rPr>
        <w:t>წყარო: საჯარო რეესტრის ეროვნული სააგენტო</w:t>
      </w:r>
    </w:p>
    <w:p w14:paraId="42409BB3" w14:textId="0114407C" w:rsidR="00DC19E5" w:rsidRPr="008269ED" w:rsidRDefault="00DC19E5" w:rsidP="008269ED">
      <w:pPr>
        <w:rPr>
          <w:rFonts w:eastAsia="Calibri" w:cs="Arial"/>
          <w:lang w:val="ka-GE"/>
        </w:rPr>
      </w:pPr>
      <w:r w:rsidRPr="008269ED">
        <w:rPr>
          <w:rFonts w:eastAsia="Calibri" w:cs="Arial"/>
          <w:lang w:val="ka-GE"/>
        </w:rPr>
        <w:t xml:space="preserve">დეტალური პროექტირების პროცესში, საპროექტო დერეფნის და დროებითი ინფრასტრუქტურის (ბანაკები/სანაყაროები) განლაგების დაზუსტების შემდგომ შესაძლებელია გამოიკვეთოს კერძო საკუთრებაში არსებული </w:t>
      </w:r>
      <w:r w:rsidR="005435E8" w:rsidRPr="008269ED">
        <w:rPr>
          <w:rFonts w:eastAsia="Calibri" w:cs="Arial"/>
          <w:lang w:val="ka-GE"/>
        </w:rPr>
        <w:t xml:space="preserve">სხვა </w:t>
      </w:r>
      <w:r w:rsidRPr="008269ED">
        <w:rPr>
          <w:rFonts w:eastAsia="Calibri" w:cs="Arial"/>
          <w:lang w:val="ka-GE"/>
        </w:rPr>
        <w:t xml:space="preserve">მიწების დროებითი, ან ძალზედ დაბალი ალბათობით მუდმივი გამოყენება. </w:t>
      </w:r>
    </w:p>
    <w:p w14:paraId="43A1FCD7" w14:textId="77777777" w:rsidR="00DC19E5" w:rsidRPr="008269ED" w:rsidRDefault="00DC19E5" w:rsidP="008269ED">
      <w:pPr>
        <w:rPr>
          <w:rFonts w:eastAsia="Calibri" w:cs="Arial"/>
          <w:lang w:val="ka-GE"/>
        </w:rPr>
      </w:pPr>
      <w:r w:rsidRPr="008269ED">
        <w:rPr>
          <w:rFonts w:eastAsia="Calibri" w:cs="Arial"/>
          <w:lang w:val="ka-GE"/>
        </w:rPr>
        <w:t xml:space="preserve">საერთო ჯამში მოსალოდნელია, რომ განსახლებასთან და კერძო საკუთრებასთან დაკავშირებული ნეგატიური ზემოქმედება, საჭიროების შემთვევაში საკომპენსაციო ღონისძიებების გატარების პირობებში, დაბალ მნიშვნელობას არ გასცდება. კერძო საკუთრებაზე პოტენციური ზემოქმედების შესწავლა გაგრძელდება გზშ-ს ეტაპზეც. </w:t>
      </w:r>
    </w:p>
    <w:p w14:paraId="386DA3A4" w14:textId="77777777" w:rsidR="00DC19E5" w:rsidRPr="008269ED" w:rsidRDefault="00DC19E5" w:rsidP="008269ED">
      <w:pPr>
        <w:rPr>
          <w:lang w:val="ka-GE"/>
        </w:rPr>
      </w:pPr>
    </w:p>
    <w:p w14:paraId="612B94C1" w14:textId="77777777" w:rsidR="00DC19E5" w:rsidRPr="008269ED" w:rsidRDefault="00DC19E5" w:rsidP="00DC19E5">
      <w:pPr>
        <w:pStyle w:val="Heading4"/>
        <w:rPr>
          <w:lang w:val="ka-GE"/>
        </w:rPr>
      </w:pPr>
      <w:bookmarkStart w:id="158" w:name="_Toc115437596"/>
      <w:r w:rsidRPr="008269ED">
        <w:rPr>
          <w:lang w:val="ka-GE"/>
        </w:rPr>
        <w:t>ადგილობრივ ბუნებრივ რესურსებზე ხელმისაწვდომობის შეზღუდვა</w:t>
      </w:r>
      <w:bookmarkEnd w:id="158"/>
    </w:p>
    <w:p w14:paraId="5FF6A992" w14:textId="77777777" w:rsidR="00DC19E5" w:rsidRPr="008269ED" w:rsidRDefault="00DC19E5" w:rsidP="008269ED">
      <w:pPr>
        <w:rPr>
          <w:rFonts w:eastAsia="Calibri" w:cs="Arial"/>
          <w:lang w:val="ka-GE"/>
        </w:rPr>
      </w:pPr>
      <w:r w:rsidRPr="008269ED">
        <w:rPr>
          <w:rFonts w:eastAsia="Calibri" w:cs="Arial"/>
          <w:lang w:val="ka-GE"/>
        </w:rPr>
        <w:t xml:space="preserve">დაგეგმილი საქმიანობის სპეციფიკის და ადგილმდებარეობის ფონური მდგომარეობიდან გამომდინარე </w:t>
      </w:r>
      <w:r w:rsidRPr="008269ED">
        <w:rPr>
          <w:lang w:val="ka-GE"/>
        </w:rPr>
        <w:t xml:space="preserve">ბუნებრივ რესურსებზე ხელმისაწვდომობის შეზღუდვის რისკები </w:t>
      </w:r>
      <w:r w:rsidRPr="008269ED">
        <w:rPr>
          <w:rFonts w:eastAsia="Calibri" w:cs="Arial"/>
          <w:lang w:val="ka-GE"/>
        </w:rPr>
        <w:t>შესაძლებელია განხილული იქნას შემდეგი მიმართულებით:</w:t>
      </w:r>
    </w:p>
    <w:p w14:paraId="14D430BD" w14:textId="77777777" w:rsidR="00DC19E5" w:rsidRPr="008269ED" w:rsidRDefault="00DC19E5" w:rsidP="008269ED">
      <w:pPr>
        <w:rPr>
          <w:rFonts w:eastAsia="Calibri" w:cs="Arial"/>
          <w:lang w:val="ka-GE"/>
        </w:rPr>
      </w:pPr>
      <w:r w:rsidRPr="008269ED">
        <w:rPr>
          <w:rFonts w:eastAsia="Calibri" w:cs="Arial"/>
          <w:lang w:val="ka-GE"/>
        </w:rPr>
        <w:t>ტყის რესურსებზე ხელმისაწვდომობის შეზღუდვა;</w:t>
      </w:r>
    </w:p>
    <w:p w14:paraId="2B5E8F50" w14:textId="77777777" w:rsidR="00DC19E5" w:rsidRPr="008269ED" w:rsidRDefault="00DC19E5" w:rsidP="008269ED">
      <w:pPr>
        <w:rPr>
          <w:rFonts w:eastAsia="Calibri" w:cs="Arial"/>
          <w:lang w:val="ka-GE"/>
        </w:rPr>
      </w:pPr>
      <w:r w:rsidRPr="008269ED">
        <w:rPr>
          <w:rFonts w:eastAsia="Calibri" w:cs="Arial"/>
          <w:lang w:val="ka-GE"/>
        </w:rPr>
        <w:t>საძოვრებზე (ასევე სათიბებზე) ხელმისაწვდომობის შეზღუდვა;</w:t>
      </w:r>
    </w:p>
    <w:p w14:paraId="65ACC2EE" w14:textId="77777777" w:rsidR="00DC19E5" w:rsidRPr="008269ED" w:rsidRDefault="00DC19E5" w:rsidP="008269ED">
      <w:pPr>
        <w:rPr>
          <w:rFonts w:eastAsia="Calibri" w:cs="Arial"/>
          <w:lang w:val="ka-GE"/>
        </w:rPr>
      </w:pPr>
      <w:r w:rsidRPr="008269ED">
        <w:rPr>
          <w:rFonts w:eastAsia="Calibri" w:cs="Arial"/>
          <w:lang w:val="ka-GE"/>
        </w:rPr>
        <w:t xml:space="preserve">წყლის რესურსებზე ხელმისაწვდომობის შეზღუდვა. </w:t>
      </w:r>
    </w:p>
    <w:p w14:paraId="2FBF209E" w14:textId="77777777" w:rsidR="00DC19E5" w:rsidRPr="008269ED" w:rsidRDefault="00DC19E5" w:rsidP="00DC19E5">
      <w:pPr>
        <w:rPr>
          <w:lang w:val="ka-GE"/>
        </w:rPr>
      </w:pPr>
      <w:r w:rsidRPr="008269ED">
        <w:rPr>
          <w:rFonts w:eastAsia="Calibri" w:cs="Arial"/>
          <w:lang w:val="ka-GE"/>
        </w:rPr>
        <w:t xml:space="preserve">ჩამოთვლილთაგან პირველი ორი მეტად დამახასიათებელი იქნება </w:t>
      </w:r>
      <w:r w:rsidRPr="008269ED">
        <w:rPr>
          <w:rFonts w:eastAsia="Calibri" w:cs="Arial"/>
          <w:u w:val="single"/>
          <w:lang w:val="ka-GE"/>
        </w:rPr>
        <w:t>მშენებლობის ეტაპისთვის.</w:t>
      </w:r>
      <w:r w:rsidRPr="008269ED">
        <w:rPr>
          <w:rFonts w:eastAsia="Calibri" w:cs="Arial"/>
          <w:lang w:val="ka-GE"/>
        </w:rPr>
        <w:t xml:space="preserve"> თუმცა აქვე ხაზგასასმელია, რომ წინასწარი შეფასებით საპროექტო დერეფანში (დროებითი ნაგებობების განთავსების სავარაუდო ტერიტორიების ჩათვლით) მაღალი მნიშვნელობის მქონე ასეთი რესურსები წარმოდგენილი არ არის. </w:t>
      </w:r>
      <w:r w:rsidRPr="008269ED">
        <w:rPr>
          <w:lang w:val="ka-GE"/>
        </w:rPr>
        <w:t xml:space="preserve">ზოგადად საპროექტო დერეფნის საერთო ფართობი, რომლებიც ჰიდროტექნიკური ნაგებობების განთავსებისთვის არის საჭირო, ძალზედ მცირეა. </w:t>
      </w:r>
    </w:p>
    <w:p w14:paraId="5253266A" w14:textId="77777777" w:rsidR="00DC19E5" w:rsidRPr="008269ED" w:rsidRDefault="00DC19E5" w:rsidP="008269ED">
      <w:pPr>
        <w:rPr>
          <w:rFonts w:eastAsia="Calibri" w:cs="Arial"/>
          <w:lang w:val="ka-GE"/>
        </w:rPr>
      </w:pPr>
      <w:r w:rsidRPr="008269ED">
        <w:rPr>
          <w:lang w:val="ka-GE"/>
        </w:rPr>
        <w:t xml:space="preserve">მიუხედავად ამისა საკითხის გათვალისწინება აუცილებელი იქნება საქმიანობის ორივე ეტაპზე. განსაკუთრებული ყურადღება მიექცევა სანაყაროების ტერიტორიას. </w:t>
      </w:r>
      <w:r w:rsidRPr="008269ED">
        <w:rPr>
          <w:rFonts w:eastAsia="Calibri" w:cs="Arial"/>
          <w:lang w:val="ka-GE"/>
        </w:rPr>
        <w:t>მიწის სამუშაოები და ამ სამუშაოების შედეგად ექსკავირებული მასალის მართვა განხორციელდება ისე, რომ მაქსიმალურად შენარჩუნდეს ადგილობრივი მოსახლეობის ხელმისაწვდომობა საძოვრებზე და ადგილი არ ჰქონდეს ნეგატიურ სოციალურ ზემოქმედებას. აღნიშნული მიზნით გატარდება შემდეგი ღონისძიებები:</w:t>
      </w:r>
    </w:p>
    <w:p w14:paraId="5AF58241" w14:textId="77777777" w:rsidR="00DC19E5" w:rsidRPr="008269ED" w:rsidRDefault="00DC19E5" w:rsidP="008269ED">
      <w:pPr>
        <w:rPr>
          <w:rFonts w:eastAsia="Calibri" w:cs="Arial"/>
          <w:lang w:val="ka-GE"/>
        </w:rPr>
      </w:pPr>
      <w:r w:rsidRPr="008269ED">
        <w:rPr>
          <w:rFonts w:eastAsia="Calibri" w:cs="Arial"/>
          <w:lang w:val="ka-GE"/>
        </w:rPr>
        <w:t>სამშენებლო სამუშაოების მიმდინარეობის პროცესში მაქსიმალურად უზრუნველყოფილი იქნება მოსახლეობის და შინაური ცხოველების თავისუფალი გადაადგილების შესაძლებლობა. ცალკეულ შემთხვევაში გადაადგილების შეფერხების რისკების შესახებ სათანადო ინფორმაცია მიეწოდება ადგილობრივ მოსახლეობას და გაეწევათ დახმარება ალტერნატიული საშუალებების მოძიებაში;</w:t>
      </w:r>
    </w:p>
    <w:p w14:paraId="1792D7F9" w14:textId="77777777" w:rsidR="00DC19E5" w:rsidRPr="008269ED" w:rsidRDefault="00DC19E5" w:rsidP="008269ED">
      <w:pPr>
        <w:rPr>
          <w:rFonts w:eastAsia="Calibri" w:cs="Arial"/>
          <w:lang w:val="ka-GE"/>
        </w:rPr>
      </w:pPr>
      <w:r w:rsidRPr="008269ED">
        <w:rPr>
          <w:rFonts w:eastAsia="Calibri" w:cs="Arial"/>
          <w:lang w:val="ka-GE"/>
        </w:rPr>
        <w:t xml:space="preserve">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თითოეული უბნის ათვისების დროს მოსახლეობას ექნება შესაძლებლობა საძოვრად გამოიყენოს სანაყაროსთვის მონიშნული სხვა უბნები;  </w:t>
      </w:r>
    </w:p>
    <w:p w14:paraId="7774358F" w14:textId="77777777" w:rsidR="00DC19E5" w:rsidRPr="008269ED" w:rsidRDefault="00DC19E5" w:rsidP="008269ED">
      <w:pPr>
        <w:rPr>
          <w:rFonts w:eastAsia="Calibri" w:cs="Arial"/>
          <w:lang w:val="ka-GE"/>
        </w:rPr>
      </w:pPr>
      <w:r w:rsidRPr="008269ED">
        <w:rPr>
          <w:rFonts w:eastAsia="Calibri" w:cs="Arial"/>
          <w:lang w:val="ka-GE"/>
        </w:rPr>
        <w:t>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და ნაპირსამაგრი სამუშაოებისთვის. რაც ხელს შეუწყობს სანაყაროების ეტაპობრივ ათვისებას და საძოვრებზე ხელმისაწვდომობას;</w:t>
      </w:r>
    </w:p>
    <w:p w14:paraId="4037A171" w14:textId="77777777" w:rsidR="00DC19E5" w:rsidRPr="008269ED" w:rsidRDefault="00DC19E5" w:rsidP="00DC19E5">
      <w:pPr>
        <w:rPr>
          <w:rFonts w:eastAsia="Calibri" w:cs="Arial"/>
          <w:lang w:val="ka-GE"/>
        </w:rPr>
      </w:pPr>
      <w:r w:rsidRPr="008269ED">
        <w:rPr>
          <w:rFonts w:eastAsia="Calibri" w:cs="Arial"/>
          <w:lang w:val="ka-GE"/>
        </w:rPr>
        <w:t>სანაყაროების ზედაპირების სათანადო რეკულტივაციის პირობებში სავარაუდოა, რომ ამ ტერიტორიების ძველი დანიშნულებით გამოყენება შესაძლებელი იქნება 1-2 წელიწადში. გარდა ამისა, საპროექტო მილსადენი იქნება მიწისქვეშა. მისი დერეფანი გასუფთავებული იქნება დიდი ზომის ლოდებისაგან და შეძლებისდაგვარად ჩაუტარდება რეკულტივაცია. ასე, რომ მოსალოდნელია გარკვეული პერიოდის შემდგომ ამ ტერიტორიებმაც შეიძინონ ანალოგიური დანიშნულება.</w:t>
      </w:r>
    </w:p>
    <w:p w14:paraId="31393482" w14:textId="1A44DC38" w:rsidR="00DC19E5" w:rsidRPr="008269ED" w:rsidRDefault="00DC19E5" w:rsidP="00DC19E5">
      <w:pPr>
        <w:rPr>
          <w:lang w:val="ka-GE"/>
        </w:rPr>
      </w:pPr>
      <w:r w:rsidRPr="008269ED">
        <w:rPr>
          <w:rFonts w:eastAsia="Calibri" w:cs="Arial"/>
          <w:lang w:val="ka-GE"/>
        </w:rPr>
        <w:t xml:space="preserve">ვინაიდან პროექტი </w:t>
      </w:r>
      <w:r w:rsidRPr="008269ED">
        <w:rPr>
          <w:lang w:val="ka-GE"/>
        </w:rPr>
        <w:t xml:space="preserve">შეეხება ჰიდროენერგეტიკულ ობიექტს, </w:t>
      </w:r>
      <w:r w:rsidRPr="008269ED">
        <w:rPr>
          <w:u w:val="single"/>
          <w:lang w:val="ka-GE"/>
        </w:rPr>
        <w:t>ექსპლუატაციის ეტაპზე</w:t>
      </w:r>
      <w:r w:rsidRPr="008269ED">
        <w:rPr>
          <w:lang w:val="ka-GE"/>
        </w:rPr>
        <w:t xml:space="preserve"> გასათვალისწინებელი საკითხია წყალაღების გამო ადგილობრივი მოსახლეობის ხელმისაწვდომობის შეზღუდვა მდ. </w:t>
      </w:r>
      <w:r w:rsidR="00CB3428" w:rsidRPr="008269ED">
        <w:rPr>
          <w:lang w:val="ka-GE"/>
        </w:rPr>
        <w:t xml:space="preserve">ძინძესწყლის </w:t>
      </w:r>
      <w:r w:rsidRPr="008269ED">
        <w:rPr>
          <w:lang w:val="ka-GE"/>
        </w:rPr>
        <w:t>ბუნებრივ ჩამონადენზე. წინასწარი შეფასებით</w:t>
      </w:r>
      <w:r w:rsidR="00CB3428" w:rsidRPr="008269ED">
        <w:rPr>
          <w:lang w:val="ka-GE"/>
        </w:rPr>
        <w:t xml:space="preserve"> (საპროექტო დერეფნის დათვალიერების შედეგად)</w:t>
      </w:r>
      <w:r w:rsidRPr="008269ED">
        <w:rPr>
          <w:lang w:val="ka-GE"/>
        </w:rPr>
        <w:t xml:space="preserve"> სათავე კვანძიდან სააგრეგატო შენობამდე მონაკვეთში რაიმე წყალმომხმარებელი ობიექტები არ ფიქსირდება. თუმცა საკითხი ექვემდებარება დეტალურ შესწავლას გზშ-ს ეტაპზე და საჭიროების შემთხვევაში გატარდება შესაბამისი შერბილების/საკომპენსაციო ღონი</w:t>
      </w:r>
      <w:r w:rsidR="00CB3428" w:rsidRPr="008269ED">
        <w:rPr>
          <w:lang w:val="ka-GE"/>
        </w:rPr>
        <w:t>ს</w:t>
      </w:r>
      <w:r w:rsidRPr="008269ED">
        <w:rPr>
          <w:lang w:val="ka-GE"/>
        </w:rPr>
        <w:t>ძიებები.</w:t>
      </w:r>
      <w:r w:rsidR="00CB3428" w:rsidRPr="008269ED">
        <w:rPr>
          <w:lang w:val="ka-GE"/>
        </w:rPr>
        <w:t xml:space="preserve"> </w:t>
      </w:r>
    </w:p>
    <w:p w14:paraId="7AA02B80" w14:textId="77777777" w:rsidR="00DC19E5" w:rsidRPr="008269ED" w:rsidRDefault="00DC19E5" w:rsidP="00DC19E5">
      <w:pPr>
        <w:rPr>
          <w:lang w:val="ka-GE"/>
        </w:rPr>
      </w:pPr>
      <w:r w:rsidRPr="008269ED">
        <w:rPr>
          <w:lang w:val="ka-GE"/>
        </w:rPr>
        <w:t xml:space="preserve">საერთო ჯამში ადგილობრივ ბუნებრივ რესურსებზე ხელმისაწვდომობის შეზღუდვის რისკები არ არის მაღალი. ამ მიმართულებით პროექტი არ მოითხოვს განსაკუთრებული საკომპენსაციო ღონისძიებების გატარებას. თუმცა სამივე მიმართულებით დამატებითი შეფასება წარმოდგენილი იქნება გზშ-ს ეტაპზე. </w:t>
      </w:r>
    </w:p>
    <w:p w14:paraId="6DB1CA41" w14:textId="77777777" w:rsidR="00DC19E5" w:rsidRPr="008269ED" w:rsidRDefault="00DC19E5" w:rsidP="008269ED">
      <w:pPr>
        <w:rPr>
          <w:lang w:val="ka-GE"/>
        </w:rPr>
      </w:pPr>
    </w:p>
    <w:p w14:paraId="58A90A16" w14:textId="6EAF3315" w:rsidR="00DC19E5" w:rsidRPr="008269ED" w:rsidRDefault="00DC19E5" w:rsidP="00DC19E5">
      <w:pPr>
        <w:pStyle w:val="Heading4"/>
        <w:rPr>
          <w:lang w:val="ka-GE"/>
        </w:rPr>
      </w:pPr>
      <w:bookmarkStart w:id="159" w:name="_Toc115437597"/>
      <w:r w:rsidRPr="008269ED">
        <w:rPr>
          <w:lang w:val="ka-GE"/>
        </w:rPr>
        <w:t>ზემოქმედება ტურიზმზე</w:t>
      </w:r>
      <w:r w:rsidR="00710BEF" w:rsidRPr="008269ED">
        <w:rPr>
          <w:lang w:val="ka-GE"/>
        </w:rPr>
        <w:t xml:space="preserve"> და რეკრეაციულ ადგილებზე</w:t>
      </w:r>
      <w:bookmarkEnd w:id="159"/>
    </w:p>
    <w:p w14:paraId="67F4CC2D" w14:textId="77777777" w:rsidR="00DC19E5" w:rsidRPr="008269ED" w:rsidRDefault="00DC19E5" w:rsidP="008269ED">
      <w:pPr>
        <w:rPr>
          <w:lang w:val="ka-GE"/>
        </w:rPr>
      </w:pPr>
      <w:r w:rsidRPr="008269ED">
        <w:rPr>
          <w:lang w:val="ka-GE"/>
        </w:rPr>
        <w:t>ტურისტული თვალსაზრისით პროექტო დერეფანი მაღალი ღირებულებით არ გამოირჩევა. წინასწარი შეფასებით მშენებლობის და  ექსპლუატაციის პროცესში ტურიზმზე ნეგატიური ზემოქმედება მოსალოდნელი არ არის და ამ მხრივ მნიშვნელოვანი შერბილების ღონისძიებების გატარების საჭიროება არ დგას.</w:t>
      </w:r>
    </w:p>
    <w:p w14:paraId="5EC10B16" w14:textId="5243AEDA" w:rsidR="000E1CC6" w:rsidRPr="008269ED" w:rsidRDefault="000E1CC6" w:rsidP="008269ED">
      <w:pPr>
        <w:rPr>
          <w:lang w:val="ka-GE"/>
        </w:rPr>
      </w:pPr>
      <w:r w:rsidRPr="008269ED">
        <w:rPr>
          <w:lang w:val="ka-GE"/>
        </w:rPr>
        <w:t xml:space="preserve">აღნიშვნას საჭიროებს მილსადენის დერეფნის ერთი მონაკვეთი, რომლის მომიჯნავედ წარმოდგენილია მცირე ზომის საპიკნიკე უბანი (იხ. სურათები 3.3.11.3.1.). ტერიტორიის მიახლოებითი კოორდინატებია: </w:t>
      </w:r>
      <w:r w:rsidRPr="008269ED">
        <w:rPr>
          <w:lang w:val="en-US"/>
        </w:rPr>
        <w:t xml:space="preserve">X – 303549; Y – 4616005. </w:t>
      </w:r>
      <w:r w:rsidRPr="008269ED">
        <w:rPr>
          <w:lang w:val="ka-GE"/>
        </w:rPr>
        <w:t xml:space="preserve">სამშენებლო სამუშაოებმა შესაძლებელია შეზღუდოს ამ ადგილზე წვდომა ან საჭირო გახდეს ტერიტორიის გამოყენება. პროექტში გათვალისწინებული იქნება ამ ადგილის აღდგენის ან კეთილმოწყობის სამუშაოები. </w:t>
      </w:r>
    </w:p>
    <w:p w14:paraId="3549C08D" w14:textId="0A23DDA9" w:rsidR="00DC19E5" w:rsidRPr="008269ED" w:rsidRDefault="000E1CC6" w:rsidP="008269ED">
      <w:pPr>
        <w:rPr>
          <w:i/>
          <w:sz w:val="20"/>
          <w:lang w:val="ka-GE"/>
        </w:rPr>
      </w:pPr>
      <w:r w:rsidRPr="008269ED">
        <w:rPr>
          <w:i/>
          <w:sz w:val="20"/>
          <w:lang w:val="ka-GE"/>
        </w:rPr>
        <w:t>სურათები 3.3.11.3.1. საპიკნიკე ადგილი მილსადენის დერეფნის მომიჯნავედ</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893"/>
      </w:tblGrid>
      <w:tr w:rsidR="000E1CC6" w:rsidRPr="008269ED" w14:paraId="3024A544" w14:textId="77777777" w:rsidTr="000E1CC6">
        <w:tc>
          <w:tcPr>
            <w:tcW w:w="4889" w:type="dxa"/>
          </w:tcPr>
          <w:p w14:paraId="530E9F09" w14:textId="27E16E8F" w:rsidR="000E1CC6" w:rsidRPr="008269ED" w:rsidRDefault="000E1CC6" w:rsidP="008269ED">
            <w:pPr>
              <w:rPr>
                <w:lang w:val="ka-GE"/>
              </w:rPr>
            </w:pPr>
            <w:r w:rsidRPr="008269ED">
              <w:rPr>
                <w:noProof/>
                <w:lang w:eastAsia="fr-FR"/>
              </w:rPr>
              <w:drawing>
                <wp:inline distT="0" distB="0" distL="0" distR="0" wp14:anchorId="061DEBA2" wp14:editId="785541DE">
                  <wp:extent cx="3015205" cy="2261686"/>
                  <wp:effectExtent l="0" t="0" r="0" b="5715"/>
                  <wp:docPr id="50" name="Picture 50" descr="C:\Users\lenovo\OneDrive\Documents\2022\Mcire hesebi - zarzma da dgvani\Zarzma suratebi-20220913T113718Z-001\Zarzma suratebi\20220813_15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OneDrive\Documents\2022\Mcire hesebi - zarzma da dgvani\Zarzma suratebi-20220913T113718Z-001\Zarzma suratebi\20220813_150029.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015433" cy="2261857"/>
                          </a:xfrm>
                          <a:prstGeom prst="rect">
                            <a:avLst/>
                          </a:prstGeom>
                          <a:noFill/>
                          <a:ln>
                            <a:noFill/>
                          </a:ln>
                        </pic:spPr>
                      </pic:pic>
                    </a:graphicData>
                  </a:graphic>
                </wp:inline>
              </w:drawing>
            </w:r>
          </w:p>
        </w:tc>
        <w:tc>
          <w:tcPr>
            <w:tcW w:w="4889" w:type="dxa"/>
          </w:tcPr>
          <w:p w14:paraId="72F806AA" w14:textId="6672E43A" w:rsidR="000E1CC6" w:rsidRPr="008269ED" w:rsidRDefault="000E1CC6" w:rsidP="008269ED">
            <w:pPr>
              <w:rPr>
                <w:lang w:val="ka-GE"/>
              </w:rPr>
            </w:pPr>
            <w:r w:rsidRPr="008269ED">
              <w:rPr>
                <w:noProof/>
                <w:lang w:eastAsia="fr-FR"/>
              </w:rPr>
              <w:drawing>
                <wp:inline distT="0" distB="0" distL="0" distR="0" wp14:anchorId="60AA63C7" wp14:editId="4CBC98A7">
                  <wp:extent cx="2970465" cy="2228127"/>
                  <wp:effectExtent l="0" t="0" r="1905" b="1270"/>
                  <wp:docPr id="49" name="Picture 49" descr="C:\Users\lenovo\OneDrive\Documents\2022\Mcire hesebi - zarzma da dgvani\Zarzma suratebi-20220913T113718Z-001\Zarzma suratebi\20220813_15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OneDrive\Documents\2022\Mcire hesebi - zarzma da dgvani\Zarzma suratebi-20220913T113718Z-001\Zarzma suratebi\20220813_150040.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70689" cy="2228295"/>
                          </a:xfrm>
                          <a:prstGeom prst="rect">
                            <a:avLst/>
                          </a:prstGeom>
                          <a:noFill/>
                          <a:ln>
                            <a:noFill/>
                          </a:ln>
                        </pic:spPr>
                      </pic:pic>
                    </a:graphicData>
                  </a:graphic>
                </wp:inline>
              </w:drawing>
            </w:r>
          </w:p>
        </w:tc>
      </w:tr>
    </w:tbl>
    <w:p w14:paraId="2AFFB562" w14:textId="77777777" w:rsidR="000E1CC6" w:rsidRPr="008269ED" w:rsidRDefault="000E1CC6" w:rsidP="008269ED">
      <w:pPr>
        <w:rPr>
          <w:lang w:val="ka-GE"/>
        </w:rPr>
      </w:pPr>
    </w:p>
    <w:p w14:paraId="696CB1C5" w14:textId="77777777" w:rsidR="00DC19E5" w:rsidRPr="008269ED" w:rsidRDefault="00DC19E5" w:rsidP="00DC19E5">
      <w:pPr>
        <w:pStyle w:val="Heading4"/>
        <w:rPr>
          <w:lang w:val="ka-GE"/>
        </w:rPr>
      </w:pPr>
      <w:bookmarkStart w:id="160" w:name="_Toc115437598"/>
      <w:r w:rsidRPr="008269ED">
        <w:rPr>
          <w:lang w:val="ka-GE"/>
        </w:rPr>
        <w:t>სატრანსპორტო ინფრასტრუქტურის გაუარესება, სამოძრაო გზების ბლოკირება</w:t>
      </w:r>
      <w:bookmarkEnd w:id="160"/>
    </w:p>
    <w:p w14:paraId="09ECB686" w14:textId="2B623FA1" w:rsidR="00DC19E5" w:rsidRPr="008269ED" w:rsidRDefault="00DC19E5" w:rsidP="00DC19E5">
      <w:pPr>
        <w:rPr>
          <w:lang w:val="ka-GE"/>
        </w:rPr>
      </w:pPr>
      <w:r w:rsidRPr="008269ED">
        <w:rPr>
          <w:lang w:val="ka-GE"/>
        </w:rPr>
        <w:t xml:space="preserve">პროექტის განხორციელების პროცესში (კერძოდ მილსადენის გაყვანის, მიმდინარე სამუშაოების თუ სატრანსპორტო გადაადგილებების პროცესში) შესაძლოა ადგილი ჰქონდეს გადაადგილების შეფერხებას. ზემოქმედებას დაექვემდებარება </w:t>
      </w:r>
      <w:r w:rsidR="000E1CC6" w:rsidRPr="008269ED">
        <w:rPr>
          <w:lang w:val="ka-GE"/>
        </w:rPr>
        <w:t>ბათუმი-ახალციხის</w:t>
      </w:r>
      <w:r w:rsidRPr="008269ED">
        <w:rPr>
          <w:lang w:val="ka-GE"/>
        </w:rPr>
        <w:t xml:space="preserve"> შიდასახელმწიფოებრივი მნიშვნელობის გზა.</w:t>
      </w:r>
      <w:r w:rsidR="000E1CC6" w:rsidRPr="008269ED">
        <w:rPr>
          <w:lang w:val="ka-GE"/>
        </w:rPr>
        <w:t xml:space="preserve"> აღსანიშნავია, რომ დღეისათვის მიმდინარეობს გზის რეაბილიტაცია და დერეფნის გაფართოება. ზარზმა ჰესის პროექტის განხორციელების მომენტისთვის საგზაო სამუშაოები დიდი ალბათობით დასრულებული იქნება.</w:t>
      </w:r>
    </w:p>
    <w:p w14:paraId="5922F1FE" w14:textId="204A4F41" w:rsidR="00DC19E5" w:rsidRPr="008269ED" w:rsidRDefault="00DC19E5" w:rsidP="00DC19E5">
      <w:pPr>
        <w:rPr>
          <w:lang w:val="ka-GE"/>
        </w:rPr>
      </w:pPr>
      <w:r w:rsidRPr="008269ED">
        <w:rPr>
          <w:lang w:val="ka-GE"/>
        </w:rPr>
        <w:t xml:space="preserve">ზემოქმედების შემცირებისთვის სამუშაოების განმახორციელებელს ექნება მჭიდრო კომუნიკაცია ადგილობრივ მოსახლეობასთან. ხანგრძლივი შეფერხებების შემთხვევაში წინასწარ ეცნობება მოსახლეობას დაგეგმილი სამუშაოების შესახებ. </w:t>
      </w:r>
    </w:p>
    <w:p w14:paraId="2CAA89C5" w14:textId="77777777" w:rsidR="00551B75" w:rsidRPr="008269ED" w:rsidRDefault="00DC19E5" w:rsidP="00DC19E5">
      <w:pPr>
        <w:rPr>
          <w:lang w:val="ka-GE"/>
        </w:rPr>
      </w:pPr>
      <w:r w:rsidRPr="008269ED">
        <w:rPr>
          <w:lang w:val="ka-GE"/>
        </w:rPr>
        <w:t>მშენებლობის დასრულების შემდგომ ადგილობრივი მოსახლეობისთვის თავისუფალი გადაადგილების შეზღუდვის რისკები აღარ იარსებებს. წესრიგში იქნება მოყვანილი კონკრეტულად ჰესის მშენებლობისას ინტენსიურად გამოყენებული მეორადი გზები.</w:t>
      </w:r>
    </w:p>
    <w:p w14:paraId="25742502" w14:textId="77777777" w:rsidR="00551B75" w:rsidRPr="008269ED" w:rsidRDefault="00551B75" w:rsidP="007B5A07">
      <w:pPr>
        <w:rPr>
          <w:lang w:val="ka-GE"/>
        </w:rPr>
      </w:pPr>
    </w:p>
    <w:p w14:paraId="73BC7A6A" w14:textId="77777777" w:rsidR="00DC19E5" w:rsidRPr="008269ED" w:rsidRDefault="00DC19E5" w:rsidP="00DC19E5">
      <w:pPr>
        <w:pStyle w:val="Heading4"/>
        <w:rPr>
          <w:lang w:val="ka-GE"/>
        </w:rPr>
      </w:pPr>
      <w:bookmarkStart w:id="161" w:name="_Toc115437599"/>
      <w:r w:rsidRPr="008269ED">
        <w:rPr>
          <w:lang w:val="ka-GE"/>
        </w:rPr>
        <w:t>ადამიანის ჯანმრთელობა და უსაფრთხოება</w:t>
      </w:r>
      <w:bookmarkEnd w:id="161"/>
    </w:p>
    <w:p w14:paraId="20B139A8" w14:textId="77777777" w:rsidR="00DC19E5" w:rsidRPr="008269ED" w:rsidRDefault="00DC19E5" w:rsidP="00DC19E5">
      <w:pPr>
        <w:rPr>
          <w:lang w:val="ka-GE"/>
        </w:rPr>
      </w:pPr>
      <w:r w:rsidRPr="008269ED">
        <w:rPr>
          <w:lang w:val="ka-GE"/>
        </w:rPr>
        <w:t>როგორც მშენებლობის, ასევე ექსპლუატაციის პროცესში მომსახურე პერსონალის და ადგილობრივი მოსახლეობის ჯანმრთელობასა და უსაფრთხოებაზე  ზემოქმედების რისკები შეიძლება დაკავშირებული იყოს გაუთვალისწინებელ შემთხვევებთან. სხვა სახის ზემოქმედებები, ისეთები როგორიცაა ხმაურის გავლენა, ჰაერის ხარისხის გაუარესება და სხვ, შესაბამისი შერბილების ღონისძიებების პირობებში არ იქნება მნიშვნელოვანი.</w:t>
      </w:r>
    </w:p>
    <w:p w14:paraId="49FDB354" w14:textId="77777777" w:rsidR="00DC19E5" w:rsidRPr="008269ED" w:rsidRDefault="00DC19E5" w:rsidP="00DC19E5">
      <w:pPr>
        <w:rPr>
          <w:lang w:val="ka-GE"/>
        </w:rPr>
      </w:pPr>
      <w:r w:rsidRPr="008269ED">
        <w:rPr>
          <w:lang w:val="ka-GE"/>
        </w:rPr>
        <w:t xml:space="preserve">გაუთვალისწინებელი შემთხვევები გულისხმობს, სატრანსპორტო ავარიას, ელექტროშოკით გამოწვეულ დაზიანებას, სიმაღლიდან ჩამოვარდნას, დანადგარ-მექანიზმებთან მუშაობისას უბედურ შემთხვევებს და სხვ. ასეთი სახის რისკების პრევენციის მიზნით, უსაფრთხოების ნორმების შესრულებას განსაკუთრებული ყურადღება მიექცევა. ამ მიზნით გამოყოფილი იქნება შესაბამისი კომპეტენციის მქონე პერსონალი. პროექტის განხორციელების პროცესში ჯანმრთელობისთვის საშიში ყველა სახიფათო უბანი იქნება შემოღობილი და მკაცრად გაკონტროლდება ტერიტორიაზე გადაადგილებულ პირთა ვინაობა. </w:t>
      </w:r>
    </w:p>
    <w:p w14:paraId="24D57A6E" w14:textId="45294D0B" w:rsidR="00DC19E5" w:rsidRPr="008269ED" w:rsidRDefault="00DC19E5" w:rsidP="00DC19E5">
      <w:pPr>
        <w:rPr>
          <w:rFonts w:eastAsia="Calibri" w:cs="Times New Roman"/>
          <w:lang w:val="ka-GE"/>
        </w:rPr>
      </w:pPr>
      <w:r w:rsidRPr="008269ED">
        <w:rPr>
          <w:rFonts w:eastAsia="Calibri" w:cs="Times New Roman"/>
          <w:lang w:val="ka-GE"/>
        </w:rPr>
        <w:t xml:space="preserve">მნიშვნელოვანია, რომ დასაქმებულთა უმრავლესობა იქნება ადგილობრივი, რაც ამცირებს გადამდებ დაავადებათა გავრცელების რისკებს. მშენებელი კონტრაქტორის მიერ გამოყოფილი  ჯანმრთელობის და უსაფრთხოების ოფიცერი გააკონტროლებს სამუშაოების წარმოების პროცესში უსაფრთხოების პირობებს. </w:t>
      </w:r>
    </w:p>
    <w:p w14:paraId="2CC68A6E" w14:textId="77777777" w:rsidR="00DC19E5" w:rsidRPr="008269ED" w:rsidRDefault="00DC19E5" w:rsidP="00DC19E5">
      <w:pPr>
        <w:rPr>
          <w:rFonts w:eastAsia="Calibri" w:cs="Times New Roman"/>
          <w:lang w:val="ka-GE"/>
        </w:rPr>
      </w:pPr>
    </w:p>
    <w:p w14:paraId="57B967D7" w14:textId="77777777" w:rsidR="00DC19E5" w:rsidRPr="008269ED" w:rsidRDefault="00DC19E5" w:rsidP="00DC19E5">
      <w:pPr>
        <w:pStyle w:val="Heading4"/>
        <w:rPr>
          <w:lang w:val="ka-GE"/>
        </w:rPr>
      </w:pPr>
      <w:bookmarkStart w:id="162" w:name="_Toc115437600"/>
      <w:r w:rsidRPr="008269ED">
        <w:rPr>
          <w:lang w:val="ka-GE"/>
        </w:rPr>
        <w:t>შერბილების ღონისძიებების წინასწარი მონახაზი</w:t>
      </w:r>
      <w:bookmarkEnd w:id="162"/>
    </w:p>
    <w:tbl>
      <w:tblPr>
        <w:tblStyle w:val="TableGrid221"/>
        <w:tblW w:w="9671" w:type="dxa"/>
        <w:jc w:val="center"/>
        <w:tblLook w:val="04A0" w:firstRow="1" w:lastRow="0" w:firstColumn="1" w:lastColumn="0" w:noHBand="0" w:noVBand="1"/>
      </w:tblPr>
      <w:tblGrid>
        <w:gridCol w:w="1733"/>
        <w:gridCol w:w="7938"/>
      </w:tblGrid>
      <w:tr w:rsidR="00DC19E5" w:rsidRPr="008269ED" w14:paraId="0DDCFF6B" w14:textId="77777777" w:rsidTr="00F066AF">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ED180B0" w14:textId="77777777" w:rsidR="00DC19E5" w:rsidRPr="008269ED" w:rsidRDefault="00DC19E5" w:rsidP="008269ED">
            <w:pPr>
              <w:rPr>
                <w:b/>
                <w:sz w:val="20"/>
                <w:szCs w:val="20"/>
                <w:lang w:val="ka-GE"/>
              </w:rPr>
            </w:pPr>
            <w:r w:rsidRPr="008269ED">
              <w:rPr>
                <w:b/>
                <w:sz w:val="20"/>
                <w:szCs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642DB1F" w14:textId="77777777" w:rsidR="00DC19E5" w:rsidRPr="008269ED" w:rsidRDefault="00DC19E5" w:rsidP="008269ED">
            <w:pPr>
              <w:rPr>
                <w:b/>
                <w:sz w:val="20"/>
                <w:szCs w:val="20"/>
                <w:lang w:val="ka-GE"/>
              </w:rPr>
            </w:pPr>
            <w:r w:rsidRPr="008269ED">
              <w:rPr>
                <w:b/>
                <w:sz w:val="20"/>
                <w:szCs w:val="20"/>
                <w:lang w:val="ka-GE"/>
              </w:rPr>
              <w:t>შერბილების ღონისძიებები</w:t>
            </w:r>
          </w:p>
        </w:tc>
      </w:tr>
      <w:tr w:rsidR="00DC19E5" w:rsidRPr="008269ED" w14:paraId="054ABEB9" w14:textId="77777777" w:rsidTr="00F066AF">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723F6676" w14:textId="77777777" w:rsidR="00DC19E5" w:rsidRPr="008269ED" w:rsidRDefault="00DC19E5" w:rsidP="008269ED">
            <w:pPr>
              <w:rPr>
                <w:b/>
                <w:sz w:val="20"/>
                <w:szCs w:val="20"/>
                <w:lang w:val="ka-GE"/>
              </w:rPr>
            </w:pPr>
            <w:r w:rsidRPr="008269ED">
              <w:rPr>
                <w:b/>
                <w:sz w:val="20"/>
                <w:szCs w:val="20"/>
                <w:lang w:val="ka-GE"/>
              </w:rPr>
              <w:t>მიზანი - კერძო საკუთრების გამოყენების შემთხვევაში მოსახლეობის უკმაყოფილების პრევენცია</w:t>
            </w:r>
          </w:p>
        </w:tc>
      </w:tr>
      <w:tr w:rsidR="00DC19E5" w:rsidRPr="008269ED" w14:paraId="7A0CCDFA" w14:textId="77777777" w:rsidTr="00F066AF">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1F836A71" w14:textId="77777777" w:rsidR="00DC19E5" w:rsidRPr="008269ED" w:rsidRDefault="00DC19E5" w:rsidP="008269ED">
            <w:pPr>
              <w:rPr>
                <w:b/>
                <w:sz w:val="20"/>
                <w:szCs w:val="20"/>
                <w:lang w:val="ka-GE"/>
              </w:rPr>
            </w:pPr>
            <w:r w:rsidRPr="008269ED">
              <w:rPr>
                <w:i/>
                <w:sz w:val="20"/>
                <w:szCs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F97437A" w14:textId="77777777" w:rsidR="00DC19E5" w:rsidRPr="008269ED" w:rsidRDefault="00DC19E5" w:rsidP="008269ED">
            <w:pPr>
              <w:rPr>
                <w:b/>
                <w:sz w:val="20"/>
                <w:szCs w:val="20"/>
                <w:lang w:val="ka-GE"/>
              </w:rPr>
            </w:pPr>
            <w:r w:rsidRPr="008269ED">
              <w:rPr>
                <w:sz w:val="20"/>
                <w:szCs w:val="20"/>
                <w:lang w:val="ka-GE"/>
              </w:rPr>
              <w:t>ინდივიდუალური შეთანხმებების გაფორმება მესაკუთრეებთან;</w:t>
            </w:r>
          </w:p>
          <w:p w14:paraId="39044B4E" w14:textId="77777777" w:rsidR="00DC19E5" w:rsidRPr="008269ED" w:rsidRDefault="00DC19E5" w:rsidP="008269ED">
            <w:pPr>
              <w:rPr>
                <w:b/>
                <w:sz w:val="20"/>
                <w:szCs w:val="20"/>
                <w:lang w:val="ka-GE"/>
              </w:rPr>
            </w:pPr>
            <w:r w:rsidRPr="008269ED">
              <w:rPr>
                <w:sz w:val="20"/>
                <w:szCs w:val="20"/>
                <w:lang w:val="ka-GE"/>
              </w:rPr>
              <w:t>სამუშაოების დასრულების შემდგომ გამოყენებული ნაკვეთის/ინფრასტრუქტურუის აღდგენა და მესაკუთრისთვის ჩაბარება გამართულ/რეკულტივირებულ მდგომარეობაში;</w:t>
            </w:r>
          </w:p>
          <w:p w14:paraId="74C9BAB6" w14:textId="77777777" w:rsidR="00DC19E5" w:rsidRPr="008269ED" w:rsidRDefault="00DC19E5" w:rsidP="008269ED">
            <w:pPr>
              <w:rPr>
                <w:b/>
                <w:sz w:val="20"/>
                <w:szCs w:val="20"/>
                <w:lang w:val="ka-GE"/>
              </w:rPr>
            </w:pPr>
            <w:r w:rsidRPr="008269ED">
              <w:rPr>
                <w:sz w:val="20"/>
                <w:szCs w:val="20"/>
                <w:lang w:val="ka-GE"/>
              </w:rPr>
              <w:t>იწარმოებს საჩივრების განხილვის ქმედითუნარიანი მექანიზმი. მოსახლეობიდან საჩივრების შემოსვლის შემთხვევაში უმოკლეს დროში მოხდება შესაბამისი რეაგირება.</w:t>
            </w:r>
          </w:p>
        </w:tc>
      </w:tr>
      <w:tr w:rsidR="00DC19E5" w:rsidRPr="008269ED" w14:paraId="0C2992FC" w14:textId="77777777" w:rsidTr="00F066AF">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846E562" w14:textId="77777777" w:rsidR="00DC19E5" w:rsidRPr="008269ED" w:rsidRDefault="00DC19E5" w:rsidP="008269ED">
            <w:pPr>
              <w:rPr>
                <w:b/>
                <w:sz w:val="20"/>
                <w:szCs w:val="20"/>
                <w:lang w:val="ka-GE"/>
              </w:rPr>
            </w:pPr>
            <w:r w:rsidRPr="008269ED">
              <w:rPr>
                <w:i/>
                <w:sz w:val="20"/>
                <w:szCs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vAlign w:val="center"/>
            <w:hideMark/>
          </w:tcPr>
          <w:p w14:paraId="32DABA4B" w14:textId="77777777" w:rsidR="00DC19E5" w:rsidRPr="008269ED" w:rsidRDefault="00DC19E5" w:rsidP="008269ED">
            <w:pPr>
              <w:rPr>
                <w:b/>
                <w:sz w:val="20"/>
                <w:szCs w:val="20"/>
                <w:lang w:val="ka-GE"/>
              </w:rPr>
            </w:pPr>
            <w:r w:rsidRPr="008269ED">
              <w:rPr>
                <w:sz w:val="20"/>
                <w:szCs w:val="20"/>
                <w:lang w:val="ka-GE"/>
              </w:rPr>
              <w:t xml:space="preserve">ამ ეტაპზე არსებული ინფორმაციით შერბილებას არ საჭიროებს. </w:t>
            </w:r>
          </w:p>
        </w:tc>
      </w:tr>
      <w:tr w:rsidR="00DC19E5" w:rsidRPr="008269ED" w14:paraId="37484D37" w14:textId="77777777" w:rsidTr="00F066AF">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1F888D1" w14:textId="77777777" w:rsidR="00DC19E5" w:rsidRPr="008269ED" w:rsidRDefault="00DC19E5" w:rsidP="008269ED">
            <w:pPr>
              <w:rPr>
                <w:b/>
                <w:sz w:val="20"/>
                <w:szCs w:val="20"/>
                <w:lang w:val="ka-GE"/>
              </w:rPr>
            </w:pPr>
            <w:r w:rsidRPr="008269ED">
              <w:rPr>
                <w:i/>
                <w:sz w:val="20"/>
                <w:szCs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vAlign w:val="center"/>
            <w:hideMark/>
          </w:tcPr>
          <w:p w14:paraId="26A58767" w14:textId="77777777" w:rsidR="00DC19E5" w:rsidRPr="008269ED" w:rsidRDefault="00DC19E5" w:rsidP="008269ED">
            <w:pPr>
              <w:rPr>
                <w:b/>
                <w:sz w:val="20"/>
                <w:szCs w:val="20"/>
                <w:lang w:val="ka-GE"/>
              </w:rPr>
            </w:pPr>
            <w:r w:rsidRPr="008269ED">
              <w:rPr>
                <w:sz w:val="20"/>
                <w:szCs w:val="20"/>
                <w:lang w:val="ka-GE"/>
              </w:rPr>
              <w:t>მშენებლობის ეტაპის ანალოგიურია.</w:t>
            </w:r>
          </w:p>
        </w:tc>
      </w:tr>
      <w:tr w:rsidR="00DC19E5" w:rsidRPr="008269ED" w14:paraId="4D368CF9" w14:textId="77777777" w:rsidTr="00F066AF">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6BC705CD" w14:textId="77777777" w:rsidR="00DC19E5" w:rsidRPr="008269ED" w:rsidRDefault="00DC19E5" w:rsidP="008269ED">
            <w:pPr>
              <w:rPr>
                <w:b/>
                <w:sz w:val="20"/>
                <w:szCs w:val="20"/>
                <w:lang w:val="ka-GE"/>
              </w:rPr>
            </w:pPr>
            <w:r w:rsidRPr="008269ED">
              <w:rPr>
                <w:b/>
                <w:sz w:val="20"/>
                <w:szCs w:val="20"/>
                <w:lang w:val="ka-GE"/>
              </w:rPr>
              <w:t>მიზანი -  მოსახლეობის ადგილობრივ რესურსებზე ხელმისაწვდომობის უზრუნველყოფა</w:t>
            </w:r>
          </w:p>
        </w:tc>
      </w:tr>
      <w:tr w:rsidR="00DC19E5" w:rsidRPr="008269ED" w14:paraId="58DB53D7" w14:textId="77777777" w:rsidTr="00F066AF">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tcPr>
          <w:p w14:paraId="40CAFDE8" w14:textId="77777777" w:rsidR="00DC19E5" w:rsidRPr="008269ED" w:rsidRDefault="00DC19E5" w:rsidP="008269ED">
            <w:pPr>
              <w:rPr>
                <w:b/>
                <w:sz w:val="20"/>
                <w:szCs w:val="20"/>
                <w:lang w:val="ka-GE"/>
              </w:rPr>
            </w:pPr>
            <w:r w:rsidRPr="008269ED">
              <w:rPr>
                <w:i/>
                <w:sz w:val="20"/>
                <w:szCs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vAlign w:val="center"/>
          </w:tcPr>
          <w:p w14:paraId="467B71C4" w14:textId="77777777" w:rsidR="00DC19E5" w:rsidRPr="008269ED" w:rsidRDefault="00DC19E5" w:rsidP="008269ED">
            <w:pPr>
              <w:rPr>
                <w:sz w:val="20"/>
                <w:szCs w:val="20"/>
                <w:lang w:val="ka-GE"/>
              </w:rPr>
            </w:pPr>
            <w:r w:rsidRPr="008269ED">
              <w:rPr>
                <w:sz w:val="20"/>
                <w:szCs w:val="20"/>
                <w:lang w:val="ka-GE"/>
              </w:rPr>
              <w:t>სამშენებლო სამუშაოების მიმდინარეობის პროცესში მაქსიმალურად უზრუნველყოფილი იქნება მოსახლეობის და შინაური ცხოველების თავისუფალი გადაადგილების შესაძლებლობა. ცალკეულ შემთხვევაში გადაადგილების შეფერხების რისკების შესახებ სათანადო ინფორმაცია მიეწოდება ადგილობრივ მოსახლეობას და გაეწევათ დახმარება ალტერნატიული საშუალებების მოძიებაში;</w:t>
            </w:r>
          </w:p>
          <w:p w14:paraId="08C846CC" w14:textId="77777777" w:rsidR="00DC19E5" w:rsidRPr="008269ED" w:rsidRDefault="00DC19E5" w:rsidP="008269ED">
            <w:pPr>
              <w:rPr>
                <w:sz w:val="20"/>
                <w:szCs w:val="20"/>
                <w:lang w:val="ka-GE"/>
              </w:rPr>
            </w:pPr>
            <w:r w:rsidRPr="008269ED">
              <w:rPr>
                <w:sz w:val="20"/>
                <w:szCs w:val="20"/>
                <w:lang w:val="ka-GE"/>
              </w:rPr>
              <w:t xml:space="preserve">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თითოეული უბნის ათვისების დროს მოსახლეობას ექნება შესაძლებლობა საძოვრად გამოიყენოს სანაყაროსთვის მონიშნული სხვა უბნები;  </w:t>
            </w:r>
          </w:p>
          <w:p w14:paraId="0650A461" w14:textId="77777777" w:rsidR="00DC19E5" w:rsidRPr="008269ED" w:rsidRDefault="00DC19E5" w:rsidP="008269ED">
            <w:pPr>
              <w:rPr>
                <w:sz w:val="20"/>
                <w:szCs w:val="20"/>
                <w:lang w:val="ka-GE"/>
              </w:rPr>
            </w:pPr>
            <w:r w:rsidRPr="008269ED">
              <w:rPr>
                <w:sz w:val="20"/>
                <w:szCs w:val="20"/>
                <w:lang w:val="ka-GE"/>
              </w:rPr>
              <w:t>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და ნაპირსამაგრი სამუშაოებისთვის. რაც ხელს შეუწყობს სანაყაროების ეტაპობრივ ათვისებას და საძოვრებზე ხელმისაწვდომობას;</w:t>
            </w:r>
          </w:p>
          <w:p w14:paraId="5EBECD6A" w14:textId="77777777" w:rsidR="00DC19E5" w:rsidRPr="008269ED" w:rsidRDefault="00DC19E5" w:rsidP="008269ED">
            <w:pPr>
              <w:rPr>
                <w:sz w:val="20"/>
                <w:szCs w:val="20"/>
                <w:lang w:val="ka-GE"/>
              </w:rPr>
            </w:pPr>
            <w:r w:rsidRPr="008269ED">
              <w:rPr>
                <w:sz w:val="20"/>
                <w:szCs w:val="20"/>
                <w:lang w:val="ka-GE"/>
              </w:rPr>
              <w:t>იწარმოებს საჩივრების განხილვის ქმედითუნარიანი მექანიზმი. მოსახლეობიდან საჩივრების შემოსვლის შემთხვევაში უმოკლეს დროში მოხდება შესაბამისი რეაგირება.</w:t>
            </w:r>
          </w:p>
        </w:tc>
      </w:tr>
      <w:tr w:rsidR="00DC19E5" w:rsidRPr="008269ED" w14:paraId="1718128B" w14:textId="77777777" w:rsidTr="00F066AF">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tcPr>
          <w:p w14:paraId="712C545E" w14:textId="77777777" w:rsidR="00DC19E5" w:rsidRPr="008269ED" w:rsidRDefault="00DC19E5" w:rsidP="008269ED">
            <w:pPr>
              <w:rPr>
                <w:b/>
                <w:sz w:val="20"/>
                <w:szCs w:val="20"/>
                <w:lang w:val="ka-GE"/>
              </w:rPr>
            </w:pPr>
            <w:r w:rsidRPr="008269ED">
              <w:rPr>
                <w:i/>
                <w:sz w:val="20"/>
                <w:szCs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vAlign w:val="center"/>
          </w:tcPr>
          <w:p w14:paraId="4CAD7E41" w14:textId="77777777" w:rsidR="00DC19E5" w:rsidRPr="008269ED" w:rsidRDefault="00DC19E5" w:rsidP="008269ED">
            <w:pPr>
              <w:rPr>
                <w:sz w:val="20"/>
                <w:szCs w:val="20"/>
                <w:lang w:val="ka-GE"/>
              </w:rPr>
            </w:pPr>
            <w:r w:rsidRPr="008269ED">
              <w:rPr>
                <w:sz w:val="20"/>
                <w:szCs w:val="20"/>
                <w:lang w:val="ka-GE"/>
              </w:rPr>
              <w:t>სათავე ნაგებობიდან მუდმივად გაშვებული იქნება სათანადო რაოდენობის ეკოლოგიური ხარჯი. დაწესდება მუდმივი კონტროლი;</w:t>
            </w:r>
          </w:p>
          <w:p w14:paraId="36D150DE" w14:textId="77777777" w:rsidR="00DC19E5" w:rsidRPr="008269ED" w:rsidRDefault="00DC19E5" w:rsidP="008269ED">
            <w:pPr>
              <w:rPr>
                <w:sz w:val="20"/>
                <w:szCs w:val="20"/>
                <w:lang w:val="ka-GE"/>
              </w:rPr>
            </w:pPr>
            <w:r w:rsidRPr="008269ED">
              <w:rPr>
                <w:sz w:val="20"/>
                <w:szCs w:val="20"/>
                <w:lang w:val="ka-GE"/>
              </w:rPr>
              <w:t>საჭიროების შემთხვევაში გატარდება დამატებითი შერბილების და საკომპენსაციო ღონისძიებები (წინასწარი შეფასებით ამის საჭიროება არ არსებობს.)</w:t>
            </w:r>
          </w:p>
        </w:tc>
      </w:tr>
      <w:tr w:rsidR="00DC19E5" w:rsidRPr="008269ED" w14:paraId="0CCDF06A" w14:textId="77777777" w:rsidTr="00F066AF">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tcPr>
          <w:p w14:paraId="118C1353" w14:textId="77777777" w:rsidR="00DC19E5" w:rsidRPr="008269ED" w:rsidRDefault="00DC19E5" w:rsidP="008269ED">
            <w:pPr>
              <w:rPr>
                <w:b/>
                <w:sz w:val="20"/>
                <w:szCs w:val="20"/>
                <w:lang w:val="ka-GE"/>
              </w:rPr>
            </w:pPr>
            <w:r w:rsidRPr="008269ED">
              <w:rPr>
                <w:i/>
                <w:sz w:val="20"/>
                <w:szCs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vAlign w:val="center"/>
          </w:tcPr>
          <w:p w14:paraId="45CE0CCD" w14:textId="77777777" w:rsidR="00DC19E5" w:rsidRPr="008269ED" w:rsidRDefault="00DC19E5" w:rsidP="008269ED">
            <w:pPr>
              <w:rPr>
                <w:sz w:val="20"/>
                <w:szCs w:val="20"/>
                <w:lang w:val="ka-GE"/>
              </w:rPr>
            </w:pPr>
            <w:r w:rsidRPr="008269ED">
              <w:rPr>
                <w:sz w:val="20"/>
                <w:szCs w:val="20"/>
                <w:lang w:val="ka-GE"/>
              </w:rPr>
              <w:t>მშენებლობის ეტაპის ანალოგიურია.</w:t>
            </w:r>
          </w:p>
        </w:tc>
      </w:tr>
      <w:tr w:rsidR="00DC19E5" w:rsidRPr="008269ED" w14:paraId="59D94EA0" w14:textId="77777777" w:rsidTr="00F066AF">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538CC11D" w14:textId="77777777" w:rsidR="00DC19E5" w:rsidRPr="008269ED" w:rsidRDefault="00DC19E5" w:rsidP="008269ED">
            <w:pPr>
              <w:rPr>
                <w:b/>
                <w:sz w:val="20"/>
                <w:szCs w:val="20"/>
                <w:lang w:val="ka-GE"/>
              </w:rPr>
            </w:pPr>
            <w:r w:rsidRPr="008269ED">
              <w:rPr>
                <w:b/>
                <w:sz w:val="20"/>
                <w:szCs w:val="20"/>
                <w:lang w:val="ka-GE"/>
              </w:rPr>
              <w:t>მიზანი - სატრანსპორტო ინფრასტრუქტურის ტექნიკური მდგომარეობის შენარჩუნება, საზოგადოებრივი გზების გადატვირთვის პრევენცია</w:t>
            </w:r>
          </w:p>
        </w:tc>
      </w:tr>
      <w:tr w:rsidR="00DC19E5" w:rsidRPr="008269ED" w14:paraId="51BBA404" w14:textId="77777777" w:rsidTr="00F066AF">
        <w:trPr>
          <w:trHeight w:val="274"/>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0AA28D8" w14:textId="77777777" w:rsidR="00DC19E5" w:rsidRPr="008269ED" w:rsidRDefault="00DC19E5" w:rsidP="008269ED">
            <w:pPr>
              <w:rPr>
                <w:i/>
                <w:sz w:val="20"/>
                <w:szCs w:val="20"/>
                <w:lang w:val="ka-GE"/>
              </w:rPr>
            </w:pPr>
            <w:r w:rsidRPr="008269ED">
              <w:rPr>
                <w:i/>
                <w:sz w:val="20"/>
                <w:szCs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1AED9C58" w14:textId="77777777" w:rsidR="00DC19E5" w:rsidRPr="008269ED" w:rsidRDefault="00DC19E5" w:rsidP="008269ED">
            <w:pPr>
              <w:rPr>
                <w:sz w:val="20"/>
                <w:szCs w:val="20"/>
                <w:lang w:val="ka-GE"/>
              </w:rPr>
            </w:pPr>
            <w:r w:rsidRPr="008269ED">
              <w:rPr>
                <w:sz w:val="20"/>
                <w:szCs w:val="20"/>
                <w:lang w:val="ka-GE"/>
              </w:rPr>
              <w:t xml:space="preserve">სამუშაო საზღვრების დაცვა; </w:t>
            </w:r>
          </w:p>
          <w:p w14:paraId="2893A673" w14:textId="77777777" w:rsidR="00DC19E5" w:rsidRPr="008269ED" w:rsidRDefault="00DC19E5" w:rsidP="008269ED">
            <w:pPr>
              <w:rPr>
                <w:sz w:val="20"/>
                <w:szCs w:val="20"/>
                <w:lang w:val="ka-GE"/>
              </w:rPr>
            </w:pPr>
            <w:r w:rsidRPr="008269ED">
              <w:rPr>
                <w:sz w:val="20"/>
                <w:szCs w:val="20"/>
                <w:lang w:val="ka-GE"/>
              </w:rPr>
              <w:t>საზოგადოებრივ გზებზე მძიმე ტექნიკის გადაადგილების შეზღუდვა;</w:t>
            </w:r>
          </w:p>
          <w:p w14:paraId="43655DE2" w14:textId="77777777" w:rsidR="00DC19E5" w:rsidRPr="008269ED" w:rsidRDefault="00DC19E5" w:rsidP="008269ED">
            <w:pPr>
              <w:rPr>
                <w:sz w:val="20"/>
                <w:szCs w:val="20"/>
                <w:lang w:val="ka-GE"/>
              </w:rPr>
            </w:pPr>
            <w:r w:rsidRPr="008269ED">
              <w:rPr>
                <w:sz w:val="20"/>
                <w:szCs w:val="20"/>
                <w:lang w:val="ka-GE"/>
              </w:rPr>
              <w:t>სატრანსპორტო გადაადგილებისთვის უსაფრთხო მარშრუტების შერჩევა;</w:t>
            </w:r>
          </w:p>
          <w:p w14:paraId="22CF8FF7" w14:textId="77777777" w:rsidR="00DC19E5" w:rsidRPr="008269ED" w:rsidRDefault="00DC19E5" w:rsidP="008269ED">
            <w:pPr>
              <w:rPr>
                <w:sz w:val="20"/>
                <w:szCs w:val="20"/>
                <w:lang w:val="ka-GE"/>
              </w:rPr>
            </w:pPr>
            <w:r w:rsidRPr="008269ED">
              <w:rPr>
                <w:sz w:val="20"/>
                <w:szCs w:val="20"/>
                <w:lang w:val="ka-GE"/>
              </w:rPr>
              <w:t>საჭიროების შემთხვევაში მოსახლეობისთვის/მერიისთვის ინფორმაციის მიწოდება სატრანსპორტო ოპერაციების წარმოების დროის და პერიოდის შესახებ;</w:t>
            </w:r>
          </w:p>
          <w:p w14:paraId="0FD2C542" w14:textId="77777777" w:rsidR="00DC19E5" w:rsidRPr="008269ED" w:rsidRDefault="00DC19E5" w:rsidP="008269ED">
            <w:pPr>
              <w:rPr>
                <w:sz w:val="20"/>
                <w:szCs w:val="20"/>
                <w:lang w:val="ka-GE"/>
              </w:rPr>
            </w:pPr>
            <w:r w:rsidRPr="008269ED">
              <w:rPr>
                <w:sz w:val="20"/>
                <w:szCs w:val="20"/>
                <w:lang w:val="ka-GE"/>
              </w:rPr>
              <w:t>პროექტის გამო დაზიანებული გზების აღდგება, რათა ხელმისაწვდომი იყოს მოსახლეობისთვის;</w:t>
            </w:r>
          </w:p>
          <w:p w14:paraId="23E6363E" w14:textId="77777777" w:rsidR="00DC19E5" w:rsidRPr="008269ED" w:rsidRDefault="00DC19E5" w:rsidP="008269ED">
            <w:pPr>
              <w:rPr>
                <w:sz w:val="20"/>
                <w:szCs w:val="20"/>
                <w:lang w:val="ka-GE"/>
              </w:rPr>
            </w:pPr>
            <w:r w:rsidRPr="008269ED">
              <w:rPr>
                <w:sz w:val="20"/>
                <w:szCs w:val="20"/>
                <w:lang w:val="ka-GE"/>
              </w:rPr>
              <w:t>მოსახლეობის საჩივრებზე დროული რეაგირება.</w:t>
            </w:r>
          </w:p>
        </w:tc>
      </w:tr>
      <w:tr w:rsidR="00DC19E5" w:rsidRPr="008269ED" w14:paraId="759CCD4B" w14:textId="77777777" w:rsidTr="00F066AF">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6900FD6" w14:textId="77777777" w:rsidR="00DC19E5" w:rsidRPr="008269ED" w:rsidRDefault="00DC19E5" w:rsidP="008269ED">
            <w:pPr>
              <w:rPr>
                <w:i/>
                <w:sz w:val="20"/>
                <w:szCs w:val="20"/>
                <w:lang w:val="ka-GE"/>
              </w:rPr>
            </w:pPr>
            <w:r w:rsidRPr="008269ED">
              <w:rPr>
                <w:i/>
                <w:sz w:val="20"/>
                <w:szCs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7FBC4B2C" w14:textId="77777777" w:rsidR="00DC19E5" w:rsidRPr="008269ED" w:rsidRDefault="00DC19E5" w:rsidP="008269ED">
            <w:pPr>
              <w:rPr>
                <w:sz w:val="20"/>
                <w:szCs w:val="20"/>
                <w:lang w:val="ka-GE"/>
              </w:rPr>
            </w:pPr>
            <w:r w:rsidRPr="008269ED">
              <w:rPr>
                <w:sz w:val="20"/>
                <w:szCs w:val="20"/>
                <w:lang w:val="ka-GE"/>
              </w:rPr>
              <w:t>საავტომობილო გზის მიმდებარე ფერდობზე დამცავი ნაგებობების გამოყენება.</w:t>
            </w:r>
          </w:p>
        </w:tc>
      </w:tr>
      <w:tr w:rsidR="00DC19E5" w:rsidRPr="008269ED" w14:paraId="01DADE8A" w14:textId="77777777" w:rsidTr="00F066AF">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1B7CAF42" w14:textId="77777777" w:rsidR="00DC19E5" w:rsidRPr="008269ED" w:rsidRDefault="00DC19E5" w:rsidP="008269ED">
            <w:pPr>
              <w:rPr>
                <w:i/>
                <w:sz w:val="20"/>
                <w:szCs w:val="20"/>
                <w:lang w:val="ka-GE"/>
              </w:rPr>
            </w:pPr>
            <w:r w:rsidRPr="008269ED">
              <w:rPr>
                <w:i/>
                <w:sz w:val="20"/>
                <w:szCs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195C37F1" w14:textId="77777777" w:rsidR="00DC19E5" w:rsidRPr="008269ED" w:rsidRDefault="00DC19E5" w:rsidP="008269ED">
            <w:pPr>
              <w:rPr>
                <w:sz w:val="20"/>
                <w:szCs w:val="20"/>
                <w:lang w:val="ka-GE"/>
              </w:rPr>
            </w:pPr>
            <w:r w:rsidRPr="008269ED">
              <w:rPr>
                <w:sz w:val="20"/>
                <w:szCs w:val="20"/>
                <w:lang w:val="ka-GE"/>
              </w:rPr>
              <w:t>მშენებლობის ეტაპის ანალოგიურია.</w:t>
            </w:r>
          </w:p>
        </w:tc>
      </w:tr>
      <w:tr w:rsidR="000E1CC6" w:rsidRPr="008269ED" w14:paraId="34932F8F" w14:textId="77777777" w:rsidTr="009949F9">
        <w:trPr>
          <w:trHeight w:val="56"/>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5AB388C7" w14:textId="7A24096B" w:rsidR="000E1CC6" w:rsidRPr="008269ED" w:rsidRDefault="000E1CC6" w:rsidP="008269ED">
            <w:pPr>
              <w:rPr>
                <w:sz w:val="20"/>
                <w:szCs w:val="20"/>
                <w:lang w:val="ka-GE"/>
              </w:rPr>
            </w:pPr>
            <w:r w:rsidRPr="008269ED">
              <w:rPr>
                <w:b/>
                <w:sz w:val="20"/>
                <w:szCs w:val="20"/>
                <w:lang w:val="ka-GE"/>
              </w:rPr>
              <w:t xml:space="preserve">მიზანი - ტურისტული მარშრუტების </w:t>
            </w:r>
            <w:r w:rsidR="00793CA6" w:rsidRPr="008269ED">
              <w:rPr>
                <w:b/>
                <w:sz w:val="20"/>
                <w:szCs w:val="20"/>
                <w:lang w:val="ka-GE"/>
              </w:rPr>
              <w:t>და რეკრეაციული ადგილების შენარჩუნება</w:t>
            </w:r>
          </w:p>
        </w:tc>
      </w:tr>
      <w:tr w:rsidR="00793CA6" w:rsidRPr="008269ED" w14:paraId="67A668C7" w14:textId="77777777" w:rsidTr="00F066AF">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tcPr>
          <w:p w14:paraId="09C2292C" w14:textId="44D75F0C" w:rsidR="00793CA6" w:rsidRPr="008269ED" w:rsidRDefault="00793CA6" w:rsidP="008269ED">
            <w:pPr>
              <w:rPr>
                <w:i/>
                <w:sz w:val="20"/>
                <w:szCs w:val="20"/>
                <w:lang w:val="ka-GE"/>
              </w:rPr>
            </w:pPr>
            <w:r w:rsidRPr="008269ED">
              <w:rPr>
                <w:i/>
                <w:sz w:val="20"/>
                <w:szCs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tcPr>
          <w:p w14:paraId="0EA10793" w14:textId="77777777" w:rsidR="00793CA6" w:rsidRPr="008269ED" w:rsidRDefault="00793CA6" w:rsidP="008269ED">
            <w:pPr>
              <w:rPr>
                <w:sz w:val="20"/>
                <w:szCs w:val="20"/>
                <w:lang w:val="ka-GE"/>
              </w:rPr>
            </w:pPr>
            <w:r w:rsidRPr="008269ED">
              <w:rPr>
                <w:sz w:val="20"/>
                <w:szCs w:val="20"/>
                <w:lang w:val="ka-GE"/>
              </w:rPr>
              <w:t>საზოგადოებრივი გზების გადატვირთვის პრევენციული ღონისძიებების გატარება;</w:t>
            </w:r>
          </w:p>
          <w:p w14:paraId="78B234F4" w14:textId="0BC84F0C" w:rsidR="00793CA6" w:rsidRPr="008269ED" w:rsidRDefault="00793CA6" w:rsidP="008269ED">
            <w:pPr>
              <w:rPr>
                <w:sz w:val="20"/>
                <w:szCs w:val="20"/>
                <w:lang w:val="ka-GE"/>
              </w:rPr>
            </w:pPr>
            <w:r w:rsidRPr="008269ED">
              <w:rPr>
                <w:sz w:val="20"/>
                <w:szCs w:val="20"/>
                <w:lang w:val="ka-GE"/>
              </w:rPr>
              <w:t>მილსადენის დერეფნის მომიჯნავედ არსებული საპიკნიკე ადგილის შენარჩუნება ან ამ ტერიტორიის საკომპენსაციოდ პროექტში ახალი ტერიტორიის კეთილმოწყობა ამავე დანიშნულებით;</w:t>
            </w:r>
          </w:p>
        </w:tc>
      </w:tr>
      <w:tr w:rsidR="00793CA6" w:rsidRPr="008269ED" w14:paraId="1569145E" w14:textId="77777777" w:rsidTr="00F066AF">
        <w:trPr>
          <w:trHeight w:val="5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4497FA45" w14:textId="77777777" w:rsidR="00793CA6" w:rsidRPr="008269ED" w:rsidRDefault="00793CA6" w:rsidP="008269ED">
            <w:pPr>
              <w:rPr>
                <w:sz w:val="20"/>
                <w:szCs w:val="20"/>
                <w:lang w:val="ka-GE"/>
              </w:rPr>
            </w:pPr>
            <w:r w:rsidRPr="008269ED">
              <w:rPr>
                <w:b/>
                <w:sz w:val="20"/>
                <w:szCs w:val="20"/>
                <w:lang w:val="ka-GE"/>
              </w:rPr>
              <w:t>მიზანი - შრომის უსაფრთხოების და ადამიანთა ჯანმრთელობის უზრუნველყოფა.</w:t>
            </w:r>
          </w:p>
        </w:tc>
      </w:tr>
      <w:tr w:rsidR="00793CA6" w:rsidRPr="008269ED" w14:paraId="4F9D85E2"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7B3F28D2" w14:textId="77777777" w:rsidR="00793CA6" w:rsidRPr="008269ED" w:rsidRDefault="00793CA6" w:rsidP="008269ED">
            <w:pPr>
              <w:rPr>
                <w:i/>
                <w:sz w:val="20"/>
                <w:szCs w:val="20"/>
                <w:lang w:val="ka-GE"/>
              </w:rPr>
            </w:pPr>
            <w:r w:rsidRPr="008269ED">
              <w:rPr>
                <w:i/>
                <w:sz w:val="20"/>
                <w:szCs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410DF5DA" w14:textId="77777777" w:rsidR="00793CA6" w:rsidRPr="008269ED" w:rsidRDefault="00793CA6" w:rsidP="008269ED">
            <w:pPr>
              <w:rPr>
                <w:sz w:val="20"/>
                <w:szCs w:val="20"/>
                <w:lang w:val="ka-GE"/>
              </w:rPr>
            </w:pPr>
            <w:r w:rsidRPr="008269ED">
              <w:rPr>
                <w:sz w:val="20"/>
                <w:szCs w:val="20"/>
                <w:lang w:val="ka-GE"/>
              </w:rPr>
              <w:t>სახიფათო უბნების პერიმეტრზე სათანადო ღობეების მოწყობა;</w:t>
            </w:r>
          </w:p>
        </w:tc>
      </w:tr>
      <w:tr w:rsidR="00793CA6" w:rsidRPr="008269ED" w14:paraId="7035DACB" w14:textId="77777777" w:rsidTr="00F066AF">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9261933" w14:textId="77777777" w:rsidR="00793CA6" w:rsidRPr="008269ED" w:rsidRDefault="00793CA6" w:rsidP="008269ED">
            <w:pPr>
              <w:rPr>
                <w:i/>
                <w:sz w:val="20"/>
                <w:szCs w:val="20"/>
                <w:lang w:val="ka-GE"/>
              </w:rPr>
            </w:pPr>
            <w:r w:rsidRPr="008269ED">
              <w:rPr>
                <w:i/>
                <w:sz w:val="20"/>
                <w:szCs w:val="20"/>
                <w:lang w:val="ka-GE"/>
              </w:rPr>
              <w:t>მშენებლობა-ექსპლუატაცია-ლიკვიდაცია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75A19B28" w14:textId="77777777" w:rsidR="00793CA6" w:rsidRPr="008269ED" w:rsidRDefault="00793CA6" w:rsidP="008269ED">
            <w:pPr>
              <w:rPr>
                <w:sz w:val="20"/>
                <w:szCs w:val="20"/>
                <w:lang w:val="ka-GE"/>
              </w:rPr>
            </w:pPr>
            <w:r w:rsidRPr="008269ED">
              <w:rPr>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14:paraId="53CA415F" w14:textId="77777777" w:rsidR="00793CA6" w:rsidRPr="008269ED" w:rsidRDefault="00793CA6" w:rsidP="008269ED">
            <w:pPr>
              <w:rPr>
                <w:sz w:val="20"/>
                <w:szCs w:val="20"/>
                <w:lang w:val="ka-GE"/>
              </w:rPr>
            </w:pPr>
            <w:r w:rsidRPr="008269ED">
              <w:rPr>
                <w:sz w:val="20"/>
                <w:szCs w:val="20"/>
                <w:lang w:val="ka-GE"/>
              </w:rPr>
              <w:t>პერსონალის მომარაგება პირადი დაცვის საშუალებებით;</w:t>
            </w:r>
          </w:p>
          <w:p w14:paraId="113AAC76" w14:textId="77777777" w:rsidR="00793CA6" w:rsidRPr="008269ED" w:rsidRDefault="00793CA6" w:rsidP="008269ED">
            <w:pPr>
              <w:rPr>
                <w:sz w:val="20"/>
                <w:szCs w:val="20"/>
                <w:lang w:val="ka-GE"/>
              </w:rPr>
            </w:pPr>
            <w:r w:rsidRPr="008269ED">
              <w:rPr>
                <w:sz w:val="20"/>
                <w:szCs w:val="20"/>
                <w:lang w:val="ka-GE"/>
              </w:rPr>
              <w:t>სამშენებლო ტერიტორიაზე და ჰესის პერიმეტრზე გამაფრთხილებელი ნიშნების დაყენება;</w:t>
            </w:r>
          </w:p>
          <w:p w14:paraId="12F6E145" w14:textId="77777777" w:rsidR="00793CA6" w:rsidRPr="008269ED" w:rsidRDefault="00793CA6" w:rsidP="008269ED">
            <w:pPr>
              <w:rPr>
                <w:sz w:val="20"/>
                <w:szCs w:val="20"/>
                <w:lang w:val="ka-GE"/>
              </w:rPr>
            </w:pPr>
            <w:r w:rsidRPr="008269ED">
              <w:rPr>
                <w:sz w:val="20"/>
                <w:szCs w:val="20"/>
                <w:lang w:val="ka-GE"/>
              </w:rPr>
              <w:t>ჯანმრთელობისათვის სახიფათო უბნების შემოღობვა;</w:t>
            </w:r>
          </w:p>
          <w:p w14:paraId="242CC299" w14:textId="77777777" w:rsidR="00793CA6" w:rsidRPr="008269ED" w:rsidRDefault="00793CA6" w:rsidP="008269ED">
            <w:pPr>
              <w:rPr>
                <w:sz w:val="20"/>
                <w:szCs w:val="20"/>
                <w:lang w:val="ka-GE"/>
              </w:rPr>
            </w:pPr>
            <w:r w:rsidRPr="008269ED">
              <w:rPr>
                <w:sz w:val="20"/>
                <w:szCs w:val="20"/>
                <w:lang w:val="ka-GE"/>
              </w:rPr>
              <w:t>სამუშაო ტერიტორიის საზღვრების დაცვა;</w:t>
            </w:r>
          </w:p>
          <w:p w14:paraId="643239B4" w14:textId="77777777" w:rsidR="00793CA6" w:rsidRPr="008269ED" w:rsidRDefault="00793CA6" w:rsidP="008269ED">
            <w:pPr>
              <w:rPr>
                <w:sz w:val="20"/>
                <w:szCs w:val="20"/>
                <w:lang w:val="ka-GE"/>
              </w:rPr>
            </w:pPr>
            <w:r w:rsidRPr="008269ED">
              <w:rPr>
                <w:sz w:val="20"/>
                <w:szCs w:val="20"/>
                <w:lang w:val="ka-GE"/>
              </w:rPr>
              <w:t>სატრანსპორტო საშუალებების მოძრაობის სიჩქარეების შეზღუდვა;</w:t>
            </w:r>
          </w:p>
          <w:p w14:paraId="75DC8B39" w14:textId="77777777" w:rsidR="00793CA6" w:rsidRPr="008269ED" w:rsidRDefault="00793CA6" w:rsidP="008269ED">
            <w:pPr>
              <w:rPr>
                <w:sz w:val="20"/>
                <w:szCs w:val="20"/>
                <w:lang w:val="ka-GE"/>
              </w:rPr>
            </w:pPr>
            <w:r w:rsidRPr="008269ED">
              <w:rPr>
                <w:sz w:val="20"/>
                <w:szCs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28D60BEF" w14:textId="77777777" w:rsidR="00793CA6" w:rsidRPr="008269ED" w:rsidRDefault="00793CA6" w:rsidP="008269ED">
            <w:pPr>
              <w:rPr>
                <w:sz w:val="20"/>
                <w:szCs w:val="20"/>
                <w:lang w:val="ka-GE"/>
              </w:rPr>
            </w:pPr>
            <w:r w:rsidRPr="008269ED">
              <w:rPr>
                <w:sz w:val="20"/>
                <w:szCs w:val="20"/>
                <w:lang w:val="ka-GE"/>
              </w:rPr>
              <w:t>ელექტრო უსაფრთხოების დაცვა;</w:t>
            </w:r>
          </w:p>
          <w:p w14:paraId="36949DFA" w14:textId="77777777" w:rsidR="00793CA6" w:rsidRPr="008269ED" w:rsidRDefault="00793CA6" w:rsidP="008269ED">
            <w:pPr>
              <w:rPr>
                <w:sz w:val="20"/>
                <w:szCs w:val="20"/>
                <w:lang w:val="ka-GE"/>
              </w:rPr>
            </w:pPr>
            <w:r w:rsidRPr="008269ED">
              <w:rPr>
                <w:sz w:val="20"/>
                <w:szCs w:val="20"/>
                <w:lang w:val="ka-GE"/>
              </w:rPr>
              <w:t>მასალებისა და ნარჩენების სათანადო მართვა;</w:t>
            </w:r>
          </w:p>
          <w:p w14:paraId="7E7D449A" w14:textId="77777777" w:rsidR="00793CA6" w:rsidRPr="008269ED" w:rsidRDefault="00793CA6" w:rsidP="008269ED">
            <w:pPr>
              <w:rPr>
                <w:sz w:val="20"/>
                <w:szCs w:val="20"/>
                <w:lang w:val="ka-GE"/>
              </w:rPr>
            </w:pPr>
            <w:r w:rsidRPr="008269ED">
              <w:rPr>
                <w:sz w:val="20"/>
                <w:szCs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583E7C5D" w14:textId="7F56C189" w:rsidR="00793CA6" w:rsidRPr="008269ED" w:rsidRDefault="00793CA6" w:rsidP="008269ED">
            <w:pPr>
              <w:rPr>
                <w:sz w:val="20"/>
                <w:szCs w:val="20"/>
                <w:lang w:val="ka-GE"/>
              </w:rPr>
            </w:pPr>
            <w:r w:rsidRPr="008269ED">
              <w:rPr>
                <w:sz w:val="20"/>
                <w:szCs w:val="20"/>
                <w:lang w:val="ka-GE"/>
              </w:rPr>
              <w:t>საინჟინრო-გეოდინამიკური პროცესების სათანადო მართვა.</w:t>
            </w:r>
          </w:p>
        </w:tc>
      </w:tr>
    </w:tbl>
    <w:p w14:paraId="5D1783DF" w14:textId="77777777" w:rsidR="00DC19E5" w:rsidRPr="008269ED" w:rsidRDefault="00DC19E5" w:rsidP="008269ED">
      <w:pPr>
        <w:rPr>
          <w:lang w:val="ka-GE"/>
        </w:rPr>
      </w:pPr>
    </w:p>
    <w:p w14:paraId="6A2AF207" w14:textId="77777777" w:rsidR="00DC19E5" w:rsidRPr="008269ED" w:rsidRDefault="00DC19E5" w:rsidP="00DC19E5">
      <w:pPr>
        <w:pStyle w:val="Heading3"/>
        <w:rPr>
          <w:lang w:val="ka-GE"/>
        </w:rPr>
      </w:pPr>
      <w:bookmarkStart w:id="163" w:name="_Toc115437601"/>
      <w:r w:rsidRPr="008269ED">
        <w:rPr>
          <w:lang w:val="ka-GE"/>
        </w:rPr>
        <w:t>დადებითი სოციალურ-ეკონომიკური ეფექტი</w:t>
      </w:r>
      <w:bookmarkEnd w:id="163"/>
    </w:p>
    <w:p w14:paraId="0C93E597" w14:textId="77777777" w:rsidR="00DC19E5" w:rsidRPr="008269ED" w:rsidRDefault="00DC19E5" w:rsidP="00DC19E5">
      <w:pPr>
        <w:pStyle w:val="Heading4"/>
        <w:rPr>
          <w:lang w:val="ka-GE"/>
        </w:rPr>
      </w:pPr>
      <w:bookmarkStart w:id="164" w:name="_Toc115437602"/>
      <w:r w:rsidRPr="008269ED">
        <w:rPr>
          <w:lang w:val="ka-GE"/>
        </w:rPr>
        <w:t>დამატებითი ელექტროენერგიის გამომუშავების შესაძლებლობა</w:t>
      </w:r>
      <w:bookmarkEnd w:id="164"/>
    </w:p>
    <w:p w14:paraId="20DB8CAD" w14:textId="3E4B9B62" w:rsidR="00DC19E5" w:rsidRPr="008269ED" w:rsidRDefault="00DC19E5" w:rsidP="00DC19E5">
      <w:pPr>
        <w:rPr>
          <w:rFonts w:eastAsia="Calibri" w:cs="Arial"/>
          <w:lang w:val="ka-GE"/>
        </w:rPr>
      </w:pPr>
      <w:r w:rsidRPr="008269ED">
        <w:rPr>
          <w:rFonts w:eastAsia="Calibri" w:cs="Arial"/>
          <w:lang w:val="ka-GE"/>
        </w:rPr>
        <w:t>საპროექტო ჰესი იქნება მცირე სიმძლავრის. მას ვერ ექნება წყლის დაგროვების ფუნქცია და ელექტროენერგიის გამომუშავება სრულად დამოკიდებული იქნება მდინარის ბუნებრივ ნაკადზე. აღსანიშნავია, რომ მდინარის ჩამონადენი მეტნაკლებად სტაბილურობით გამოირჩევა და ზამთრის პერიოდშიც შესაძლებელი იქნება ელექტროენერგიის გამომუშავება. საერთო ჯამში ჰესი გადამწყვეტ როლს ვერ ითამაშებს ქვეყნის ელექტროენერგიის წლიური ბალანსის გაუმჯობესებაში. თუმცა სამომავლოდ გათვალისწინებულ სხვა მცირე ჰესებთან ერთად საკმაოდ პოზიტიურ გავლენას იქონიებს შემდეგი მიმართულებებით: მნიშვნელოვანი იქნება, რომ ზამთრის პერიოდში გამომუშავებული ელექტროენერგიის დიდი ნაწილი მოხმარდება ადგილობრივ ბაზარს, ამასთანავე ზაფხულის სეზონზე გამომუშავებული ელექტროენერგია გავა ექსპორტზე. შემცირდება დატვირთვა რეგულირებად ჰესებზე, რომლებსაც შეუნარჩუნდებათ რესურსი უფრო მეტი ენერგია გამოიმუშაონ ზამთრის სეზონზე.</w:t>
      </w:r>
    </w:p>
    <w:p w14:paraId="21B092E1" w14:textId="77777777" w:rsidR="007B5A07" w:rsidRPr="008269ED" w:rsidRDefault="007B5A07" w:rsidP="007B5A07">
      <w:pPr>
        <w:rPr>
          <w:lang w:val="ka-GE"/>
        </w:rPr>
      </w:pPr>
    </w:p>
    <w:p w14:paraId="0DFF86E7" w14:textId="77777777" w:rsidR="00DC19E5" w:rsidRPr="008269ED" w:rsidRDefault="00DC19E5" w:rsidP="00DC19E5">
      <w:pPr>
        <w:pStyle w:val="Heading4"/>
        <w:rPr>
          <w:lang w:val="ka-GE"/>
        </w:rPr>
      </w:pPr>
      <w:bookmarkStart w:id="165" w:name="_Toc115437603"/>
      <w:r w:rsidRPr="008269ED">
        <w:rPr>
          <w:lang w:val="ka-GE"/>
        </w:rPr>
        <w:t>შემოსავლები ბიუჯეტში</w:t>
      </w:r>
      <w:bookmarkEnd w:id="165"/>
    </w:p>
    <w:p w14:paraId="1EE6F222" w14:textId="6799D73E" w:rsidR="00DC19E5" w:rsidRPr="008269ED" w:rsidRDefault="00DC19E5" w:rsidP="00DC19E5">
      <w:pPr>
        <w:rPr>
          <w:rFonts w:eastAsia="Calibri" w:cs="Arial"/>
          <w:lang w:val="ka-GE"/>
        </w:rPr>
      </w:pPr>
      <w:r w:rsidRPr="008269ED">
        <w:rPr>
          <w:rFonts w:eastAsia="Calibri" w:cs="Arial"/>
          <w:lang w:val="ka-GE"/>
        </w:rPr>
        <w:t xml:space="preserve">როგორც პარაგრაფში 2.3.1. აღინიშნა, ჰესის </w:t>
      </w:r>
      <w:r w:rsidRPr="008269ED">
        <w:rPr>
          <w:rFonts w:eastAsia="Calibri" w:cs="Times New Roman"/>
          <w:lang w:val="ka-GE"/>
        </w:rPr>
        <w:t xml:space="preserve">ექსპლუატაციაში გაშვების შემდგომ მხოლოდ ქონების გადასახადის სახით მუნიციპალიტეტის ბიუჯეტში წლიურად შევა დაახლოებით </w:t>
      </w:r>
      <w:r w:rsidR="00793CA6" w:rsidRPr="008269ED">
        <w:rPr>
          <w:rFonts w:eastAsia="Calibri" w:cs="Times New Roman"/>
          <w:lang w:val="ka-GE"/>
        </w:rPr>
        <w:t>200</w:t>
      </w:r>
      <w:r w:rsidRPr="008269ED">
        <w:rPr>
          <w:rFonts w:eastAsia="Calibri" w:cs="Times New Roman"/>
          <w:lang w:val="ka-GE"/>
        </w:rPr>
        <w:t xml:space="preserve"> ათასი ლარი. გარდა ამისა, </w:t>
      </w:r>
      <w:r w:rsidRPr="008269ED">
        <w:rPr>
          <w:rFonts w:eastAsia="Calibri" w:cs="Arial"/>
          <w:lang w:val="ka-GE"/>
        </w:rPr>
        <w:t xml:space="preserve">ბიუჯეტში დამატებითი თანხები შევა მოგების გადასახადის, მიწის გადასახადის და სხვა სახით. პროექტი თავის წვლილს შეიტანს სამშენებლო სექტორის გაქტიურებაში. მოსალოდნელია, რომ მშენებლობის დროს გარკვეული სახის მომსახურების გაწევა (პროექტში დასაქმებული პერსონალის კვება, სადღეღამისო განთავსება და სხვ.) პირდაპირ გაზრდის ადგილობრივი მოსახლეობის შემოსავლის წყაროებს. </w:t>
      </w:r>
    </w:p>
    <w:p w14:paraId="1CE3CE42" w14:textId="77777777" w:rsidR="00DC19E5" w:rsidRPr="008269ED" w:rsidRDefault="00DC19E5" w:rsidP="00DC19E5">
      <w:pPr>
        <w:rPr>
          <w:lang w:val="ka-GE"/>
        </w:rPr>
      </w:pPr>
    </w:p>
    <w:p w14:paraId="6A6C6D86" w14:textId="77777777" w:rsidR="00DC19E5" w:rsidRPr="008269ED" w:rsidRDefault="00DC19E5" w:rsidP="00DC19E5">
      <w:pPr>
        <w:pStyle w:val="Heading4"/>
        <w:rPr>
          <w:lang w:val="ka-GE"/>
        </w:rPr>
      </w:pPr>
      <w:bookmarkStart w:id="166" w:name="_Toc115437604"/>
      <w:r w:rsidRPr="008269ED">
        <w:rPr>
          <w:lang w:val="ka-GE"/>
        </w:rPr>
        <w:t>დასაქმება</w:t>
      </w:r>
      <w:bookmarkEnd w:id="166"/>
    </w:p>
    <w:p w14:paraId="5CB2ACAF" w14:textId="1D3C441B" w:rsidR="00DC19E5" w:rsidRPr="008269ED" w:rsidRDefault="00DC19E5" w:rsidP="00DC19E5">
      <w:pPr>
        <w:rPr>
          <w:lang w:val="ka-GE"/>
        </w:rPr>
      </w:pPr>
      <w:r w:rsidRPr="008269ED">
        <w:rPr>
          <w:lang w:val="ka-GE"/>
        </w:rPr>
        <w:t xml:space="preserve">მშენებლობის ეტაპზე დასაქმებულთა რაოდენობა იქნება 100 კაცამდე, ექსპლუატაციის ეტაპზე კი ჯამში </w:t>
      </w:r>
      <w:r w:rsidR="00793CA6" w:rsidRPr="008269ED">
        <w:rPr>
          <w:lang w:val="ka-GE"/>
        </w:rPr>
        <w:t>20</w:t>
      </w:r>
      <w:r w:rsidRPr="008269ED">
        <w:rPr>
          <w:lang w:val="ka-GE"/>
        </w:rPr>
        <w:t xml:space="preserve"> ადამიანი. საშუალო და დაბალ პოზიციებზე სამუშაოზე აყვანის დროს უპირატესობა მიენიჭება ადგილობრივ მოსახლეობას. შესაბამისი კვალიფიკაციის არსებობის შემთხვევაში საქმიანობის განმახორციელებლისთვის ხელსაყრელი იქნება ადგილობრივების დასაქმება წამყვან პოზიციებზეც. საჭიროების შემთხვევაში ამ მიზნით საქმიანობის განმახორციელებელი უზრუნველყოფს შესაბამისი ტრეინინგების ჩატარებას ან სწავლების კურსის დაფინანსებას. შეიძლება ითქვას, რომ მოცემული პროექტი დადებით გავლენას </w:t>
      </w:r>
      <w:r w:rsidRPr="008269ED">
        <w:rPr>
          <w:lang w:val="ka-GE"/>
        </w:rPr>
        <w:lastRenderedPageBreak/>
        <w:t>მოახდენს მოსახლეობის შემოსავლების ზრდაზე, რაც თავის მხრივ მიგრაციის შემაფერხებელი ფაქტორი იქნება.</w:t>
      </w:r>
    </w:p>
    <w:p w14:paraId="4D978AD8" w14:textId="77777777" w:rsidR="00DC19E5" w:rsidRPr="008269ED" w:rsidRDefault="00DC19E5" w:rsidP="00DC19E5">
      <w:pPr>
        <w:rPr>
          <w:lang w:val="ka-GE"/>
        </w:rPr>
      </w:pPr>
    </w:p>
    <w:p w14:paraId="49B64F11" w14:textId="77777777" w:rsidR="00DC19E5" w:rsidRPr="008269ED" w:rsidRDefault="00DC19E5" w:rsidP="00DC19E5">
      <w:pPr>
        <w:pStyle w:val="Heading4"/>
        <w:rPr>
          <w:lang w:val="ka-GE"/>
        </w:rPr>
      </w:pPr>
      <w:bookmarkStart w:id="167" w:name="_Toc115437605"/>
      <w:r w:rsidRPr="008269ED">
        <w:rPr>
          <w:lang w:val="ka-GE"/>
        </w:rPr>
        <w:t>ინფრასტრუქტურის გაუმჯობესება</w:t>
      </w:r>
      <w:bookmarkEnd w:id="167"/>
    </w:p>
    <w:p w14:paraId="72042DC4" w14:textId="1DC9E9A3" w:rsidR="00DC19E5" w:rsidRPr="008269ED" w:rsidRDefault="00DC19E5" w:rsidP="00DC19E5">
      <w:pPr>
        <w:rPr>
          <w:lang w:val="ka-GE"/>
        </w:rPr>
      </w:pPr>
      <w:r w:rsidRPr="008269ED">
        <w:rPr>
          <w:lang w:val="ka-GE"/>
        </w:rPr>
        <w:t>ჰესის დერეფანში გზების მოწყობა-რეაბილიტაციის შემდგომ იგი ხელმისაწვდომი იქნება ადგილობრივი მოსახლეობისთვის. მათ გაეზრდებათ შესაძლებლობა თავისუფლად გადაადგილდნენ ხეობ</w:t>
      </w:r>
      <w:r w:rsidR="00793CA6" w:rsidRPr="008269ED">
        <w:rPr>
          <w:lang w:val="ka-GE"/>
        </w:rPr>
        <w:t>ა</w:t>
      </w:r>
      <w:r w:rsidRPr="008269ED">
        <w:rPr>
          <w:lang w:val="ka-GE"/>
        </w:rPr>
        <w:t>ში და ისარგებლონ ტყის რესურსებით/საძოვრებით.</w:t>
      </w:r>
    </w:p>
    <w:p w14:paraId="255CBC4E" w14:textId="77777777" w:rsidR="00DC19E5" w:rsidRPr="008269ED" w:rsidRDefault="00DC19E5" w:rsidP="00DC19E5">
      <w:pPr>
        <w:rPr>
          <w:lang w:val="ka-GE"/>
        </w:rPr>
      </w:pPr>
    </w:p>
    <w:p w14:paraId="71B0B8CD" w14:textId="77777777" w:rsidR="00DC19E5" w:rsidRPr="008269ED" w:rsidRDefault="00DC19E5" w:rsidP="00DC19E5">
      <w:pPr>
        <w:pStyle w:val="Heading4"/>
        <w:rPr>
          <w:lang w:val="ka-GE"/>
        </w:rPr>
      </w:pPr>
      <w:bookmarkStart w:id="168" w:name="_Toc115437606"/>
      <w:r w:rsidRPr="008269ED">
        <w:rPr>
          <w:lang w:val="ka-GE"/>
        </w:rPr>
        <w:t>დამატებითი სოციალური პროექტები</w:t>
      </w:r>
      <w:bookmarkEnd w:id="168"/>
    </w:p>
    <w:p w14:paraId="23AE80B8" w14:textId="4A68F580" w:rsidR="00DC19E5" w:rsidRPr="008269ED" w:rsidRDefault="00DC19E5" w:rsidP="00DC19E5">
      <w:pPr>
        <w:rPr>
          <w:lang w:val="ka-GE"/>
        </w:rPr>
      </w:pPr>
      <w:r w:rsidRPr="008269ED">
        <w:rPr>
          <w:lang w:val="ka-GE"/>
        </w:rPr>
        <w:t xml:space="preserve">მსგავსი ტიპის საქმიანობის პრაქტიკიდან გამომდინარე ინვესტორი მიმდებარე დასახლებული პუნქტების მოსახლეობისთვის განახორციელებს დამატებით სოციალურ პროექტებს. ეს შეიძლება იყოს რეკრეაციული ადგილების მოწყობა, სასწავლო-აღმზრდელობითი დაწესებულებების მშენებლობა-რეაბილიტაცია, კულტურული მემკვიდრეობის ძეგლების რეაბილიტაცია და ა.შ. დამატებით განსახორციელებელი სოციალურ პროექტები (რა თქმა უნდა </w:t>
      </w:r>
      <w:r w:rsidR="00793CA6" w:rsidRPr="008269ED">
        <w:rPr>
          <w:lang w:val="ka-GE"/>
        </w:rPr>
        <w:t>ზარზმა</w:t>
      </w:r>
      <w:r w:rsidRPr="008269ED">
        <w:rPr>
          <w:lang w:val="ka-GE"/>
        </w:rPr>
        <w:t xml:space="preserve"> ჰესის პროექტის საერთო ბიუჯეტის გათვალისწინებით) გამოიკვეთება სკოპინგის ანგარიშის საჯარო განხილვების და მოსახლეობასთან კომუნიკაციების ფარგლებში. დამატებითი ინფორმაცია ასახული იქნება გზშ-ს ანგარიშში. </w:t>
      </w:r>
    </w:p>
    <w:p w14:paraId="788CCA36" w14:textId="77777777" w:rsidR="00DC19E5" w:rsidRPr="008269ED" w:rsidRDefault="00DC19E5" w:rsidP="00DC19E5">
      <w:pPr>
        <w:rPr>
          <w:lang w:val="ka-GE"/>
        </w:rPr>
      </w:pPr>
    </w:p>
    <w:p w14:paraId="4C3682BC" w14:textId="77777777" w:rsidR="00DC19E5" w:rsidRPr="008269ED" w:rsidRDefault="00F066AF" w:rsidP="00F066AF">
      <w:pPr>
        <w:pStyle w:val="Heading3"/>
        <w:rPr>
          <w:lang w:val="ka-GE"/>
        </w:rPr>
      </w:pPr>
      <w:bookmarkStart w:id="169" w:name="_Toc115437607"/>
      <w:r w:rsidRPr="008269ED">
        <w:rPr>
          <w:lang w:val="ka-GE"/>
        </w:rPr>
        <w:t>ისტორიულ-კულტურულ და არქეოლოგიურ ძეგლებზე ზემოქმედება</w:t>
      </w:r>
      <w:bookmarkEnd w:id="169"/>
    </w:p>
    <w:p w14:paraId="62424FB8" w14:textId="77777777" w:rsidR="00F066AF" w:rsidRPr="008269ED" w:rsidRDefault="00F066AF" w:rsidP="008269ED">
      <w:pPr>
        <w:rPr>
          <w:rFonts w:eastAsia="Calibri" w:cs="Arial"/>
          <w:lang w:val="ka-GE"/>
        </w:rPr>
      </w:pPr>
      <w:r w:rsidRPr="008269ED">
        <w:rPr>
          <w:rFonts w:eastAsia="Calibri" w:cs="Arial"/>
          <w:lang w:val="ka-GE"/>
        </w:rPr>
        <w:t xml:space="preserve">ისტორიულ-კულტურული ძეგლებზე უარყოფითი ზემოქმედების განმსაზღვრელი ფაქტორებია დაცილების მანძილები და მშენებლობა-ექსპლუატაციისას გამოყენებული მეთოდები. </w:t>
      </w:r>
    </w:p>
    <w:p w14:paraId="24F9357D" w14:textId="4782C010" w:rsidR="00F066AF" w:rsidRPr="008269ED" w:rsidRDefault="00F066AF" w:rsidP="008269ED">
      <w:pPr>
        <w:rPr>
          <w:rFonts w:eastAsia="Calibri" w:cs="Arial"/>
          <w:lang w:val="ka-GE"/>
        </w:rPr>
      </w:pPr>
      <w:r w:rsidRPr="008269ED">
        <w:rPr>
          <w:rFonts w:eastAsia="Calibri" w:cs="Arial"/>
          <w:lang w:val="ka-GE"/>
        </w:rPr>
        <w:t xml:space="preserve">როგორც აღინიშნა, წინასწარი შეფასებით </w:t>
      </w:r>
      <w:r w:rsidR="00793CA6" w:rsidRPr="008269ED">
        <w:rPr>
          <w:rFonts w:eastAsia="Calibri" w:cs="Arial"/>
          <w:lang w:val="ka-GE"/>
        </w:rPr>
        <w:t xml:space="preserve">უშუალოდ </w:t>
      </w:r>
      <w:r w:rsidRPr="008269ED">
        <w:rPr>
          <w:rFonts w:eastAsia="Calibri" w:cs="Arial"/>
          <w:lang w:val="ka-GE"/>
        </w:rPr>
        <w:t xml:space="preserve">საპროექტო დერეფანში რაიმე ისტორიულ-კულტურული მემკვიდერობის ძეგლი არ ხვდება. შესაბამისად მიწის სამუშაოებისას წარმოქმნილი ვიბრაციით კულტურული მეკვიდრეობის ძეგლების დაზიანება მოსალოდნელი არ არის. </w:t>
      </w:r>
    </w:p>
    <w:p w14:paraId="0785C89E" w14:textId="77777777" w:rsidR="00F066AF" w:rsidRPr="008269ED" w:rsidRDefault="00F066AF" w:rsidP="008269ED">
      <w:pPr>
        <w:rPr>
          <w:rFonts w:eastAsia="Calibri" w:cs="Arial"/>
          <w:lang w:val="ka-GE"/>
        </w:rPr>
      </w:pPr>
      <w:r w:rsidRPr="008269ED">
        <w:rPr>
          <w:rFonts w:eastAsia="Calibri" w:cs="Arial"/>
          <w:lang w:val="ka-GE"/>
        </w:rPr>
        <w:t xml:space="preserve">ხეობის საპროექტო მონაკვეთში არქეოლოგიური მნიშვნელობის ობიექტების გვიანი გამოვლინების ალბათობა ძალზედ დაბალია. ამ მხრივ გასათვალისწინებელია დერეფნის სპეციფიკა (რომელიც მოიცავს მდინარის კალაპოტისპირა ტერასებს). </w:t>
      </w:r>
    </w:p>
    <w:p w14:paraId="326DFE76" w14:textId="77777777" w:rsidR="00F066AF" w:rsidRPr="008269ED" w:rsidRDefault="00F066AF" w:rsidP="008269ED">
      <w:pPr>
        <w:rPr>
          <w:rFonts w:eastAsia="Calibri" w:cs="Arial"/>
          <w:lang w:val="ka-GE"/>
        </w:rPr>
      </w:pPr>
      <w:r w:rsidRPr="008269ED">
        <w:rPr>
          <w:rFonts w:eastAsia="Calibri" w:cs="Arial"/>
          <w:lang w:val="ka-GE"/>
        </w:rPr>
        <w:t>მიუხედავად ამისა, მასშტაბური საექსკავაციო სამუშაოები განხორციელდება სიფრთხილის ზომების დაცვით. მუშაობას გააკონტროლებს დამატებითი პერსონალი, რომელმაც უცხო (დაუდგენელი) ნივთის ან ადგილისათვის არადამახასიათებელი შრეების გამოვლენის შემთხვევაში დაუყოვნებლივ მოითხოვს საექსკავაციო სამუშაოების დროებითი შეჩერებას სიტუაციის გარკვევამდე. ფაქტის შესახებ დაუყოვნებლივ ეცნობება კულტურული მემკვიდრეობის დაცვის სააგენტოს, რომელიც საერთო პასუხისმგებლობას აიღებს საქმიანობაზე. სამუშაოების განახლება დასაშვები იქნება მხოლოდ სააგენტოდან წერილობითი ნებართვის მიღების შემდეგ.</w:t>
      </w:r>
    </w:p>
    <w:p w14:paraId="40C7BD06" w14:textId="77777777" w:rsidR="00F066AF" w:rsidRPr="008269ED" w:rsidRDefault="00F066AF" w:rsidP="00F066AF">
      <w:pPr>
        <w:rPr>
          <w:rFonts w:eastAsia="Calibri" w:cs="Arial"/>
          <w:lang w:val="ka-GE"/>
        </w:rPr>
      </w:pPr>
      <w:r w:rsidRPr="008269ED">
        <w:rPr>
          <w:rFonts w:eastAsia="Calibri" w:cs="Arial"/>
          <w:lang w:val="ka-GE"/>
        </w:rPr>
        <w:t xml:space="preserve">ჰესის ექსპლუატაციისას გამოყენებული მეთოდები უხილავი არქეოლოგიური ძეგლების დაზიანების რისკებს პრაქტიკულად გამორიცხავს. </w:t>
      </w:r>
    </w:p>
    <w:p w14:paraId="49AB65F2" w14:textId="77777777" w:rsidR="00F066AF" w:rsidRPr="008269ED" w:rsidRDefault="00F066AF" w:rsidP="00DC19E5">
      <w:pPr>
        <w:rPr>
          <w:lang w:val="ka-GE"/>
        </w:rPr>
      </w:pPr>
    </w:p>
    <w:p w14:paraId="4F72DBCA" w14:textId="77777777" w:rsidR="00F066AF" w:rsidRPr="008269ED" w:rsidRDefault="00F066AF" w:rsidP="00F066AF">
      <w:pPr>
        <w:pStyle w:val="Heading4"/>
        <w:rPr>
          <w:lang w:val="ka-GE"/>
        </w:rPr>
      </w:pPr>
      <w:bookmarkStart w:id="170" w:name="_Toc115437608"/>
      <w:r w:rsidRPr="008269ED">
        <w:rPr>
          <w:lang w:val="ka-GE"/>
        </w:rPr>
        <w:t>შერბილების ღონისძიებების წინასწარი მონახაზი</w:t>
      </w:r>
      <w:bookmarkEnd w:id="170"/>
    </w:p>
    <w:tbl>
      <w:tblPr>
        <w:tblStyle w:val="TableGrid2112"/>
        <w:tblW w:w="9671" w:type="dxa"/>
        <w:jc w:val="center"/>
        <w:tblLook w:val="04A0" w:firstRow="1" w:lastRow="0" w:firstColumn="1" w:lastColumn="0" w:noHBand="0" w:noVBand="1"/>
      </w:tblPr>
      <w:tblGrid>
        <w:gridCol w:w="1733"/>
        <w:gridCol w:w="7938"/>
      </w:tblGrid>
      <w:tr w:rsidR="00F066AF" w:rsidRPr="008269ED" w14:paraId="47E390A7" w14:textId="77777777" w:rsidTr="00F066AF">
        <w:trPr>
          <w:trHeight w:val="515"/>
          <w:jc w:val="center"/>
        </w:trPr>
        <w:tc>
          <w:tcPr>
            <w:tcW w:w="1733" w:type="dxa"/>
            <w:shd w:val="clear" w:color="auto" w:fill="DBE5F1" w:themeFill="accent1" w:themeFillTint="33"/>
            <w:vAlign w:val="center"/>
          </w:tcPr>
          <w:p w14:paraId="0466BD49" w14:textId="77777777" w:rsidR="00F066AF" w:rsidRPr="008269ED" w:rsidRDefault="00F066AF" w:rsidP="008269ED">
            <w:pPr>
              <w:rPr>
                <w:rFonts w:cs="Arial"/>
                <w:b/>
                <w:sz w:val="20"/>
                <w:lang w:val="ka-GE"/>
              </w:rPr>
            </w:pPr>
            <w:r w:rsidRPr="008269ED">
              <w:rPr>
                <w:rFonts w:cs="Arial"/>
                <w:b/>
                <w:sz w:val="20"/>
                <w:lang w:val="ka-GE"/>
              </w:rPr>
              <w:t>საქმიანობის ეტაპი</w:t>
            </w:r>
          </w:p>
        </w:tc>
        <w:tc>
          <w:tcPr>
            <w:tcW w:w="7938" w:type="dxa"/>
            <w:shd w:val="clear" w:color="auto" w:fill="DBE5F1" w:themeFill="accent1" w:themeFillTint="33"/>
            <w:vAlign w:val="center"/>
          </w:tcPr>
          <w:p w14:paraId="74785862" w14:textId="77777777" w:rsidR="00F066AF" w:rsidRPr="008269ED" w:rsidRDefault="00F066AF" w:rsidP="008269ED">
            <w:pPr>
              <w:rPr>
                <w:rFonts w:cs="Arial"/>
                <w:b/>
                <w:sz w:val="20"/>
                <w:lang w:val="ka-GE"/>
              </w:rPr>
            </w:pPr>
            <w:r w:rsidRPr="008269ED">
              <w:rPr>
                <w:rFonts w:cs="Arial"/>
                <w:b/>
                <w:sz w:val="20"/>
                <w:lang w:val="ka-GE"/>
              </w:rPr>
              <w:t>შერბილების ღონისძიებები</w:t>
            </w:r>
          </w:p>
        </w:tc>
      </w:tr>
      <w:tr w:rsidR="00F066AF" w:rsidRPr="008269ED" w14:paraId="78305324" w14:textId="77777777" w:rsidTr="00F066AF">
        <w:trPr>
          <w:jc w:val="center"/>
        </w:trPr>
        <w:tc>
          <w:tcPr>
            <w:tcW w:w="9671" w:type="dxa"/>
            <w:gridSpan w:val="2"/>
          </w:tcPr>
          <w:p w14:paraId="003123A0" w14:textId="77777777" w:rsidR="00F066AF" w:rsidRPr="008269ED" w:rsidRDefault="00F066AF" w:rsidP="008269ED">
            <w:pPr>
              <w:rPr>
                <w:rFonts w:cs="Arial"/>
                <w:b/>
                <w:sz w:val="20"/>
                <w:lang w:val="ka-GE"/>
              </w:rPr>
            </w:pPr>
            <w:r w:rsidRPr="008269ED">
              <w:rPr>
                <w:rFonts w:cs="Arial"/>
                <w:b/>
                <w:sz w:val="20"/>
                <w:lang w:val="ka-GE"/>
              </w:rPr>
              <w:lastRenderedPageBreak/>
              <w:t>მიზანი - ხილული ისტორიულ-კულტურული ძეგლების დაცვა დაზიანებისაგან</w:t>
            </w:r>
          </w:p>
        </w:tc>
      </w:tr>
      <w:tr w:rsidR="00F066AF" w:rsidRPr="008269ED" w14:paraId="225B4A7B" w14:textId="77777777" w:rsidTr="00F066AF">
        <w:trPr>
          <w:jc w:val="center"/>
        </w:trPr>
        <w:tc>
          <w:tcPr>
            <w:tcW w:w="1733" w:type="dxa"/>
            <w:vAlign w:val="center"/>
          </w:tcPr>
          <w:p w14:paraId="70F277C0" w14:textId="77777777" w:rsidR="00F066AF" w:rsidRPr="008269ED" w:rsidRDefault="00F066AF" w:rsidP="008269ED">
            <w:pPr>
              <w:rPr>
                <w:rFonts w:cs="Arial"/>
                <w:i/>
                <w:sz w:val="20"/>
                <w:lang w:val="ka-GE"/>
              </w:rPr>
            </w:pPr>
            <w:r w:rsidRPr="008269ED">
              <w:rPr>
                <w:rFonts w:cs="Arial"/>
                <w:i/>
                <w:sz w:val="20"/>
                <w:lang w:val="ka-GE"/>
              </w:rPr>
              <w:t>პროექტირება</w:t>
            </w:r>
          </w:p>
        </w:tc>
        <w:tc>
          <w:tcPr>
            <w:tcW w:w="7938" w:type="dxa"/>
            <w:vMerge w:val="restart"/>
          </w:tcPr>
          <w:p w14:paraId="20E8E9BA" w14:textId="77777777" w:rsidR="00F066AF" w:rsidRPr="008269ED" w:rsidRDefault="00F066AF" w:rsidP="008269ED">
            <w:pPr>
              <w:rPr>
                <w:rFonts w:cs="Arial"/>
                <w:sz w:val="20"/>
                <w:lang w:val="ka-GE"/>
              </w:rPr>
            </w:pPr>
            <w:r w:rsidRPr="008269ED">
              <w:rPr>
                <w:rFonts w:cs="Arial"/>
                <w:sz w:val="20"/>
                <w:lang w:val="ka-GE"/>
              </w:rPr>
              <w:t>შერბილების ღონისძიებები საჭირო არ არის.</w:t>
            </w:r>
          </w:p>
        </w:tc>
      </w:tr>
      <w:tr w:rsidR="00F066AF" w:rsidRPr="008269ED" w14:paraId="32F7C5B7" w14:textId="77777777" w:rsidTr="00F066AF">
        <w:trPr>
          <w:jc w:val="center"/>
        </w:trPr>
        <w:tc>
          <w:tcPr>
            <w:tcW w:w="1733" w:type="dxa"/>
            <w:vAlign w:val="center"/>
          </w:tcPr>
          <w:p w14:paraId="23451638" w14:textId="77777777" w:rsidR="00F066AF" w:rsidRPr="008269ED" w:rsidRDefault="00F066AF" w:rsidP="008269ED">
            <w:pPr>
              <w:rPr>
                <w:rFonts w:cs="Arial"/>
                <w:i/>
                <w:sz w:val="20"/>
                <w:lang w:val="ka-GE"/>
              </w:rPr>
            </w:pPr>
            <w:r w:rsidRPr="008269ED">
              <w:rPr>
                <w:rFonts w:cs="Arial"/>
                <w:i/>
                <w:sz w:val="20"/>
                <w:lang w:val="ka-GE"/>
              </w:rPr>
              <w:t>მშენებლობა</w:t>
            </w:r>
          </w:p>
        </w:tc>
        <w:tc>
          <w:tcPr>
            <w:tcW w:w="7938" w:type="dxa"/>
            <w:vMerge/>
          </w:tcPr>
          <w:p w14:paraId="2C722B66" w14:textId="77777777" w:rsidR="00F066AF" w:rsidRPr="008269ED" w:rsidRDefault="00F066AF" w:rsidP="008269ED">
            <w:pPr>
              <w:rPr>
                <w:rFonts w:cs="Arial"/>
                <w:sz w:val="20"/>
                <w:lang w:val="ka-GE"/>
              </w:rPr>
            </w:pPr>
          </w:p>
        </w:tc>
      </w:tr>
      <w:tr w:rsidR="00F066AF" w:rsidRPr="008269ED" w14:paraId="1871E76B" w14:textId="77777777" w:rsidTr="00F066AF">
        <w:trPr>
          <w:jc w:val="center"/>
        </w:trPr>
        <w:tc>
          <w:tcPr>
            <w:tcW w:w="1733" w:type="dxa"/>
            <w:vAlign w:val="center"/>
          </w:tcPr>
          <w:p w14:paraId="6668D944" w14:textId="77777777" w:rsidR="00F066AF" w:rsidRPr="008269ED" w:rsidRDefault="00F066AF" w:rsidP="008269ED">
            <w:pPr>
              <w:rPr>
                <w:rFonts w:cs="Arial"/>
                <w:i/>
                <w:sz w:val="20"/>
                <w:lang w:val="ka-GE"/>
              </w:rPr>
            </w:pPr>
            <w:r w:rsidRPr="008269ED">
              <w:rPr>
                <w:rFonts w:cs="Arial"/>
                <w:i/>
                <w:sz w:val="20"/>
                <w:lang w:val="ka-GE"/>
              </w:rPr>
              <w:t>ექსპლუატაცია</w:t>
            </w:r>
          </w:p>
        </w:tc>
        <w:tc>
          <w:tcPr>
            <w:tcW w:w="7938" w:type="dxa"/>
            <w:vMerge/>
          </w:tcPr>
          <w:p w14:paraId="5F63F319" w14:textId="77777777" w:rsidR="00F066AF" w:rsidRPr="008269ED" w:rsidRDefault="00F066AF" w:rsidP="008269ED">
            <w:pPr>
              <w:rPr>
                <w:rFonts w:cs="Arial"/>
                <w:sz w:val="20"/>
                <w:lang w:val="ka-GE"/>
              </w:rPr>
            </w:pPr>
          </w:p>
        </w:tc>
      </w:tr>
      <w:tr w:rsidR="00F066AF" w:rsidRPr="008269ED" w14:paraId="30AA4F7D" w14:textId="77777777" w:rsidTr="00F066AF">
        <w:trPr>
          <w:jc w:val="center"/>
        </w:trPr>
        <w:tc>
          <w:tcPr>
            <w:tcW w:w="1733" w:type="dxa"/>
            <w:vAlign w:val="center"/>
          </w:tcPr>
          <w:p w14:paraId="64C7A579" w14:textId="77777777" w:rsidR="00F066AF" w:rsidRPr="008269ED" w:rsidRDefault="00F066AF" w:rsidP="008269ED">
            <w:pPr>
              <w:rPr>
                <w:rFonts w:cs="Arial"/>
                <w:i/>
                <w:sz w:val="20"/>
                <w:lang w:val="ka-GE"/>
              </w:rPr>
            </w:pPr>
            <w:r w:rsidRPr="008269ED">
              <w:rPr>
                <w:rFonts w:cs="Arial"/>
                <w:i/>
                <w:sz w:val="20"/>
                <w:lang w:val="ka-GE"/>
              </w:rPr>
              <w:t>ლიკვიდაცია</w:t>
            </w:r>
          </w:p>
        </w:tc>
        <w:tc>
          <w:tcPr>
            <w:tcW w:w="7938" w:type="dxa"/>
            <w:vMerge/>
          </w:tcPr>
          <w:p w14:paraId="5A23F63C" w14:textId="77777777" w:rsidR="00F066AF" w:rsidRPr="008269ED" w:rsidRDefault="00F066AF" w:rsidP="008269ED">
            <w:pPr>
              <w:rPr>
                <w:rFonts w:cs="Arial"/>
                <w:sz w:val="20"/>
                <w:lang w:val="ka-GE"/>
              </w:rPr>
            </w:pPr>
          </w:p>
        </w:tc>
      </w:tr>
      <w:tr w:rsidR="00F066AF" w:rsidRPr="008269ED" w14:paraId="0593B523" w14:textId="77777777" w:rsidTr="00F066AF">
        <w:trPr>
          <w:jc w:val="center"/>
        </w:trPr>
        <w:tc>
          <w:tcPr>
            <w:tcW w:w="9671" w:type="dxa"/>
            <w:gridSpan w:val="2"/>
          </w:tcPr>
          <w:p w14:paraId="10B83346" w14:textId="77777777" w:rsidR="00F066AF" w:rsidRPr="008269ED" w:rsidRDefault="00F066AF" w:rsidP="008269ED">
            <w:pPr>
              <w:rPr>
                <w:rFonts w:cs="Arial"/>
                <w:b/>
                <w:sz w:val="20"/>
                <w:lang w:val="ka-GE"/>
              </w:rPr>
            </w:pPr>
            <w:r w:rsidRPr="008269ED">
              <w:rPr>
                <w:rFonts w:cs="Arial"/>
                <w:b/>
                <w:sz w:val="20"/>
                <w:lang w:val="ka-GE"/>
              </w:rPr>
              <w:t>მიზანი - უხილავი არქეოლოგიური ძეგლების დაზიანების პრევენცია</w:t>
            </w:r>
          </w:p>
        </w:tc>
      </w:tr>
      <w:tr w:rsidR="00F066AF" w:rsidRPr="008269ED" w14:paraId="53ED7BA1" w14:textId="77777777" w:rsidTr="00F066AF">
        <w:trPr>
          <w:trHeight w:val="110"/>
          <w:jc w:val="center"/>
        </w:trPr>
        <w:tc>
          <w:tcPr>
            <w:tcW w:w="1733" w:type="dxa"/>
            <w:vAlign w:val="center"/>
          </w:tcPr>
          <w:p w14:paraId="0E98B5BE" w14:textId="77777777" w:rsidR="00F066AF" w:rsidRPr="008269ED" w:rsidRDefault="00F066AF" w:rsidP="008269ED">
            <w:pPr>
              <w:rPr>
                <w:rFonts w:cs="Arial"/>
                <w:i/>
                <w:sz w:val="20"/>
                <w:lang w:val="ka-GE"/>
              </w:rPr>
            </w:pPr>
            <w:r w:rsidRPr="008269ED">
              <w:rPr>
                <w:rFonts w:cs="Arial"/>
                <w:i/>
                <w:sz w:val="20"/>
                <w:lang w:val="ka-GE"/>
              </w:rPr>
              <w:t>პროექტირება</w:t>
            </w:r>
          </w:p>
        </w:tc>
        <w:tc>
          <w:tcPr>
            <w:tcW w:w="7938" w:type="dxa"/>
          </w:tcPr>
          <w:p w14:paraId="1380EC14" w14:textId="77777777" w:rsidR="00F066AF" w:rsidRPr="008269ED" w:rsidRDefault="00F066AF" w:rsidP="008269ED">
            <w:pPr>
              <w:rPr>
                <w:rFonts w:cs="Arial"/>
                <w:sz w:val="20"/>
                <w:lang w:val="ka-GE"/>
              </w:rPr>
            </w:pPr>
            <w:r w:rsidRPr="008269ED">
              <w:rPr>
                <w:rFonts w:cs="Arial"/>
                <w:sz w:val="20"/>
                <w:lang w:val="ka-GE"/>
              </w:rPr>
              <w:t>შერბილების ღონისძიებები საჭირო არ არის.</w:t>
            </w:r>
          </w:p>
        </w:tc>
      </w:tr>
      <w:tr w:rsidR="00F066AF" w:rsidRPr="008269ED" w14:paraId="59259938" w14:textId="77777777" w:rsidTr="00F066AF">
        <w:trPr>
          <w:jc w:val="center"/>
        </w:trPr>
        <w:tc>
          <w:tcPr>
            <w:tcW w:w="1733" w:type="dxa"/>
            <w:vAlign w:val="center"/>
          </w:tcPr>
          <w:p w14:paraId="58ACAA73" w14:textId="77777777" w:rsidR="00F066AF" w:rsidRPr="008269ED" w:rsidRDefault="00F066AF" w:rsidP="008269ED">
            <w:pPr>
              <w:rPr>
                <w:rFonts w:cs="Arial"/>
                <w:i/>
                <w:sz w:val="20"/>
                <w:lang w:val="ka-GE"/>
              </w:rPr>
            </w:pPr>
            <w:r w:rsidRPr="008269ED">
              <w:rPr>
                <w:rFonts w:cs="Arial"/>
                <w:i/>
                <w:sz w:val="20"/>
                <w:lang w:val="ka-GE"/>
              </w:rPr>
              <w:t>მშენებლობა</w:t>
            </w:r>
          </w:p>
        </w:tc>
        <w:tc>
          <w:tcPr>
            <w:tcW w:w="7938" w:type="dxa"/>
          </w:tcPr>
          <w:p w14:paraId="7313EB3F" w14:textId="77777777" w:rsidR="00F066AF" w:rsidRPr="008269ED" w:rsidRDefault="00F066AF" w:rsidP="008269ED">
            <w:pPr>
              <w:rPr>
                <w:rFonts w:cs="Arial"/>
                <w:sz w:val="20"/>
                <w:lang w:val="ka-GE"/>
              </w:rPr>
            </w:pPr>
            <w:r w:rsidRPr="008269ED">
              <w:rPr>
                <w:rFonts w:cs="Arial"/>
                <w:sz w:val="20"/>
                <w:lang w:val="ka-GE"/>
              </w:rPr>
              <w:t>ექსკავაციის სამუშაოებისას სიფრთხილის ზომების მაქსიმალური დაცვა;</w:t>
            </w:r>
          </w:p>
          <w:p w14:paraId="5E34B82F" w14:textId="77777777" w:rsidR="00F066AF" w:rsidRPr="008269ED" w:rsidRDefault="00F066AF" w:rsidP="008269ED">
            <w:pPr>
              <w:rPr>
                <w:rFonts w:cs="Arial"/>
                <w:sz w:val="20"/>
                <w:lang w:val="ka-GE"/>
              </w:rPr>
            </w:pPr>
            <w:r w:rsidRPr="008269ED">
              <w:rPr>
                <w:rFonts w:cs="Arial"/>
                <w:sz w:val="20"/>
                <w:lang w:val="ka-GE"/>
              </w:rPr>
              <w:t>საპროექტო ტერიტორიის საზღვრების დაცვა;</w:t>
            </w:r>
          </w:p>
          <w:p w14:paraId="278ADD49" w14:textId="77777777" w:rsidR="00F066AF" w:rsidRPr="008269ED" w:rsidRDefault="00F066AF" w:rsidP="008269ED">
            <w:pPr>
              <w:rPr>
                <w:rFonts w:cs="Arial"/>
                <w:sz w:val="20"/>
                <w:lang w:val="ka-GE"/>
              </w:rPr>
            </w:pPr>
            <w:r w:rsidRPr="008269ED">
              <w:rPr>
                <w:rFonts w:cs="Arial"/>
                <w:sz w:val="20"/>
                <w:lang w:val="ka-GE"/>
              </w:rPr>
              <w:t>ექსკავაციის სამუშაოებისას ხმაურისა და ვიბრაციის შერბილების ღონისძიებების გატარება;</w:t>
            </w:r>
          </w:p>
          <w:p w14:paraId="1557F6D0" w14:textId="77777777" w:rsidR="00F066AF" w:rsidRPr="008269ED" w:rsidRDefault="00F066AF" w:rsidP="008269ED">
            <w:pPr>
              <w:rPr>
                <w:rFonts w:cs="Arial"/>
                <w:sz w:val="20"/>
                <w:lang w:val="ka-GE"/>
              </w:rPr>
            </w:pPr>
            <w:r w:rsidRPr="008269ED">
              <w:rPr>
                <w:rFonts w:cs="Arial"/>
                <w:sz w:val="20"/>
                <w:lang w:val="ka-GE"/>
              </w:rPr>
              <w:t>ექსკავაციის სამუშაოების (საექსკავაციო ფართობის) მეთვალყურეობა დამატებითი პერსონალის მიერ;</w:t>
            </w:r>
          </w:p>
          <w:p w14:paraId="6AA4535D" w14:textId="77777777" w:rsidR="00F066AF" w:rsidRPr="008269ED" w:rsidRDefault="00F066AF" w:rsidP="008269ED">
            <w:pPr>
              <w:rPr>
                <w:rFonts w:cs="Arial"/>
                <w:sz w:val="20"/>
                <w:lang w:val="ka-GE"/>
              </w:rPr>
            </w:pPr>
            <w:r w:rsidRPr="008269ED">
              <w:rPr>
                <w:rFonts w:cs="Arial"/>
                <w:sz w:val="20"/>
                <w:lang w:val="ka-GE"/>
              </w:rPr>
              <w:t>ყოველი სამუშაო დღის დასაწყისში წინა დღით გაყვანილი თხრილების, ორმოების, ტრანშეების საფუძვლიანი შემოწმება და დაკვირვება უცხო (დაუდგენელი) ნივთის ან ადგილისათვის არადამახასიათებელი შრეების არსებობაზე;</w:t>
            </w:r>
          </w:p>
          <w:p w14:paraId="3D1F13C4" w14:textId="77777777" w:rsidR="00F066AF" w:rsidRPr="008269ED" w:rsidRDefault="00F066AF" w:rsidP="008269ED">
            <w:pPr>
              <w:rPr>
                <w:rFonts w:cs="Arial"/>
                <w:sz w:val="20"/>
                <w:lang w:val="ka-GE"/>
              </w:rPr>
            </w:pPr>
            <w:r w:rsidRPr="008269ED">
              <w:rPr>
                <w:rFonts w:cs="Arial"/>
                <w:sz w:val="20"/>
                <w:lang w:val="ka-GE"/>
              </w:rPr>
              <w:t>ექსკავაციის სამუშაოებისას უცხო (დაუდგენელი) ნივთის ან ადგილისათვის არადამახასიათებელი შრეების გამოვლენის შემთხვევაში სამუშაოების დაუყოვნებლივ შეწყვეტა და კომპეტენტური პირის (კულტურული მემკვიდრეობის დაცვის სააგენტო) მოწვევა;</w:t>
            </w:r>
          </w:p>
          <w:p w14:paraId="6C461F24" w14:textId="77777777" w:rsidR="00F066AF" w:rsidRPr="008269ED" w:rsidRDefault="00F066AF" w:rsidP="008269ED">
            <w:pPr>
              <w:rPr>
                <w:rFonts w:cs="Arial"/>
                <w:sz w:val="20"/>
                <w:lang w:val="ka-GE"/>
              </w:rPr>
            </w:pPr>
            <w:r w:rsidRPr="008269ED">
              <w:rPr>
                <w:rFonts w:cs="Arial"/>
                <w:sz w:val="20"/>
                <w:lang w:val="ka-GE"/>
              </w:rPr>
              <w:t>საექსკავაციო სამუშაოების განახლება მხოლოდ აღმოჩენილი ნივთის / შრეების არა ისტორიული ღირებულების დადასტურების შემდგომ;</w:t>
            </w:r>
          </w:p>
        </w:tc>
      </w:tr>
      <w:tr w:rsidR="00F066AF" w:rsidRPr="008269ED" w14:paraId="585BA008" w14:textId="77777777" w:rsidTr="00F066AF">
        <w:trPr>
          <w:jc w:val="center"/>
        </w:trPr>
        <w:tc>
          <w:tcPr>
            <w:tcW w:w="1733" w:type="dxa"/>
            <w:vAlign w:val="center"/>
          </w:tcPr>
          <w:p w14:paraId="1273DDFA" w14:textId="77777777" w:rsidR="00F066AF" w:rsidRPr="008269ED" w:rsidRDefault="00F066AF" w:rsidP="008269ED">
            <w:pPr>
              <w:rPr>
                <w:rFonts w:cs="Arial"/>
                <w:i/>
                <w:sz w:val="20"/>
                <w:lang w:val="ka-GE"/>
              </w:rPr>
            </w:pPr>
            <w:r w:rsidRPr="008269ED">
              <w:rPr>
                <w:rFonts w:cs="Arial"/>
                <w:i/>
                <w:sz w:val="20"/>
                <w:lang w:val="ka-GE"/>
              </w:rPr>
              <w:t>ექსპლუატაცია</w:t>
            </w:r>
          </w:p>
        </w:tc>
        <w:tc>
          <w:tcPr>
            <w:tcW w:w="7938" w:type="dxa"/>
          </w:tcPr>
          <w:p w14:paraId="02177121" w14:textId="77777777" w:rsidR="00F066AF" w:rsidRPr="008269ED" w:rsidRDefault="00F066AF" w:rsidP="008269ED">
            <w:pPr>
              <w:rPr>
                <w:rFonts w:cs="Arial"/>
                <w:sz w:val="20"/>
                <w:lang w:val="ka-GE"/>
              </w:rPr>
            </w:pPr>
            <w:r w:rsidRPr="008269ED">
              <w:rPr>
                <w:rFonts w:cs="Arial"/>
                <w:sz w:val="20"/>
                <w:lang w:val="ka-GE"/>
              </w:rPr>
              <w:t>შერბილების ღონისძიებები საჭირო არ არის.</w:t>
            </w:r>
          </w:p>
        </w:tc>
      </w:tr>
      <w:tr w:rsidR="00F066AF" w:rsidRPr="008269ED" w14:paraId="37971657" w14:textId="77777777" w:rsidTr="00F066AF">
        <w:trPr>
          <w:trHeight w:val="56"/>
          <w:jc w:val="center"/>
        </w:trPr>
        <w:tc>
          <w:tcPr>
            <w:tcW w:w="1733" w:type="dxa"/>
            <w:vAlign w:val="center"/>
          </w:tcPr>
          <w:p w14:paraId="4E1730B8" w14:textId="77777777" w:rsidR="00F066AF" w:rsidRPr="008269ED" w:rsidRDefault="00F066AF" w:rsidP="008269ED">
            <w:pPr>
              <w:rPr>
                <w:rFonts w:cs="Arial"/>
                <w:i/>
                <w:sz w:val="20"/>
                <w:lang w:val="ka-GE"/>
              </w:rPr>
            </w:pPr>
            <w:r w:rsidRPr="008269ED">
              <w:rPr>
                <w:rFonts w:cs="Arial"/>
                <w:i/>
                <w:sz w:val="20"/>
                <w:lang w:val="ka-GE"/>
              </w:rPr>
              <w:t>ლიკვიდაცია</w:t>
            </w:r>
          </w:p>
        </w:tc>
        <w:tc>
          <w:tcPr>
            <w:tcW w:w="7938" w:type="dxa"/>
          </w:tcPr>
          <w:p w14:paraId="6AB4DD34" w14:textId="77777777" w:rsidR="00F066AF" w:rsidRPr="008269ED" w:rsidRDefault="00F066AF" w:rsidP="008269ED">
            <w:pPr>
              <w:rPr>
                <w:rFonts w:cs="Arial"/>
                <w:sz w:val="20"/>
                <w:lang w:val="ka-GE"/>
              </w:rPr>
            </w:pPr>
            <w:r w:rsidRPr="008269ED">
              <w:rPr>
                <w:rFonts w:cs="Arial"/>
                <w:sz w:val="20"/>
                <w:lang w:val="ka-GE"/>
              </w:rPr>
              <w:t>შერბილების ღონისძიებები საჭირო არ არის.</w:t>
            </w:r>
          </w:p>
        </w:tc>
      </w:tr>
    </w:tbl>
    <w:p w14:paraId="6771746F" w14:textId="77777777" w:rsidR="00F066AF" w:rsidRPr="008269ED" w:rsidRDefault="00F066AF" w:rsidP="008269ED">
      <w:pPr>
        <w:rPr>
          <w:lang w:val="ka-GE"/>
        </w:rPr>
      </w:pPr>
    </w:p>
    <w:p w14:paraId="619A9B5C" w14:textId="77777777" w:rsidR="00F066AF" w:rsidRPr="008269ED" w:rsidRDefault="00F066AF" w:rsidP="00F066AF">
      <w:pPr>
        <w:pStyle w:val="Heading3"/>
        <w:rPr>
          <w:lang w:val="ka-GE"/>
        </w:rPr>
      </w:pPr>
      <w:bookmarkStart w:id="171" w:name="_Toc115437609"/>
      <w:r w:rsidRPr="008269ED">
        <w:rPr>
          <w:lang w:val="ka-GE"/>
        </w:rPr>
        <w:t>კუმულაციური ზემოქმედება</w:t>
      </w:r>
      <w:bookmarkEnd w:id="171"/>
    </w:p>
    <w:p w14:paraId="0347066C" w14:textId="77777777" w:rsidR="00F066AF" w:rsidRPr="008269ED" w:rsidRDefault="00F066AF" w:rsidP="00F066AF">
      <w:pPr>
        <w:rPr>
          <w:lang w:val="ka-GE"/>
        </w:rPr>
      </w:pPr>
      <w:r w:rsidRPr="008269ED">
        <w:rPr>
          <w:lang w:val="en-US"/>
        </w:rPr>
        <w:t xml:space="preserve">კუმულაციური ზემოქმედება არის არსებული, დაგეგმილი და მომავალში გონივრულად მოსალოდნელი ქმედებების/პროექტების კომპლექსურ ეფექტი ბუნებრივ და სოციალურ გარემო ობიექტებზე. პრაქტიკული მოსაზრებიდან გამომდინარე კუმულაციური ზემოქმედების იდენტიფიცირება და მართვა, ანუ შეფასება შემოიფარგლება იმ სახის ეფექტებით, რომლებიც აღიარებულია მნიშვნელოვნად ან  </w:t>
      </w:r>
      <w:r w:rsidRPr="008269ED">
        <w:rPr>
          <w:lang w:val="ka-GE"/>
        </w:rPr>
        <w:t xml:space="preserve">პოტენციურად </w:t>
      </w:r>
      <w:r w:rsidRPr="008269ED">
        <w:rPr>
          <w:lang w:val="en-US"/>
        </w:rPr>
        <w:t>საზოგადოების მნიშვნელოვან შეშფოთებას გამოიწვევს. არსებული და პოტენციური პროექტების ჯამურად გამოწვეულმა გარემოსდაცვითმა და სოციალურმა შედეგებმა, შეიძლება გაცილებით მნიშვნელოვანი ზემოქმედება მოახდინონ, ვიდრე ცალკე აღებული რომელიმე პროექტის განვითარებამ.</w:t>
      </w:r>
      <w:r w:rsidRPr="008269ED">
        <w:rPr>
          <w:lang w:val="ka-GE"/>
        </w:rPr>
        <w:t xml:space="preserve"> </w:t>
      </w:r>
    </w:p>
    <w:p w14:paraId="56CE0339" w14:textId="77777777" w:rsidR="00F066AF" w:rsidRPr="008269ED" w:rsidRDefault="00F066AF" w:rsidP="008269ED">
      <w:pPr>
        <w:rPr>
          <w:lang w:val="ka-GE"/>
        </w:rPr>
      </w:pPr>
      <w:r w:rsidRPr="008269ED">
        <w:rPr>
          <w:lang w:val="en-US"/>
        </w:rPr>
        <w:t xml:space="preserve">კუმულაციური ზემოქმედების შეფასების („CIA“) მთავარი მიზანი სწორედ მნიშვნელოვანი ღირებულების ბუნებრივ და სოციალურ კომპონენტებზე კომპლექსური ზემოქმედებების გამოვლენა და ამ ზემოქმედებების შემამცირებელი ღონისძიებების განსაზღვრაა. </w:t>
      </w:r>
      <w:r w:rsidRPr="008269ED">
        <w:rPr>
          <w:lang w:val="ka-GE"/>
        </w:rPr>
        <w:t>ზოგადად</w:t>
      </w:r>
      <w:r w:rsidRPr="008269ED">
        <w:rPr>
          <w:lang w:val="en-US"/>
        </w:rPr>
        <w:t xml:space="preserve"> კუმულაციური ზემოქმედების შეფასებამ უნდა მოცვას</w:t>
      </w:r>
      <w:r w:rsidRPr="008269ED">
        <w:rPr>
          <w:lang w:val="ka-GE"/>
        </w:rPr>
        <w:t xml:space="preserve"> შემდეგი ეტაპები:</w:t>
      </w:r>
    </w:p>
    <w:p w14:paraId="385E7F12" w14:textId="77777777" w:rsidR="00F066AF" w:rsidRPr="008269ED" w:rsidRDefault="00F066AF" w:rsidP="008269ED">
      <w:pPr>
        <w:rPr>
          <w:lang w:val="ka-GE"/>
        </w:rPr>
      </w:pPr>
      <w:r w:rsidRPr="008269ED">
        <w:rPr>
          <w:lang w:val="ka-GE"/>
        </w:rPr>
        <w:t>პოტენციური ზეგავლენის არეალში ბუნებრივ და სოციალურ კომპონენტებზე ზემოქმედების მქონე სხვადასხვა პროექტების გამოვლენა:</w:t>
      </w:r>
    </w:p>
    <w:p w14:paraId="1C3DAC75" w14:textId="77777777" w:rsidR="00F066AF" w:rsidRPr="008269ED" w:rsidRDefault="00F066AF" w:rsidP="008269ED">
      <w:pPr>
        <w:rPr>
          <w:lang w:val="ka-GE"/>
        </w:rPr>
      </w:pPr>
      <w:r w:rsidRPr="008269ED">
        <w:rPr>
          <w:lang w:val="ka-GE"/>
        </w:rPr>
        <w:t>კუმულაციური ზემოქმედების სივრცითი და დროითი საზღვრების დადგენა;</w:t>
      </w:r>
    </w:p>
    <w:p w14:paraId="050DD2F5" w14:textId="77777777" w:rsidR="00F066AF" w:rsidRPr="008269ED" w:rsidRDefault="00F066AF" w:rsidP="008269ED">
      <w:pPr>
        <w:rPr>
          <w:lang w:val="ka-GE"/>
        </w:rPr>
      </w:pPr>
      <w:r w:rsidRPr="008269ED">
        <w:rPr>
          <w:lang w:val="ka-GE"/>
        </w:rPr>
        <w:t>მნიშვნელოვანი ღირებულების ბუნებრივი და სოციალური კომპონენტების გამოვლენა და მათი არსებული მდგომარეობის შეფასება;</w:t>
      </w:r>
    </w:p>
    <w:p w14:paraId="7E62BB4B" w14:textId="77777777" w:rsidR="00F066AF" w:rsidRPr="008269ED" w:rsidRDefault="00F066AF" w:rsidP="008269ED">
      <w:pPr>
        <w:rPr>
          <w:lang w:val="ka-GE"/>
        </w:rPr>
      </w:pPr>
      <w:r w:rsidRPr="008269ED">
        <w:rPr>
          <w:lang w:val="ka-GE"/>
        </w:rPr>
        <w:t>კუმულაციური ზემოქმედების შეფასება და მისი მნიშვნელობის განსაზღვრა;</w:t>
      </w:r>
    </w:p>
    <w:p w14:paraId="2CB83897" w14:textId="77777777" w:rsidR="00F066AF" w:rsidRPr="008269ED" w:rsidRDefault="00F066AF" w:rsidP="008269ED">
      <w:pPr>
        <w:rPr>
          <w:lang w:val="ka-GE"/>
        </w:rPr>
      </w:pPr>
      <w:r w:rsidRPr="008269ED">
        <w:rPr>
          <w:lang w:val="ka-GE"/>
        </w:rPr>
        <w:t>კუმულაციური ზემოქმედების მნიშვნელობის საფუძველზე ადეკვატური სტრატეგიების, გეგმების და პროცედურების განსაზღვრა.</w:t>
      </w:r>
    </w:p>
    <w:p w14:paraId="1FB4C3E1" w14:textId="040D0662" w:rsidR="00793CA6" w:rsidRPr="008269ED" w:rsidRDefault="00F066AF" w:rsidP="008269ED">
      <w:pPr>
        <w:rPr>
          <w:lang w:val="ka-GE"/>
        </w:rPr>
      </w:pPr>
      <w:r w:rsidRPr="008269ED">
        <w:rPr>
          <w:b/>
          <w:lang w:val="ka-GE"/>
        </w:rPr>
        <w:t xml:space="preserve">1. </w:t>
      </w:r>
      <w:r w:rsidRPr="008269ED">
        <w:rPr>
          <w:b/>
          <w:lang w:val="en-US"/>
        </w:rPr>
        <w:t>ბუნებრივ და სოციალურ კომპონენტებზე პოტენციური ზემოქმედების მქონე სხვა პროექტები</w:t>
      </w:r>
      <w:r w:rsidRPr="008269ED">
        <w:rPr>
          <w:b/>
          <w:lang w:val="ka-GE"/>
        </w:rPr>
        <w:t xml:space="preserve">: </w:t>
      </w:r>
      <w:r w:rsidRPr="008269ED">
        <w:rPr>
          <w:lang w:val="ka-GE"/>
        </w:rPr>
        <w:t xml:space="preserve">კუმულაციური ზემოქმედების წინასწარი შეფასების მიზნით სკოპინგის ეტაპზე საქმიანობის განხორციელების არეალში შესრულებული წინასწარი კვლევის შედეგად </w:t>
      </w:r>
      <w:r w:rsidRPr="008269ED">
        <w:rPr>
          <w:lang w:val="ka-GE"/>
        </w:rPr>
        <w:lastRenderedPageBreak/>
        <w:t xml:space="preserve">დადგინდა ის საქმიანობები, რომლებმაც შეიძლება გარემოს სხვადასხვა რეცეპტორებზე კუმულაციური ეფექტი გამოიწვიონ. ამ ეტაპზე მოპოვებული ინფორმაციით </w:t>
      </w:r>
      <w:r w:rsidR="00793CA6" w:rsidRPr="008269ED">
        <w:rPr>
          <w:lang w:val="ka-GE"/>
        </w:rPr>
        <w:t xml:space="preserve">ყველაზე მნიშვნელოვანია მიმდინარე საგზაო სამუშაოები, რომელიც საგრძნობ გავლენას ახდეს მიმდებარე არეალის ბუნებრივ და სოციალურ-ეკონომიკურ გარემოზე. </w:t>
      </w:r>
    </w:p>
    <w:p w14:paraId="1533AB69" w14:textId="77777777" w:rsidR="00F066AF" w:rsidRPr="008269ED" w:rsidRDefault="00F066AF" w:rsidP="008269ED">
      <w:pPr>
        <w:rPr>
          <w:lang w:val="ka-GE"/>
        </w:rPr>
      </w:pPr>
      <w:r w:rsidRPr="008269ED">
        <w:rPr>
          <w:lang w:val="ka-GE"/>
        </w:rPr>
        <w:t xml:space="preserve">სხვა პროექტების შესახებ ინფორმაციის მოძიება ვერ მოხერხდა. თუმცა შესწავლა გაგრძელდება გზშ-ს ეტაპზეც და საჭიროების შემთხვევაში კუმულაციური ზემოქმედების შეფასების ფარგლებში განხილული იქნება სხვა პროექტებიც. </w:t>
      </w:r>
    </w:p>
    <w:p w14:paraId="02BA9713" w14:textId="08FEB99D" w:rsidR="00793CA6" w:rsidRPr="008269ED" w:rsidRDefault="00F066AF" w:rsidP="00F066AF">
      <w:pPr>
        <w:rPr>
          <w:lang w:val="ka-GE"/>
        </w:rPr>
      </w:pPr>
      <w:r w:rsidRPr="008269ED">
        <w:rPr>
          <w:b/>
          <w:lang w:val="ka-GE"/>
        </w:rPr>
        <w:t xml:space="preserve">2. კუმულაციური ზემოქმედების სივრცითი და დროითი საზღვრების დადგენა: </w:t>
      </w:r>
      <w:r w:rsidRPr="008269ED">
        <w:rPr>
          <w:lang w:val="ka-GE"/>
        </w:rPr>
        <w:t>განსახილველი საქმიანობა შეეხება ბუნებრივ ჩამონადენზე მომუშავე მცირე სიმძლავრის პროექტს</w:t>
      </w:r>
      <w:r w:rsidR="00A453BF" w:rsidRPr="008269ED">
        <w:rPr>
          <w:lang w:val="ka-GE"/>
        </w:rPr>
        <w:t>, რომელიც მიწის, რკინა-ბეტონის სამუშაოებს, ტექნიკისა და სატტრანსპორტო საშალებების გამოყენებას ითვალისწინებს. პროექტის მიახლოებითი ხანგრძლივობაა 2 წელი და სავარაუდოდ მოიცავს 2023-2024 წლებს.</w:t>
      </w:r>
    </w:p>
    <w:p w14:paraId="0BEBA523" w14:textId="061D7890" w:rsidR="00F066AF" w:rsidRPr="008269ED" w:rsidRDefault="00A453BF" w:rsidP="00A453BF">
      <w:pPr>
        <w:rPr>
          <w:lang w:val="ka-GE"/>
        </w:rPr>
      </w:pPr>
      <w:r w:rsidRPr="008269ED">
        <w:rPr>
          <w:lang w:val="ka-GE"/>
        </w:rPr>
        <w:t xml:space="preserve">მიმდინარე საგზაო სამუშაოების ფარგლებში ასევე ინტენსიურად ხდება მძიმე ტექნიკის და სატრანსპორტო საშუალებების გამოყენება. ხდება ფერდობების დამუშავება გზის გაფართოების მიზნით. დიდი ალბათობით ზარზმა ჰესის პროექტის დაწყების მომენტში საზგაო სამუშაოები დასრულებული იქნება. </w:t>
      </w:r>
    </w:p>
    <w:p w14:paraId="4B0B52D8" w14:textId="16473952" w:rsidR="005A45B7" w:rsidRPr="008269ED" w:rsidRDefault="00F066AF" w:rsidP="00F066AF">
      <w:pPr>
        <w:rPr>
          <w:b/>
          <w:lang w:val="ka-GE"/>
        </w:rPr>
      </w:pPr>
      <w:r w:rsidRPr="008269ED">
        <w:rPr>
          <w:b/>
          <w:lang w:val="ka-GE"/>
        </w:rPr>
        <w:t xml:space="preserve">3. მნიშვნელოვანი ღირებულების ბუნებრივი და სოციალური კომპონენტები: </w:t>
      </w:r>
      <w:r w:rsidR="005A45B7" w:rsidRPr="008269ED">
        <w:rPr>
          <w:lang w:val="ka-GE"/>
        </w:rPr>
        <w:t xml:space="preserve">განსახილველ პროექტებთან მიმართებაში მნიშვნელოვანი ღირებულების ბუნებრივი და სოციალური კომპონენტებია ტყის რესურსები, სათიბ-საძოვრები (განსაკუთრებით ფუჭი გამონამუშევარი ქანების მართვის პროცესში), ასევე გეოლოგიური გარემო და ბიომრავალფეროვნება. როგორც აღინიშნა, დიდი ალბათობა რომ მოცმეული პროექტების სამშენებლო სამუშაოები დროში არ დაემთხვევა ერთმანეთს. შესაბამისად გარემოს ხარისხობრივი მდგომარეობის გაუარესების კუთხით (მაგ. ემისიები, ხმაურის გავრცელება, წყლის დაბინძურება და ა.შ.) კუმულაციური ზემოქმედების რისკები არ არის მაღალი. </w:t>
      </w:r>
    </w:p>
    <w:p w14:paraId="45164B88" w14:textId="65E517C7" w:rsidR="005A45B7" w:rsidRPr="008269ED" w:rsidRDefault="00F066AF" w:rsidP="00F066AF">
      <w:pPr>
        <w:rPr>
          <w:lang w:val="ka-GE"/>
        </w:rPr>
      </w:pPr>
      <w:r w:rsidRPr="008269ED">
        <w:rPr>
          <w:b/>
          <w:lang w:val="ka-GE"/>
        </w:rPr>
        <w:t>5. კუმულაციური ზემოქმედებების მართვის სტრატეგიის წინასწარი მონახაზი:</w:t>
      </w:r>
      <w:r w:rsidRPr="008269ED">
        <w:rPr>
          <w:lang w:val="ka-GE"/>
        </w:rPr>
        <w:t xml:space="preserve">  უმეტესი მიმართულებით პროექტების განხორციელებით მოსალოდნელი კუმულაციური ზემოქმედება მართვის განსაკუთრებულ ღონისძიებებს არ საჭიროებს. მათ შორის ყველაზე გასათვალისწინებელია </w:t>
      </w:r>
      <w:r w:rsidR="005A45B7" w:rsidRPr="008269ED">
        <w:rPr>
          <w:lang w:val="ka-GE"/>
        </w:rPr>
        <w:t xml:space="preserve">ფუჭი გამონამშევარი ქანების სათანადო მართვა და სანაყაროების ზედაპირების რეკულტივაციის სამუშაოები. </w:t>
      </w:r>
    </w:p>
    <w:p w14:paraId="313F0D87" w14:textId="77777777" w:rsidR="00F066AF" w:rsidRPr="008269ED" w:rsidRDefault="00F066AF" w:rsidP="00F066AF">
      <w:pPr>
        <w:rPr>
          <w:lang w:val="ka-GE"/>
        </w:rPr>
      </w:pPr>
    </w:p>
    <w:p w14:paraId="5AF6D1DA" w14:textId="77777777" w:rsidR="00F066AF" w:rsidRPr="008269ED" w:rsidRDefault="003D2FE7" w:rsidP="003D2FE7">
      <w:pPr>
        <w:pStyle w:val="Heading3"/>
        <w:rPr>
          <w:lang w:val="ka-GE"/>
        </w:rPr>
      </w:pPr>
      <w:bookmarkStart w:id="172" w:name="_Toc115437610"/>
      <w:r w:rsidRPr="008269ED">
        <w:rPr>
          <w:lang w:val="ka-GE"/>
        </w:rPr>
        <w:t>შესაძლო ავარიული სიტუაციები</w:t>
      </w:r>
      <w:bookmarkEnd w:id="172"/>
    </w:p>
    <w:p w14:paraId="49DD81EB" w14:textId="77777777" w:rsidR="003D2FE7" w:rsidRPr="008269ED" w:rsidRDefault="003D2FE7" w:rsidP="008269ED">
      <w:pPr>
        <w:rPr>
          <w:rFonts w:eastAsia="Calibri" w:cs="Arial"/>
          <w:lang w:val="ka-GE"/>
        </w:rPr>
      </w:pPr>
      <w:r w:rsidRPr="008269ED">
        <w:rPr>
          <w:rFonts w:eastAsia="Calibri" w:cs="Arial"/>
          <w:lang w:val="ka-GE"/>
        </w:rPr>
        <w:t>დაგეგმილი საქმიანობის სპეციფიკიდან, მშენებლობის და ექსპლუატაციის მეთოდებიდან გამომდინარე ძირითადი სახის ავარიული სიტუაციები შეიძლება იყოს:</w:t>
      </w:r>
    </w:p>
    <w:p w14:paraId="51CDF986" w14:textId="77777777" w:rsidR="003D2FE7" w:rsidRPr="008269ED" w:rsidRDefault="003D2FE7" w:rsidP="008269ED">
      <w:pPr>
        <w:rPr>
          <w:rFonts w:eastAsia="Calibri" w:cs="Arial"/>
          <w:lang w:val="ka-GE"/>
        </w:rPr>
      </w:pPr>
      <w:r w:rsidRPr="008269ED">
        <w:rPr>
          <w:rFonts w:eastAsia="Calibri" w:cs="Arial"/>
          <w:lang w:val="ka-GE"/>
        </w:rPr>
        <w:t>ჰესის ნაგებობების (სათავე, მილსადენი და სხვ.) ავარიული დაზიანება, რომელმაც საფრთხე შეიძლება შეუქმნას ადამიანის უსაფრთხოებას, ქვედა ბიეფში არსებულ ობიექტებს, გარემოს ხარისხობრივ მდგომარეობას და ა.შ.</w:t>
      </w:r>
    </w:p>
    <w:p w14:paraId="65EA6BC2" w14:textId="77777777" w:rsidR="003D2FE7" w:rsidRPr="008269ED" w:rsidRDefault="003D2FE7" w:rsidP="008269ED">
      <w:pPr>
        <w:rPr>
          <w:rFonts w:eastAsia="Calibri" w:cs="Arial"/>
          <w:lang w:val="ka-GE"/>
        </w:rPr>
      </w:pPr>
      <w:r w:rsidRPr="008269ED">
        <w:rPr>
          <w:rFonts w:eastAsia="Calibri" w:cs="Arial"/>
          <w:lang w:val="ka-GE"/>
        </w:rPr>
        <w:t>ხანძარი;</w:t>
      </w:r>
    </w:p>
    <w:p w14:paraId="6D34E8C3" w14:textId="77777777" w:rsidR="003D2FE7" w:rsidRPr="008269ED" w:rsidRDefault="003D2FE7" w:rsidP="008269ED">
      <w:pPr>
        <w:rPr>
          <w:rFonts w:eastAsia="Calibri" w:cs="Arial"/>
          <w:lang w:val="ka-GE"/>
        </w:rPr>
      </w:pPr>
      <w:r w:rsidRPr="008269ED">
        <w:rPr>
          <w:rFonts w:eastAsia="Calibri" w:cs="Arial"/>
          <w:lang w:val="ka-GE"/>
        </w:rPr>
        <w:t>ნავთობპროდუქტების და სხვა სახის დამაბინძურებელი ნივთიერებების დაღვრა-გავრცელება. გარემოს ობიექტების უეცარი დაბინძურება;</w:t>
      </w:r>
    </w:p>
    <w:p w14:paraId="21D26146" w14:textId="77777777" w:rsidR="003D2FE7" w:rsidRPr="008269ED" w:rsidRDefault="003D2FE7" w:rsidP="008269ED">
      <w:pPr>
        <w:rPr>
          <w:rFonts w:eastAsia="Calibri" w:cs="Arial"/>
          <w:lang w:val="ka-GE"/>
        </w:rPr>
      </w:pPr>
      <w:r w:rsidRPr="008269ED">
        <w:rPr>
          <w:rFonts w:eastAsia="Calibri" w:cs="Arial"/>
          <w:lang w:val="ka-GE"/>
        </w:rPr>
        <w:t>უსაფრთხოებასთან დაკავშირებული შემთხვევები.</w:t>
      </w:r>
    </w:p>
    <w:p w14:paraId="1EEA8B94" w14:textId="77777777" w:rsidR="003D2FE7" w:rsidRPr="008269ED" w:rsidRDefault="003D2FE7" w:rsidP="008269ED">
      <w:pPr>
        <w:rPr>
          <w:rFonts w:eastAsia="Calibri" w:cs="Arial"/>
          <w:lang w:val="ka-GE"/>
        </w:rPr>
      </w:pPr>
      <w:r w:rsidRPr="008269ED">
        <w:rPr>
          <w:rFonts w:eastAsia="Calibri" w:cs="Arial"/>
          <w:lang w:val="ka-GE"/>
        </w:rPr>
        <w:t>ჩამოთვლილი ავარიული სიტუაციები შეიძლება წარმოიქმნას საქმიანობის ნებისმიერ ეტაპზე, თუმცა ნაგებობების ავარიული დაზიანების რისკი დამახასიათებელია ექსპლუატაციის ეტაპისთვის. საერთაშორისო პრაქტიკიდან გამომდინარე ავარიებზე რეაგირება მოიცავს 5 ძირითად საფეხურს, ესენია:</w:t>
      </w:r>
    </w:p>
    <w:p w14:paraId="26F97BBE" w14:textId="77777777" w:rsidR="003D2FE7" w:rsidRPr="008269ED" w:rsidRDefault="003D2FE7" w:rsidP="008269ED">
      <w:pPr>
        <w:rPr>
          <w:rFonts w:eastAsia="Calibri" w:cs="Arial"/>
          <w:lang w:val="ka-GE"/>
        </w:rPr>
      </w:pPr>
      <w:r w:rsidRPr="008269ED">
        <w:rPr>
          <w:rFonts w:eastAsia="Calibri" w:cs="Arial"/>
          <w:lang w:val="ka-GE"/>
        </w:rPr>
        <w:t>ინციდენტის დაფიქსირება;</w:t>
      </w:r>
    </w:p>
    <w:p w14:paraId="4C0CECBB" w14:textId="77777777" w:rsidR="003D2FE7" w:rsidRPr="008269ED" w:rsidRDefault="003D2FE7" w:rsidP="008269ED">
      <w:pPr>
        <w:rPr>
          <w:rFonts w:eastAsia="Calibri" w:cs="Arial"/>
          <w:lang w:val="ka-GE"/>
        </w:rPr>
      </w:pPr>
      <w:r w:rsidRPr="008269ED">
        <w:rPr>
          <w:rFonts w:eastAsia="Calibri" w:cs="Arial"/>
          <w:lang w:val="ka-GE"/>
        </w:rPr>
        <w:t>ინციდენტის მასშტაბის შეფასება;</w:t>
      </w:r>
    </w:p>
    <w:p w14:paraId="26E2B16E" w14:textId="77777777" w:rsidR="003D2FE7" w:rsidRPr="008269ED" w:rsidRDefault="003D2FE7" w:rsidP="008269ED">
      <w:pPr>
        <w:rPr>
          <w:rFonts w:eastAsia="Calibri" w:cs="Arial"/>
          <w:lang w:val="ka-GE"/>
        </w:rPr>
      </w:pPr>
      <w:r w:rsidRPr="008269ED">
        <w:rPr>
          <w:rFonts w:eastAsia="Calibri" w:cs="Arial"/>
          <w:lang w:val="ka-GE"/>
        </w:rPr>
        <w:lastRenderedPageBreak/>
        <w:t>ინციდენტის შესახებ ინფორმაციის გადაცემა, დახმარების მოთხოვნა და საჭირო შიდა რესურსების მობილიზება;</w:t>
      </w:r>
    </w:p>
    <w:p w14:paraId="61BD873A" w14:textId="77777777" w:rsidR="003D2FE7" w:rsidRPr="008269ED" w:rsidRDefault="003D2FE7" w:rsidP="008269ED">
      <w:pPr>
        <w:rPr>
          <w:rFonts w:eastAsia="Calibri" w:cs="Arial"/>
          <w:lang w:val="ka-GE"/>
        </w:rPr>
      </w:pPr>
      <w:r w:rsidRPr="008269ED">
        <w:rPr>
          <w:rFonts w:eastAsia="Calibri" w:cs="Arial"/>
          <w:lang w:val="ka-GE"/>
        </w:rPr>
        <w:t>ინციდენტის აღმოფხვრის/ნეგატიური შედეგების მასშტაბების შემცირების ღონისძიებები;</w:t>
      </w:r>
    </w:p>
    <w:p w14:paraId="3EF993BD" w14:textId="77777777" w:rsidR="003D2FE7" w:rsidRPr="008269ED" w:rsidRDefault="003D2FE7" w:rsidP="008269ED">
      <w:pPr>
        <w:rPr>
          <w:rFonts w:eastAsia="Calibri" w:cs="Arial"/>
          <w:lang w:val="ka-GE"/>
        </w:rPr>
      </w:pPr>
      <w:r w:rsidRPr="008269ED">
        <w:rPr>
          <w:rFonts w:eastAsia="Calibri" w:cs="Arial"/>
          <w:lang w:val="ka-GE"/>
        </w:rPr>
        <w:t>ინციდენტის დასრულების შემდგომი ღონისძიებები.</w:t>
      </w:r>
    </w:p>
    <w:p w14:paraId="20CE1EF6" w14:textId="77777777" w:rsidR="005A45B7" w:rsidRPr="008269ED" w:rsidRDefault="003D2FE7" w:rsidP="008269ED">
      <w:pPr>
        <w:rPr>
          <w:rFonts w:eastAsia="Calibri" w:cs="Arial"/>
          <w:lang w:val="ka-GE"/>
        </w:rPr>
      </w:pPr>
      <w:r w:rsidRPr="008269ED">
        <w:rPr>
          <w:rFonts w:eastAsia="Calibri" w:cs="Arial"/>
          <w:lang w:val="ka-GE"/>
        </w:rPr>
        <w:t xml:space="preserve">ვინაიდან პროექტი შეეხება მცირე სიმძლავრის ჰიდროელექტროსადგურს, დაბალი სიმაღლის დამბებით, ხოლო საქმიანობა არ მოთხოვს დამაბინძურებელი/ ხანძარსაშიში ნივთიერებების დიდი რაოდენობით შენახვას, მასშტაბური ავარიული სიტუაციები მოსალოდნელი არ არის. ავარიული სიტუაციების მართვა ძირითადად შესაძლებელი იქნება საკუთარი რესურსებით. </w:t>
      </w:r>
    </w:p>
    <w:p w14:paraId="07A58112" w14:textId="1E868BE6" w:rsidR="003D2FE7" w:rsidRPr="008269ED" w:rsidRDefault="003D2FE7" w:rsidP="008269ED">
      <w:pPr>
        <w:rPr>
          <w:rFonts w:eastAsia="Calibri" w:cs="Arial"/>
          <w:lang w:val="ka-GE"/>
        </w:rPr>
      </w:pPr>
      <w:r w:rsidRPr="008269ED">
        <w:rPr>
          <w:rFonts w:eastAsia="Calibri" w:cs="Arial"/>
          <w:lang w:val="ka-GE"/>
        </w:rPr>
        <w:t xml:space="preserve">გზშ-ს ანგარიშში წარმოდგენილი იქნება ავარიულ სიტუაციებზე რეაგირების დეტალური გეგმა. </w:t>
      </w:r>
    </w:p>
    <w:p w14:paraId="735546FC" w14:textId="77777777" w:rsidR="003D2FE7" w:rsidRPr="008269ED" w:rsidRDefault="003D2FE7" w:rsidP="00F066AF">
      <w:pPr>
        <w:rPr>
          <w:lang w:val="ka-GE"/>
        </w:rPr>
      </w:pPr>
    </w:p>
    <w:p w14:paraId="29911B46" w14:textId="77777777" w:rsidR="003D2FE7" w:rsidRPr="008269ED" w:rsidRDefault="003D2FE7" w:rsidP="003D2FE7">
      <w:pPr>
        <w:pStyle w:val="Heading3"/>
        <w:rPr>
          <w:lang w:val="ka-GE"/>
        </w:rPr>
      </w:pPr>
      <w:bookmarkStart w:id="173" w:name="_Toc115437611"/>
      <w:r w:rsidRPr="008269ED">
        <w:rPr>
          <w:lang w:val="ka-GE"/>
        </w:rPr>
        <w:t>ნარჩენი ზემოქმედება</w:t>
      </w:r>
      <w:bookmarkEnd w:id="173"/>
    </w:p>
    <w:p w14:paraId="3ED00B4C" w14:textId="77777777" w:rsidR="003D2FE7" w:rsidRPr="008269ED" w:rsidRDefault="003D2FE7" w:rsidP="00F066AF">
      <w:pPr>
        <w:rPr>
          <w:lang w:val="ka-GE"/>
        </w:rPr>
      </w:pPr>
      <w:r w:rsidRPr="008269ED">
        <w:rPr>
          <w:lang w:val="ka-GE"/>
        </w:rPr>
        <w:t>წინასწარი შეფასებით შეიძლება ითქვას, რომ არცერთი სახის ნარჩენი ზემოქმედება არ იქნება საშუალოზე მაღალი მნიშვნელობის. ხშირ შემთხვევაში შემარბილებელი ღონისძიებები იქნება ეფექტური და საკომპენსაციო ღონისძიებების გატარების აუცილებლობა არ  იარსებებს.</w:t>
      </w:r>
    </w:p>
    <w:p w14:paraId="4E4E254C" w14:textId="77777777" w:rsidR="003D2FE7" w:rsidRPr="008269ED" w:rsidRDefault="003D2FE7" w:rsidP="008269ED">
      <w:pPr>
        <w:rPr>
          <w:lang w:val="ka-GE"/>
        </w:rPr>
      </w:pPr>
      <w:r w:rsidRPr="008269ED">
        <w:rPr>
          <w:lang w:val="ka-GE"/>
        </w:rPr>
        <w:br w:type="page"/>
      </w:r>
    </w:p>
    <w:p w14:paraId="26F9A16A" w14:textId="77777777" w:rsidR="003D2FE7" w:rsidRPr="008269ED" w:rsidRDefault="003D2FE7" w:rsidP="00F066AF">
      <w:pPr>
        <w:rPr>
          <w:lang w:val="ka-GE"/>
        </w:rPr>
        <w:sectPr w:rsidR="003D2FE7" w:rsidRPr="008269ED" w:rsidSect="00CF4AF0">
          <w:pgSz w:w="11906" w:h="16838"/>
          <w:pgMar w:top="1134" w:right="1134" w:bottom="1134" w:left="1134" w:header="397" w:footer="397" w:gutter="0"/>
          <w:cols w:space="708"/>
          <w:titlePg/>
          <w:docGrid w:linePitch="360"/>
        </w:sectPr>
      </w:pPr>
    </w:p>
    <w:p w14:paraId="51B219F3" w14:textId="77777777" w:rsidR="00F066AF" w:rsidRPr="008269ED" w:rsidRDefault="003D2FE7" w:rsidP="003D2FE7">
      <w:pPr>
        <w:pStyle w:val="Heading3"/>
        <w:rPr>
          <w:lang w:val="ka-GE"/>
        </w:rPr>
      </w:pPr>
      <w:bookmarkStart w:id="174" w:name="_Toc115437612"/>
      <w:r w:rsidRPr="008269ED">
        <w:rPr>
          <w:lang w:val="ka-GE"/>
        </w:rPr>
        <w:lastRenderedPageBreak/>
        <w:t>გარემოზე მოსალოდნელი ზემოქმედებების შეჯამება</w:t>
      </w:r>
      <w:bookmarkEnd w:id="174"/>
    </w:p>
    <w:tbl>
      <w:tblPr>
        <w:tblStyle w:val="TableGrid111"/>
        <w:tblW w:w="14787" w:type="dxa"/>
        <w:tblLayout w:type="fixed"/>
        <w:tblLook w:val="04A0" w:firstRow="1" w:lastRow="0" w:firstColumn="1" w:lastColumn="0" w:noHBand="0" w:noVBand="1"/>
      </w:tblPr>
      <w:tblGrid>
        <w:gridCol w:w="3085"/>
        <w:gridCol w:w="1671"/>
        <w:gridCol w:w="1672"/>
        <w:gridCol w:w="1672"/>
        <w:gridCol w:w="1671"/>
        <w:gridCol w:w="1672"/>
        <w:gridCol w:w="1672"/>
        <w:gridCol w:w="1672"/>
      </w:tblGrid>
      <w:tr w:rsidR="003D2FE7" w:rsidRPr="008269ED" w14:paraId="14923E2D" w14:textId="77777777" w:rsidTr="003D2FE7">
        <w:tc>
          <w:tcPr>
            <w:tcW w:w="3085" w:type="dxa"/>
            <w:vAlign w:val="center"/>
          </w:tcPr>
          <w:p w14:paraId="389A7331" w14:textId="77777777" w:rsidR="003D2FE7" w:rsidRPr="008269ED" w:rsidRDefault="003D2FE7" w:rsidP="008269ED">
            <w:pPr>
              <w:rPr>
                <w:rFonts w:eastAsia="Calibri" w:cs="Arial"/>
                <w:b/>
                <w:bCs/>
                <w:i/>
                <w:iCs/>
                <w:sz w:val="20"/>
                <w:szCs w:val="20"/>
                <w:lang w:val="ka-GE"/>
              </w:rPr>
            </w:pPr>
            <w:r w:rsidRPr="008269ED">
              <w:rPr>
                <w:rFonts w:eastAsia="Calibri" w:cs="Arial"/>
                <w:b/>
                <w:bCs/>
                <w:i/>
                <w:iCs/>
                <w:sz w:val="20"/>
                <w:szCs w:val="20"/>
                <w:lang w:val="ka-GE"/>
              </w:rPr>
              <w:t>ზემოქმედების კატეგორია</w:t>
            </w:r>
          </w:p>
        </w:tc>
        <w:tc>
          <w:tcPr>
            <w:tcW w:w="1671" w:type="dxa"/>
            <w:vAlign w:val="center"/>
          </w:tcPr>
          <w:p w14:paraId="1841F891" w14:textId="77777777" w:rsidR="003D2FE7" w:rsidRPr="008269ED" w:rsidRDefault="003D2FE7" w:rsidP="008269ED">
            <w:pPr>
              <w:rPr>
                <w:rFonts w:eastAsia="Calibri" w:cs="Arial"/>
                <w:b/>
                <w:bCs/>
                <w:i/>
                <w:iCs/>
                <w:sz w:val="20"/>
                <w:szCs w:val="20"/>
                <w:lang w:val="ka-GE"/>
              </w:rPr>
            </w:pPr>
            <w:r w:rsidRPr="008269ED">
              <w:rPr>
                <w:rFonts w:eastAsia="Calibri" w:cs="Arial"/>
                <w:b/>
                <w:bCs/>
                <w:i/>
                <w:iCs/>
                <w:sz w:val="20"/>
                <w:szCs w:val="20"/>
                <w:lang w:val="ka-GE"/>
              </w:rPr>
              <w:t>ზემოქმედების მიმართულება</w:t>
            </w:r>
            <w:r w:rsidRPr="008269ED">
              <w:rPr>
                <w:rFonts w:eastAsia="Calibri" w:cs="Arial"/>
                <w:b/>
                <w:bCs/>
                <w:i/>
                <w:iCs/>
                <w:sz w:val="20"/>
                <w:szCs w:val="20"/>
                <w:vertAlign w:val="superscript"/>
                <w:lang w:val="ka-GE"/>
              </w:rPr>
              <w:footnoteReference w:id="13"/>
            </w:r>
          </w:p>
        </w:tc>
        <w:tc>
          <w:tcPr>
            <w:tcW w:w="1672" w:type="dxa"/>
            <w:vAlign w:val="center"/>
          </w:tcPr>
          <w:p w14:paraId="35E99D61" w14:textId="77777777" w:rsidR="003D2FE7" w:rsidRPr="008269ED" w:rsidRDefault="003D2FE7" w:rsidP="008269ED">
            <w:pPr>
              <w:rPr>
                <w:rFonts w:eastAsia="Calibri" w:cs="Arial"/>
                <w:b/>
                <w:bCs/>
                <w:i/>
                <w:iCs/>
                <w:sz w:val="20"/>
                <w:szCs w:val="20"/>
                <w:lang w:val="ka-GE"/>
              </w:rPr>
            </w:pPr>
            <w:r w:rsidRPr="008269ED">
              <w:rPr>
                <w:rFonts w:eastAsia="Calibri" w:cs="Arial"/>
                <w:b/>
                <w:bCs/>
                <w:i/>
                <w:iCs/>
                <w:sz w:val="20"/>
                <w:szCs w:val="20"/>
                <w:lang w:val="ka-GE"/>
              </w:rPr>
              <w:t>ზემოქმედების გეოგრაფიული გავრცელება</w:t>
            </w:r>
            <w:r w:rsidRPr="008269ED">
              <w:rPr>
                <w:rFonts w:eastAsia="Calibri" w:cs="Arial"/>
                <w:b/>
                <w:bCs/>
                <w:i/>
                <w:iCs/>
                <w:sz w:val="20"/>
                <w:szCs w:val="20"/>
                <w:vertAlign w:val="superscript"/>
                <w:lang w:val="ka-GE"/>
              </w:rPr>
              <w:footnoteReference w:id="14"/>
            </w:r>
          </w:p>
        </w:tc>
        <w:tc>
          <w:tcPr>
            <w:tcW w:w="1672" w:type="dxa"/>
            <w:vAlign w:val="center"/>
          </w:tcPr>
          <w:p w14:paraId="5E476FBF" w14:textId="77777777" w:rsidR="003D2FE7" w:rsidRPr="008269ED" w:rsidRDefault="003D2FE7" w:rsidP="008269ED">
            <w:pPr>
              <w:rPr>
                <w:rFonts w:eastAsia="Calibri" w:cs="Arial"/>
                <w:b/>
                <w:bCs/>
                <w:i/>
                <w:iCs/>
                <w:sz w:val="20"/>
                <w:szCs w:val="20"/>
                <w:lang w:val="ka-GE"/>
              </w:rPr>
            </w:pPr>
            <w:r w:rsidRPr="008269ED">
              <w:rPr>
                <w:rFonts w:eastAsia="Calibri" w:cs="Arial"/>
                <w:b/>
                <w:bCs/>
                <w:i/>
                <w:iCs/>
                <w:sz w:val="20"/>
                <w:szCs w:val="20"/>
                <w:lang w:val="ka-GE"/>
              </w:rPr>
              <w:t>ზემოქმედების საწყისი სიდიდი</w:t>
            </w:r>
            <w:r w:rsidRPr="008269ED">
              <w:rPr>
                <w:rFonts w:eastAsia="Calibri" w:cs="Arial"/>
                <w:b/>
                <w:bCs/>
                <w:i/>
                <w:iCs/>
                <w:sz w:val="20"/>
                <w:szCs w:val="20"/>
                <w:vertAlign w:val="superscript"/>
                <w:lang w:val="ka-GE"/>
              </w:rPr>
              <w:footnoteReference w:id="15"/>
            </w:r>
          </w:p>
        </w:tc>
        <w:tc>
          <w:tcPr>
            <w:tcW w:w="1671" w:type="dxa"/>
            <w:vAlign w:val="center"/>
          </w:tcPr>
          <w:p w14:paraId="7596E699" w14:textId="77777777" w:rsidR="003D2FE7" w:rsidRPr="008269ED" w:rsidRDefault="003D2FE7" w:rsidP="008269ED">
            <w:pPr>
              <w:rPr>
                <w:rFonts w:eastAsia="Calibri" w:cs="Arial"/>
                <w:b/>
                <w:bCs/>
                <w:i/>
                <w:iCs/>
                <w:sz w:val="20"/>
                <w:szCs w:val="20"/>
                <w:lang w:val="ka-GE"/>
              </w:rPr>
            </w:pPr>
            <w:r w:rsidRPr="008269ED">
              <w:rPr>
                <w:rFonts w:eastAsia="Calibri" w:cs="Arial"/>
                <w:b/>
                <w:bCs/>
                <w:i/>
                <w:iCs/>
                <w:sz w:val="20"/>
                <w:szCs w:val="20"/>
                <w:lang w:val="ka-GE"/>
              </w:rPr>
              <w:t>ზემოქმედების ხანგრძლივობა</w:t>
            </w:r>
            <w:r w:rsidRPr="008269ED">
              <w:rPr>
                <w:rFonts w:eastAsia="Calibri" w:cs="Arial"/>
                <w:b/>
                <w:bCs/>
                <w:i/>
                <w:iCs/>
                <w:sz w:val="20"/>
                <w:szCs w:val="20"/>
                <w:vertAlign w:val="superscript"/>
                <w:lang w:val="ka-GE"/>
              </w:rPr>
              <w:footnoteReference w:id="16"/>
            </w:r>
          </w:p>
        </w:tc>
        <w:tc>
          <w:tcPr>
            <w:tcW w:w="1672" w:type="dxa"/>
            <w:vAlign w:val="center"/>
          </w:tcPr>
          <w:p w14:paraId="39197138" w14:textId="77777777" w:rsidR="003D2FE7" w:rsidRPr="008269ED" w:rsidRDefault="003D2FE7" w:rsidP="008269ED">
            <w:pPr>
              <w:rPr>
                <w:rFonts w:eastAsia="Calibri" w:cs="Arial"/>
                <w:b/>
                <w:bCs/>
                <w:i/>
                <w:iCs/>
                <w:sz w:val="20"/>
                <w:szCs w:val="20"/>
                <w:lang w:val="ka-GE"/>
              </w:rPr>
            </w:pPr>
            <w:r w:rsidRPr="008269ED">
              <w:rPr>
                <w:rFonts w:eastAsia="Calibri" w:cs="Arial"/>
                <w:b/>
                <w:bCs/>
                <w:i/>
                <w:iCs/>
                <w:sz w:val="20"/>
                <w:szCs w:val="20"/>
                <w:lang w:val="ka-GE"/>
              </w:rPr>
              <w:t>ზემოქმედების რევერსულობა</w:t>
            </w:r>
          </w:p>
          <w:p w14:paraId="20195214" w14:textId="77777777" w:rsidR="003D2FE7" w:rsidRPr="008269ED" w:rsidRDefault="003D2FE7" w:rsidP="008269ED">
            <w:pPr>
              <w:rPr>
                <w:rFonts w:eastAsia="Calibri" w:cs="Arial"/>
                <w:b/>
                <w:bCs/>
                <w:i/>
                <w:iCs/>
                <w:sz w:val="20"/>
                <w:szCs w:val="20"/>
                <w:lang w:val="ka-GE"/>
              </w:rPr>
            </w:pPr>
            <w:r w:rsidRPr="008269ED">
              <w:rPr>
                <w:rFonts w:eastAsia="Calibri" w:cs="Arial"/>
                <w:b/>
                <w:bCs/>
                <w:i/>
                <w:iCs/>
                <w:sz w:val="20"/>
                <w:szCs w:val="20"/>
                <w:lang w:val="ka-GE"/>
              </w:rPr>
              <w:t>(შექცევადობა)</w:t>
            </w:r>
            <w:r w:rsidRPr="008269ED">
              <w:rPr>
                <w:rFonts w:eastAsia="Calibri" w:cs="Arial"/>
                <w:b/>
                <w:bCs/>
                <w:i/>
                <w:iCs/>
                <w:sz w:val="20"/>
                <w:szCs w:val="20"/>
                <w:vertAlign w:val="superscript"/>
                <w:lang w:val="ka-GE"/>
              </w:rPr>
              <w:footnoteReference w:id="17"/>
            </w:r>
          </w:p>
        </w:tc>
        <w:tc>
          <w:tcPr>
            <w:tcW w:w="1672" w:type="dxa"/>
            <w:vAlign w:val="center"/>
          </w:tcPr>
          <w:p w14:paraId="066E8FDA" w14:textId="77777777" w:rsidR="003D2FE7" w:rsidRPr="008269ED" w:rsidRDefault="003D2FE7" w:rsidP="008269ED">
            <w:pPr>
              <w:rPr>
                <w:rFonts w:eastAsia="Calibri" w:cs="Arial"/>
                <w:b/>
                <w:bCs/>
                <w:i/>
                <w:iCs/>
                <w:sz w:val="20"/>
                <w:szCs w:val="20"/>
                <w:lang w:val="ka-GE"/>
              </w:rPr>
            </w:pPr>
            <w:r w:rsidRPr="008269ED">
              <w:rPr>
                <w:rFonts w:eastAsia="Calibri" w:cs="Arial"/>
                <w:b/>
                <w:bCs/>
                <w:i/>
                <w:iCs/>
                <w:sz w:val="20"/>
                <w:szCs w:val="20"/>
                <w:lang w:val="ka-GE"/>
              </w:rPr>
              <w:t>შერბილების ეფექტურობა</w:t>
            </w:r>
            <w:r w:rsidRPr="008269ED">
              <w:rPr>
                <w:rFonts w:eastAsia="Calibri" w:cs="Arial"/>
                <w:b/>
                <w:bCs/>
                <w:i/>
                <w:iCs/>
                <w:sz w:val="20"/>
                <w:szCs w:val="20"/>
                <w:vertAlign w:val="superscript"/>
                <w:lang w:val="ka-GE"/>
              </w:rPr>
              <w:footnoteReference w:id="18"/>
            </w:r>
          </w:p>
        </w:tc>
        <w:tc>
          <w:tcPr>
            <w:tcW w:w="1672" w:type="dxa"/>
            <w:vAlign w:val="center"/>
          </w:tcPr>
          <w:p w14:paraId="5A9155B7" w14:textId="77777777" w:rsidR="003D2FE7" w:rsidRPr="008269ED" w:rsidRDefault="003D2FE7" w:rsidP="008269ED">
            <w:pPr>
              <w:rPr>
                <w:rFonts w:eastAsia="Calibri" w:cs="Arial"/>
                <w:b/>
                <w:bCs/>
                <w:i/>
                <w:iCs/>
                <w:sz w:val="20"/>
                <w:szCs w:val="20"/>
                <w:lang w:val="ka-GE"/>
              </w:rPr>
            </w:pPr>
            <w:r w:rsidRPr="008269ED">
              <w:rPr>
                <w:rFonts w:eastAsia="Calibri" w:cs="Arial"/>
                <w:b/>
                <w:bCs/>
                <w:i/>
                <w:iCs/>
                <w:sz w:val="20"/>
                <w:szCs w:val="20"/>
                <w:lang w:val="ka-GE"/>
              </w:rPr>
              <w:t>ზემოქმედების საბოლოო რეიტინგი</w:t>
            </w:r>
            <w:r w:rsidRPr="008269ED">
              <w:rPr>
                <w:rFonts w:eastAsia="Calibri" w:cs="Arial"/>
                <w:b/>
                <w:bCs/>
                <w:i/>
                <w:iCs/>
                <w:sz w:val="20"/>
                <w:szCs w:val="20"/>
                <w:vertAlign w:val="superscript"/>
                <w:lang w:val="ka-GE"/>
              </w:rPr>
              <w:footnoteReference w:id="19"/>
            </w:r>
          </w:p>
        </w:tc>
      </w:tr>
      <w:tr w:rsidR="003D2FE7" w:rsidRPr="008269ED" w14:paraId="29B8D4B7" w14:textId="77777777" w:rsidTr="003D2FE7">
        <w:tc>
          <w:tcPr>
            <w:tcW w:w="3085" w:type="dxa"/>
            <w:vAlign w:val="center"/>
          </w:tcPr>
          <w:p w14:paraId="4967FF0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მიკროკლიმატის ცვლილება</w:t>
            </w:r>
          </w:p>
        </w:tc>
        <w:tc>
          <w:tcPr>
            <w:tcW w:w="1671" w:type="dxa"/>
            <w:vAlign w:val="center"/>
          </w:tcPr>
          <w:p w14:paraId="35AF1EE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მოსალოდნელი არ არის</w:t>
            </w:r>
          </w:p>
        </w:tc>
        <w:tc>
          <w:tcPr>
            <w:tcW w:w="1672" w:type="dxa"/>
            <w:vAlign w:val="center"/>
          </w:tcPr>
          <w:p w14:paraId="1A419E0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c>
          <w:tcPr>
            <w:tcW w:w="1672" w:type="dxa"/>
            <w:vAlign w:val="center"/>
          </w:tcPr>
          <w:p w14:paraId="6258FE2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c>
          <w:tcPr>
            <w:tcW w:w="1671" w:type="dxa"/>
            <w:vAlign w:val="center"/>
          </w:tcPr>
          <w:p w14:paraId="0B1C4A6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c>
          <w:tcPr>
            <w:tcW w:w="1672" w:type="dxa"/>
            <w:vAlign w:val="center"/>
          </w:tcPr>
          <w:p w14:paraId="575E6E5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c>
          <w:tcPr>
            <w:tcW w:w="1672" w:type="dxa"/>
            <w:vAlign w:val="center"/>
          </w:tcPr>
          <w:p w14:paraId="5CBCBAA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c>
          <w:tcPr>
            <w:tcW w:w="1672" w:type="dxa"/>
            <w:vAlign w:val="center"/>
          </w:tcPr>
          <w:p w14:paraId="4F52775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r>
      <w:tr w:rsidR="003D2FE7" w:rsidRPr="008269ED" w14:paraId="2921EE8A" w14:textId="77777777" w:rsidTr="003D2FE7">
        <w:tc>
          <w:tcPr>
            <w:tcW w:w="3085" w:type="dxa"/>
            <w:vAlign w:val="center"/>
          </w:tcPr>
          <w:p w14:paraId="32C54C5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ატმოსფერული ჰაერის დაბინძურება მტვერით და გამონაბოლქვით</w:t>
            </w:r>
          </w:p>
        </w:tc>
        <w:tc>
          <w:tcPr>
            <w:tcW w:w="1671" w:type="dxa"/>
            <w:vAlign w:val="center"/>
          </w:tcPr>
          <w:p w14:paraId="560E99F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09359C4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68BA34A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1" w:type="dxa"/>
            <w:vAlign w:val="center"/>
          </w:tcPr>
          <w:p w14:paraId="4A83B09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მოკლევადიანი</w:t>
            </w:r>
          </w:p>
        </w:tc>
        <w:tc>
          <w:tcPr>
            <w:tcW w:w="1672" w:type="dxa"/>
            <w:vAlign w:val="center"/>
          </w:tcPr>
          <w:p w14:paraId="391B096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ადვილად შექცევადი</w:t>
            </w:r>
          </w:p>
        </w:tc>
        <w:tc>
          <w:tcPr>
            <w:tcW w:w="1672" w:type="dxa"/>
            <w:vAlign w:val="center"/>
          </w:tcPr>
          <w:p w14:paraId="5D442E6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2" w:type="dxa"/>
            <w:vAlign w:val="center"/>
          </w:tcPr>
          <w:p w14:paraId="1BB5D10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r>
      <w:tr w:rsidR="003D2FE7" w:rsidRPr="008269ED" w14:paraId="06F9241B" w14:textId="77777777" w:rsidTr="003D2FE7">
        <w:tc>
          <w:tcPr>
            <w:tcW w:w="3085" w:type="dxa"/>
            <w:vAlign w:val="center"/>
          </w:tcPr>
          <w:p w14:paraId="15C8DF8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ხმაურის და ვიბრაციის გავრცელება</w:t>
            </w:r>
          </w:p>
        </w:tc>
        <w:tc>
          <w:tcPr>
            <w:tcW w:w="1671" w:type="dxa"/>
            <w:vAlign w:val="center"/>
          </w:tcPr>
          <w:p w14:paraId="5634FFA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4A3FDAC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0EB8872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1" w:type="dxa"/>
            <w:vAlign w:val="center"/>
          </w:tcPr>
          <w:p w14:paraId="5825462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მოკლევადიანი</w:t>
            </w:r>
          </w:p>
        </w:tc>
        <w:tc>
          <w:tcPr>
            <w:tcW w:w="1672" w:type="dxa"/>
            <w:vAlign w:val="center"/>
          </w:tcPr>
          <w:p w14:paraId="2901D48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ადვილად შექცევადი</w:t>
            </w:r>
          </w:p>
        </w:tc>
        <w:tc>
          <w:tcPr>
            <w:tcW w:w="1672" w:type="dxa"/>
            <w:vAlign w:val="center"/>
          </w:tcPr>
          <w:p w14:paraId="464266D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2" w:type="dxa"/>
            <w:vAlign w:val="center"/>
          </w:tcPr>
          <w:p w14:paraId="7C709B0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r>
      <w:tr w:rsidR="003D2FE7" w:rsidRPr="008269ED" w14:paraId="06CDECBA" w14:textId="77777777" w:rsidTr="003D2FE7">
        <w:tc>
          <w:tcPr>
            <w:tcW w:w="3085" w:type="dxa"/>
            <w:vAlign w:val="center"/>
          </w:tcPr>
          <w:p w14:paraId="1EEAE65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ელექტრომაგნიტური ველების გავრცელება</w:t>
            </w:r>
          </w:p>
        </w:tc>
        <w:tc>
          <w:tcPr>
            <w:tcW w:w="1671" w:type="dxa"/>
            <w:vAlign w:val="center"/>
          </w:tcPr>
          <w:p w14:paraId="3492885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7485666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3CB6F78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c>
          <w:tcPr>
            <w:tcW w:w="1671" w:type="dxa"/>
            <w:vAlign w:val="center"/>
          </w:tcPr>
          <w:p w14:paraId="5242DC2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გრძელვადიანი</w:t>
            </w:r>
          </w:p>
        </w:tc>
        <w:tc>
          <w:tcPr>
            <w:tcW w:w="1672" w:type="dxa"/>
            <w:vAlign w:val="center"/>
          </w:tcPr>
          <w:p w14:paraId="6A054D9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ადვილად შექცევადი</w:t>
            </w:r>
          </w:p>
        </w:tc>
        <w:tc>
          <w:tcPr>
            <w:tcW w:w="1672" w:type="dxa"/>
            <w:vAlign w:val="center"/>
          </w:tcPr>
          <w:p w14:paraId="687D756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c>
          <w:tcPr>
            <w:tcW w:w="1672" w:type="dxa"/>
            <w:vAlign w:val="center"/>
          </w:tcPr>
          <w:p w14:paraId="300D3C4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უმნიშვნელო</w:t>
            </w:r>
          </w:p>
        </w:tc>
      </w:tr>
      <w:tr w:rsidR="003D2FE7" w:rsidRPr="008269ED" w14:paraId="4800E2A3" w14:textId="77777777" w:rsidTr="003D2FE7">
        <w:tc>
          <w:tcPr>
            <w:tcW w:w="3085" w:type="dxa"/>
            <w:vAlign w:val="center"/>
          </w:tcPr>
          <w:p w14:paraId="24FF3DE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ზემოქმედება გეოლოგიურ გარემოზე</w:t>
            </w:r>
          </w:p>
        </w:tc>
        <w:tc>
          <w:tcPr>
            <w:tcW w:w="1671" w:type="dxa"/>
            <w:vAlign w:val="center"/>
          </w:tcPr>
          <w:p w14:paraId="6EF60EA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709CC05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488B686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საშუალო-მაღალი</w:t>
            </w:r>
          </w:p>
        </w:tc>
        <w:tc>
          <w:tcPr>
            <w:tcW w:w="1671" w:type="dxa"/>
            <w:vAlign w:val="center"/>
          </w:tcPr>
          <w:p w14:paraId="2731041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გრძელვადიანი</w:t>
            </w:r>
          </w:p>
        </w:tc>
        <w:tc>
          <w:tcPr>
            <w:tcW w:w="1672" w:type="dxa"/>
            <w:vAlign w:val="center"/>
          </w:tcPr>
          <w:p w14:paraId="1E75F96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შექცევადი</w:t>
            </w:r>
          </w:p>
        </w:tc>
        <w:tc>
          <w:tcPr>
            <w:tcW w:w="1672" w:type="dxa"/>
            <w:vAlign w:val="center"/>
          </w:tcPr>
          <w:p w14:paraId="2EEE06F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საშუალო-მაღალი</w:t>
            </w:r>
          </w:p>
        </w:tc>
        <w:tc>
          <w:tcPr>
            <w:tcW w:w="1672" w:type="dxa"/>
            <w:vAlign w:val="center"/>
          </w:tcPr>
          <w:p w14:paraId="7C8CFE3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r w:rsidRPr="008269ED">
              <w:rPr>
                <w:rFonts w:eastAsia="Calibri" w:cs="Arial"/>
                <w:sz w:val="20"/>
                <w:szCs w:val="20"/>
                <w:lang w:val="en-US"/>
              </w:rPr>
              <w:t>-</w:t>
            </w:r>
            <w:r w:rsidRPr="008269ED">
              <w:rPr>
                <w:rFonts w:eastAsia="Calibri" w:cs="Arial"/>
                <w:sz w:val="20"/>
                <w:szCs w:val="20"/>
                <w:lang w:val="ka-GE"/>
              </w:rPr>
              <w:t>საშულო</w:t>
            </w:r>
          </w:p>
        </w:tc>
      </w:tr>
      <w:tr w:rsidR="003D2FE7" w:rsidRPr="008269ED" w14:paraId="1EDB9C71" w14:textId="77777777" w:rsidTr="003D2FE7">
        <w:tc>
          <w:tcPr>
            <w:tcW w:w="3085" w:type="dxa"/>
            <w:vAlign w:val="center"/>
          </w:tcPr>
          <w:p w14:paraId="650367A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ზემოქმედება წყლის გარემოზე</w:t>
            </w:r>
          </w:p>
        </w:tc>
        <w:tc>
          <w:tcPr>
            <w:tcW w:w="1671" w:type="dxa"/>
            <w:vAlign w:val="center"/>
          </w:tcPr>
          <w:p w14:paraId="4EAC1C6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3BC97D3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3BD6A2B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საშუალო-მაღალი</w:t>
            </w:r>
          </w:p>
        </w:tc>
        <w:tc>
          <w:tcPr>
            <w:tcW w:w="1671" w:type="dxa"/>
            <w:vAlign w:val="center"/>
          </w:tcPr>
          <w:p w14:paraId="342D359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გრძელვადიანი</w:t>
            </w:r>
          </w:p>
        </w:tc>
        <w:tc>
          <w:tcPr>
            <w:tcW w:w="1672" w:type="dxa"/>
            <w:vAlign w:val="center"/>
          </w:tcPr>
          <w:p w14:paraId="456E16B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ძირითადად შექცევადი</w:t>
            </w:r>
          </w:p>
        </w:tc>
        <w:tc>
          <w:tcPr>
            <w:tcW w:w="1672" w:type="dxa"/>
            <w:vAlign w:val="center"/>
          </w:tcPr>
          <w:p w14:paraId="2B6AF03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2" w:type="dxa"/>
            <w:vAlign w:val="center"/>
          </w:tcPr>
          <w:p w14:paraId="408DE6C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r>
      <w:tr w:rsidR="003D2FE7" w:rsidRPr="008269ED" w14:paraId="198CD374" w14:textId="77777777" w:rsidTr="003D2FE7">
        <w:tc>
          <w:tcPr>
            <w:tcW w:w="3085" w:type="dxa"/>
            <w:vAlign w:val="center"/>
          </w:tcPr>
          <w:p w14:paraId="6A0D525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ნიადაგის სტაბილურობა და ხარისხი</w:t>
            </w:r>
          </w:p>
        </w:tc>
        <w:tc>
          <w:tcPr>
            <w:tcW w:w="1671" w:type="dxa"/>
            <w:vAlign w:val="center"/>
          </w:tcPr>
          <w:p w14:paraId="1C1CFC1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1F00F84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0342369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c>
          <w:tcPr>
            <w:tcW w:w="1671" w:type="dxa"/>
            <w:vAlign w:val="center"/>
          </w:tcPr>
          <w:p w14:paraId="1E34A3B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გრძელვადიანი</w:t>
            </w:r>
          </w:p>
        </w:tc>
        <w:tc>
          <w:tcPr>
            <w:tcW w:w="1672" w:type="dxa"/>
            <w:vAlign w:val="center"/>
          </w:tcPr>
          <w:p w14:paraId="647A203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შექცევადი</w:t>
            </w:r>
          </w:p>
        </w:tc>
        <w:tc>
          <w:tcPr>
            <w:tcW w:w="1672" w:type="dxa"/>
            <w:vAlign w:val="center"/>
          </w:tcPr>
          <w:p w14:paraId="3C32C24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2" w:type="dxa"/>
            <w:vAlign w:val="center"/>
          </w:tcPr>
          <w:p w14:paraId="025532D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 ან უმნიშვნელო</w:t>
            </w:r>
          </w:p>
        </w:tc>
      </w:tr>
      <w:tr w:rsidR="003D2FE7" w:rsidRPr="008269ED" w14:paraId="707F864B" w14:textId="77777777" w:rsidTr="003D2FE7">
        <w:tc>
          <w:tcPr>
            <w:tcW w:w="3085" w:type="dxa"/>
            <w:vAlign w:val="center"/>
          </w:tcPr>
          <w:p w14:paraId="4A98BF1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ზემოქმედება ფლორაზე და მცენარეულ საფარზე</w:t>
            </w:r>
          </w:p>
        </w:tc>
        <w:tc>
          <w:tcPr>
            <w:tcW w:w="1671" w:type="dxa"/>
            <w:vAlign w:val="center"/>
          </w:tcPr>
          <w:p w14:paraId="60E7BDC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3569699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2805ADD0" w14:textId="2E7256CC"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r w:rsidR="005A45B7" w:rsidRPr="008269ED">
              <w:rPr>
                <w:rFonts w:eastAsia="Calibri" w:cs="Arial"/>
                <w:sz w:val="20"/>
                <w:szCs w:val="20"/>
                <w:lang w:val="ka-GE"/>
              </w:rPr>
              <w:t xml:space="preserve"> ან მაღალი</w:t>
            </w:r>
          </w:p>
        </w:tc>
        <w:tc>
          <w:tcPr>
            <w:tcW w:w="1671" w:type="dxa"/>
            <w:vAlign w:val="center"/>
          </w:tcPr>
          <w:p w14:paraId="7CE9CF1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გრძელვადიანი</w:t>
            </w:r>
          </w:p>
        </w:tc>
        <w:tc>
          <w:tcPr>
            <w:tcW w:w="1672" w:type="dxa"/>
            <w:vAlign w:val="center"/>
          </w:tcPr>
          <w:p w14:paraId="30BB817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ძირითადად შექცევადი</w:t>
            </w:r>
          </w:p>
        </w:tc>
        <w:tc>
          <w:tcPr>
            <w:tcW w:w="1672" w:type="dxa"/>
            <w:vAlign w:val="center"/>
          </w:tcPr>
          <w:p w14:paraId="2462D53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2" w:type="dxa"/>
            <w:vAlign w:val="center"/>
          </w:tcPr>
          <w:p w14:paraId="7E99E1F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r>
      <w:tr w:rsidR="003D2FE7" w:rsidRPr="008269ED" w14:paraId="6A07E054" w14:textId="77777777" w:rsidTr="003D2FE7">
        <w:tc>
          <w:tcPr>
            <w:tcW w:w="3085" w:type="dxa"/>
            <w:vAlign w:val="center"/>
          </w:tcPr>
          <w:p w14:paraId="674FCDE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ზემოქმედება ხმელეთის ცხოველებზე</w:t>
            </w:r>
          </w:p>
        </w:tc>
        <w:tc>
          <w:tcPr>
            <w:tcW w:w="1671" w:type="dxa"/>
            <w:vAlign w:val="center"/>
          </w:tcPr>
          <w:p w14:paraId="7B9BDF7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25D9381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რეგიონალური</w:t>
            </w:r>
          </w:p>
        </w:tc>
        <w:tc>
          <w:tcPr>
            <w:tcW w:w="1672" w:type="dxa"/>
            <w:vAlign w:val="center"/>
          </w:tcPr>
          <w:p w14:paraId="194AA6D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 ან მაღალი</w:t>
            </w:r>
          </w:p>
        </w:tc>
        <w:tc>
          <w:tcPr>
            <w:tcW w:w="1671" w:type="dxa"/>
            <w:vAlign w:val="center"/>
          </w:tcPr>
          <w:p w14:paraId="5FEFA56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ძირითადად მოკლევადიანი</w:t>
            </w:r>
          </w:p>
        </w:tc>
        <w:tc>
          <w:tcPr>
            <w:tcW w:w="1672" w:type="dxa"/>
            <w:vAlign w:val="center"/>
          </w:tcPr>
          <w:p w14:paraId="07A940B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შექცევადი</w:t>
            </w:r>
          </w:p>
        </w:tc>
        <w:tc>
          <w:tcPr>
            <w:tcW w:w="1672" w:type="dxa"/>
            <w:vAlign w:val="center"/>
          </w:tcPr>
          <w:p w14:paraId="0323FC8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2" w:type="dxa"/>
            <w:vAlign w:val="center"/>
          </w:tcPr>
          <w:p w14:paraId="169B974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დაბალი-საშუალო</w:t>
            </w:r>
          </w:p>
        </w:tc>
      </w:tr>
      <w:tr w:rsidR="003D2FE7" w:rsidRPr="008269ED" w14:paraId="1EE6667F" w14:textId="77777777" w:rsidTr="003D2FE7">
        <w:tc>
          <w:tcPr>
            <w:tcW w:w="3085" w:type="dxa"/>
            <w:vAlign w:val="center"/>
          </w:tcPr>
          <w:p w14:paraId="4B35DD5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ზემოქმედება იქთიოფაუნაზე</w:t>
            </w:r>
          </w:p>
        </w:tc>
        <w:tc>
          <w:tcPr>
            <w:tcW w:w="1671" w:type="dxa"/>
            <w:vAlign w:val="center"/>
          </w:tcPr>
          <w:p w14:paraId="6C784E5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5E62E26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1294989C" w14:textId="613C4B00"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r w:rsidR="005A45B7" w:rsidRPr="008269ED">
              <w:rPr>
                <w:rFonts w:eastAsia="Calibri" w:cs="Arial"/>
                <w:sz w:val="20"/>
                <w:szCs w:val="20"/>
                <w:lang w:val="ka-GE"/>
              </w:rPr>
              <w:t xml:space="preserve"> ან მაღალი</w:t>
            </w:r>
          </w:p>
        </w:tc>
        <w:tc>
          <w:tcPr>
            <w:tcW w:w="1671" w:type="dxa"/>
            <w:vAlign w:val="center"/>
          </w:tcPr>
          <w:p w14:paraId="69AF509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გრძელვადიანი</w:t>
            </w:r>
          </w:p>
        </w:tc>
        <w:tc>
          <w:tcPr>
            <w:tcW w:w="1672" w:type="dxa"/>
            <w:vAlign w:val="center"/>
          </w:tcPr>
          <w:p w14:paraId="05B2B7D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ძირითადად შექცევადი</w:t>
            </w:r>
          </w:p>
        </w:tc>
        <w:tc>
          <w:tcPr>
            <w:tcW w:w="1672" w:type="dxa"/>
            <w:vAlign w:val="center"/>
          </w:tcPr>
          <w:p w14:paraId="3443CC4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2" w:type="dxa"/>
            <w:vAlign w:val="center"/>
          </w:tcPr>
          <w:p w14:paraId="27FFE44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r>
      <w:tr w:rsidR="003D2FE7" w:rsidRPr="008269ED" w14:paraId="3D146B83" w14:textId="77777777" w:rsidTr="003D2FE7">
        <w:tc>
          <w:tcPr>
            <w:tcW w:w="3085" w:type="dxa"/>
            <w:vAlign w:val="center"/>
          </w:tcPr>
          <w:p w14:paraId="07F6C7A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ზემოქმედება დაცულ </w:t>
            </w:r>
            <w:r w:rsidRPr="008269ED">
              <w:rPr>
                <w:rFonts w:eastAsia="Calibri" w:cs="Arial"/>
                <w:sz w:val="20"/>
                <w:szCs w:val="20"/>
                <w:lang w:val="ka-GE"/>
              </w:rPr>
              <w:lastRenderedPageBreak/>
              <w:t>ტერიტორიებზე</w:t>
            </w:r>
          </w:p>
        </w:tc>
        <w:tc>
          <w:tcPr>
            <w:tcW w:w="1671" w:type="dxa"/>
            <w:vAlign w:val="center"/>
          </w:tcPr>
          <w:p w14:paraId="2156A11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ნეგატიური</w:t>
            </w:r>
          </w:p>
        </w:tc>
        <w:tc>
          <w:tcPr>
            <w:tcW w:w="1672" w:type="dxa"/>
            <w:vAlign w:val="center"/>
          </w:tcPr>
          <w:p w14:paraId="136E00F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7E28AE6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c>
          <w:tcPr>
            <w:tcW w:w="1671" w:type="dxa"/>
            <w:vAlign w:val="center"/>
          </w:tcPr>
          <w:p w14:paraId="79B7334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ძირითადად </w:t>
            </w:r>
            <w:r w:rsidRPr="008269ED">
              <w:rPr>
                <w:rFonts w:eastAsia="Calibri" w:cs="Arial"/>
                <w:sz w:val="20"/>
                <w:szCs w:val="20"/>
                <w:lang w:val="ka-GE"/>
              </w:rPr>
              <w:lastRenderedPageBreak/>
              <w:t>მოკლევადიანი</w:t>
            </w:r>
          </w:p>
        </w:tc>
        <w:tc>
          <w:tcPr>
            <w:tcW w:w="1672" w:type="dxa"/>
            <w:vAlign w:val="center"/>
          </w:tcPr>
          <w:p w14:paraId="04371BD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შექცევადი</w:t>
            </w:r>
          </w:p>
        </w:tc>
        <w:tc>
          <w:tcPr>
            <w:tcW w:w="1672" w:type="dxa"/>
            <w:vAlign w:val="center"/>
          </w:tcPr>
          <w:p w14:paraId="5134A48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c>
          <w:tcPr>
            <w:tcW w:w="1672" w:type="dxa"/>
            <w:vAlign w:val="center"/>
          </w:tcPr>
          <w:p w14:paraId="6B97E40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უმნიშვნელო</w:t>
            </w:r>
          </w:p>
        </w:tc>
      </w:tr>
      <w:tr w:rsidR="003D2FE7" w:rsidRPr="008269ED" w14:paraId="0F348025" w14:textId="77777777" w:rsidTr="003D2FE7">
        <w:tc>
          <w:tcPr>
            <w:tcW w:w="3085" w:type="dxa"/>
            <w:vAlign w:val="center"/>
          </w:tcPr>
          <w:p w14:paraId="536D619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ვიზუალურ-ლანდშაფტური ზემოქმედება</w:t>
            </w:r>
          </w:p>
        </w:tc>
        <w:tc>
          <w:tcPr>
            <w:tcW w:w="1671" w:type="dxa"/>
            <w:vAlign w:val="center"/>
          </w:tcPr>
          <w:p w14:paraId="2646F33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0AED78C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533E033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1" w:type="dxa"/>
            <w:vAlign w:val="center"/>
          </w:tcPr>
          <w:p w14:paraId="0D0E27E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გრძელვადიანი</w:t>
            </w:r>
          </w:p>
        </w:tc>
        <w:tc>
          <w:tcPr>
            <w:tcW w:w="1672" w:type="dxa"/>
            <w:vAlign w:val="center"/>
          </w:tcPr>
          <w:p w14:paraId="731E8BD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შექცევადი</w:t>
            </w:r>
          </w:p>
        </w:tc>
        <w:tc>
          <w:tcPr>
            <w:tcW w:w="1672" w:type="dxa"/>
            <w:vAlign w:val="center"/>
          </w:tcPr>
          <w:p w14:paraId="75E84BD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c>
          <w:tcPr>
            <w:tcW w:w="1672" w:type="dxa"/>
            <w:vAlign w:val="center"/>
          </w:tcPr>
          <w:p w14:paraId="6BB1631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r>
      <w:tr w:rsidR="003D2FE7" w:rsidRPr="008269ED" w14:paraId="0EE35CE1" w14:textId="77777777" w:rsidTr="003D2FE7">
        <w:tc>
          <w:tcPr>
            <w:tcW w:w="3085" w:type="dxa"/>
            <w:vAlign w:val="center"/>
          </w:tcPr>
          <w:p w14:paraId="6C24C3D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სოციალურ-ეკონომიკური გარემო:</w:t>
            </w:r>
          </w:p>
        </w:tc>
        <w:tc>
          <w:tcPr>
            <w:tcW w:w="1671" w:type="dxa"/>
            <w:vAlign w:val="center"/>
          </w:tcPr>
          <w:p w14:paraId="597AC682" w14:textId="77777777" w:rsidR="003D2FE7" w:rsidRPr="008269ED" w:rsidRDefault="003D2FE7" w:rsidP="008269ED">
            <w:pPr>
              <w:rPr>
                <w:rFonts w:eastAsia="Calibri" w:cs="Arial"/>
                <w:sz w:val="20"/>
                <w:szCs w:val="20"/>
                <w:lang w:val="ka-GE"/>
              </w:rPr>
            </w:pPr>
          </w:p>
        </w:tc>
        <w:tc>
          <w:tcPr>
            <w:tcW w:w="1672" w:type="dxa"/>
            <w:vAlign w:val="center"/>
          </w:tcPr>
          <w:p w14:paraId="561E3F2B" w14:textId="77777777" w:rsidR="003D2FE7" w:rsidRPr="008269ED" w:rsidRDefault="003D2FE7" w:rsidP="008269ED">
            <w:pPr>
              <w:rPr>
                <w:rFonts w:eastAsia="Calibri" w:cs="Arial"/>
                <w:sz w:val="20"/>
                <w:szCs w:val="20"/>
                <w:lang w:val="ka-GE"/>
              </w:rPr>
            </w:pPr>
          </w:p>
        </w:tc>
        <w:tc>
          <w:tcPr>
            <w:tcW w:w="1672" w:type="dxa"/>
            <w:vAlign w:val="center"/>
          </w:tcPr>
          <w:p w14:paraId="616A3B92" w14:textId="77777777" w:rsidR="003D2FE7" w:rsidRPr="008269ED" w:rsidRDefault="003D2FE7" w:rsidP="008269ED">
            <w:pPr>
              <w:rPr>
                <w:rFonts w:eastAsia="Calibri" w:cs="Arial"/>
                <w:sz w:val="20"/>
                <w:szCs w:val="20"/>
                <w:lang w:val="ka-GE"/>
              </w:rPr>
            </w:pPr>
          </w:p>
        </w:tc>
        <w:tc>
          <w:tcPr>
            <w:tcW w:w="1671" w:type="dxa"/>
            <w:vAlign w:val="center"/>
          </w:tcPr>
          <w:p w14:paraId="437C3FE8" w14:textId="77777777" w:rsidR="003D2FE7" w:rsidRPr="008269ED" w:rsidRDefault="003D2FE7" w:rsidP="008269ED">
            <w:pPr>
              <w:rPr>
                <w:rFonts w:eastAsia="Calibri" w:cs="Arial"/>
                <w:sz w:val="20"/>
                <w:szCs w:val="20"/>
                <w:lang w:val="ka-GE"/>
              </w:rPr>
            </w:pPr>
          </w:p>
        </w:tc>
        <w:tc>
          <w:tcPr>
            <w:tcW w:w="1672" w:type="dxa"/>
            <w:vAlign w:val="center"/>
          </w:tcPr>
          <w:p w14:paraId="10AC8864" w14:textId="77777777" w:rsidR="003D2FE7" w:rsidRPr="008269ED" w:rsidRDefault="003D2FE7" w:rsidP="008269ED">
            <w:pPr>
              <w:rPr>
                <w:rFonts w:eastAsia="Calibri" w:cs="Arial"/>
                <w:sz w:val="20"/>
                <w:szCs w:val="20"/>
                <w:lang w:val="ka-GE"/>
              </w:rPr>
            </w:pPr>
          </w:p>
        </w:tc>
        <w:tc>
          <w:tcPr>
            <w:tcW w:w="1672" w:type="dxa"/>
            <w:vAlign w:val="center"/>
          </w:tcPr>
          <w:p w14:paraId="45F92764" w14:textId="77777777" w:rsidR="003D2FE7" w:rsidRPr="008269ED" w:rsidRDefault="003D2FE7" w:rsidP="008269ED">
            <w:pPr>
              <w:rPr>
                <w:rFonts w:eastAsia="Calibri" w:cs="Arial"/>
                <w:sz w:val="20"/>
                <w:szCs w:val="20"/>
                <w:lang w:val="ka-GE"/>
              </w:rPr>
            </w:pPr>
          </w:p>
        </w:tc>
        <w:tc>
          <w:tcPr>
            <w:tcW w:w="1672" w:type="dxa"/>
            <w:vAlign w:val="center"/>
          </w:tcPr>
          <w:p w14:paraId="0268F09D" w14:textId="77777777" w:rsidR="003D2FE7" w:rsidRPr="008269ED" w:rsidRDefault="003D2FE7" w:rsidP="008269ED">
            <w:pPr>
              <w:rPr>
                <w:rFonts w:eastAsia="Calibri" w:cs="Arial"/>
                <w:sz w:val="20"/>
                <w:szCs w:val="20"/>
                <w:lang w:val="ka-GE"/>
              </w:rPr>
            </w:pPr>
          </w:p>
        </w:tc>
      </w:tr>
      <w:tr w:rsidR="003D2FE7" w:rsidRPr="008269ED" w14:paraId="20D11F83" w14:textId="77777777" w:rsidTr="003D2FE7">
        <w:tc>
          <w:tcPr>
            <w:tcW w:w="3085" w:type="dxa"/>
            <w:vAlign w:val="center"/>
          </w:tcPr>
          <w:p w14:paraId="436ECCC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ზემოქმედება მიწის გამოყენებაზე და ადგილობრივ რესურსებზე</w:t>
            </w:r>
          </w:p>
        </w:tc>
        <w:tc>
          <w:tcPr>
            <w:tcW w:w="1671" w:type="dxa"/>
            <w:vAlign w:val="center"/>
          </w:tcPr>
          <w:p w14:paraId="0CB3B3A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64FF1B8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29D0D7E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1" w:type="dxa"/>
            <w:vAlign w:val="center"/>
          </w:tcPr>
          <w:p w14:paraId="4BF8618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ძირითადად მოკლევადიანი</w:t>
            </w:r>
          </w:p>
        </w:tc>
        <w:tc>
          <w:tcPr>
            <w:tcW w:w="1672" w:type="dxa"/>
            <w:vAlign w:val="center"/>
          </w:tcPr>
          <w:p w14:paraId="12C3893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შექცევადი</w:t>
            </w:r>
          </w:p>
        </w:tc>
        <w:tc>
          <w:tcPr>
            <w:tcW w:w="1672" w:type="dxa"/>
            <w:vAlign w:val="center"/>
          </w:tcPr>
          <w:p w14:paraId="7273A36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c>
          <w:tcPr>
            <w:tcW w:w="1672" w:type="dxa"/>
            <w:vAlign w:val="center"/>
          </w:tcPr>
          <w:p w14:paraId="5951590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r>
      <w:tr w:rsidR="003D2FE7" w:rsidRPr="008269ED" w14:paraId="38FAEFB6" w14:textId="77777777" w:rsidTr="003D2FE7">
        <w:tc>
          <w:tcPr>
            <w:tcW w:w="3085" w:type="dxa"/>
            <w:vAlign w:val="center"/>
          </w:tcPr>
          <w:p w14:paraId="11B2A06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დასაქმება</w:t>
            </w:r>
          </w:p>
        </w:tc>
        <w:tc>
          <w:tcPr>
            <w:tcW w:w="1671" w:type="dxa"/>
            <w:vAlign w:val="center"/>
          </w:tcPr>
          <w:p w14:paraId="0CBFA77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დადებითი</w:t>
            </w:r>
          </w:p>
        </w:tc>
        <w:tc>
          <w:tcPr>
            <w:tcW w:w="1672" w:type="dxa"/>
            <w:vAlign w:val="center"/>
          </w:tcPr>
          <w:p w14:paraId="2F89691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რეგიონალური</w:t>
            </w:r>
          </w:p>
        </w:tc>
        <w:tc>
          <w:tcPr>
            <w:tcW w:w="1672" w:type="dxa"/>
            <w:vAlign w:val="center"/>
          </w:tcPr>
          <w:p w14:paraId="4591427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c>
          <w:tcPr>
            <w:tcW w:w="1671" w:type="dxa"/>
            <w:vAlign w:val="center"/>
          </w:tcPr>
          <w:p w14:paraId="70AEAD8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მშ-მოკლევადიანი;</w:t>
            </w:r>
          </w:p>
          <w:p w14:paraId="78443B5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ექსპლ.-გრძელვადიანი</w:t>
            </w:r>
          </w:p>
        </w:tc>
        <w:tc>
          <w:tcPr>
            <w:tcW w:w="1672" w:type="dxa"/>
            <w:vAlign w:val="center"/>
          </w:tcPr>
          <w:p w14:paraId="6CA6031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c>
          <w:tcPr>
            <w:tcW w:w="1672" w:type="dxa"/>
            <w:vAlign w:val="center"/>
          </w:tcPr>
          <w:p w14:paraId="37D2C03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c>
          <w:tcPr>
            <w:tcW w:w="1672" w:type="dxa"/>
            <w:vAlign w:val="center"/>
          </w:tcPr>
          <w:p w14:paraId="2B24AC8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r>
      <w:tr w:rsidR="003D2FE7" w:rsidRPr="008269ED" w14:paraId="485D306B" w14:textId="77777777" w:rsidTr="003D2FE7">
        <w:tc>
          <w:tcPr>
            <w:tcW w:w="3085" w:type="dxa"/>
            <w:vAlign w:val="center"/>
          </w:tcPr>
          <w:p w14:paraId="0DCAF5F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ზემოქმედება ბიუჯეტზე/ეკონომიკაზე</w:t>
            </w:r>
          </w:p>
        </w:tc>
        <w:tc>
          <w:tcPr>
            <w:tcW w:w="1671" w:type="dxa"/>
            <w:vAlign w:val="center"/>
          </w:tcPr>
          <w:p w14:paraId="3E4A6D8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დადებითი</w:t>
            </w:r>
          </w:p>
        </w:tc>
        <w:tc>
          <w:tcPr>
            <w:tcW w:w="1672" w:type="dxa"/>
            <w:vAlign w:val="center"/>
          </w:tcPr>
          <w:p w14:paraId="4857BBD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რეგიონალური/ქვეყნის მასშტაბით</w:t>
            </w:r>
          </w:p>
        </w:tc>
        <w:tc>
          <w:tcPr>
            <w:tcW w:w="1672" w:type="dxa"/>
            <w:vAlign w:val="center"/>
          </w:tcPr>
          <w:p w14:paraId="68CEEA7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1" w:type="dxa"/>
            <w:vAlign w:val="center"/>
          </w:tcPr>
          <w:p w14:paraId="6506E27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გრძელვადიანი</w:t>
            </w:r>
          </w:p>
        </w:tc>
        <w:tc>
          <w:tcPr>
            <w:tcW w:w="1672" w:type="dxa"/>
            <w:vAlign w:val="center"/>
          </w:tcPr>
          <w:p w14:paraId="542B421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c>
          <w:tcPr>
            <w:tcW w:w="1672" w:type="dxa"/>
            <w:vAlign w:val="center"/>
          </w:tcPr>
          <w:p w14:paraId="1A92D85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c>
          <w:tcPr>
            <w:tcW w:w="1672" w:type="dxa"/>
            <w:vAlign w:val="center"/>
          </w:tcPr>
          <w:p w14:paraId="0E82BB6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r>
      <w:tr w:rsidR="003D2FE7" w:rsidRPr="008269ED" w14:paraId="05293AD6" w14:textId="77777777" w:rsidTr="003D2FE7">
        <w:tc>
          <w:tcPr>
            <w:tcW w:w="3085" w:type="dxa"/>
            <w:vAlign w:val="center"/>
          </w:tcPr>
          <w:p w14:paraId="3A17615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ზემოქმედება სატრანსპორტო ინფრასტრუქტურაზე</w:t>
            </w:r>
          </w:p>
        </w:tc>
        <w:tc>
          <w:tcPr>
            <w:tcW w:w="1671" w:type="dxa"/>
            <w:vAlign w:val="center"/>
          </w:tcPr>
          <w:p w14:paraId="2DFD689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6DA1847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686320B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1" w:type="dxa"/>
            <w:vAlign w:val="center"/>
          </w:tcPr>
          <w:p w14:paraId="3DEA1C5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მოკლევადიანი</w:t>
            </w:r>
          </w:p>
        </w:tc>
        <w:tc>
          <w:tcPr>
            <w:tcW w:w="1672" w:type="dxa"/>
            <w:vAlign w:val="center"/>
          </w:tcPr>
          <w:p w14:paraId="594D061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შექცევადი</w:t>
            </w:r>
          </w:p>
        </w:tc>
        <w:tc>
          <w:tcPr>
            <w:tcW w:w="1672" w:type="dxa"/>
            <w:vAlign w:val="center"/>
          </w:tcPr>
          <w:p w14:paraId="7AF0C40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2" w:type="dxa"/>
            <w:vAlign w:val="center"/>
          </w:tcPr>
          <w:p w14:paraId="019D288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r>
      <w:tr w:rsidR="003D2FE7" w:rsidRPr="008269ED" w14:paraId="4E36EAF8" w14:textId="77777777" w:rsidTr="003D2FE7">
        <w:tc>
          <w:tcPr>
            <w:tcW w:w="3085" w:type="dxa"/>
            <w:vAlign w:val="center"/>
          </w:tcPr>
          <w:p w14:paraId="19C2CB2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ადამიანის უსაფრთხოება და ჯანმრთელობა</w:t>
            </w:r>
          </w:p>
        </w:tc>
        <w:tc>
          <w:tcPr>
            <w:tcW w:w="1671" w:type="dxa"/>
            <w:vAlign w:val="center"/>
          </w:tcPr>
          <w:p w14:paraId="60F8915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3AEC559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179D04A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დაბალი-საშუალო</w:t>
            </w:r>
          </w:p>
        </w:tc>
        <w:tc>
          <w:tcPr>
            <w:tcW w:w="1671" w:type="dxa"/>
            <w:vAlign w:val="center"/>
          </w:tcPr>
          <w:p w14:paraId="7DC889B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მოკლევადიანი</w:t>
            </w:r>
          </w:p>
        </w:tc>
        <w:tc>
          <w:tcPr>
            <w:tcW w:w="1672" w:type="dxa"/>
            <w:vAlign w:val="center"/>
          </w:tcPr>
          <w:p w14:paraId="1157B51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შექცევადი</w:t>
            </w:r>
          </w:p>
        </w:tc>
        <w:tc>
          <w:tcPr>
            <w:tcW w:w="1672" w:type="dxa"/>
            <w:vAlign w:val="center"/>
          </w:tcPr>
          <w:p w14:paraId="6CCA8F5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საშუალო</w:t>
            </w:r>
          </w:p>
        </w:tc>
        <w:tc>
          <w:tcPr>
            <w:tcW w:w="1672" w:type="dxa"/>
            <w:vAlign w:val="center"/>
          </w:tcPr>
          <w:p w14:paraId="31E8E21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r>
      <w:tr w:rsidR="003D2FE7" w:rsidRPr="008269ED" w14:paraId="0C6D4585" w14:textId="77777777" w:rsidTr="003D2FE7">
        <w:tc>
          <w:tcPr>
            <w:tcW w:w="3085" w:type="dxa"/>
            <w:vAlign w:val="center"/>
          </w:tcPr>
          <w:p w14:paraId="2BE0F8A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ზემოქმედება არქეოლოგიურ ძეგლებზე</w:t>
            </w:r>
          </w:p>
        </w:tc>
        <w:tc>
          <w:tcPr>
            <w:tcW w:w="1671" w:type="dxa"/>
            <w:vAlign w:val="center"/>
          </w:tcPr>
          <w:p w14:paraId="70B0AA6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ნეგატიური</w:t>
            </w:r>
          </w:p>
        </w:tc>
        <w:tc>
          <w:tcPr>
            <w:tcW w:w="1672" w:type="dxa"/>
            <w:vAlign w:val="center"/>
          </w:tcPr>
          <w:p w14:paraId="448571E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ლოკალური</w:t>
            </w:r>
          </w:p>
        </w:tc>
        <w:tc>
          <w:tcPr>
            <w:tcW w:w="1672" w:type="dxa"/>
            <w:vAlign w:val="center"/>
          </w:tcPr>
          <w:p w14:paraId="4E6E9D6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c>
          <w:tcPr>
            <w:tcW w:w="1671" w:type="dxa"/>
            <w:vAlign w:val="center"/>
          </w:tcPr>
          <w:p w14:paraId="0498678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მოკლევადიანი</w:t>
            </w:r>
          </w:p>
        </w:tc>
        <w:tc>
          <w:tcPr>
            <w:tcW w:w="1672" w:type="dxa"/>
            <w:vAlign w:val="center"/>
          </w:tcPr>
          <w:p w14:paraId="65C7B4D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შექცევადი</w:t>
            </w:r>
          </w:p>
        </w:tc>
        <w:tc>
          <w:tcPr>
            <w:tcW w:w="1672" w:type="dxa"/>
            <w:vAlign w:val="center"/>
          </w:tcPr>
          <w:p w14:paraId="3970F13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w:t>
            </w:r>
          </w:p>
        </w:tc>
        <w:tc>
          <w:tcPr>
            <w:tcW w:w="1672" w:type="dxa"/>
            <w:vAlign w:val="center"/>
          </w:tcPr>
          <w:p w14:paraId="3CE3DB9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დაბალი ან მოსალოდნელი არ არის</w:t>
            </w:r>
          </w:p>
        </w:tc>
      </w:tr>
    </w:tbl>
    <w:p w14:paraId="5710C23A" w14:textId="77777777" w:rsidR="003D2FE7" w:rsidRPr="008269ED" w:rsidRDefault="003D2FE7" w:rsidP="00F066AF">
      <w:pPr>
        <w:rPr>
          <w:lang w:val="ka-GE"/>
        </w:rPr>
      </w:pPr>
    </w:p>
    <w:p w14:paraId="38F80CC7" w14:textId="77777777" w:rsidR="003D2FE7" w:rsidRPr="008269ED" w:rsidRDefault="003D2FE7" w:rsidP="00F066AF">
      <w:pPr>
        <w:rPr>
          <w:lang w:val="ka-GE"/>
        </w:rPr>
      </w:pPr>
    </w:p>
    <w:p w14:paraId="1F0F02BD" w14:textId="77777777" w:rsidR="003D2FE7" w:rsidRPr="008269ED" w:rsidRDefault="003D2FE7" w:rsidP="00F05D1A">
      <w:pPr>
        <w:pStyle w:val="Heading3"/>
        <w:rPr>
          <w:lang w:val="ka-GE"/>
        </w:rPr>
        <w:sectPr w:rsidR="003D2FE7" w:rsidRPr="008269ED" w:rsidSect="003D2FE7">
          <w:pgSz w:w="16838" w:h="11906" w:orient="landscape"/>
          <w:pgMar w:top="1134" w:right="1134" w:bottom="1134" w:left="1134" w:header="397" w:footer="397" w:gutter="0"/>
          <w:cols w:space="708"/>
          <w:titlePg/>
          <w:docGrid w:linePitch="360"/>
        </w:sectPr>
      </w:pPr>
    </w:p>
    <w:p w14:paraId="1DE8DB56" w14:textId="77777777" w:rsidR="00D94ED5" w:rsidRPr="008269ED" w:rsidRDefault="00EA1E02" w:rsidP="00EA1E02">
      <w:pPr>
        <w:pStyle w:val="Heading1"/>
      </w:pPr>
      <w:bookmarkStart w:id="175" w:name="_Toc115437613"/>
      <w:r w:rsidRPr="008269ED">
        <w:lastRenderedPageBreak/>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Pr="008269ED">
        <w:rPr>
          <w:rStyle w:val="FootnoteReference"/>
        </w:rPr>
        <w:footnoteReference w:id="20"/>
      </w:r>
      <w:bookmarkEnd w:id="175"/>
    </w:p>
    <w:p w14:paraId="09334172" w14:textId="77777777" w:rsidR="003D2FE7" w:rsidRPr="008269ED" w:rsidRDefault="003D2FE7" w:rsidP="003D2FE7">
      <w:pPr>
        <w:rPr>
          <w:rFonts w:eastAsia="Calibri" w:cs="Arial"/>
          <w:lang w:val="ka-GE"/>
        </w:rPr>
      </w:pPr>
      <w:r w:rsidRPr="008269ED">
        <w:rPr>
          <w:rFonts w:eastAsia="Calibri" w:cs="Arial"/>
          <w:lang w:val="ka-GE"/>
        </w:rPr>
        <w:t>შემდგომ ეტაპებზე დაგეგმილი კვლევების მიზანი იქნება ძირთადი ანგარიშის (გზშ-ს ანგარიში)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შერჩეული დერეფნის ბუნებრივი და სოციალური კომპონენტების დეტალურ შესწავლას, ასევე მოპოვებული მასალის კომპიუტერულ დამუშავებას.</w:t>
      </w:r>
    </w:p>
    <w:p w14:paraId="6116329D" w14:textId="79286594" w:rsidR="005A45B7" w:rsidRPr="008269ED" w:rsidRDefault="003D2FE7" w:rsidP="003D2FE7">
      <w:pPr>
        <w:rPr>
          <w:rFonts w:eastAsia="Calibri" w:cs="Arial"/>
          <w:lang w:val="ka-GE"/>
        </w:rPr>
      </w:pPr>
      <w:r w:rsidRPr="008269ED">
        <w:rPr>
          <w:rFonts w:eastAsia="Calibri" w:cs="Arial"/>
          <w:lang w:val="ka-GE"/>
        </w:rPr>
        <w:t xml:space="preserve">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w:t>
      </w:r>
      <w:r w:rsidR="0059046C" w:rsidRPr="008269ED">
        <w:rPr>
          <w:rFonts w:eastAsia="Calibri" w:cs="Arial"/>
          <w:lang w:val="ka-GE"/>
        </w:rPr>
        <w:t xml:space="preserve">სააგენტოს </w:t>
      </w:r>
      <w:r w:rsidRPr="008269ED">
        <w:rPr>
          <w:rFonts w:eastAsia="Calibri" w:cs="Arial"/>
          <w:lang w:val="ka-GE"/>
        </w:rPr>
        <w:t xml:space="preserve">მიერ გაცემული სკოპინგის დასკვნით მოთხოვნილი ინფორმაცია. </w:t>
      </w:r>
    </w:p>
    <w:p w14:paraId="0E6265AB" w14:textId="2BA0954A" w:rsidR="003D2FE7" w:rsidRPr="008269ED" w:rsidRDefault="003D2FE7" w:rsidP="003D2FE7">
      <w:pPr>
        <w:rPr>
          <w:rFonts w:eastAsia="Calibri" w:cs="Arial"/>
          <w:lang w:val="ka-GE"/>
        </w:rPr>
      </w:pPr>
      <w:r w:rsidRPr="008269ED">
        <w:rPr>
          <w:rFonts w:eastAsia="Calibri" w:cs="Arial"/>
          <w:lang w:val="ka-GE"/>
        </w:rPr>
        <w:t>გზშ-ს შემდგომ ეტაპებზე დაგეგმილი კვლევების და შეფასების მეთოდოლოგია შესაბამისობაში იქნება საქართველოს კანონთან „გარემოსდაცვითი შეფასების კოდექსი“ და სხვა ნორმატიულ დოკუმენტებთან.</w:t>
      </w:r>
    </w:p>
    <w:p w14:paraId="6FE30DE3" w14:textId="77777777" w:rsidR="003D2FE7" w:rsidRPr="008269ED" w:rsidRDefault="003D2FE7" w:rsidP="003D2FE7">
      <w:pPr>
        <w:rPr>
          <w:rFonts w:eastAsia="Calibri" w:cs="Arial"/>
          <w:lang w:val="ka-GE"/>
        </w:rPr>
      </w:pPr>
      <w:r w:rsidRPr="008269ED">
        <w:rPr>
          <w:rFonts w:eastAsia="Calibri" w:cs="Arial"/>
          <w:lang w:val="ka-GE"/>
        </w:rPr>
        <w:t>სამომავლოდ ჩასატარებელი კვლევების და შეფასების შესახებ ინფორმაცია ასახულია ცხრილში 4.1.</w:t>
      </w:r>
    </w:p>
    <w:p w14:paraId="7498A337" w14:textId="77777777" w:rsidR="003D2FE7" w:rsidRPr="008269ED" w:rsidRDefault="003D2FE7" w:rsidP="008269ED">
      <w:pPr>
        <w:rPr>
          <w:rFonts w:eastAsia="Calibri" w:cs="Arial"/>
          <w:lang w:val="ka-GE"/>
        </w:rPr>
      </w:pPr>
      <w:r w:rsidRPr="008269ED">
        <w:rPr>
          <w:rFonts w:eastAsia="Calibri" w:cs="Arial"/>
          <w:lang w:val="ka-GE"/>
        </w:rPr>
        <w:br w:type="page"/>
      </w:r>
    </w:p>
    <w:p w14:paraId="1EBA6899" w14:textId="77777777" w:rsidR="003D2FE7" w:rsidRPr="008269ED" w:rsidRDefault="003D2FE7" w:rsidP="003D2FE7">
      <w:pPr>
        <w:rPr>
          <w:rFonts w:eastAsia="Calibri" w:cs="Arial"/>
          <w:lang w:val="ka-GE"/>
        </w:rPr>
        <w:sectPr w:rsidR="003D2FE7" w:rsidRPr="008269ED" w:rsidSect="00CF4AF0">
          <w:pgSz w:w="11906" w:h="16838"/>
          <w:pgMar w:top="1134" w:right="1134" w:bottom="1134" w:left="1134" w:header="397" w:footer="397" w:gutter="0"/>
          <w:cols w:space="708"/>
          <w:titlePg/>
          <w:docGrid w:linePitch="360"/>
        </w:sectPr>
      </w:pPr>
    </w:p>
    <w:p w14:paraId="704B738C" w14:textId="77777777" w:rsidR="003D2FE7" w:rsidRPr="008269ED" w:rsidRDefault="003D2FE7" w:rsidP="008269ED">
      <w:pPr>
        <w:rPr>
          <w:rFonts w:eastAsia="Calibri" w:cs="Arial"/>
          <w:i/>
          <w:sz w:val="20"/>
          <w:lang w:val="ka-GE"/>
        </w:rPr>
      </w:pPr>
      <w:r w:rsidRPr="008269ED">
        <w:rPr>
          <w:rFonts w:eastAsia="Calibri" w:cs="Arial"/>
          <w:i/>
          <w:sz w:val="20"/>
          <w:lang w:val="ka-GE"/>
        </w:rPr>
        <w:lastRenderedPageBreak/>
        <w:t>ცხრილი 4.1. ინფორმაცია გზშ-ს ეტაპზე ჩასატარებელი კვლევების შესახებ</w:t>
      </w:r>
    </w:p>
    <w:tbl>
      <w:tblPr>
        <w:tblStyle w:val="TableGrid26"/>
        <w:tblW w:w="14992" w:type="dxa"/>
        <w:jc w:val="center"/>
        <w:tblLook w:val="04A0" w:firstRow="1" w:lastRow="0" w:firstColumn="1" w:lastColumn="0" w:noHBand="0" w:noVBand="1"/>
      </w:tblPr>
      <w:tblGrid>
        <w:gridCol w:w="2235"/>
        <w:gridCol w:w="5953"/>
        <w:gridCol w:w="6804"/>
      </w:tblGrid>
      <w:tr w:rsidR="003D2FE7" w:rsidRPr="008269ED" w14:paraId="330CB863" w14:textId="77777777" w:rsidTr="003D2FE7">
        <w:trPr>
          <w:jc w:val="center"/>
        </w:trPr>
        <w:tc>
          <w:tcPr>
            <w:tcW w:w="2235" w:type="dxa"/>
            <w:shd w:val="clear" w:color="auto" w:fill="B6DDE8" w:themeFill="accent5" w:themeFillTint="66"/>
            <w:vAlign w:val="center"/>
          </w:tcPr>
          <w:p w14:paraId="199CA405" w14:textId="77777777" w:rsidR="003D2FE7" w:rsidRPr="008269ED" w:rsidRDefault="003D2FE7" w:rsidP="008269ED">
            <w:pPr>
              <w:rPr>
                <w:rFonts w:eastAsia="Calibri" w:cs="Arial"/>
                <w:b/>
                <w:sz w:val="20"/>
                <w:szCs w:val="20"/>
                <w:lang w:val="ka-GE"/>
              </w:rPr>
            </w:pPr>
            <w:r w:rsidRPr="008269ED">
              <w:rPr>
                <w:rFonts w:eastAsia="Calibri" w:cs="Arial"/>
                <w:b/>
                <w:sz w:val="20"/>
                <w:szCs w:val="20"/>
                <w:lang w:val="ka-GE"/>
              </w:rPr>
              <w:t>კომპონენტი</w:t>
            </w:r>
          </w:p>
        </w:tc>
        <w:tc>
          <w:tcPr>
            <w:tcW w:w="5953" w:type="dxa"/>
            <w:shd w:val="clear" w:color="auto" w:fill="B6DDE8" w:themeFill="accent5" w:themeFillTint="66"/>
            <w:vAlign w:val="center"/>
          </w:tcPr>
          <w:p w14:paraId="294D057F" w14:textId="77777777" w:rsidR="003D2FE7" w:rsidRPr="008269ED" w:rsidRDefault="003D2FE7" w:rsidP="008269ED">
            <w:pPr>
              <w:rPr>
                <w:rFonts w:eastAsia="Calibri" w:cs="Arial"/>
                <w:b/>
                <w:sz w:val="20"/>
                <w:szCs w:val="20"/>
                <w:lang w:val="ka-GE"/>
              </w:rPr>
            </w:pPr>
            <w:r w:rsidRPr="008269ED">
              <w:rPr>
                <w:rFonts w:eastAsia="Calibri" w:cs="Arial"/>
                <w:b/>
                <w:sz w:val="20"/>
                <w:szCs w:val="20"/>
                <w:lang w:val="ka-GE"/>
              </w:rPr>
              <w:t>ჩასატარებელი კვლევების მოკლე აღწერა</w:t>
            </w:r>
          </w:p>
        </w:tc>
        <w:tc>
          <w:tcPr>
            <w:tcW w:w="6804" w:type="dxa"/>
            <w:shd w:val="clear" w:color="auto" w:fill="B6DDE8" w:themeFill="accent5" w:themeFillTint="66"/>
            <w:vAlign w:val="center"/>
          </w:tcPr>
          <w:p w14:paraId="0AD89D06" w14:textId="77777777" w:rsidR="003D2FE7" w:rsidRPr="008269ED" w:rsidRDefault="003D2FE7" w:rsidP="008269ED">
            <w:pPr>
              <w:rPr>
                <w:rFonts w:eastAsia="Calibri" w:cs="Arial"/>
                <w:b/>
                <w:sz w:val="20"/>
                <w:szCs w:val="20"/>
                <w:lang w:val="ka-GE"/>
              </w:rPr>
            </w:pPr>
            <w:r w:rsidRPr="008269ED">
              <w:rPr>
                <w:rFonts w:eastAsia="Calibri" w:cs="Arial"/>
                <w:b/>
                <w:sz w:val="20"/>
                <w:szCs w:val="20"/>
                <w:lang w:val="ka-GE"/>
              </w:rPr>
              <w:t>კვლევის/შეფასების პროცესში გამოსაყენებელი ნორმატიული დოკუმენტების არასრული ჩამონათვალი</w:t>
            </w:r>
          </w:p>
        </w:tc>
      </w:tr>
      <w:tr w:rsidR="003D2FE7" w:rsidRPr="008269ED" w14:paraId="5F224D86" w14:textId="77777777" w:rsidTr="003D2FE7">
        <w:trPr>
          <w:jc w:val="center"/>
        </w:trPr>
        <w:tc>
          <w:tcPr>
            <w:tcW w:w="2235" w:type="dxa"/>
          </w:tcPr>
          <w:p w14:paraId="0A0A733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ატმოსფერული ჰაერი, ხმაური, ვიბრაცია</w:t>
            </w:r>
          </w:p>
        </w:tc>
        <w:tc>
          <w:tcPr>
            <w:tcW w:w="5953" w:type="dxa"/>
          </w:tcPr>
          <w:p w14:paraId="4DF23F1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დაზუსტებული იქნება საქმიანობის განხორციელების პროცესში ემისიების, ხმაურის და ვიბრაციის წყაროების განლაგება და მათი ტექნიკური მახასიათებლები. ამ ინფორმაციის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w:t>
            </w:r>
          </w:p>
          <w:p w14:paraId="616A83A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განხორციელდება ხმაურის და ემისისები 3D მოდელირება მოხდება თანამედროვე და ეფექტური კომპიუტერული პროგრამით - CadnaA. პროგრამა CadnaA  გამოიყენება ისეთი ამოცანების შესასრულებლად, როგორიცაა ხმაურის და ჰაერის ემისიების გავრცელების კვლევა მაგალითად, სამრეწველო საწარმოებში, მანქანების პარკინგის მქონე დიდ სავაჭრო ცენტრებში, ახალი გზების, რკინიგზების ან მთლიანად ქალაქისა და ურბანული ტერიტორიების მასშტაბით. </w:t>
            </w:r>
          </w:p>
          <w:p w14:paraId="4E4AAADD" w14:textId="45C363E1"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საჭიროების შემთხვევაში შემუშავდება შესაბამისი ჰაერდაცვითი დოკუმენტაცია</w:t>
            </w:r>
            <w:r w:rsidRPr="008269ED">
              <w:rPr>
                <w:rFonts w:eastAsia="Calibri" w:cs="Arial"/>
                <w:sz w:val="20"/>
                <w:szCs w:val="20"/>
                <w:lang w:val="en-US"/>
              </w:rPr>
              <w:t xml:space="preserve"> </w:t>
            </w:r>
            <w:r w:rsidRPr="008269ED">
              <w:rPr>
                <w:rFonts w:eastAsia="Calibri" w:cs="Arial"/>
                <w:sz w:val="20"/>
                <w:szCs w:val="20"/>
                <w:lang w:val="ka-GE"/>
              </w:rPr>
              <w:t xml:space="preserve">და შესათანხმებლად წარედგინება </w:t>
            </w:r>
            <w:r w:rsidR="0059046C" w:rsidRPr="008269ED">
              <w:rPr>
                <w:rFonts w:eastAsia="Calibri" w:cs="Arial"/>
                <w:sz w:val="20"/>
                <w:szCs w:val="20"/>
                <w:lang w:val="ka-GE"/>
              </w:rPr>
              <w:t>გარემოს ეროვნულ სააგენტოს.</w:t>
            </w:r>
          </w:p>
        </w:tc>
        <w:tc>
          <w:tcPr>
            <w:tcW w:w="6804" w:type="dxa"/>
          </w:tcPr>
          <w:p w14:paraId="2189B56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კანონი „ატმოსფერული ჰაერის დაცვის შესახებ“;</w:t>
            </w:r>
          </w:p>
          <w:p w14:paraId="3B01177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მთავრობის №435 დადგენილება. 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w:t>
            </w:r>
          </w:p>
          <w:p w14:paraId="33ED40E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მთავრობის №42 დადგენილება. ტექნიკური რეგლამენტი - „ატმოსფერული ჰაერის დაბინძურების სტაციონარული წყაროების ინვენტარიზაციის მეთოდიკა“;</w:t>
            </w:r>
          </w:p>
          <w:p w14:paraId="2FDF217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1E13229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მთავრობის  №398 დადგენილება: 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w:t>
            </w:r>
          </w:p>
        </w:tc>
      </w:tr>
      <w:tr w:rsidR="003D2FE7" w:rsidRPr="008269ED" w14:paraId="2AF72507" w14:textId="77777777" w:rsidTr="003D2FE7">
        <w:trPr>
          <w:jc w:val="center"/>
        </w:trPr>
        <w:tc>
          <w:tcPr>
            <w:tcW w:w="2235" w:type="dxa"/>
          </w:tcPr>
          <w:p w14:paraId="4204EBA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გეოლოგიური გარემო</w:t>
            </w:r>
          </w:p>
        </w:tc>
        <w:tc>
          <w:tcPr>
            <w:tcW w:w="5953" w:type="dxa"/>
          </w:tcPr>
          <w:p w14:paraId="51D0C3E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საინჟინრო-გეოლოგიური საკვლევი სამუშაოების შემადგენლობაში შესრულებული იქნება საველე საინჟინრო-გეოლოგიური და ლაბორატორიული კვლევები. საველე კვლევების შემადგენლობაში განხორციელებული იქნება:</w:t>
            </w:r>
          </w:p>
          <w:p w14:paraId="50F7454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ჭაბურღილების ბურღვა;</w:t>
            </w:r>
          </w:p>
          <w:p w14:paraId="3929E45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შურფების ამოთხრა;</w:t>
            </w:r>
          </w:p>
          <w:p w14:paraId="172A1A9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ჭაბურღილებში გრუნტის წყლის დონის ცვლილების დადგენა;</w:t>
            </w:r>
          </w:p>
          <w:p w14:paraId="454A56F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გრუნტების საველე დინამიკური გამოცდა;</w:t>
            </w:r>
          </w:p>
          <w:p w14:paraId="4FF7FCB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გრუნტის საველე სტანდარტული გამოცდა;</w:t>
            </w:r>
          </w:p>
          <w:p w14:paraId="77A75D1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ჭაბურღილებიდან ამორებული გრუნტის ნიმუშების </w:t>
            </w:r>
            <w:r w:rsidRPr="008269ED">
              <w:rPr>
                <w:rFonts w:eastAsia="Calibri" w:cs="Arial"/>
                <w:sz w:val="20"/>
                <w:szCs w:val="20"/>
                <w:lang w:val="ka-GE"/>
              </w:rPr>
              <w:lastRenderedPageBreak/>
              <w:t>და გრუნტის წყლების სინჯები გაიგზავნება ლაბორატორიული კვლევებისთვის და ა.შ.</w:t>
            </w:r>
          </w:p>
          <w:p w14:paraId="3BAA46E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რაც მთავარია დეტალურად განისაზღვრება საპროექტო და მისასვლელი გზების დერეფანში საშიში გეოდინამიკური პროცესების მხრივ მგრძნობიარე უბნები. დაზუსტდება აქ მიმდინარე გრავიტაციული პროცესების მასშტაბები, რის საფუძველზეც გაანგარიშებული და დაპროექტებული იქნება შესაბამისი დამცავი ღონისძიებები. </w:t>
            </w:r>
          </w:p>
          <w:p w14:paraId="0E6F5E7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საველე და ლაბორატორიული სამოშაოების დასრულების შემდეგ წარმოდგენილი იქნება საინჟინრო-გეოლოგიური კვლევების ტექნიკური ანგარიში.</w:t>
            </w:r>
          </w:p>
          <w:p w14:paraId="6187E4C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ფაქტიური მასალების რუკა (სამთო გამონამუშევრების განლაგება);</w:t>
            </w:r>
          </w:p>
          <w:p w14:paraId="35618A0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ტრასის საინჟინრო-გეოლოგიური გრძივი პროფილი;</w:t>
            </w:r>
          </w:p>
          <w:p w14:paraId="79F9FF0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საინჟინრო-გეოლოგიური განივი ჭრილები;</w:t>
            </w:r>
          </w:p>
          <w:p w14:paraId="06BA3F8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ჭაბურღილების და შურფების გეოლოგიურ-ლითოლოგიური სვეტები;</w:t>
            </w:r>
          </w:p>
          <w:p w14:paraId="32242C0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საძიებო საინჟინრო-გეოლოგიური კვლევების ამსახველი ფოტომასალები;</w:t>
            </w:r>
          </w:p>
          <w:p w14:paraId="30BA10C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საშიში გეოდინამიკური პროცესების მხრივ მგრძნობიარე უბნების განლაგება და ა.შ.</w:t>
            </w:r>
          </w:p>
          <w:p w14:paraId="6D21EB3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ჩატარებული სამუშაოების შედეგების საფუძველზე გზშ-ს ანგარიშში ასახული იქნება მაქსიმალურად დეტალური ინფორმაცია საპროექტო დერეფნის და მისასვლელი გზების ვაკისების მომზადების პროცესში ადგილობრივი გრუნტების გამაგრების, გრავიტაციული და ეროზიული პროცესების სტაბილიზაციის შესახებ.</w:t>
            </w:r>
          </w:p>
        </w:tc>
        <w:tc>
          <w:tcPr>
            <w:tcW w:w="6804" w:type="dxa"/>
          </w:tcPr>
          <w:p w14:paraId="4949B02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საველე საინჟინრო-გეოლოგიური კვლევები განხორციელდება ტექნიკური დავალების, СНиП 1.02-87-ის და სხვა სახელმძღვანელო დოკუმენტების მოთხოვნების საფუძველზე.</w:t>
            </w:r>
          </w:p>
        </w:tc>
      </w:tr>
      <w:tr w:rsidR="003D2FE7" w:rsidRPr="008269ED" w14:paraId="29DAC667" w14:textId="77777777" w:rsidTr="005A45B7">
        <w:trPr>
          <w:trHeight w:val="2540"/>
          <w:jc w:val="center"/>
        </w:trPr>
        <w:tc>
          <w:tcPr>
            <w:tcW w:w="2235" w:type="dxa"/>
          </w:tcPr>
          <w:p w14:paraId="6654501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ბიოლოგიური გარემო, ტყის რესურსები, ნიადაგის ნაყოფიერი ფენა</w:t>
            </w:r>
          </w:p>
        </w:tc>
        <w:tc>
          <w:tcPr>
            <w:tcW w:w="5953" w:type="dxa"/>
          </w:tcPr>
          <w:p w14:paraId="4B9248D1" w14:textId="5A39A4B0" w:rsidR="003D2FE7" w:rsidRPr="008269ED" w:rsidRDefault="003D2FE7" w:rsidP="008269ED">
            <w:pPr>
              <w:rPr>
                <w:rFonts w:eastAsia="Calibri" w:cs="Arial"/>
                <w:sz w:val="20"/>
                <w:szCs w:val="20"/>
                <w:lang w:val="en-US"/>
              </w:rPr>
            </w:pPr>
            <w:r w:rsidRPr="008269ED">
              <w:rPr>
                <w:rFonts w:eastAsia="Calibri" w:cs="Arial"/>
                <w:sz w:val="20"/>
                <w:szCs w:val="20"/>
                <w:lang w:val="ka-GE"/>
              </w:rPr>
              <w:t xml:space="preserve">შემდგომი კვლევის ფარგლებში განსაკუთრებული ყურადღება დაეთმობა ბიომრავალფეროვნების შესწავლას და შეფასებას. კვლევები (მათ შორის ფოტოხაფანგების გამოყენებით) გაგრძელდება ისე, რომ მაქსიმალურად მოიცვას წელიწადის </w:t>
            </w:r>
            <w:r w:rsidR="00B81F97" w:rsidRPr="008269ED">
              <w:rPr>
                <w:rFonts w:eastAsia="Calibri" w:cs="Arial"/>
                <w:sz w:val="20"/>
                <w:szCs w:val="20"/>
                <w:lang w:val="ka-GE"/>
              </w:rPr>
              <w:t>მინიმუმ ორი</w:t>
            </w:r>
            <w:r w:rsidRPr="008269ED">
              <w:rPr>
                <w:rFonts w:eastAsia="Calibri" w:cs="Arial"/>
                <w:sz w:val="20"/>
                <w:szCs w:val="20"/>
                <w:lang w:val="ka-GE"/>
              </w:rPr>
              <w:t xml:space="preserve"> სეზონი. </w:t>
            </w:r>
          </w:p>
          <w:p w14:paraId="4600636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დეტალური კვლევის ფარგლებში აღწერილი იქნება სანიმუშო ნაკვეთები, სადაც სახეობების მიხედვით განისაზღვრება ზემოქმედების ფარგლებში მოქცეულ ტერიტორიებზე მცენარეული საფარის პროექციული დაფარულობა მოქმედი მეთოდოლოგიის შესაბამისად. </w:t>
            </w:r>
          </w:p>
          <w:p w14:paraId="17F31CD9" w14:textId="3AC23A3F"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კვლევის შედეგების საფუძველზე განისაზღვრება დეტალური და მიზანმიმართული შემარბიებელი ღონისძიებები. დაკონკრეტდება ბიომრავალფეროვნებაზე მონიტორინგის გეგმა. </w:t>
            </w:r>
          </w:p>
          <w:p w14:paraId="64A678E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გზშ-ს ანგარიშში წარმოდგენილი იქნება საპროექტო დერეფანში მერქნული რესურსის აღრიცხვის შედეგების შემაჯამებელი მონაცემი, რის საფუძველზეც შესაძლებელი იქნება სატყეო ფონდზე მოსალოდნელი ზემოქმედების მნიშვნელობის განსაზღვრა. </w:t>
            </w:r>
          </w:p>
          <w:p w14:paraId="0C1C61D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დაზუსტდება სამშენებლო სამუშაოების ფარგლებში მოსახსნელი ნიადაგის ნაყოფიერი ფენის რაოდენობა და დროებითი დასაწყობების ადილები.</w:t>
            </w:r>
          </w:p>
        </w:tc>
        <w:tc>
          <w:tcPr>
            <w:tcW w:w="6804" w:type="dxa"/>
          </w:tcPr>
          <w:p w14:paraId="37E210E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კანონი „ცხოველთა სამყაროს შესახებ“</w:t>
            </w:r>
          </w:p>
          <w:p w14:paraId="76AF56A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საქართველოს კანონი „საქართველოს წითელი ნუსხისა და წითელი წიგნის შესახებ“ </w:t>
            </w:r>
          </w:p>
          <w:p w14:paraId="3F9CB56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კანონი „ნიადაგის დაცვის შესახებ“;</w:t>
            </w:r>
          </w:p>
          <w:p w14:paraId="79E86E8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p w14:paraId="64E46A9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მთავრობის №424 დადგენილება. 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w:t>
            </w:r>
          </w:p>
        </w:tc>
      </w:tr>
      <w:tr w:rsidR="003D2FE7" w:rsidRPr="008269ED" w14:paraId="74D92A94" w14:textId="77777777" w:rsidTr="003D2FE7">
        <w:trPr>
          <w:jc w:val="center"/>
        </w:trPr>
        <w:tc>
          <w:tcPr>
            <w:tcW w:w="2235" w:type="dxa"/>
          </w:tcPr>
          <w:p w14:paraId="48FA2E3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წყლის გარემო</w:t>
            </w:r>
          </w:p>
        </w:tc>
        <w:tc>
          <w:tcPr>
            <w:tcW w:w="5953" w:type="dxa"/>
          </w:tcPr>
          <w:p w14:paraId="40CAE04C" w14:textId="7DE2B022"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შემდგომი კვლევის ფარგლებში ერთ-ერთ მთავარ სამიზნე ობიექტს წყლის გარემო, კერძოდ მდ. </w:t>
            </w:r>
            <w:r w:rsidR="006124C6" w:rsidRPr="008269ED">
              <w:rPr>
                <w:rFonts w:eastAsia="Calibri" w:cs="Arial"/>
                <w:sz w:val="20"/>
                <w:szCs w:val="20"/>
                <w:lang w:val="ka-GE"/>
              </w:rPr>
              <w:t>ძინძესწყალი</w:t>
            </w:r>
            <w:r w:rsidRPr="008269ED">
              <w:rPr>
                <w:rFonts w:eastAsia="Calibri" w:cs="Arial"/>
                <w:sz w:val="20"/>
                <w:szCs w:val="20"/>
                <w:lang w:val="ka-GE"/>
              </w:rPr>
              <w:t xml:space="preserve"> და მისი შენაკადები წარმოადგენს. განსაკუთრებული ყურადღება გამახვილდება ეკოლოგიური ხარჯის შეფასებაზე, ამ მიზნით განისაზღვრება მდინარის ჩვენთვის საინტერესო მონაკვეთში შენაკადების გავლენა ეკოლოგიური ხარჯის საერთო რაოდენობაზე. შეფასებული იქნება მდინარის კალაპოტის მორფომეტრიული მახასიათებლები იმ თვალსაზრისით, სადაც ეკოლოგიური ხარჯის ნეგატიული ეფექტი მეტად შესამჩნევი იქნება და შერბილებისთვის საჭირო იქნება სხვა დამატებითი ღონისძიებების  შემუშავება-მონიტორინგი. </w:t>
            </w:r>
          </w:p>
          <w:p w14:paraId="420B9CE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დაზუსტებული იქნება საქმიანობის განხორციელების </w:t>
            </w:r>
            <w:r w:rsidRPr="008269ED">
              <w:rPr>
                <w:rFonts w:eastAsia="Calibri" w:cs="Arial"/>
                <w:sz w:val="20"/>
                <w:szCs w:val="20"/>
                <w:lang w:val="ka-GE"/>
              </w:rPr>
              <w:lastRenderedPageBreak/>
              <w:t xml:space="preserve">პროცესში ჩამდინარე წყლების სტაციონალური წყაროების განლაგება და მათი ტექნიკური მახასიათებლები. ამ ინფორმაციის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 </w:t>
            </w:r>
          </w:p>
          <w:p w14:paraId="528FF75B" w14:textId="3848D63D" w:rsidR="003D2FE7" w:rsidRPr="008269ED" w:rsidRDefault="003D2FE7" w:rsidP="008269ED">
            <w:pPr>
              <w:rPr>
                <w:rFonts w:eastAsia="Calibri" w:cs="Arial"/>
                <w:sz w:val="20"/>
                <w:szCs w:val="20"/>
                <w:lang w:val="ka-GE"/>
              </w:rPr>
            </w:pPr>
            <w:r w:rsidRPr="008269ED">
              <w:rPr>
                <w:rFonts w:eastAsia="Calibri" w:cs="Arial"/>
                <w:sz w:val="20"/>
                <w:szCs w:val="20"/>
                <w:lang w:val="ka-GE"/>
              </w:rPr>
              <w:t>გზშ-ს ფარგლებში დაზუსტებული  იქნება საპროექტო მონაკვეთში წყლის მოხმარების არსებული მდგომარეობა</w:t>
            </w:r>
            <w:r w:rsidR="00B81F97" w:rsidRPr="008269ED">
              <w:rPr>
                <w:rFonts w:eastAsia="Calibri" w:cs="Arial"/>
                <w:sz w:val="20"/>
                <w:szCs w:val="20"/>
                <w:lang w:val="ka-GE"/>
              </w:rPr>
              <w:t xml:space="preserve">. </w:t>
            </w:r>
            <w:r w:rsidRPr="008269ED">
              <w:rPr>
                <w:rFonts w:eastAsia="Calibri" w:cs="Arial"/>
                <w:sz w:val="20"/>
                <w:szCs w:val="20"/>
                <w:lang w:val="ka-GE"/>
              </w:rPr>
              <w:t>საჭიროების შემ</w:t>
            </w:r>
            <w:r w:rsidR="00B81F97" w:rsidRPr="008269ED">
              <w:rPr>
                <w:rFonts w:eastAsia="Calibri" w:cs="Arial"/>
                <w:sz w:val="20"/>
                <w:szCs w:val="20"/>
                <w:lang w:val="ka-GE"/>
              </w:rPr>
              <w:t>თ</w:t>
            </w:r>
            <w:r w:rsidRPr="008269ED">
              <w:rPr>
                <w:rFonts w:eastAsia="Calibri" w:cs="Arial"/>
                <w:sz w:val="20"/>
                <w:szCs w:val="20"/>
                <w:lang w:val="ka-GE"/>
              </w:rPr>
              <w:t xml:space="preserve">ხვევაში განისაზღვრება დამატებითი შერბილების ღონისძიებები. </w:t>
            </w:r>
          </w:p>
          <w:p w14:paraId="78112DEE" w14:textId="4A974A78"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ჩამდინარე წყლების მდინარეში ჩაშვების შემთხვევაში შემუშავდება და </w:t>
            </w:r>
            <w:r w:rsidR="0059046C" w:rsidRPr="008269ED">
              <w:rPr>
                <w:rFonts w:eastAsia="Calibri" w:cs="Arial"/>
                <w:sz w:val="20"/>
                <w:szCs w:val="20"/>
                <w:lang w:val="ka-GE"/>
              </w:rPr>
              <w:t xml:space="preserve">სააგენტოს </w:t>
            </w:r>
            <w:r w:rsidRPr="008269ED">
              <w:rPr>
                <w:rFonts w:eastAsia="Calibri" w:cs="Arial"/>
                <w:sz w:val="20"/>
                <w:szCs w:val="20"/>
                <w:lang w:val="ka-GE"/>
              </w:rPr>
              <w:t>შესათანხმებლად წარედგინება ზდჩ-ს ნორმატივების პროექტი.</w:t>
            </w:r>
          </w:p>
        </w:tc>
        <w:tc>
          <w:tcPr>
            <w:tcW w:w="6804" w:type="dxa"/>
          </w:tcPr>
          <w:p w14:paraId="461BF56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საქართველოს კანონი “წყლის შესახებ” (1997);</w:t>
            </w:r>
          </w:p>
          <w:p w14:paraId="39A33B1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461E37F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მთავრობის 2013 წლის 31 დეკემბრის №425 დადგენილება: ტექნიკური რეგლამენტი - საქართველოს ზედაპირული წყლების დაბინძურებისაგან დაცვის შესახებ”;</w:t>
            </w:r>
          </w:p>
          <w:p w14:paraId="1057014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მთავრობის 2013 წლის, 31 დეკემბრის, №414 დადგენილება: ტექნიკური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w:t>
            </w:r>
          </w:p>
        </w:tc>
      </w:tr>
      <w:tr w:rsidR="003D2FE7" w:rsidRPr="008269ED" w14:paraId="3AAD9CA2" w14:textId="77777777" w:rsidTr="003D2FE7">
        <w:trPr>
          <w:jc w:val="center"/>
        </w:trPr>
        <w:tc>
          <w:tcPr>
            <w:tcW w:w="2235" w:type="dxa"/>
          </w:tcPr>
          <w:p w14:paraId="4A43608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ნარჩენები</w:t>
            </w:r>
          </w:p>
        </w:tc>
        <w:tc>
          <w:tcPr>
            <w:tcW w:w="5953" w:type="dxa"/>
          </w:tcPr>
          <w:p w14:paraId="15DB297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ნარჩენების მართვის სფეროში მოქმედი ნორმატიული აქტებით განსაზღვრულ დამატებით ინფორმაცია. ამ მხრივ განსაკუთრებული ყურადღება გამახვილდება ჰესის შენებლობის პროცესში წარმოქმნილი გამონამუშევარი ფუჭი ქანების მართვის საკითხებზე.</w:t>
            </w:r>
          </w:p>
        </w:tc>
        <w:tc>
          <w:tcPr>
            <w:tcW w:w="6804" w:type="dxa"/>
          </w:tcPr>
          <w:p w14:paraId="13D338F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ნარჩენების მართვის კოდექსი;</w:t>
            </w:r>
          </w:p>
          <w:p w14:paraId="293E0B9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გარემოსა და ბუნებრივი რესურსების დაცვის მინისტრის  №211 ბრძანება. ტექნიკური რეგლამენტი - „კომპანიის ნარჩენების მართვის გეგმის განხილვისა და შეთანხმების წესი“;</w:t>
            </w:r>
          </w:p>
          <w:p w14:paraId="4C4E825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მთავრობის №422 დადგენილება: „ნარჩენების აღრიცხვის წარმოების, ანგარიშგების ფორმისა და შინაარსის შესახებ“;</w:t>
            </w:r>
          </w:p>
          <w:p w14:paraId="7AEBBE3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მთავრობის N426 დადგენილება. 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w:t>
            </w:r>
          </w:p>
          <w:p w14:paraId="40EE1A8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მთავრობის №144 დადგენილება: „ნარჩენების შეგროვების, ტრანსპორტირების, წინასწარი დამუშავებისა და დროებითი შენახვის რეგისტრაციის წესისა და პირობების შესახებ“;</w:t>
            </w:r>
          </w:p>
          <w:p w14:paraId="097D7EC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მთავრობის №145 დადგენილება: ტექნიკური რეგლამენტი - სახიფათო ნარჩენების შეგროვებისა და დამუშავების სპეციალური მოთხოვნების შესახებ“;</w:t>
            </w:r>
          </w:p>
          <w:p w14:paraId="2E7431F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საქართველოს მთავრობის №143 დადგენილება: ტექნიკური რეგლამენტი - ნარჩენების ტრანსპორტირების წესის დამტკიცების თაობაზე.</w:t>
            </w:r>
          </w:p>
        </w:tc>
      </w:tr>
      <w:tr w:rsidR="003D2FE7" w:rsidRPr="008269ED" w14:paraId="31B75ABD" w14:textId="77777777" w:rsidTr="003D2FE7">
        <w:trPr>
          <w:jc w:val="center"/>
        </w:trPr>
        <w:tc>
          <w:tcPr>
            <w:tcW w:w="2235" w:type="dxa"/>
          </w:tcPr>
          <w:p w14:paraId="315ECCC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სოციალურ-ეკონომიკური საკითხები</w:t>
            </w:r>
          </w:p>
        </w:tc>
        <w:tc>
          <w:tcPr>
            <w:tcW w:w="12757" w:type="dxa"/>
            <w:gridSpan w:val="2"/>
          </w:tcPr>
          <w:p w14:paraId="1CE253D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ყურადღებას საჭიროებს საპროექტო დერეფანში არსებული სოციალურ-ეკონომიკური მდგომარეობის დამატებითი შესწავლა, რისი უმთავრესი საფუძველი იქნება სკოპინგის ანგარიშის საჯარო განხილვის დროს ადგილობრივი მოსახლეობისგან და სხვა დაინტერესებული მხარეებისგან შემოსული შენიშვნები და წინადადებები . გზშ-ს ანგარიშში წარმოდგენილი იქნება მაქსიმალურად </w:t>
            </w:r>
            <w:r w:rsidRPr="008269ED">
              <w:rPr>
                <w:rFonts w:eastAsia="Calibri" w:cs="Arial"/>
                <w:sz w:val="20"/>
                <w:szCs w:val="20"/>
                <w:lang w:val="ka-GE"/>
              </w:rPr>
              <w:lastRenderedPageBreak/>
              <w:t xml:space="preserve">დეტალური ინფორმაცია პროექტის განხორციელების შედეგად კერძო საკუთრებაზე ზემოქმედების, ადგილობრივ რესურსებზე ხელმისაწვდომობის შეზღუდვის რისკების შესახებ. საჭიროების შემთხვევაში გზშ-ს ანგარიშში აისახება დამატებითი ინფორმაცია დადებითი სოციალურ-ეკონომიკური ზემოქმედებების შესახებ, რომლებიც დაკავშირებული იქნება ადგილობრივი მოსახლეობის ცხოვრების პირობების და შემოსავლის წყაროების გაუმჯობესებასთან. </w:t>
            </w:r>
          </w:p>
        </w:tc>
      </w:tr>
      <w:tr w:rsidR="003D2FE7" w:rsidRPr="008269ED" w14:paraId="0A25B3C7" w14:textId="77777777" w:rsidTr="003D2FE7">
        <w:trPr>
          <w:jc w:val="center"/>
        </w:trPr>
        <w:tc>
          <w:tcPr>
            <w:tcW w:w="2235" w:type="dxa"/>
          </w:tcPr>
          <w:p w14:paraId="6220D34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სხვა</w:t>
            </w:r>
          </w:p>
        </w:tc>
        <w:tc>
          <w:tcPr>
            <w:tcW w:w="12757" w:type="dxa"/>
            <w:gridSpan w:val="2"/>
          </w:tcPr>
          <w:p w14:paraId="2055799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გზშ-ს ანგარიშში წარმოდგენილი იქნება გარემოსდაცვითი შეფასების კოდექსით და სხვადასხვა ნორმატიული დოკუმენტებით მოთხოვნილი საკითხები, მათ შორის: ნარჩენების მართვის გეგმა, ავარიულ სიტუაციებზე რეაგირების გეგმა, დაინტერესებული მხარეების ჩართულობის და ინფორმირების საკითხები და ა.შ.</w:t>
            </w:r>
          </w:p>
        </w:tc>
      </w:tr>
    </w:tbl>
    <w:p w14:paraId="636E95AF" w14:textId="77777777" w:rsidR="003D2FE7" w:rsidRPr="008269ED" w:rsidRDefault="003D2FE7" w:rsidP="008269ED">
      <w:pPr>
        <w:rPr>
          <w:rFonts w:eastAsia="Calibri" w:cs="Arial"/>
          <w:lang w:val="ka-GE"/>
        </w:rPr>
      </w:pPr>
    </w:p>
    <w:p w14:paraId="247143DA" w14:textId="77777777" w:rsidR="003D2FE7" w:rsidRPr="008269ED" w:rsidRDefault="003D2FE7" w:rsidP="003D2FE7">
      <w:pPr>
        <w:rPr>
          <w:rFonts w:eastAsia="Calibri" w:cs="Arial"/>
          <w:lang w:val="ka-GE"/>
        </w:rPr>
      </w:pPr>
    </w:p>
    <w:p w14:paraId="2844BD8A" w14:textId="77777777" w:rsidR="003D2FE7" w:rsidRPr="008269ED" w:rsidRDefault="003D2FE7" w:rsidP="003D2FE7">
      <w:pPr>
        <w:rPr>
          <w:rFonts w:eastAsia="Calibri" w:cs="Arial"/>
          <w:lang w:val="ka-GE"/>
        </w:rPr>
        <w:sectPr w:rsidR="003D2FE7" w:rsidRPr="008269ED" w:rsidSect="003D2FE7">
          <w:pgSz w:w="16838" w:h="11906" w:orient="landscape"/>
          <w:pgMar w:top="1134" w:right="1134" w:bottom="1134" w:left="1134" w:header="397" w:footer="397" w:gutter="0"/>
          <w:cols w:space="708"/>
          <w:titlePg/>
          <w:docGrid w:linePitch="360"/>
        </w:sectPr>
      </w:pPr>
    </w:p>
    <w:p w14:paraId="70282B93" w14:textId="77777777" w:rsidR="00D94ED5" w:rsidRPr="008269ED" w:rsidRDefault="00EA1E02" w:rsidP="00EA1E02">
      <w:pPr>
        <w:pStyle w:val="Heading1"/>
      </w:pPr>
      <w:bookmarkStart w:id="176" w:name="_Toc115437614"/>
      <w:r w:rsidRPr="008269ED">
        <w:lastRenderedPageBreak/>
        <w:t>ზოგადი ინფორმაცია შემარბილებელი ღონისძიებების შესახებ</w:t>
      </w:r>
      <w:r w:rsidRPr="008269ED">
        <w:rPr>
          <w:rStyle w:val="FootnoteReference"/>
        </w:rPr>
        <w:footnoteReference w:id="21"/>
      </w:r>
      <w:bookmarkEnd w:id="176"/>
    </w:p>
    <w:p w14:paraId="501C9B71" w14:textId="77777777" w:rsidR="003D2FE7" w:rsidRPr="008269ED" w:rsidRDefault="003D2FE7" w:rsidP="003D2FE7">
      <w:pPr>
        <w:rPr>
          <w:rFonts w:eastAsia="Calibri" w:cs="Arial"/>
          <w:lang w:val="ka-GE"/>
        </w:rPr>
      </w:pPr>
      <w:r w:rsidRPr="008269ED">
        <w:rPr>
          <w:rFonts w:eastAsia="Calibri" w:cs="Arial"/>
          <w:lang w:val="ka-GE"/>
        </w:rPr>
        <w:t>საქართველოს გარემოსდაცვითი კანონმდებლობის მოთხოვნებიდან გამომდინარე პროექტის გარემოსდაცვითი შეფასების უმნიშვნელოვანეს კომპონენტს წარმოადგენს გარემოსდაცვითი მართვის გეგმა (გმგ), ასევე ცნობილია როგორც ზემოქმედებების მართვის გეგმა ან შერბილების ღონისძიებების გეგმა. გეგმის მიზანია გამოვლენილი ზემოქმედებების შერბილების და მონიტორინგის ღონისძიებების შემუშავება, რომელიც პრაქტიკაში უნდა გამოიყენოს მშენებელმა კონტრაქტორმა და შემდგომ ჰესის ოპერატორმა კომპანიამ. გმგ-ს მაკონტროლებელი ორგანო ასევე იქნება საქა</w:t>
      </w:r>
      <w:r w:rsidRPr="008269ED">
        <w:rPr>
          <w:rFonts w:eastAsia="Calibri" w:cs="Arial"/>
          <w:color w:val="000000" w:themeColor="text1"/>
          <w:lang w:val="ka-GE"/>
        </w:rPr>
        <w:t>რ</w:t>
      </w:r>
      <w:r w:rsidRPr="008269ED">
        <w:rPr>
          <w:rFonts w:eastAsia="Calibri" w:cs="Arial"/>
          <w:lang w:val="ka-GE"/>
        </w:rPr>
        <w:t>თველოს გარემოს დაცვისა და სოფლის მეურნეობის სამინისტრო და შესაძლოა საერთაშორისო საფინანსო ორგანიზაციები. გმგ-ს პრაქტიკაში გამოყენებით საქმიანობა შესაბამისობაში უნდა იყოს მოყვანილი ეროვნული კანონმდებლობის გარემოსდაცვით და სოციალურ მოთხოვნებთან.</w:t>
      </w:r>
    </w:p>
    <w:p w14:paraId="74840D66" w14:textId="55F4E8CB" w:rsidR="003D2FE7" w:rsidRPr="008269ED" w:rsidRDefault="003D2FE7" w:rsidP="008269ED">
      <w:pPr>
        <w:rPr>
          <w:rFonts w:eastAsia="Calibri" w:cs="Arial"/>
          <w:lang w:val="ka-GE"/>
        </w:rPr>
      </w:pPr>
      <w:r w:rsidRPr="008269ED">
        <w:rPr>
          <w:rFonts w:eastAsia="Calibri" w:cs="Arial"/>
          <w:lang w:val="ka-GE"/>
        </w:rPr>
        <w:t xml:space="preserve">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პროექტის დაწყებამდე და მისი მიმდინარეობისას საქმიანობის განმახორციელებელი </w:t>
      </w:r>
      <w:r w:rsidR="00B81F97" w:rsidRPr="008269ED">
        <w:rPr>
          <w:rFonts w:eastAsia="Calibri" w:cs="Arial"/>
          <w:lang w:val="ka-GE"/>
        </w:rPr>
        <w:t>გარემოს ეროვნულ სააგენტოს</w:t>
      </w:r>
      <w:r w:rsidRPr="008269ED">
        <w:rPr>
          <w:rFonts w:eastAsia="Calibri" w:cs="Arial"/>
          <w:lang w:val="ka-GE"/>
        </w:rPr>
        <w:t xml:space="preserve"> წარუდგენს შემდეგ გარემოსდაცვითი დოკუმენტებს:</w:t>
      </w:r>
    </w:p>
    <w:p w14:paraId="0902E99C" w14:textId="77777777" w:rsidR="003D2FE7" w:rsidRPr="008269ED" w:rsidRDefault="003D2FE7" w:rsidP="008269ED">
      <w:pPr>
        <w:rPr>
          <w:rFonts w:eastAsia="Calibri" w:cs="Arial"/>
          <w:lang w:val="ka-GE"/>
        </w:rPr>
      </w:pPr>
      <w:r w:rsidRPr="008269ED">
        <w:rPr>
          <w:rFonts w:eastAsia="Calibri" w:cs="Arial"/>
          <w:lang w:val="ka-GE"/>
        </w:rPr>
        <w:t>ზედაპირულ წყლებში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პროექტი (საჭიროების შემთხვევაში);;</w:t>
      </w:r>
    </w:p>
    <w:p w14:paraId="4FC8BA59" w14:textId="77777777" w:rsidR="003D2FE7" w:rsidRPr="008269ED" w:rsidRDefault="003D2FE7" w:rsidP="008269ED">
      <w:pPr>
        <w:rPr>
          <w:rFonts w:eastAsia="Calibri" w:cs="Arial"/>
          <w:lang w:val="ka-GE"/>
        </w:rPr>
      </w:pPr>
      <w:r w:rsidRPr="008269ED">
        <w:rPr>
          <w:rFonts w:eastAsia="Calibri" w:cs="Arial"/>
          <w:lang w:val="ka-GE"/>
        </w:rPr>
        <w:t>შესაბამისი ჰაერდაცვითი დოკუმენტაცია (საჭიროების შემთხვევაში);</w:t>
      </w:r>
    </w:p>
    <w:p w14:paraId="62A1B668" w14:textId="77777777" w:rsidR="003D2FE7" w:rsidRPr="008269ED" w:rsidRDefault="003D2FE7" w:rsidP="008269ED">
      <w:pPr>
        <w:rPr>
          <w:rFonts w:eastAsia="Calibri" w:cs="Arial"/>
          <w:lang w:val="ka-GE"/>
        </w:rPr>
      </w:pPr>
      <w:r w:rsidRPr="008269ED">
        <w:rPr>
          <w:rFonts w:eastAsia="Calibri" w:cs="Arial"/>
          <w:lang w:val="ka-GE"/>
        </w:rPr>
        <w:t>ნარჩენების მართვის დეტალური გეგმა;</w:t>
      </w:r>
    </w:p>
    <w:p w14:paraId="70DF97F5" w14:textId="77777777" w:rsidR="003D2FE7" w:rsidRPr="008269ED" w:rsidRDefault="003D2FE7" w:rsidP="008269ED">
      <w:pPr>
        <w:rPr>
          <w:rFonts w:eastAsia="Calibri" w:cs="Arial"/>
          <w:lang w:val="ka-GE"/>
        </w:rPr>
      </w:pPr>
      <w:r w:rsidRPr="008269ED">
        <w:rPr>
          <w:rFonts w:eastAsia="Calibri" w:cs="Arial"/>
          <w:lang w:val="ka-GE"/>
        </w:rPr>
        <w:t>საპროექტო დერეფანში მცენარეული საფარის ტაქსაციის შედეგები და სატყეო სააგენტოსთან შეთანხმების დამადასტურებელი დოკუმენტი;</w:t>
      </w:r>
    </w:p>
    <w:p w14:paraId="4CD58C96" w14:textId="77777777" w:rsidR="003D2FE7" w:rsidRPr="008269ED" w:rsidRDefault="003D2FE7" w:rsidP="008269ED">
      <w:pPr>
        <w:rPr>
          <w:rFonts w:eastAsia="Calibri" w:cs="Arial"/>
          <w:lang w:val="ka-GE"/>
        </w:rPr>
      </w:pPr>
      <w:r w:rsidRPr="008269ED">
        <w:rPr>
          <w:rFonts w:eastAsia="Calibri" w:cs="Arial"/>
          <w:lang w:val="ka-GE"/>
        </w:rPr>
        <w:t>გარემოსდაცვითი გადაწყვეტილების პირობებით განსაზღვრული დოკუმენტაცია (მოთხოვნისამებრ - მონიტორინგის ყოველკვარტლური ანგარიშები და სხვ.).</w:t>
      </w:r>
    </w:p>
    <w:p w14:paraId="377F36A0" w14:textId="77777777" w:rsidR="003D2FE7" w:rsidRPr="008269ED" w:rsidRDefault="003D2FE7" w:rsidP="008269ED">
      <w:pPr>
        <w:rPr>
          <w:rFonts w:eastAsia="Calibri" w:cs="Arial"/>
          <w:lang w:val="ka-GE"/>
        </w:rPr>
      </w:pPr>
      <w:r w:rsidRPr="008269ED">
        <w:rPr>
          <w:rFonts w:eastAsia="Calibri" w:cs="Arial"/>
          <w:lang w:val="ka-GE"/>
        </w:rPr>
        <w:t>თავის მხრივ მშენებელი კონტრაქტორი მშენებლობის დაწყებამდე დამკვეთს წარუდგენს და შეუთანხმებს შემდეგი სახის დოკუმენტაციას:</w:t>
      </w:r>
    </w:p>
    <w:p w14:paraId="265F73B0" w14:textId="77777777" w:rsidR="003D2FE7" w:rsidRPr="008269ED" w:rsidRDefault="003D2FE7" w:rsidP="008269ED">
      <w:pPr>
        <w:rPr>
          <w:rFonts w:eastAsia="Calibri" w:cs="Arial"/>
          <w:lang w:val="ka-GE"/>
        </w:rPr>
      </w:pPr>
      <w:r w:rsidRPr="008269ED">
        <w:rPr>
          <w:rFonts w:eastAsia="Calibri" w:cs="Arial"/>
          <w:lang w:val="ka-GE"/>
        </w:rPr>
        <w:t>საგზაო მოძრაობის მართვის გეგმა;</w:t>
      </w:r>
    </w:p>
    <w:p w14:paraId="36E5FF6E" w14:textId="77777777" w:rsidR="003D2FE7" w:rsidRPr="008269ED" w:rsidRDefault="003D2FE7" w:rsidP="008269ED">
      <w:pPr>
        <w:rPr>
          <w:rFonts w:eastAsia="Calibri" w:cs="Arial"/>
          <w:lang w:val="ka-GE"/>
        </w:rPr>
      </w:pPr>
      <w:r w:rsidRPr="008269ED">
        <w:rPr>
          <w:rFonts w:eastAsia="Calibri" w:cs="Arial"/>
          <w:lang w:val="ka-GE"/>
        </w:rPr>
        <w:t>ჯანდაცვისა და უსაფრთხოების მართვის გეგმა;</w:t>
      </w:r>
    </w:p>
    <w:p w14:paraId="3084E64B" w14:textId="77777777" w:rsidR="003D2FE7" w:rsidRPr="008269ED" w:rsidRDefault="003D2FE7" w:rsidP="008269ED">
      <w:pPr>
        <w:rPr>
          <w:rFonts w:eastAsia="Calibri" w:cs="Arial"/>
          <w:lang w:val="ka-GE"/>
        </w:rPr>
      </w:pPr>
      <w:r w:rsidRPr="008269ED">
        <w:rPr>
          <w:rFonts w:eastAsia="Calibri" w:cs="Arial"/>
          <w:lang w:val="ka-GE"/>
        </w:rPr>
        <w:t>ავარიულ სიტუაციებზე რეაგირების გეგმა.</w:t>
      </w:r>
    </w:p>
    <w:p w14:paraId="7583A216"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მშენებელი კონტრაქტორი აწარმოებს და პრაქტიკაში გამოიყენებს შემდეგი სახის ჩანაწერებს: </w:t>
      </w:r>
    </w:p>
    <w:p w14:paraId="55EE13D6"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შესასრულებელი სამუშაოების პროგრამა და გრაფიკი; </w:t>
      </w:r>
    </w:p>
    <w:p w14:paraId="297BDDAC"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მშენებლობისთვის საჭირო დანადგარ-მექანიზმების და აღჭურვილობის სია; </w:t>
      </w:r>
    </w:p>
    <w:p w14:paraId="0FF3DCAA"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წამოჭრილ გარემოსდაცვით პრობლემებთან დაკავშირებული ჩანაწერები; </w:t>
      </w:r>
    </w:p>
    <w:p w14:paraId="19651CAF"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ჩანაწერები ნარჩენების მართვის საკითხებთან; </w:t>
      </w:r>
    </w:p>
    <w:p w14:paraId="570A1E85"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ნარჩენების განთავსების ადგილების წერილობითი აღნიშვნები და ადგილობრივი ხელისუფლების/გარემოს დაცვისა და სოფლის მეურნეობის სამინისტროს მიერ გაცემული ნარჩენების ტრანსპორტირების და განთავსების ინსტრუქციები; </w:t>
      </w:r>
    </w:p>
    <w:p w14:paraId="3A41AFF4"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ჩანაწერები საჭირო მასალების მარაგებისა და მოხმარების შესახებ; </w:t>
      </w:r>
    </w:p>
    <w:p w14:paraId="0508031A"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საჩივრების რეგისტრაციის ჟურნალები; </w:t>
      </w:r>
    </w:p>
    <w:p w14:paraId="1F6BBFA9"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ინციდენტების რეგისტრაციის ჟურნალები; </w:t>
      </w:r>
    </w:p>
    <w:p w14:paraId="03A46740"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ანგარიშები მაკორექტირებელი ღონისძიებების შესახებ; </w:t>
      </w:r>
    </w:p>
    <w:p w14:paraId="5519C636"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აღჭურვილობის კონტროლის და ტექნიკური მომსახურების ჟურნალები; </w:t>
      </w:r>
    </w:p>
    <w:p w14:paraId="58D5D5CA" w14:textId="77777777" w:rsidR="003D2FE7" w:rsidRPr="008269ED" w:rsidRDefault="003D2FE7" w:rsidP="008269ED">
      <w:pPr>
        <w:rPr>
          <w:rFonts w:eastAsia="Calibri" w:cs="Sylfaen"/>
          <w:color w:val="000000"/>
          <w:lang w:val="ka-GE"/>
        </w:rPr>
      </w:pPr>
      <w:r w:rsidRPr="008269ED">
        <w:rPr>
          <w:rFonts w:eastAsia="Calibri" w:cs="Sylfaen"/>
          <w:color w:val="000000"/>
          <w:lang w:val="ka-GE"/>
        </w:rPr>
        <w:t xml:space="preserve">ჩანაწერები მომსახურე პერსონალის ტრენინგების შესახებ. </w:t>
      </w:r>
    </w:p>
    <w:p w14:paraId="1E778DDC" w14:textId="77777777" w:rsidR="003D2FE7" w:rsidRPr="008269ED" w:rsidRDefault="003D2FE7" w:rsidP="008269ED">
      <w:pPr>
        <w:rPr>
          <w:lang w:val="ka-GE"/>
        </w:rPr>
      </w:pPr>
      <w:r w:rsidRPr="008269ED">
        <w:rPr>
          <w:rFonts w:eastAsia="Calibri" w:cs="Arial"/>
          <w:lang w:val="ka-GE"/>
        </w:rPr>
        <w:t>შემდგომ ცხრილებში მოცემულია წინასწარი გმგ პროექტის სხვადასხვა ეტაპისათვის.</w:t>
      </w:r>
    </w:p>
    <w:p w14:paraId="6B8A04D7" w14:textId="77777777" w:rsidR="003D2FE7" w:rsidRPr="008269ED" w:rsidRDefault="003D2FE7" w:rsidP="00D94ED5">
      <w:pPr>
        <w:rPr>
          <w:lang w:val="ka-GE"/>
        </w:rPr>
        <w:sectPr w:rsidR="003D2FE7" w:rsidRPr="008269ED" w:rsidSect="00CF4AF0">
          <w:pgSz w:w="11906" w:h="16838"/>
          <w:pgMar w:top="1134" w:right="1134" w:bottom="1134" w:left="1134" w:header="397" w:footer="397" w:gutter="0"/>
          <w:cols w:space="708"/>
          <w:titlePg/>
          <w:docGrid w:linePitch="360"/>
        </w:sectPr>
      </w:pPr>
    </w:p>
    <w:p w14:paraId="28E896BB" w14:textId="77777777" w:rsidR="003D2FE7" w:rsidRPr="008269ED" w:rsidRDefault="003D2FE7" w:rsidP="003D2FE7">
      <w:pPr>
        <w:pStyle w:val="Heading2"/>
        <w:rPr>
          <w:lang w:val="ka-GE"/>
        </w:rPr>
      </w:pPr>
      <w:bookmarkStart w:id="177" w:name="_Toc94777220"/>
      <w:bookmarkStart w:id="178" w:name="_Toc115437615"/>
      <w:r w:rsidRPr="008269ED">
        <w:rPr>
          <w:lang w:val="ka-GE"/>
        </w:rPr>
        <w:lastRenderedPageBreak/>
        <w:t>წინასწარი გარემოსდაცვითი მართვის გეგმა - მშენებლობის დაგეგმარების ეტაპი</w:t>
      </w:r>
      <w:bookmarkEnd w:id="177"/>
      <w:bookmarkEnd w:id="178"/>
    </w:p>
    <w:tbl>
      <w:tblPr>
        <w:tblW w:w="15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8707"/>
        <w:gridCol w:w="1417"/>
        <w:gridCol w:w="3201"/>
      </w:tblGrid>
      <w:tr w:rsidR="003D2FE7" w:rsidRPr="008269ED" w14:paraId="3821E43D" w14:textId="77777777" w:rsidTr="003D2FE7">
        <w:trPr>
          <w:trHeight w:val="60"/>
          <w:jc w:val="center"/>
        </w:trPr>
        <w:tc>
          <w:tcPr>
            <w:tcW w:w="2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DEB49B0" w14:textId="77777777" w:rsidR="003D2FE7" w:rsidRPr="008269ED" w:rsidRDefault="003D2FE7" w:rsidP="008269ED">
            <w:pPr>
              <w:rPr>
                <w:rFonts w:eastAsia="Calibri" w:cs="Times New Roman"/>
                <w:b/>
                <w:sz w:val="20"/>
                <w:szCs w:val="20"/>
                <w:lang w:val="ka-GE"/>
              </w:rPr>
            </w:pPr>
            <w:r w:rsidRPr="008269ED">
              <w:rPr>
                <w:rFonts w:eastAsia="Calibri" w:cs="Times New Roman"/>
                <w:b/>
                <w:sz w:val="20"/>
                <w:szCs w:val="20"/>
                <w:lang w:val="ka-GE"/>
              </w:rPr>
              <w:t>ნეგატიური ზემოქმედება</w:t>
            </w:r>
          </w:p>
        </w:tc>
        <w:tc>
          <w:tcPr>
            <w:tcW w:w="870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676E943" w14:textId="77777777" w:rsidR="003D2FE7" w:rsidRPr="008269ED" w:rsidRDefault="003D2FE7" w:rsidP="008269ED">
            <w:pPr>
              <w:rPr>
                <w:rFonts w:eastAsia="Calibri" w:cs="Times New Roman"/>
                <w:b/>
                <w:sz w:val="20"/>
                <w:szCs w:val="20"/>
                <w:lang w:val="ka-GE"/>
              </w:rPr>
            </w:pPr>
            <w:r w:rsidRPr="008269ED">
              <w:rPr>
                <w:rFonts w:eastAsia="Calibri" w:cs="Times New Roman"/>
                <w:b/>
                <w:sz w:val="20"/>
                <w:szCs w:val="20"/>
                <w:lang w:val="ka-GE"/>
              </w:rPr>
              <w:t>შერბილების ღონისძიება</w:t>
            </w:r>
          </w:p>
        </w:tc>
        <w:tc>
          <w:tcPr>
            <w:tcW w:w="141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ADF80C9" w14:textId="77777777" w:rsidR="003D2FE7" w:rsidRPr="008269ED" w:rsidRDefault="003D2FE7" w:rsidP="008269ED">
            <w:pPr>
              <w:rPr>
                <w:rFonts w:eastAsia="Calibri" w:cs="Times New Roman"/>
                <w:b/>
                <w:sz w:val="20"/>
                <w:szCs w:val="20"/>
                <w:lang w:val="ka-GE"/>
              </w:rPr>
            </w:pPr>
            <w:r w:rsidRPr="008269ED">
              <w:rPr>
                <w:rFonts w:eastAsia="Calibri" w:cs="Times New Roman"/>
                <w:b/>
                <w:sz w:val="20"/>
                <w:szCs w:val="20"/>
                <w:lang w:val="ka-GE"/>
              </w:rPr>
              <w:t>ზედამხედველი ორგანო</w:t>
            </w:r>
          </w:p>
        </w:tc>
        <w:tc>
          <w:tcPr>
            <w:tcW w:w="32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B5C89DE" w14:textId="77777777" w:rsidR="003D2FE7" w:rsidRPr="008269ED" w:rsidRDefault="003D2FE7" w:rsidP="008269ED">
            <w:pPr>
              <w:rPr>
                <w:rFonts w:eastAsia="Calibri" w:cs="Times New Roman"/>
                <w:b/>
                <w:sz w:val="20"/>
                <w:szCs w:val="20"/>
                <w:lang w:val="ka-GE"/>
              </w:rPr>
            </w:pPr>
            <w:r w:rsidRPr="008269ED">
              <w:rPr>
                <w:rFonts w:eastAsia="Calibri" w:cs="Times New Roman"/>
                <w:b/>
                <w:sz w:val="20"/>
                <w:szCs w:val="20"/>
                <w:lang w:val="ka-GE"/>
              </w:rPr>
              <w:t>მიახლოებითი ღირებულება</w:t>
            </w:r>
          </w:p>
        </w:tc>
      </w:tr>
      <w:tr w:rsidR="003D2FE7" w:rsidRPr="008269ED" w14:paraId="1C082AE5" w14:textId="77777777" w:rsidTr="003D2FE7">
        <w:trPr>
          <w:trHeight w:val="2060"/>
          <w:jc w:val="center"/>
        </w:trPr>
        <w:tc>
          <w:tcPr>
            <w:tcW w:w="2320" w:type="dxa"/>
            <w:tcBorders>
              <w:top w:val="single" w:sz="4" w:space="0" w:color="auto"/>
              <w:left w:val="single" w:sz="4" w:space="0" w:color="auto"/>
              <w:right w:val="single" w:sz="4" w:space="0" w:color="auto"/>
            </w:tcBorders>
            <w:shd w:val="clear" w:color="auto" w:fill="auto"/>
          </w:tcPr>
          <w:p w14:paraId="073DC2CB" w14:textId="77777777" w:rsidR="003D2FE7" w:rsidRPr="008269ED" w:rsidRDefault="003D2FE7" w:rsidP="008269ED">
            <w:pPr>
              <w:rPr>
                <w:rFonts w:eastAsia="Calibri" w:cs="Times New Roman"/>
                <w:b/>
                <w:sz w:val="20"/>
                <w:szCs w:val="20"/>
                <w:lang w:val="ka-GE"/>
              </w:rPr>
            </w:pPr>
            <w:r w:rsidRPr="008269ED">
              <w:rPr>
                <w:rFonts w:eastAsia="Calibri" w:cs="Times New Roman"/>
                <w:sz w:val="20"/>
                <w:szCs w:val="20"/>
                <w:lang w:val="ka-GE"/>
              </w:rPr>
              <w:t>ატმოსფერულ ჰაერში მავნე ნივთიერებათა ემისიები, მტვერის, ხმაურის და ვიბრაციის გავრცელება</w:t>
            </w:r>
          </w:p>
        </w:tc>
        <w:tc>
          <w:tcPr>
            <w:tcW w:w="8707" w:type="dxa"/>
            <w:tcBorders>
              <w:top w:val="single" w:sz="4" w:space="0" w:color="auto"/>
              <w:left w:val="single" w:sz="4" w:space="0" w:color="auto"/>
              <w:right w:val="single" w:sz="4" w:space="0" w:color="auto"/>
            </w:tcBorders>
            <w:shd w:val="clear" w:color="auto" w:fill="auto"/>
          </w:tcPr>
          <w:p w14:paraId="676695EC" w14:textId="77777777" w:rsidR="003D2FE7" w:rsidRPr="008269ED" w:rsidRDefault="003D2FE7" w:rsidP="008269ED">
            <w:pPr>
              <w:rPr>
                <w:rFonts w:eastAsia="Calibri" w:cs="Times New Roman"/>
                <w:sz w:val="20"/>
                <w:lang w:val="ka-GE"/>
              </w:rPr>
            </w:pPr>
            <w:r w:rsidRPr="008269ED">
              <w:rPr>
                <w:rFonts w:eastAsia="Calibri" w:cs="Times New Roman"/>
                <w:sz w:val="20"/>
                <w:lang w:val="ka-GE"/>
              </w:rPr>
              <w:t>სამშენებლო ბანაკ(ებ)ის, ბეტონის კვანძ(ებ)ის ან სხვა მსგავსი დროებითი ინფრასტრუქტურისს განთავსებისთვის ადგილის შერჩევა დასახლებული ზონებიდან მოშორებით;</w:t>
            </w:r>
          </w:p>
          <w:p w14:paraId="65927711" w14:textId="77777777" w:rsidR="003D2FE7" w:rsidRPr="008269ED" w:rsidRDefault="003D2FE7" w:rsidP="008269ED">
            <w:pPr>
              <w:rPr>
                <w:rFonts w:eastAsia="Calibri" w:cs="Times New Roman"/>
                <w:sz w:val="20"/>
                <w:lang w:val="ka-GE"/>
              </w:rPr>
            </w:pPr>
            <w:r w:rsidRPr="008269ED">
              <w:rPr>
                <w:rFonts w:eastAsia="Calibri" w:cs="Times New Roman"/>
                <w:sz w:val="20"/>
                <w:lang w:val="ka-GE"/>
              </w:rPr>
              <w:t>ინერტული მასალების დამუშავება (მსხვრევა-დახარისხება) უნდა მოხდეს მოპოვების ადგილზე. კარგი პრაქტიკაა სამშენებლო მასალის მწარმოებელ მოქმედ ობიექტებთან ხელშეკრულებების გაფორმება;</w:t>
            </w:r>
          </w:p>
          <w:p w14:paraId="3EEEBC70" w14:textId="20914179" w:rsidR="003D2FE7" w:rsidRPr="008269ED" w:rsidRDefault="003D2FE7" w:rsidP="008269ED">
            <w:pPr>
              <w:rPr>
                <w:rFonts w:eastAsia="Calibri" w:cs="Times New Roman"/>
                <w:sz w:val="20"/>
                <w:lang w:val="ka-GE"/>
              </w:rPr>
            </w:pPr>
            <w:r w:rsidRPr="008269ED">
              <w:rPr>
                <w:rFonts w:eastAsia="Calibri" w:cs="Times New Roman"/>
                <w:sz w:val="20"/>
                <w:lang w:val="ka-GE"/>
              </w:rPr>
              <w:t xml:space="preserve">ემისიების სტაციონალური ობიექტებისთვის ჰაერდაცვითი დოკუმენტაციის შემუშავება და </w:t>
            </w:r>
            <w:r w:rsidR="0059046C" w:rsidRPr="008269ED">
              <w:rPr>
                <w:rFonts w:eastAsia="Calibri" w:cs="Times New Roman"/>
                <w:sz w:val="20"/>
                <w:lang w:val="ka-GE"/>
              </w:rPr>
              <w:t>სააგენტოსთან</w:t>
            </w:r>
            <w:r w:rsidRPr="008269ED">
              <w:rPr>
                <w:rFonts w:eastAsia="Calibri" w:cs="Times New Roman"/>
                <w:sz w:val="20"/>
                <w:lang w:val="ka-GE"/>
              </w:rPr>
              <w:t xml:space="preserve"> შეთანხმება;</w:t>
            </w:r>
          </w:p>
        </w:tc>
        <w:tc>
          <w:tcPr>
            <w:tcW w:w="1417" w:type="dxa"/>
            <w:tcBorders>
              <w:top w:val="single" w:sz="4" w:space="0" w:color="auto"/>
              <w:left w:val="single" w:sz="4" w:space="0" w:color="auto"/>
              <w:right w:val="single" w:sz="4" w:space="0" w:color="auto"/>
            </w:tcBorders>
            <w:shd w:val="clear" w:color="auto" w:fill="auto"/>
          </w:tcPr>
          <w:p w14:paraId="67BFF8CA"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საქმიანობის განმახორციელებელი</w:t>
            </w:r>
          </w:p>
        </w:tc>
        <w:tc>
          <w:tcPr>
            <w:tcW w:w="3201" w:type="dxa"/>
            <w:tcBorders>
              <w:top w:val="single" w:sz="4" w:space="0" w:color="auto"/>
              <w:left w:val="single" w:sz="4" w:space="0" w:color="auto"/>
              <w:right w:val="single" w:sz="4" w:space="0" w:color="auto"/>
            </w:tcBorders>
            <w:shd w:val="clear" w:color="auto" w:fill="auto"/>
          </w:tcPr>
          <w:p w14:paraId="4AB850FF"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დამატებითი ხარჯები შეიძლება დაკავშირებული იყოს ზიდვის შედარებით დიდ მანძილებთან. თუმცა ხარჯები არ იქნება მნიშვნელოვანი</w:t>
            </w:r>
          </w:p>
        </w:tc>
      </w:tr>
      <w:tr w:rsidR="003D2FE7" w:rsidRPr="008269ED" w14:paraId="23772BA4" w14:textId="77777777" w:rsidTr="003D2FE7">
        <w:trPr>
          <w:trHeight w:val="46"/>
          <w:jc w:val="center"/>
        </w:trPr>
        <w:tc>
          <w:tcPr>
            <w:tcW w:w="2320" w:type="dxa"/>
            <w:tcBorders>
              <w:top w:val="single" w:sz="4" w:space="0" w:color="auto"/>
              <w:left w:val="single" w:sz="4" w:space="0" w:color="auto"/>
              <w:right w:val="single" w:sz="4" w:space="0" w:color="auto"/>
            </w:tcBorders>
            <w:shd w:val="clear" w:color="auto" w:fill="auto"/>
          </w:tcPr>
          <w:p w14:paraId="00624805"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ზეომოქმედება გეოლოგიაზე</w:t>
            </w:r>
          </w:p>
        </w:tc>
        <w:tc>
          <w:tcPr>
            <w:tcW w:w="8707" w:type="dxa"/>
            <w:tcBorders>
              <w:top w:val="single" w:sz="4" w:space="0" w:color="auto"/>
              <w:left w:val="single" w:sz="4" w:space="0" w:color="auto"/>
              <w:right w:val="single" w:sz="4" w:space="0" w:color="auto"/>
            </w:tcBorders>
            <w:shd w:val="clear" w:color="auto" w:fill="auto"/>
          </w:tcPr>
          <w:p w14:paraId="55719D77" w14:textId="77777777" w:rsidR="003D2FE7" w:rsidRPr="008269ED" w:rsidRDefault="003D2FE7" w:rsidP="008269ED">
            <w:pPr>
              <w:rPr>
                <w:rFonts w:eastAsia="Calibri" w:cs="Times New Roman"/>
                <w:sz w:val="20"/>
                <w:lang w:val="ka-GE"/>
              </w:rPr>
            </w:pPr>
            <w:r w:rsidRPr="008269ED">
              <w:rPr>
                <w:rFonts w:eastAsia="Calibri" w:cs="Times New Roman"/>
                <w:sz w:val="20"/>
                <w:lang w:val="ka-GE"/>
              </w:rPr>
              <w:t>სატრანსპორტო მარშრუტების შერჩევა ისე, რომ მინიმუმამდე დავიდეს ახალი გზების გაყვანის საჭიროება;</w:t>
            </w:r>
          </w:p>
          <w:p w14:paraId="02B2BA2C" w14:textId="77777777" w:rsidR="003D2FE7" w:rsidRPr="008269ED" w:rsidRDefault="003D2FE7" w:rsidP="008269ED">
            <w:pPr>
              <w:rPr>
                <w:rFonts w:eastAsia="Calibri" w:cs="Times New Roman"/>
                <w:sz w:val="20"/>
                <w:lang w:val="ka-GE"/>
              </w:rPr>
            </w:pPr>
            <w:r w:rsidRPr="008269ED">
              <w:rPr>
                <w:rFonts w:eastAsia="Calibri" w:cs="Times New Roman"/>
                <w:sz w:val="20"/>
                <w:lang w:val="ka-GE"/>
              </w:rPr>
              <w:t>საპროექტო დერეფნის.მისასვლელი გზების ყველა მგრძნობიარე უბნის დაზვერვა და საჭიროების შემთხვევაში პრევენციული/გამაგრებითი ღონისძიებების გატარება;</w:t>
            </w:r>
          </w:p>
        </w:tc>
        <w:tc>
          <w:tcPr>
            <w:tcW w:w="1417" w:type="dxa"/>
            <w:tcBorders>
              <w:top w:val="single" w:sz="4" w:space="0" w:color="auto"/>
              <w:left w:val="single" w:sz="4" w:space="0" w:color="auto"/>
              <w:right w:val="single" w:sz="4" w:space="0" w:color="auto"/>
            </w:tcBorders>
            <w:shd w:val="clear" w:color="auto" w:fill="auto"/>
          </w:tcPr>
          <w:p w14:paraId="1D9CE6FA"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w:t>
            </w:r>
          </w:p>
        </w:tc>
        <w:tc>
          <w:tcPr>
            <w:tcW w:w="3201" w:type="dxa"/>
            <w:tcBorders>
              <w:top w:val="single" w:sz="4" w:space="0" w:color="auto"/>
              <w:left w:val="single" w:sz="4" w:space="0" w:color="auto"/>
              <w:right w:val="single" w:sz="4" w:space="0" w:color="auto"/>
            </w:tcBorders>
            <w:shd w:val="clear" w:color="auto" w:fill="auto"/>
          </w:tcPr>
          <w:p w14:paraId="2755D91E" w14:textId="77777777" w:rsidR="003D2FE7" w:rsidRPr="008269ED" w:rsidRDefault="003D2FE7" w:rsidP="008269ED">
            <w:pPr>
              <w:rPr>
                <w:rFonts w:eastAsia="Calibri" w:cs="Times New Roman"/>
                <w:sz w:val="20"/>
                <w:szCs w:val="20"/>
                <w:lang w:val="ka-GE"/>
              </w:rPr>
            </w:pPr>
          </w:p>
        </w:tc>
      </w:tr>
      <w:tr w:rsidR="003D2FE7" w:rsidRPr="008269ED" w14:paraId="779D570F" w14:textId="77777777" w:rsidTr="003D2FE7">
        <w:trPr>
          <w:trHeight w:val="733"/>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2DD200F4"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ზემოქმედება წყლის გარემოზე</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6C7B6A54" w14:textId="4D1E6881" w:rsidR="003D2FE7" w:rsidRPr="008269ED" w:rsidRDefault="003D2FE7" w:rsidP="008269ED">
            <w:pPr>
              <w:rPr>
                <w:rFonts w:eastAsia="Calibri" w:cs="Times New Roman"/>
                <w:sz w:val="20"/>
                <w:lang w:val="ka-GE"/>
              </w:rPr>
            </w:pPr>
            <w:r w:rsidRPr="008269ED">
              <w:rPr>
                <w:rFonts w:eastAsia="Calibri" w:cs="Times New Roman"/>
                <w:sz w:val="20"/>
                <w:lang w:val="ka-GE"/>
              </w:rPr>
              <w:t xml:space="preserve">სამეურნეო-ფეკალური წყლების შეგროვებისთვის საასენიზაციო ორმოების და ბიოტუალეტების გამოყენება. მაქსიმალურად უნდა შეიზღუდოს ზედაპირულ წყლებში ჩამდინარე წყლების ჩაშვება (ასეთ შემთხვევაში წინასწარ უნდა მომზადდეს და </w:t>
            </w:r>
            <w:r w:rsidR="0059046C" w:rsidRPr="008269ED">
              <w:rPr>
                <w:rFonts w:eastAsia="Calibri" w:cs="Times New Roman"/>
                <w:sz w:val="20"/>
                <w:lang w:val="ka-GE"/>
              </w:rPr>
              <w:t>სააგენტოსთან</w:t>
            </w:r>
            <w:r w:rsidRPr="008269ED">
              <w:rPr>
                <w:rFonts w:eastAsia="Calibri" w:cs="Times New Roman"/>
                <w:sz w:val="20"/>
                <w:lang w:val="ka-GE"/>
              </w:rPr>
              <w:t xml:space="preserve"> შეთანხმდეს ზდჩ-ს ნორმების პროექტი და სხვა გარემოსდაცვითი დოკუმენტაცია);</w:t>
            </w:r>
          </w:p>
          <w:p w14:paraId="55AB029D" w14:textId="77777777" w:rsidR="003D2FE7" w:rsidRPr="008269ED" w:rsidRDefault="003D2FE7" w:rsidP="008269ED">
            <w:pPr>
              <w:rPr>
                <w:rFonts w:eastAsia="Calibri" w:cs="Times New Roman"/>
                <w:sz w:val="20"/>
                <w:lang w:val="ka-GE"/>
              </w:rPr>
            </w:pPr>
            <w:r w:rsidRPr="008269ED">
              <w:rPr>
                <w:rFonts w:eastAsia="Calibri" w:cs="Times New Roman"/>
                <w:sz w:val="20"/>
                <w:szCs w:val="20"/>
                <w:lang w:val="ka-GE"/>
              </w:rPr>
              <w:t>სამშენებლო ბანაკ(ებ)ზე გათვალისწინებული უნდა იყოს წყლის სამარაგო რეზერვუარები, წყლის რესურსების რაციონალური გამოყენების მიზნით;</w:t>
            </w:r>
          </w:p>
          <w:p w14:paraId="1C9022AB" w14:textId="77777777" w:rsidR="003D2FE7" w:rsidRPr="008269ED" w:rsidRDefault="003D2FE7" w:rsidP="008269ED">
            <w:pPr>
              <w:rPr>
                <w:rFonts w:eastAsia="Calibri" w:cs="Times New Roman"/>
                <w:sz w:val="20"/>
                <w:lang w:val="ka-GE"/>
              </w:rPr>
            </w:pPr>
            <w:r w:rsidRPr="008269ED">
              <w:rPr>
                <w:rFonts w:eastAsia="Calibri" w:cs="Times New Roman"/>
                <w:sz w:val="20"/>
                <w:lang w:val="ka-GE"/>
              </w:rPr>
              <w:t>ბანაკ(ებ)ზე გათვალისწინებული უნდა იყოს დრენაჟის სისტემების მოწყობა;</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8EC798"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608C0B60"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გათვალისწინებული უნდა იყოს კონტრაქტის საერთო ღირებულებაში</w:t>
            </w:r>
          </w:p>
        </w:tc>
      </w:tr>
      <w:tr w:rsidR="003D2FE7" w:rsidRPr="008269ED" w14:paraId="77FC73DD" w14:textId="77777777" w:rsidTr="003D2FE7">
        <w:trPr>
          <w:trHeight w:val="244"/>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6A21DDF2"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ვიზუალურ-ლანდშაფტური ცვლილება</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304C84BA" w14:textId="77777777" w:rsidR="003D2FE7" w:rsidRPr="008269ED" w:rsidRDefault="003D2FE7" w:rsidP="008269ED">
            <w:pPr>
              <w:rPr>
                <w:rFonts w:eastAsia="Calibri" w:cs="Times New Roman"/>
                <w:sz w:val="20"/>
                <w:szCs w:val="20"/>
                <w:lang w:val="ka-GE"/>
              </w:rPr>
            </w:pPr>
            <w:r w:rsidRPr="008269ED">
              <w:rPr>
                <w:rFonts w:eastAsia="Calibri" w:cs="Times New Roman"/>
                <w:sz w:val="20"/>
                <w:lang w:val="ka-GE"/>
              </w:rPr>
              <w:t>დროებითი სამშენებლო ინფრასტრუქტურის და ნარჩენების დასაწყობების ადგილების შერჩევა დასახლებული ზონებიდან მოშორებით, მაქსიმალურად შეუმჩნეველ ადგილებში;</w:t>
            </w:r>
          </w:p>
          <w:p w14:paraId="028C980F" w14:textId="77777777" w:rsidR="003D2FE7" w:rsidRPr="008269ED" w:rsidRDefault="003D2FE7" w:rsidP="008269ED">
            <w:pPr>
              <w:rPr>
                <w:rFonts w:eastAsia="Calibri" w:cs="Times New Roman"/>
                <w:sz w:val="20"/>
                <w:szCs w:val="20"/>
                <w:lang w:val="ka-GE"/>
              </w:rPr>
            </w:pPr>
            <w:r w:rsidRPr="008269ED">
              <w:rPr>
                <w:rFonts w:eastAsia="Calibri" w:cs="Times New Roman"/>
                <w:sz w:val="20"/>
                <w:lang w:val="ka-GE"/>
              </w:rPr>
              <w:t>დროებითი სამშენებლო ინფრასტრუქტურის ფერის და დიზაინის შერჩევა გარემოსთან შეხამებულად.</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B22BAC"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5C42567A"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დამატებითი ხარჯები შეიძლება დაკავშირებული იყოს ზიდვის შედარებით დიდ მანძილებთან და ფასების სხვაობასთან.</w:t>
            </w:r>
          </w:p>
        </w:tc>
      </w:tr>
      <w:tr w:rsidR="003D2FE7" w:rsidRPr="008269ED" w14:paraId="0BD8FC3F" w14:textId="77777777" w:rsidTr="003D2FE7">
        <w:trPr>
          <w:trHeight w:val="244"/>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2AF5D48E"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 xml:space="preserve">ზემოქმედება კერძო საკუთრებაზე/ ბიზნესზე </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33E81B63" w14:textId="77777777" w:rsidR="003D2FE7" w:rsidRPr="008269ED" w:rsidRDefault="003D2FE7" w:rsidP="008269ED">
            <w:pPr>
              <w:rPr>
                <w:rFonts w:eastAsia="Calibri" w:cs="Times New Roman"/>
                <w:sz w:val="20"/>
                <w:lang w:val="ka-GE"/>
              </w:rPr>
            </w:pPr>
            <w:r w:rsidRPr="008269ED">
              <w:rPr>
                <w:rFonts w:eastAsia="Calibri" w:cs="Times New Roman"/>
                <w:sz w:val="20"/>
                <w:lang w:val="ka-GE"/>
              </w:rPr>
              <w:t>კერძო მესაკუთრეებთან (ასეთის არსებობის შემთხვევაში) მჭიდრო კომუნიკაცია და ინდივიდუალური მოლაპარაკებების წარმოება;</w:t>
            </w:r>
          </w:p>
          <w:p w14:paraId="6A6F6999" w14:textId="77777777" w:rsidR="003D2FE7" w:rsidRPr="008269ED" w:rsidRDefault="003D2FE7" w:rsidP="008269ED">
            <w:pPr>
              <w:rPr>
                <w:rFonts w:eastAsia="Calibri" w:cs="Times New Roman"/>
                <w:sz w:val="20"/>
                <w:lang w:val="ka-GE"/>
              </w:rPr>
            </w:pPr>
            <w:r w:rsidRPr="008269ED">
              <w:rPr>
                <w:rFonts w:eastAsia="Calibri" w:cs="Times New Roman"/>
                <w:sz w:val="20"/>
                <w:lang w:val="ka-GE"/>
              </w:rPr>
              <w:t>საჭიროების შემთხვევაში კომპენსაციების გაცემა/ ზიანის ანაზღაურება საბაზრო ღირებულებების შესაბამისად;</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32FB1B"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71D8238E"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ხარჯები შეიძლება დაკავშირებული იყოს კონსულტანტის აყვანასთან</w:t>
            </w:r>
          </w:p>
        </w:tc>
      </w:tr>
      <w:tr w:rsidR="003D2FE7" w:rsidRPr="008269ED" w14:paraId="10B42291" w14:textId="77777777" w:rsidTr="003D2FE7">
        <w:trPr>
          <w:trHeight w:val="244"/>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1E51A187"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ზემოქმედება სატრანსპორტო ნაკადებზე</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3CAE8B10" w14:textId="77777777" w:rsidR="003D2FE7" w:rsidRPr="008269ED" w:rsidRDefault="003D2FE7" w:rsidP="008269ED">
            <w:pPr>
              <w:rPr>
                <w:rFonts w:eastAsia="Calibri" w:cs="Times New Roman"/>
                <w:sz w:val="20"/>
                <w:lang w:val="ka-GE"/>
              </w:rPr>
            </w:pPr>
            <w:r w:rsidRPr="008269ED">
              <w:rPr>
                <w:rFonts w:eastAsia="Calibri" w:cs="Times New Roman"/>
                <w:sz w:val="20"/>
                <w:lang w:val="ka-GE"/>
              </w:rPr>
              <w:t>საგზაო მოძრაობის მართვის გეგმის შემუშავება, სადაც გათვალისწინებული იქნება ადგილობრივი მოსახლეობის ინტერესები.</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19C88C"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6B2F4D44"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გათვალისწინებული უნდა იყოს კონტრაქტის საერთო ღირებულებაში</w:t>
            </w:r>
          </w:p>
        </w:tc>
      </w:tr>
    </w:tbl>
    <w:p w14:paraId="699EC7B3" w14:textId="77777777" w:rsidR="003D2FE7" w:rsidRPr="008269ED" w:rsidRDefault="003D2FE7" w:rsidP="00335E37">
      <w:pPr>
        <w:pStyle w:val="Heading2"/>
        <w:rPr>
          <w:lang w:val="ka-GE"/>
        </w:rPr>
      </w:pPr>
      <w:bookmarkStart w:id="179" w:name="_Toc94777221"/>
      <w:bookmarkStart w:id="180" w:name="_Toc115437616"/>
      <w:r w:rsidRPr="008269ED">
        <w:rPr>
          <w:lang w:val="ka-GE"/>
        </w:rPr>
        <w:lastRenderedPageBreak/>
        <w:t>წინასწარი გარემოსდაცვითი მართვის გეგმა - მშენებლობის ეტაპი</w:t>
      </w:r>
      <w:bookmarkEnd w:id="179"/>
      <w:bookmarkEnd w:id="180"/>
    </w:p>
    <w:tbl>
      <w:tblPr>
        <w:tblW w:w="15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9"/>
        <w:gridCol w:w="2037"/>
        <w:gridCol w:w="2543"/>
        <w:gridCol w:w="4913"/>
        <w:gridCol w:w="2158"/>
        <w:gridCol w:w="1855"/>
      </w:tblGrid>
      <w:tr w:rsidR="003D2FE7" w:rsidRPr="008269ED" w14:paraId="1A75348D" w14:textId="77777777" w:rsidTr="003D2FE7">
        <w:trPr>
          <w:trHeight w:val="733"/>
          <w:jc w:val="center"/>
        </w:trPr>
        <w:tc>
          <w:tcPr>
            <w:tcW w:w="177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B60129F" w14:textId="77777777" w:rsidR="003D2FE7" w:rsidRPr="008269ED" w:rsidRDefault="003D2FE7" w:rsidP="008269ED">
            <w:pPr>
              <w:rPr>
                <w:rFonts w:eastAsia="Calibri" w:cs="Times New Roman"/>
                <w:b/>
                <w:sz w:val="20"/>
                <w:szCs w:val="20"/>
                <w:lang w:val="ka-GE"/>
              </w:rPr>
            </w:pPr>
            <w:r w:rsidRPr="008269ED">
              <w:rPr>
                <w:rFonts w:eastAsia="Calibri" w:cs="Arial"/>
                <w:b/>
                <w:sz w:val="20"/>
                <w:szCs w:val="20"/>
                <w:lang w:val="ka-GE"/>
              </w:rPr>
              <w:t>სამუშაოს ტიპი</w:t>
            </w:r>
          </w:p>
        </w:tc>
        <w:tc>
          <w:tcPr>
            <w:tcW w:w="203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FB70326" w14:textId="77777777" w:rsidR="003D2FE7" w:rsidRPr="008269ED" w:rsidRDefault="003D2FE7" w:rsidP="008269ED">
            <w:pPr>
              <w:rPr>
                <w:rFonts w:eastAsia="Calibri" w:cs="Times New Roman"/>
                <w:b/>
                <w:sz w:val="20"/>
                <w:szCs w:val="20"/>
                <w:lang w:val="ka-GE"/>
              </w:rPr>
            </w:pPr>
            <w:r w:rsidRPr="008269ED">
              <w:rPr>
                <w:rFonts w:eastAsia="Calibri" w:cs="Arial"/>
                <w:b/>
                <w:sz w:val="20"/>
                <w:szCs w:val="20"/>
                <w:lang w:val="ka-GE"/>
              </w:rPr>
              <w:t>მდებარეობა და ვადები</w:t>
            </w:r>
          </w:p>
        </w:tc>
        <w:tc>
          <w:tcPr>
            <w:tcW w:w="254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B00BB26" w14:textId="77777777" w:rsidR="003D2FE7" w:rsidRPr="008269ED" w:rsidRDefault="003D2FE7" w:rsidP="008269ED">
            <w:pPr>
              <w:rPr>
                <w:rFonts w:eastAsia="Calibri" w:cs="Times New Roman"/>
                <w:b/>
                <w:sz w:val="20"/>
                <w:szCs w:val="20"/>
                <w:lang w:val="ka-GE"/>
              </w:rPr>
            </w:pPr>
            <w:r w:rsidRPr="008269ED">
              <w:rPr>
                <w:rFonts w:eastAsia="Calibri" w:cs="Arial"/>
                <w:b/>
                <w:sz w:val="20"/>
                <w:szCs w:val="20"/>
                <w:lang w:val="ka-GE"/>
              </w:rPr>
              <w:t>მოსალოდნელი ნეგატიური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6185B79" w14:textId="77777777" w:rsidR="003D2FE7" w:rsidRPr="008269ED" w:rsidRDefault="003D2FE7" w:rsidP="008269ED">
            <w:pPr>
              <w:rPr>
                <w:rFonts w:eastAsia="Calibri" w:cs="Times New Roman"/>
                <w:b/>
                <w:sz w:val="20"/>
                <w:szCs w:val="20"/>
                <w:lang w:val="ka-GE"/>
              </w:rPr>
            </w:pPr>
            <w:r w:rsidRPr="008269ED">
              <w:rPr>
                <w:rFonts w:eastAsia="Calibri" w:cs="Arial"/>
                <w:b/>
                <w:sz w:val="20"/>
                <w:szCs w:val="20"/>
                <w:lang w:val="ka-GE"/>
              </w:rPr>
              <w:t>შემარბილებელი ღონისძიება</w:t>
            </w:r>
          </w:p>
        </w:tc>
        <w:tc>
          <w:tcPr>
            <w:tcW w:w="215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F7A1369" w14:textId="77777777" w:rsidR="003D2FE7" w:rsidRPr="008269ED" w:rsidRDefault="003D2FE7" w:rsidP="008269ED">
            <w:pPr>
              <w:rPr>
                <w:rFonts w:eastAsia="Calibri" w:cs="Times New Roman"/>
                <w:b/>
                <w:sz w:val="20"/>
                <w:szCs w:val="20"/>
                <w:lang w:val="ka-GE"/>
              </w:rPr>
            </w:pPr>
            <w:r w:rsidRPr="008269ED">
              <w:rPr>
                <w:rFonts w:eastAsia="Calibri" w:cs="Arial"/>
                <w:b/>
                <w:sz w:val="20"/>
                <w:szCs w:val="20"/>
                <w:lang w:val="ka-GE"/>
              </w:rPr>
              <w:t>პასუხისმგებელი ორგანო</w:t>
            </w:r>
          </w:p>
        </w:tc>
        <w:tc>
          <w:tcPr>
            <w:tcW w:w="185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94796EA" w14:textId="77777777" w:rsidR="003D2FE7" w:rsidRPr="008269ED" w:rsidRDefault="003D2FE7" w:rsidP="008269ED">
            <w:pPr>
              <w:rPr>
                <w:rFonts w:eastAsia="Calibri" w:cs="Times New Roman"/>
                <w:b/>
                <w:sz w:val="20"/>
                <w:szCs w:val="20"/>
                <w:lang w:val="ka-GE"/>
              </w:rPr>
            </w:pPr>
            <w:r w:rsidRPr="008269ED">
              <w:rPr>
                <w:rFonts w:eastAsia="Calibri" w:cs="Arial"/>
                <w:b/>
                <w:sz w:val="20"/>
                <w:szCs w:val="20"/>
                <w:lang w:val="ka-GE"/>
              </w:rPr>
              <w:t>საორიენტაციო  ღირებულება</w:t>
            </w:r>
          </w:p>
        </w:tc>
      </w:tr>
      <w:tr w:rsidR="003D2FE7" w:rsidRPr="008269ED" w14:paraId="0EA591EF" w14:textId="77777777" w:rsidTr="003D2FE7">
        <w:trPr>
          <w:trHeight w:val="733"/>
          <w:jc w:val="center"/>
        </w:trPr>
        <w:tc>
          <w:tcPr>
            <w:tcW w:w="1779" w:type="dxa"/>
            <w:vMerge w:val="restart"/>
            <w:tcBorders>
              <w:top w:val="single" w:sz="4" w:space="0" w:color="auto"/>
              <w:left w:val="single" w:sz="4" w:space="0" w:color="auto"/>
              <w:right w:val="single" w:sz="4" w:space="0" w:color="auto"/>
            </w:tcBorders>
            <w:shd w:val="clear" w:color="auto" w:fill="auto"/>
          </w:tcPr>
          <w:p w14:paraId="1D6DB8C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მოსამზადებელი სამუშაოები: </w:t>
            </w:r>
          </w:p>
          <w:p w14:paraId="15565C93"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t>სამშენებლო ბანაკ(ებ)ის მოწყობა, მშენებლობისთვის საჭირო დროებითი ინფრასტრუქტურის, სატრანსპორტო და სამშენებლო საშუალებების და დანადგარ-მექანიზმების მობილიზაცია.</w:t>
            </w:r>
          </w:p>
        </w:tc>
        <w:tc>
          <w:tcPr>
            <w:tcW w:w="2037" w:type="dxa"/>
            <w:vMerge w:val="restart"/>
            <w:tcBorders>
              <w:top w:val="single" w:sz="4" w:space="0" w:color="auto"/>
              <w:left w:val="single" w:sz="4" w:space="0" w:color="auto"/>
              <w:right w:val="single" w:sz="4" w:space="0" w:color="auto"/>
            </w:tcBorders>
            <w:shd w:val="clear" w:color="auto" w:fill="auto"/>
          </w:tcPr>
          <w:p w14:paraId="2D2A224F"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t xml:space="preserve">სამშენებლო ბანაკ(ებ)ის ტერიტორია და სამშენებლო უბნები </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4472FF4D" w14:textId="77777777" w:rsidR="003D2FE7" w:rsidRPr="008269ED" w:rsidRDefault="003D2FE7" w:rsidP="008269ED">
            <w:pPr>
              <w:rPr>
                <w:rFonts w:eastAsia="Calibri" w:cs="Arial"/>
                <w:bCs/>
                <w:sz w:val="20"/>
                <w:szCs w:val="20"/>
                <w:lang w:val="ka-GE"/>
              </w:rPr>
            </w:pPr>
            <w:r w:rsidRPr="008269ED">
              <w:rPr>
                <w:rFonts w:eastAsia="Calibri" w:cs="Arial"/>
                <w:bCs/>
                <w:sz w:val="20"/>
                <w:szCs w:val="20"/>
                <w:lang w:val="ka-GE"/>
              </w:rPr>
              <w:t>ემისიები, ხმაურის გავრცელება, განათების ფონის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AB8F53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სამშენებლო ბანაკებისთვის ნაკლებად მგრძნობიარე უბნების გამოყენება, მოსახლეობიდან და ტყის ზონიდან მოშორებით;</w:t>
            </w:r>
          </w:p>
          <w:p w14:paraId="74A3A99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ბეტონის მინი ქარხნისთვის და ემისიების სხვა წყაროებისთვის აირგამწმენდი სისტემების გამოყენება;</w:t>
            </w:r>
          </w:p>
          <w:p w14:paraId="45AF41E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მოსახლეობის სიახლოვეს განლაგებული საკომპრესორო დანადგარების და სხვა  ხმაურგამომწვევი ობიექტების ხმაურსაიზოლაციო პანელებით აღჭურვა;</w:t>
            </w:r>
          </w:p>
          <w:p w14:paraId="6F7F3E2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მოსახლეობის სიახლოვეს განლაგებული საკომპრესორო დანადგარების და სხვა  ხმაურგამომწვევი ობიექტების სადგარების სახით რეზინის ფურცლების გამოყენება;</w:t>
            </w:r>
          </w:p>
          <w:p w14:paraId="7F809A8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განათების სისტემების მონტაჟი ისე, რომ სინათლის სხივი არ გავრცელდეს  დასახლებაში და ტყის ზონაში.</w:t>
            </w:r>
          </w:p>
        </w:tc>
        <w:tc>
          <w:tcPr>
            <w:tcW w:w="2158" w:type="dxa"/>
            <w:vMerge w:val="restart"/>
            <w:tcBorders>
              <w:top w:val="single" w:sz="4" w:space="0" w:color="auto"/>
              <w:left w:val="single" w:sz="4" w:space="0" w:color="auto"/>
              <w:right w:val="single" w:sz="4" w:space="0" w:color="auto"/>
            </w:tcBorders>
            <w:shd w:val="clear" w:color="auto" w:fill="auto"/>
          </w:tcPr>
          <w:p w14:paraId="03B56C7D"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right w:val="single" w:sz="4" w:space="0" w:color="auto"/>
            </w:tcBorders>
            <w:shd w:val="clear" w:color="auto" w:fill="auto"/>
          </w:tcPr>
          <w:p w14:paraId="620FAE7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გარკვეული ფინანსური რესურსები დაბინძურების წყაროებისთვის აირგამწმენდი სისტემების მოწყობის, ხმაურდამცავი ღონისძიებების გატარებისთვის</w:t>
            </w:r>
          </w:p>
        </w:tc>
      </w:tr>
      <w:tr w:rsidR="003D2FE7" w:rsidRPr="008269ED" w14:paraId="41EBC247" w14:textId="77777777" w:rsidTr="003D2FE7">
        <w:trPr>
          <w:trHeight w:val="2967"/>
          <w:jc w:val="center"/>
        </w:trPr>
        <w:tc>
          <w:tcPr>
            <w:tcW w:w="1779" w:type="dxa"/>
            <w:vMerge/>
            <w:tcBorders>
              <w:left w:val="single" w:sz="4" w:space="0" w:color="auto"/>
              <w:right w:val="single" w:sz="4" w:space="0" w:color="auto"/>
            </w:tcBorders>
            <w:shd w:val="clear" w:color="auto" w:fill="auto"/>
          </w:tcPr>
          <w:p w14:paraId="00DC2ADC"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1964F3C5"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right w:val="single" w:sz="4" w:space="0" w:color="auto"/>
            </w:tcBorders>
            <w:shd w:val="clear" w:color="auto" w:fill="auto"/>
          </w:tcPr>
          <w:p w14:paraId="50E888B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ზედაპირული და გრუნტის წყლების, ნიადაგის დაბინძურების რისკები</w:t>
            </w:r>
          </w:p>
        </w:tc>
        <w:tc>
          <w:tcPr>
            <w:tcW w:w="4913" w:type="dxa"/>
            <w:tcBorders>
              <w:top w:val="single" w:sz="4" w:space="0" w:color="auto"/>
              <w:left w:val="single" w:sz="4" w:space="0" w:color="auto"/>
              <w:right w:val="single" w:sz="4" w:space="0" w:color="auto"/>
            </w:tcBorders>
            <w:shd w:val="clear" w:color="auto" w:fill="auto"/>
          </w:tcPr>
          <w:p w14:paraId="03D2742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3BBF6BF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მანქანა/დანადგარები და პოტენციურად დამაბინძურებელი მასალები განთავსდება ზედაპირული წყლის ობიექტებიდან დაშორებით, ატმოსფერული ნალექებისგან დაცულ ადგილზე. </w:t>
            </w:r>
          </w:p>
          <w:p w14:paraId="399CB99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ტერიტორიის აღჭურვა საასენიზაციო ორმოებით, მშენებლობის საწყის ეტაპებზე;</w:t>
            </w:r>
          </w:p>
          <w:p w14:paraId="4C89BDA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ნიადაგის ნაყოფიერი ფენის მოხსნა და დასაწყობება წინასწარ შერჩეულ, დაცულ  ადგილზე ნიადაგის გროვების პერიმეტრზე დროებითი წყალამრიდი არხების მოწყობა </w:t>
            </w:r>
            <w:r w:rsidRPr="008269ED">
              <w:rPr>
                <w:rFonts w:eastAsia="Calibri" w:cs="Arial"/>
                <w:sz w:val="20"/>
                <w:szCs w:val="20"/>
                <w:lang w:val="ka-GE"/>
              </w:rPr>
              <w:lastRenderedPageBreak/>
              <w:t>(საჭიროების მიხედვით);</w:t>
            </w:r>
          </w:p>
          <w:p w14:paraId="5B3DDF6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მოხსნილი ნაყოფიერი ფენა დასაწყობდება არანაყოფიერი გრუნტისა და სხვა ინერტული მასალებისგან განცალკევებით;</w:t>
            </w:r>
          </w:p>
          <w:p w14:paraId="6FAF3DB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ნაყოფიერი ფენის ნაყარის სიმაღლე არ იქნება 2 მ-ზე მაღალი; ნაყარების ფერდებს უნდა მიეცეს  დახრის შესაბამისი კუთხე; </w:t>
            </w:r>
          </w:p>
          <w:p w14:paraId="30DE84A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საწვავის რეზერვუარის განთავსება ბერმებითა ან მიწაყრილებით დაცულ ტერიტორიაზე საჭიროების შემთხვევაში ავარიული დაღვრების შეჩერების მიზნით. საწვავის სამარაგო რეზერვუარების განთავსების უბნების შიდა პერიმეტრის ზედაპირზე მოეწყობა თიხის ან ბეტონის ეკრანი. დამცავი ეკრანის შიდა პერიმეტრის ტევადობა იქნება რეზერვუარის საერთო მოცულობის 110%, რაც უზრუნველყოფს რეზერვუარების ავარიული დაზიანების შემთხვევაში ნავთობპროდუქტების მდინარის მიმართულებით გავრცელების და  მიწის ღრმა ფენებში ჩაჟონვის პრევენციას;</w:t>
            </w:r>
          </w:p>
          <w:p w14:paraId="6393839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რეზერვუარები მდინარის კალაპოტიდან დაშორებული იქნება 50 მ და მეტი მანძილით, წინააღმდეგ შემთხვევაში დაღვრის საწინააღმდეგი განსაკუთრებული ღონისძიებების გატარება;</w:t>
            </w:r>
          </w:p>
          <w:p w14:paraId="2D2BDC9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სასაწყობო ადგილების მოწყობა ისე, რომ მაქსიმალურად დაცული იყოს ზედაპირული ჩამონადენისგან;</w:t>
            </w:r>
          </w:p>
          <w:p w14:paraId="06B9A70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ჩამდინარე წყლების მდინარეში ჩაშვების გადაწყვეტილების შემთხვევაში მაღალეფექტური გამწმენდი სისტემების გამოყენება ზდჩ-ს პირობების შესაბამისად. საჭიროების შემთხვევაში წინასწარ სკრინინგის პროცედურის გავლა.</w:t>
            </w:r>
          </w:p>
        </w:tc>
        <w:tc>
          <w:tcPr>
            <w:tcW w:w="2158" w:type="dxa"/>
            <w:vMerge/>
            <w:tcBorders>
              <w:left w:val="single" w:sz="4" w:space="0" w:color="auto"/>
              <w:right w:val="single" w:sz="4" w:space="0" w:color="auto"/>
            </w:tcBorders>
            <w:shd w:val="clear" w:color="auto" w:fill="auto"/>
          </w:tcPr>
          <w:p w14:paraId="1B499727" w14:textId="77777777" w:rsidR="003D2FE7" w:rsidRPr="008269ED" w:rsidRDefault="003D2FE7" w:rsidP="008269ED">
            <w:pPr>
              <w:rPr>
                <w:rFonts w:eastAsia="Calibri" w:cs="Arial"/>
                <w:sz w:val="20"/>
                <w:szCs w:val="20"/>
                <w:lang w:val="ka-GE"/>
              </w:rPr>
            </w:pPr>
          </w:p>
        </w:tc>
        <w:tc>
          <w:tcPr>
            <w:tcW w:w="1855" w:type="dxa"/>
            <w:vMerge w:val="restart"/>
            <w:tcBorders>
              <w:left w:val="single" w:sz="4" w:space="0" w:color="auto"/>
              <w:right w:val="single" w:sz="4" w:space="0" w:color="auto"/>
            </w:tcBorders>
            <w:shd w:val="clear" w:color="auto" w:fill="auto"/>
          </w:tcPr>
          <w:p w14:paraId="7138845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p w14:paraId="2038E66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წყალჩაშვების შემთხვევაში დაკავშირებულია გამწმენდი სისტემების ხარჯებთან.</w:t>
            </w:r>
          </w:p>
        </w:tc>
      </w:tr>
      <w:tr w:rsidR="003D2FE7" w:rsidRPr="008269ED" w14:paraId="0F565D6A" w14:textId="77777777" w:rsidTr="003D2FE7">
        <w:trPr>
          <w:trHeight w:val="274"/>
          <w:jc w:val="center"/>
        </w:trPr>
        <w:tc>
          <w:tcPr>
            <w:tcW w:w="1779" w:type="dxa"/>
            <w:vMerge/>
            <w:tcBorders>
              <w:left w:val="single" w:sz="4" w:space="0" w:color="auto"/>
              <w:right w:val="single" w:sz="4" w:space="0" w:color="auto"/>
            </w:tcBorders>
            <w:shd w:val="clear" w:color="auto" w:fill="auto"/>
          </w:tcPr>
          <w:p w14:paraId="0C88F4DD" w14:textId="77777777" w:rsidR="003D2FE7" w:rsidRPr="008269ED" w:rsidRDefault="003D2FE7" w:rsidP="008269ED">
            <w:pPr>
              <w:rPr>
                <w:rFonts w:eastAsia="Calibri" w:cs="Arial"/>
                <w:b/>
                <w:sz w:val="20"/>
                <w:szCs w:val="20"/>
                <w:lang w:val="ka-GE"/>
              </w:rPr>
            </w:pPr>
          </w:p>
        </w:tc>
        <w:tc>
          <w:tcPr>
            <w:tcW w:w="2037" w:type="dxa"/>
            <w:vMerge/>
            <w:tcBorders>
              <w:left w:val="single" w:sz="4" w:space="0" w:color="auto"/>
              <w:right w:val="single" w:sz="4" w:space="0" w:color="auto"/>
            </w:tcBorders>
            <w:shd w:val="clear" w:color="auto" w:fill="auto"/>
          </w:tcPr>
          <w:p w14:paraId="7D26784E" w14:textId="77777777" w:rsidR="003D2FE7" w:rsidRPr="008269ED" w:rsidRDefault="003D2FE7" w:rsidP="008269ED">
            <w:pPr>
              <w:rPr>
                <w:rFonts w:eastAsia="Calibri" w:cs="Arial"/>
                <w:b/>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47E2471D"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t xml:space="preserve">უარყოფითი </w:t>
            </w:r>
            <w:r w:rsidRPr="008269ED">
              <w:rPr>
                <w:rFonts w:eastAsia="Calibri" w:cs="Arial"/>
                <w:sz w:val="20"/>
                <w:szCs w:val="20"/>
                <w:lang w:val="ka-GE"/>
              </w:rPr>
              <w:lastRenderedPageBreak/>
              <w:t>ვიზუალურ-ლანდშაფტური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4ECF0A4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 xml:space="preserve">დროებითი კონსტრუქციები, მასალები და </w:t>
            </w:r>
            <w:r w:rsidRPr="008269ED">
              <w:rPr>
                <w:rFonts w:eastAsia="Calibri" w:cs="Arial"/>
                <w:sz w:val="20"/>
                <w:szCs w:val="20"/>
                <w:lang w:val="ka-GE"/>
              </w:rPr>
              <w:lastRenderedPageBreak/>
              <w:t>ნარჩენები განთავსდება ვიზუალური რეცეპტორებისაგან დაშორებულ და შეუმჩნეველ ადგილებში;</w:t>
            </w:r>
          </w:p>
          <w:p w14:paraId="77C9874D"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t>დროებითი კონსტრუქციების ფერი და დიზაინი შერჩეული იქნება  გარემოსთან შეხამებულად.</w:t>
            </w:r>
          </w:p>
        </w:tc>
        <w:tc>
          <w:tcPr>
            <w:tcW w:w="2158" w:type="dxa"/>
            <w:vMerge/>
            <w:tcBorders>
              <w:left w:val="single" w:sz="4" w:space="0" w:color="auto"/>
              <w:bottom w:val="single" w:sz="4" w:space="0" w:color="auto"/>
              <w:right w:val="single" w:sz="4" w:space="0" w:color="auto"/>
            </w:tcBorders>
            <w:shd w:val="clear" w:color="auto" w:fill="auto"/>
          </w:tcPr>
          <w:p w14:paraId="09588272" w14:textId="77777777" w:rsidR="003D2FE7" w:rsidRPr="008269ED" w:rsidRDefault="003D2FE7" w:rsidP="008269ED">
            <w:pPr>
              <w:rPr>
                <w:rFonts w:eastAsia="Calibri" w:cs="Arial"/>
                <w:b/>
                <w:sz w:val="20"/>
                <w:szCs w:val="20"/>
                <w:lang w:val="ka-GE"/>
              </w:rPr>
            </w:pPr>
          </w:p>
        </w:tc>
        <w:tc>
          <w:tcPr>
            <w:tcW w:w="1855" w:type="dxa"/>
            <w:vMerge/>
            <w:tcBorders>
              <w:left w:val="single" w:sz="4" w:space="0" w:color="auto"/>
              <w:bottom w:val="single" w:sz="4" w:space="0" w:color="auto"/>
              <w:right w:val="single" w:sz="4" w:space="0" w:color="auto"/>
            </w:tcBorders>
            <w:shd w:val="clear" w:color="auto" w:fill="auto"/>
          </w:tcPr>
          <w:p w14:paraId="2391116E" w14:textId="77777777" w:rsidR="003D2FE7" w:rsidRPr="008269ED" w:rsidRDefault="003D2FE7" w:rsidP="008269ED">
            <w:pPr>
              <w:rPr>
                <w:rFonts w:eastAsia="Calibri" w:cs="Arial"/>
                <w:b/>
                <w:sz w:val="20"/>
                <w:szCs w:val="20"/>
                <w:lang w:val="ka-GE"/>
              </w:rPr>
            </w:pPr>
          </w:p>
        </w:tc>
      </w:tr>
      <w:tr w:rsidR="003D2FE7" w:rsidRPr="008269ED" w14:paraId="4799D4CC" w14:textId="77777777" w:rsidTr="003D2FE7">
        <w:trPr>
          <w:trHeight w:val="274"/>
          <w:jc w:val="center"/>
        </w:trPr>
        <w:tc>
          <w:tcPr>
            <w:tcW w:w="1779" w:type="dxa"/>
            <w:vMerge/>
            <w:tcBorders>
              <w:left w:val="single" w:sz="4" w:space="0" w:color="auto"/>
              <w:bottom w:val="single" w:sz="4" w:space="0" w:color="auto"/>
              <w:right w:val="single" w:sz="4" w:space="0" w:color="auto"/>
            </w:tcBorders>
            <w:shd w:val="clear" w:color="auto" w:fill="auto"/>
          </w:tcPr>
          <w:p w14:paraId="7F4A64AD" w14:textId="77777777" w:rsidR="003D2FE7" w:rsidRPr="008269ED" w:rsidRDefault="003D2FE7" w:rsidP="008269ED">
            <w:pPr>
              <w:rPr>
                <w:rFonts w:eastAsia="Calibri" w:cs="Arial"/>
                <w:b/>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64053163" w14:textId="77777777" w:rsidR="003D2FE7" w:rsidRPr="008269ED" w:rsidRDefault="003D2FE7" w:rsidP="008269ED">
            <w:pPr>
              <w:rPr>
                <w:rFonts w:eastAsia="Calibri" w:cs="Arial"/>
                <w:b/>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6449C9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კერძო ან სახელმწიფო საკუთრების გამოყენების საჭიროება (ალბათობა მინიმალურია)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13785A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საჭიროების შემთხევაში მესაკუთრეებთან შეთანხმების გაფორმება მათი კუთვნილი ინფრასტრუქტურის დროებითი გამოყენების თაობაზე.</w:t>
            </w:r>
          </w:p>
        </w:tc>
        <w:tc>
          <w:tcPr>
            <w:tcW w:w="2158" w:type="dxa"/>
            <w:tcBorders>
              <w:left w:val="single" w:sz="4" w:space="0" w:color="auto"/>
              <w:bottom w:val="single" w:sz="4" w:space="0" w:color="auto"/>
              <w:right w:val="single" w:sz="4" w:space="0" w:color="auto"/>
            </w:tcBorders>
            <w:shd w:val="clear" w:color="auto" w:fill="auto"/>
          </w:tcPr>
          <w:p w14:paraId="4A100242"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63337199"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tc>
      </w:tr>
      <w:tr w:rsidR="003D2FE7" w:rsidRPr="008269ED" w14:paraId="75F6A997" w14:textId="77777777" w:rsidTr="003D2FE7">
        <w:trPr>
          <w:trHeight w:val="274"/>
          <w:jc w:val="center"/>
        </w:trPr>
        <w:tc>
          <w:tcPr>
            <w:tcW w:w="1779" w:type="dxa"/>
            <w:vMerge w:val="restart"/>
            <w:tcBorders>
              <w:left w:val="single" w:sz="4" w:space="0" w:color="auto"/>
              <w:right w:val="single" w:sz="4" w:space="0" w:color="auto"/>
            </w:tcBorders>
            <w:shd w:val="clear" w:color="auto" w:fill="auto"/>
          </w:tcPr>
          <w:p w14:paraId="7385644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გზების კეთილმოწყობა, ახალი გზების გაყვანა</w:t>
            </w:r>
          </w:p>
        </w:tc>
        <w:tc>
          <w:tcPr>
            <w:tcW w:w="2037" w:type="dxa"/>
            <w:vMerge w:val="restart"/>
            <w:tcBorders>
              <w:left w:val="single" w:sz="4" w:space="0" w:color="auto"/>
              <w:right w:val="single" w:sz="4" w:space="0" w:color="auto"/>
            </w:tcBorders>
            <w:shd w:val="clear" w:color="auto" w:fill="auto"/>
          </w:tcPr>
          <w:p w14:paraId="5F64231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ხეობაში გამავალი არსებული გზის დერეფანი და ახალი გზებისთვის განსაზღვრული დერეფანი </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FA452E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ხმაურის გავრცელება, 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E0C237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32B90F4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მანქანა დანადგარების ძრავების უქმ რეჟიმში ექსპლუატაციის შეზღუდვა;</w:t>
            </w:r>
          </w:p>
          <w:p w14:paraId="008CE80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38AEDD7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tc>
        <w:tc>
          <w:tcPr>
            <w:tcW w:w="2158" w:type="dxa"/>
            <w:tcBorders>
              <w:top w:val="single" w:sz="4" w:space="0" w:color="auto"/>
              <w:left w:val="single" w:sz="4" w:space="0" w:color="auto"/>
              <w:right w:val="single" w:sz="4" w:space="0" w:color="auto"/>
            </w:tcBorders>
            <w:shd w:val="clear" w:color="auto" w:fill="auto"/>
          </w:tcPr>
          <w:p w14:paraId="2773E90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right w:val="single" w:sz="4" w:space="0" w:color="auto"/>
            </w:tcBorders>
            <w:shd w:val="clear" w:color="auto" w:fill="auto"/>
          </w:tcPr>
          <w:p w14:paraId="24C007C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tc>
      </w:tr>
      <w:tr w:rsidR="003D2FE7" w:rsidRPr="008269ED" w14:paraId="319A8ED3" w14:textId="77777777" w:rsidTr="003D2FE7">
        <w:trPr>
          <w:trHeight w:val="274"/>
          <w:jc w:val="center"/>
        </w:trPr>
        <w:tc>
          <w:tcPr>
            <w:tcW w:w="1779" w:type="dxa"/>
            <w:vMerge/>
            <w:tcBorders>
              <w:left w:val="single" w:sz="4" w:space="0" w:color="auto"/>
              <w:right w:val="single" w:sz="4" w:space="0" w:color="auto"/>
            </w:tcBorders>
            <w:shd w:val="clear" w:color="auto" w:fill="auto"/>
          </w:tcPr>
          <w:p w14:paraId="12D4F953"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0F6D952F"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A00F01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გეოლოგიური გარემოს სტაბილურობის დარღვევის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108395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ხე-მცენარეების გასუფთავებითი სამუშაოების კონტროლი, სამუშაო დერეფნის მკაცრი დაცვა;</w:t>
            </w:r>
          </w:p>
          <w:p w14:paraId="038B957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ზედაპირული და გრუნტის წყლების არინება მაღალქანობიანი და სხვა მგრძნობიარე უბნების გვერდის ავლით, შესაბამისი წყალსარინი საშუალებების (არხები, მილები) გამოყენებით;</w:t>
            </w:r>
          </w:p>
          <w:p w14:paraId="1CF2DE0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აქტიური სხეულების შეძლებისდაგვარად მოხსნა და ფერდობების სათანადო დატერასება მდგრადობის უზრუნველყოფის მიზნით;</w:t>
            </w:r>
          </w:p>
          <w:p w14:paraId="2C3CE24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გრუნტის ნაყარების სათანადო დატკეპნა, რათა წვიმის დროს არ მოხდეს ფერდობების ჩამოშლა;</w:t>
            </w:r>
          </w:p>
          <w:p w14:paraId="36C0891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ფერდობების დამუშავების შეზღუდვა ან შეჩერება ნალექიან პერიოდებში;</w:t>
            </w:r>
          </w:p>
          <w:p w14:paraId="1357268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ძლიერი ნალექების მოსვლის შემდგომ ყველა მგრძნობიარე მონაკვეთის დათვალიერება დამატებითი ღონისძიებების განსაზღვრის მიზნით;</w:t>
            </w:r>
          </w:p>
          <w:p w14:paraId="116D91E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საჭიროების შემთხვევაში დამატებითი დამცავი საინჟინრო ნაგებობების მოწყობა (მაგალითად მაღალი დაქანების კლდოვან ფერდობებზე ლითონის დამცავი ბადეების ან ტორკრეტბეტონის გამოყენება მშენებლობის საწყის ეტაპებზე);</w:t>
            </w:r>
          </w:p>
        </w:tc>
        <w:tc>
          <w:tcPr>
            <w:tcW w:w="2158" w:type="dxa"/>
            <w:tcBorders>
              <w:left w:val="single" w:sz="4" w:space="0" w:color="auto"/>
              <w:bottom w:val="single" w:sz="4" w:space="0" w:color="auto"/>
              <w:right w:val="single" w:sz="4" w:space="0" w:color="auto"/>
            </w:tcBorders>
            <w:shd w:val="clear" w:color="auto" w:fill="auto"/>
          </w:tcPr>
          <w:p w14:paraId="33827593"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2EE5668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გარკვეული ფინანსური რესურსები სათანადო გამაგრების უზრუნველყოფის მიზნით.</w:t>
            </w:r>
          </w:p>
        </w:tc>
      </w:tr>
      <w:tr w:rsidR="003D2FE7" w:rsidRPr="008269ED" w14:paraId="247EAB82" w14:textId="77777777" w:rsidTr="003D2FE7">
        <w:trPr>
          <w:trHeight w:val="274"/>
          <w:jc w:val="center"/>
        </w:trPr>
        <w:tc>
          <w:tcPr>
            <w:tcW w:w="1779" w:type="dxa"/>
            <w:vMerge/>
            <w:tcBorders>
              <w:left w:val="single" w:sz="4" w:space="0" w:color="auto"/>
              <w:right w:val="single" w:sz="4" w:space="0" w:color="auto"/>
            </w:tcBorders>
            <w:shd w:val="clear" w:color="auto" w:fill="auto"/>
          </w:tcPr>
          <w:p w14:paraId="11660953"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1280725F"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64B0695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ნიადაგის და გრუნტის სტაბილურობის და ხარისხის გაუარესება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EC6561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79E0C91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მშენებლობის პროცესში შემთხვევით დაბინძურებული გრუნტის/ნიადაგის უმოკლეს დროში მოხსნა და გატანა;</w:t>
            </w:r>
          </w:p>
          <w:p w14:paraId="3F8FDF1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საინჟინრო-გეოლოგიური სტაბილურობის უზრუნველყოფა.</w:t>
            </w:r>
          </w:p>
        </w:tc>
        <w:tc>
          <w:tcPr>
            <w:tcW w:w="2158" w:type="dxa"/>
            <w:tcBorders>
              <w:left w:val="single" w:sz="4" w:space="0" w:color="auto"/>
              <w:bottom w:val="single" w:sz="4" w:space="0" w:color="auto"/>
              <w:right w:val="single" w:sz="4" w:space="0" w:color="auto"/>
            </w:tcBorders>
            <w:shd w:val="clear" w:color="auto" w:fill="auto"/>
          </w:tcPr>
          <w:p w14:paraId="0D6F07F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779183E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tc>
      </w:tr>
      <w:tr w:rsidR="003D2FE7" w:rsidRPr="008269ED" w14:paraId="72788789" w14:textId="77777777" w:rsidTr="003D2FE7">
        <w:trPr>
          <w:trHeight w:val="274"/>
          <w:jc w:val="center"/>
        </w:trPr>
        <w:tc>
          <w:tcPr>
            <w:tcW w:w="1779" w:type="dxa"/>
            <w:vMerge/>
            <w:tcBorders>
              <w:left w:val="single" w:sz="4" w:space="0" w:color="auto"/>
              <w:right w:val="single" w:sz="4" w:space="0" w:color="auto"/>
            </w:tcBorders>
            <w:shd w:val="clear" w:color="auto" w:fill="auto"/>
          </w:tcPr>
          <w:p w14:paraId="2A866BAD"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01DD9056"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BF6E77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მცენარეული საფარის გაჩეხვა, ჰაბიტატის დაკარგვა/ფრაგმენტაცია. ზემოქმედება სატყეო ტერიტორიაზე </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3A1AB13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სპეციალური ტყით სარგებლობის უფლების მოპოვებისათვის საპროექტო დერეფანში ჩატარდება მცენარეული საფარის დეტალური კვლევა (ტყის ტაქსაცია);</w:t>
            </w:r>
          </w:p>
          <w:p w14:paraId="2D0DC54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ხე-მცენარეების გაჩეხვის სამუშაოების შესრულდება უფლებამოსილი სამსახურის (სსიპ „ეროვნული სატყეო სააგენტო“) ნებართვის საფუძველზე, მათი სპეციალისტების ზედამხედველობით;</w:t>
            </w:r>
          </w:p>
          <w:p w14:paraId="0455178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კონტრაქტორს დაევალება მაქსიმალურად დაიცვას სამშენებლო უბნების და დერეფნის საზღვრები;</w:t>
            </w:r>
          </w:p>
          <w:p w14:paraId="4F74190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დაცული სახეობების (ასეთის გამოვლენის შემთხვევაში) გარემოდან ამოღება მოხდება „საქართველოს წითელი ნუსხისა და წითელი წიგნის შესახებ“ საქართველოს კანონის მოთხოვნების შესაბამისად, საქართველოს გარემოს დაცვისა და სოფლის მეურნეობის სამინისტროსთან შეთანხმებით;</w:t>
            </w:r>
          </w:p>
          <w:p w14:paraId="33F178A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მომსახურე პერსონალისთვის ტრეინინგების ჩატარება;</w:t>
            </w:r>
          </w:p>
        </w:tc>
        <w:tc>
          <w:tcPr>
            <w:tcW w:w="2158" w:type="dxa"/>
            <w:tcBorders>
              <w:left w:val="single" w:sz="4" w:space="0" w:color="auto"/>
              <w:bottom w:val="single" w:sz="4" w:space="0" w:color="auto"/>
              <w:right w:val="single" w:sz="4" w:space="0" w:color="auto"/>
            </w:tcBorders>
            <w:shd w:val="clear" w:color="auto" w:fill="auto"/>
          </w:tcPr>
          <w:p w14:paraId="51AED80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3BA2E00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ფინანსური რესურსები ტაქსაციის სამუშაოების ჩასატარებლად და საკომპენსაციო ღონისძიებებისთვის</w:t>
            </w:r>
          </w:p>
        </w:tc>
      </w:tr>
      <w:tr w:rsidR="003D2FE7" w:rsidRPr="008269ED" w14:paraId="52D3ABB0" w14:textId="77777777" w:rsidTr="003D2FE7">
        <w:trPr>
          <w:trHeight w:val="274"/>
          <w:jc w:val="center"/>
        </w:trPr>
        <w:tc>
          <w:tcPr>
            <w:tcW w:w="1779" w:type="dxa"/>
            <w:vMerge/>
            <w:tcBorders>
              <w:left w:val="single" w:sz="4" w:space="0" w:color="auto"/>
              <w:bottom w:val="single" w:sz="4" w:space="0" w:color="auto"/>
              <w:right w:val="single" w:sz="4" w:space="0" w:color="auto"/>
            </w:tcBorders>
            <w:shd w:val="clear" w:color="auto" w:fill="auto"/>
          </w:tcPr>
          <w:p w14:paraId="14F498AB"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0691A261"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C0F16F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ცხოველთა სამყაროზე ზემოქმედება. </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9EFDBC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 ტერიტორიის საზღვრების დაცვა და ტყის საბურველის, მცენარეების მაქსიმალურად შენარჩუნება;</w:t>
            </w:r>
          </w:p>
          <w:p w14:paraId="51CEBB3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სამუშაოების დაგეგმვა ნაკლებად მგრძნობიარე სეზონზე. თავიდან იქნეს აცილებული მსხვილი ხეების მოჭრა პერიოდში, რომელიც ყველაზე მნგრძნობიარეა ფრინველების ბუდობის, გამოჩეკვისას (აპრილიდან ივლისამდე);</w:t>
            </w:r>
          </w:p>
          <w:p w14:paraId="02F195C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p w14:paraId="090C013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მუშები მოძებნიან გზას, რათა ცხოველებმა დაუზიანებლად გააღწიოს ტერიტორიიდან;</w:t>
            </w:r>
          </w:p>
          <w:p w14:paraId="2C97292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თხრილების, ორმოების შემოზღუდვა </w:t>
            </w:r>
            <w:r w:rsidRPr="008269ED">
              <w:rPr>
                <w:rFonts w:eastAsia="Calibri" w:cs="Arial"/>
                <w:sz w:val="20"/>
                <w:szCs w:val="20"/>
                <w:lang w:val="ka-GE"/>
              </w:rPr>
              <w:lastRenderedPageBreak/>
              <w:t>ცხოველების შიგ ჩავარდნის და დაშავების თავიდან ასაცილებლად;</w:t>
            </w:r>
          </w:p>
          <w:p w14:paraId="3E12479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5E50A68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5710B22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p>
        </w:tc>
        <w:tc>
          <w:tcPr>
            <w:tcW w:w="2158" w:type="dxa"/>
            <w:tcBorders>
              <w:left w:val="single" w:sz="4" w:space="0" w:color="auto"/>
              <w:bottom w:val="single" w:sz="4" w:space="0" w:color="auto"/>
              <w:right w:val="single" w:sz="4" w:space="0" w:color="auto"/>
            </w:tcBorders>
            <w:shd w:val="clear" w:color="auto" w:fill="auto"/>
          </w:tcPr>
          <w:p w14:paraId="368E5AD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0E40464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მცირე ფინანსური რესურსები</w:t>
            </w:r>
          </w:p>
        </w:tc>
      </w:tr>
      <w:tr w:rsidR="003D2FE7" w:rsidRPr="008269ED" w14:paraId="5B46FCC6" w14:textId="77777777" w:rsidTr="003D2FE7">
        <w:trPr>
          <w:trHeight w:val="131"/>
          <w:jc w:val="center"/>
        </w:trPr>
        <w:tc>
          <w:tcPr>
            <w:tcW w:w="1779" w:type="dxa"/>
            <w:vMerge w:val="restart"/>
            <w:tcBorders>
              <w:top w:val="single" w:sz="4" w:space="0" w:color="auto"/>
              <w:left w:val="single" w:sz="4" w:space="0" w:color="auto"/>
              <w:right w:val="single" w:sz="4" w:space="0" w:color="auto"/>
            </w:tcBorders>
            <w:shd w:val="clear" w:color="auto" w:fill="auto"/>
          </w:tcPr>
          <w:p w14:paraId="1D6E5FB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წყლის დროებითი დერივაციის უზრუნველყოფა სათავე ნაგებობის სამშენებლო მოედანზე</w:t>
            </w:r>
          </w:p>
        </w:tc>
        <w:tc>
          <w:tcPr>
            <w:tcW w:w="2037" w:type="dxa"/>
            <w:vMerge w:val="restart"/>
            <w:tcBorders>
              <w:top w:val="single" w:sz="4" w:space="0" w:color="auto"/>
              <w:left w:val="single" w:sz="4" w:space="0" w:color="auto"/>
              <w:right w:val="single" w:sz="4" w:space="0" w:color="auto"/>
            </w:tcBorders>
            <w:shd w:val="clear" w:color="auto" w:fill="auto"/>
          </w:tcPr>
          <w:p w14:paraId="2E5BEFF0"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t>სათავე ნაგებობის ტერიტორია</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810A3F4"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t>ზედაპირული წყლების დაბინძურების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16E925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19F1177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აქტიურ კალაპოტში სამუშაოების მაქსიმალურად შეზღუდვა და სიფრთხილის ზომების მიღება, რათა ადგილი არ ჰქონდეს ნარჩენების და დამაბინძურებელი ნივთიერებების წყალში მოხვედრას;</w:t>
            </w:r>
          </w:p>
          <w:p w14:paraId="511E978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ტექნიკის განთავსება კალაპოტიდან მოშორებით.</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1DA8320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894B09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tc>
      </w:tr>
      <w:tr w:rsidR="003D2FE7" w:rsidRPr="008269ED" w14:paraId="792198A4" w14:textId="77777777" w:rsidTr="003D2F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4D5C1E0E"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61F9EF07"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4C53C79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იქთიოფაუნაზე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451DDDB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დროებითი სადერივაციო არხის მდინარის ბუნებრივ კალაპოტთან შეუღლების ადგილების მოწყობა, ისე რომ მინიმუმამდე შემცირდეს თევზების მიგრაციისთვის ბარიერის წარმოქმნის რისკები;</w:t>
            </w:r>
          </w:p>
          <w:p w14:paraId="25CF0C0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 უბანზე მდინარის კალაპოტის სისტემატური გაწმენდა ხის მორებისაგან და ღვარცოფული ნატანისაგან;</w:t>
            </w:r>
          </w:p>
          <w:p w14:paraId="130DF10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p w14:paraId="18E4EDD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მომსახურე პერსონალის გაფრთხილება უკანონო თევზჭერაზე დაწესებული სანქციების შესახებ;</w:t>
            </w:r>
          </w:p>
          <w:p w14:paraId="218434F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წყლის დაბინძურებისგან დაცვის </w:t>
            </w:r>
            <w:r w:rsidRPr="008269ED">
              <w:rPr>
                <w:rFonts w:eastAsia="Calibri" w:cs="Arial"/>
                <w:sz w:val="20"/>
                <w:szCs w:val="20"/>
                <w:lang w:val="ka-GE"/>
              </w:rPr>
              <w:lastRenderedPageBreak/>
              <w:t>ღონისძიებების გატარება.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7F0602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BA5F7D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მცირე ფინანსური რესურსები</w:t>
            </w:r>
          </w:p>
        </w:tc>
      </w:tr>
      <w:tr w:rsidR="003D2FE7" w:rsidRPr="008269ED" w14:paraId="1EEA10E0" w14:textId="77777777" w:rsidTr="003D2FE7">
        <w:trPr>
          <w:trHeight w:val="131"/>
          <w:jc w:val="center"/>
        </w:trPr>
        <w:tc>
          <w:tcPr>
            <w:tcW w:w="1779" w:type="dxa"/>
            <w:vMerge w:val="restart"/>
            <w:tcBorders>
              <w:left w:val="single" w:sz="4" w:space="0" w:color="auto"/>
              <w:right w:val="single" w:sz="4" w:space="0" w:color="auto"/>
            </w:tcBorders>
            <w:shd w:val="clear" w:color="auto" w:fill="auto"/>
          </w:tcPr>
          <w:p w14:paraId="18E9CBD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საექსკავაციო სამუშაოები</w:t>
            </w:r>
          </w:p>
        </w:tc>
        <w:tc>
          <w:tcPr>
            <w:tcW w:w="2037" w:type="dxa"/>
            <w:vMerge w:val="restart"/>
            <w:tcBorders>
              <w:left w:val="single" w:sz="4" w:space="0" w:color="auto"/>
              <w:right w:val="single" w:sz="4" w:space="0" w:color="auto"/>
            </w:tcBorders>
            <w:shd w:val="clear" w:color="auto" w:fill="auto"/>
          </w:tcPr>
          <w:p w14:paraId="5C3E693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საექსკავაციო სამუშაოები მოიცავს ჰესის ნაგებობების განთავსებისთვის შერჩეულ ყველა უბანს. </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61569EC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ხმაურის გავრცელება, მტვერის და წვის პროდუქტების ემისიები. </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316C6B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2BD1FC5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მანქანა დანადგარების ძრავების უქმ რეჟიმში ექსპლუატაციის შეზღუდვა (მაგალითად მოცდის რეჟიმზე მდგარი სატვირთო მანქანის ძრავის გამორთვა და სხვ.).</w:t>
            </w:r>
          </w:p>
          <w:p w14:paraId="31CAC01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4A372EE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421049B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აფეთქებითი სამუშაოების განხორციელება მხოლოდ გადაუდებელი აუცილებლობის შემთხვევაში. აფეთქებისთვის შერჩეული უნდა იყოს ეკოლოგიურად მისაღები ტექნოლოგია და პერიოდი, რომელიც შესაბამისობაში იქნება ამ არეალში გავრცელებული ცხოველების ცხოვრების ნირთან და არ დაემთხვევა გამრავლების/შეწყვილების პერიოდს;</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05E9930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6CB961C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tc>
      </w:tr>
      <w:tr w:rsidR="003D2FE7" w:rsidRPr="008269ED" w14:paraId="45A0C99B" w14:textId="77777777" w:rsidTr="003D2FE7">
        <w:trPr>
          <w:trHeight w:val="131"/>
          <w:jc w:val="center"/>
        </w:trPr>
        <w:tc>
          <w:tcPr>
            <w:tcW w:w="1779" w:type="dxa"/>
            <w:vMerge/>
            <w:tcBorders>
              <w:left w:val="single" w:sz="4" w:space="0" w:color="auto"/>
              <w:right w:val="single" w:sz="4" w:space="0" w:color="auto"/>
            </w:tcBorders>
            <w:shd w:val="clear" w:color="auto" w:fill="auto"/>
          </w:tcPr>
          <w:p w14:paraId="149630BA"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60D810C2"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C07BD5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გეოლოგიური გარემოს სტაბილურობის დარღვევის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2FF87F4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ხე-მცენარეების გასუფთავებითი სამუშაოების კონტროლი, სამუშაო დერეფნის მკაცრი დაცვა;</w:t>
            </w:r>
          </w:p>
          <w:p w14:paraId="6B37FFF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ზედაპირული და გრუნტის წყლების არინება მაღალქანობიანი და სხვა მგრძნობიარე უბნების გვერდის ავლით, შესაბამისი წყალსარინი საშუალებების (არხები, მილები) გამოყენებით;</w:t>
            </w:r>
          </w:p>
          <w:p w14:paraId="5E62940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აქტიური სხეულების შეძლებისდაგვარად მოხსნა და ფერდობების სათანადო დატერასება მდგრადობის უზრუნველყოფის მიზნით;</w:t>
            </w:r>
          </w:p>
          <w:p w14:paraId="06D56B2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გრუნტის ნაყარების სათანადო დატკეპნა, რათა წვიმის დროს არ მოხდეს ფერდობების ჩამოშლა;</w:t>
            </w:r>
          </w:p>
          <w:p w14:paraId="447C306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ფერდობების დამუშავების შეზღუდვა ან შეჩერება ნალექიან პერიოდებში;</w:t>
            </w:r>
          </w:p>
          <w:p w14:paraId="6B5A921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ძლიერი ნალექების მოსვლის შემდგომ ყველა მგრძნობიარე მონაკვეთის დათვალიერება დამატებითი ღონისძიებების განსაზღვრის მიზნით;</w:t>
            </w:r>
          </w:p>
          <w:p w14:paraId="0CA3B46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საჭიროების შემთხვევაში დამატებითი დამცავი საინჟინრო ნაგებობების მოწყობა (დამცავი კდელები, ლითონბადეები, ტორკრეტბეტონი და სხვ.);</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7F4BCB4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9C214B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გარკვეული ფინანსური რესურსები მგრძნობიარე მონაკვეთების სათანადო გამაგრების უზრუნველყოფის მიზნით.</w:t>
            </w:r>
          </w:p>
        </w:tc>
      </w:tr>
      <w:tr w:rsidR="003D2FE7" w:rsidRPr="008269ED" w14:paraId="1D82CEED" w14:textId="77777777" w:rsidTr="003D2FE7">
        <w:trPr>
          <w:trHeight w:val="131"/>
          <w:jc w:val="center"/>
        </w:trPr>
        <w:tc>
          <w:tcPr>
            <w:tcW w:w="1779" w:type="dxa"/>
            <w:vMerge/>
            <w:tcBorders>
              <w:left w:val="single" w:sz="4" w:space="0" w:color="auto"/>
              <w:right w:val="single" w:sz="4" w:space="0" w:color="auto"/>
            </w:tcBorders>
            <w:shd w:val="clear" w:color="auto" w:fill="auto"/>
          </w:tcPr>
          <w:p w14:paraId="44630A16"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2686D279"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D4535B0"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t>ზედაპირული და გრუნტის წყლების, გრუნტის დაბინძურების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329709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67D1078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საწვავის/საპოხი მასალის დაღვრის შემთხვევაში  დაღვრილი პროდუქტის ლოკალიზაცია/გაწმენდა უმოკლეს ვადებში;</w:t>
            </w:r>
          </w:p>
          <w:p w14:paraId="591B9CF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დანადგარები, რომელთა გამოყენების დროს არსებობს გრუნტის წყლების დაბინძურების რისკები, აღიჭურვება წვეთშემკრები საშუალებებით;</w:t>
            </w:r>
          </w:p>
          <w:p w14:paraId="136294E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ორმოების და ტრანშეების დროული ამოვსება.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7F7AA4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34C346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tc>
      </w:tr>
      <w:tr w:rsidR="003D2FE7" w:rsidRPr="008269ED" w14:paraId="056406F7" w14:textId="77777777" w:rsidTr="003D2FE7">
        <w:trPr>
          <w:trHeight w:val="131"/>
          <w:jc w:val="center"/>
        </w:trPr>
        <w:tc>
          <w:tcPr>
            <w:tcW w:w="1779" w:type="dxa"/>
            <w:vMerge/>
            <w:tcBorders>
              <w:left w:val="single" w:sz="4" w:space="0" w:color="auto"/>
              <w:right w:val="single" w:sz="4" w:space="0" w:color="auto"/>
            </w:tcBorders>
            <w:shd w:val="clear" w:color="auto" w:fill="auto"/>
          </w:tcPr>
          <w:p w14:paraId="3E491179"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1430225B"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5A2B6E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ნიადაგის და გრუნტის სტაბილურობის და ხარისხის გაუარესება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E4F9E7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ნიადაგის ნაყოფიერი ფენის მოხსნა და დასაწყობება წინასწარ შერჩეულ, დაცულ  ადგილზე ნიადაგის გროვების პერიმეტრზე დროებითი წყალამრიდი არხების მოწყობა;</w:t>
            </w:r>
          </w:p>
          <w:p w14:paraId="6F7E762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მოხსნილი ნაყოფიერი ფენა დასაწყობდება არანაყოფიერი გრუნტისა და სხვა ინერტული მასალებისგან განცალკევებით;</w:t>
            </w:r>
          </w:p>
          <w:p w14:paraId="6187578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ნაყოფიერი ფენის ნაყარის სიმაღლე არ იქნება 2 მ-ზე მაღალი; ნაყარების ფერდებს უნდა მიეცემა შესაბამისი დახრის კუთხე; </w:t>
            </w:r>
          </w:p>
          <w:p w14:paraId="20350FF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ნაყოფიერი ფენის ხანგრძლივად შენახვის შემთხვევაში გათვალისწინებული იქნება მისი მოვლა ხარისხობრივი მდგომარეობის შენარჩუნების მიზნით. აქ იგულისხმება პერიოდული გაფხვიერება ან ბალახის </w:t>
            </w:r>
            <w:r w:rsidRPr="008269ED">
              <w:rPr>
                <w:rFonts w:eastAsia="Calibri" w:cs="Arial"/>
                <w:sz w:val="20"/>
                <w:szCs w:val="20"/>
                <w:lang w:val="ka-GE"/>
              </w:rPr>
              <w:lastRenderedPageBreak/>
              <w:t>დათესვა;</w:t>
            </w:r>
          </w:p>
          <w:p w14:paraId="2EB316C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ტრანსპორტისა და ტექნიკისთვის განსაზღვრული სამოძრაო გზების დაცვა (გზიდან გადასვლის აკრძალვა);</w:t>
            </w:r>
          </w:p>
          <w:p w14:paraId="277CCCA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მყარი სამშენებლო მასალების განთავსება ნაყოფიერი ფენისგან თავისუფალ ტერიტორიებზე.</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79C3AA4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626986C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მცირე ფინანსური რესურსები</w:t>
            </w:r>
          </w:p>
        </w:tc>
      </w:tr>
      <w:tr w:rsidR="003D2FE7" w:rsidRPr="008269ED" w14:paraId="6C765F2D" w14:textId="77777777" w:rsidTr="003D2FE7">
        <w:trPr>
          <w:trHeight w:val="131"/>
          <w:jc w:val="center"/>
        </w:trPr>
        <w:tc>
          <w:tcPr>
            <w:tcW w:w="1779" w:type="dxa"/>
            <w:vMerge/>
            <w:tcBorders>
              <w:left w:val="single" w:sz="4" w:space="0" w:color="auto"/>
              <w:right w:val="single" w:sz="4" w:space="0" w:color="auto"/>
            </w:tcBorders>
            <w:shd w:val="clear" w:color="auto" w:fill="auto"/>
          </w:tcPr>
          <w:p w14:paraId="696BEB93"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6C3948EE"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6CAFCD3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მცენარეულ საფარზე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2F5FBF0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კონტრაქტორს დაევალება მაქსიმალურად დაიცვას სამშენებლო უბნების და დერეფნის საზღვრები;</w:t>
            </w:r>
          </w:p>
          <w:p w14:paraId="0730042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სამუშაოების დასრულების შემდეგ მოხდება ტერიტორიის გაწმენდა და წინასწარ მოხსნილი ნიადაგის ზედაპირული ფენის გამოყენებით მოხდება  ცალკეული უბნების აღდგენა;</w:t>
            </w:r>
          </w:p>
          <w:p w14:paraId="581BFDC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ხეების კრიტიკული ფესვის ზონების შემოღობვა პროექტის არეალის საზღვარზე;</w:t>
            </w:r>
          </w:p>
          <w:p w14:paraId="44E351D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მშენებლობის პარალელურად განხორციელდება საინჟინრო-გეოდინამიკური პროცესების კონტროლი.</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5FC7BF2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CFD4CC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tc>
      </w:tr>
      <w:tr w:rsidR="003D2FE7" w:rsidRPr="008269ED" w14:paraId="7AC99595" w14:textId="77777777" w:rsidTr="003D2FE7">
        <w:trPr>
          <w:trHeight w:val="131"/>
          <w:jc w:val="center"/>
        </w:trPr>
        <w:tc>
          <w:tcPr>
            <w:tcW w:w="1779" w:type="dxa"/>
            <w:vMerge/>
            <w:tcBorders>
              <w:left w:val="single" w:sz="4" w:space="0" w:color="auto"/>
              <w:right w:val="single" w:sz="4" w:space="0" w:color="auto"/>
            </w:tcBorders>
            <w:shd w:val="clear" w:color="auto" w:fill="auto"/>
          </w:tcPr>
          <w:p w14:paraId="142E441A"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4DF74B92"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31B0DB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ცხოველთა სამყაროზე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FEABC2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მასალებისა და ნარჩენების სათანადო მართვა;</w:t>
            </w:r>
          </w:p>
          <w:p w14:paraId="4B40788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 ტერიტორიის საზღვრების დაცვა და ტყის საბურველის, ხე-მცენარეების მაქსიმალურად შენარჩუნება;</w:t>
            </w:r>
          </w:p>
          <w:p w14:paraId="035DEAB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სამუშაოების დაგეგმვა ნაკლებად მგრძნობიარე სეზონზე. თავიდან იქნეს აცილებული მსხვილი ხეების მოჭრა პერიოდში, რომელიც ყველაზე მნგრძნობიარეა ფრინველების ბუდობის, გამოჩეკვისას (აპრილიდან ივლისამდე);</w:t>
            </w:r>
          </w:p>
          <w:p w14:paraId="4502C72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p w14:paraId="169FC88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w:t>
            </w:r>
            <w:r w:rsidRPr="008269ED">
              <w:rPr>
                <w:rFonts w:eastAsia="Calibri" w:cs="Arial"/>
                <w:sz w:val="20"/>
                <w:szCs w:val="20"/>
                <w:lang w:val="ka-GE"/>
              </w:rPr>
              <w:lastRenderedPageBreak/>
              <w:t>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მუშები მოძებნიან გზას, რათა ცხოველებმა დაუზიანებლად გააღწიოს ტერიტორიიდან;</w:t>
            </w:r>
          </w:p>
          <w:p w14:paraId="0ADC282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თხრილების, ორმოების შემოზღუდვა ცხოველების შიგ ჩავარდნის და დაშავების თავიდან ასაცილებლად;</w:t>
            </w:r>
          </w:p>
          <w:p w14:paraId="3AFD1C7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1B3AA35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3399998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p>
          <w:p w14:paraId="26A37DC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სამშენებლო სამუშაოების დასრულების შემდგომ ტერიტორიების დასუფთავება და რეკულტივაცია.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91C00F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725D27B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მცირე ფინანსური რესურსები</w:t>
            </w:r>
          </w:p>
        </w:tc>
      </w:tr>
      <w:tr w:rsidR="003D2FE7" w:rsidRPr="008269ED" w14:paraId="47A11C39" w14:textId="77777777" w:rsidTr="003D2FE7">
        <w:trPr>
          <w:trHeight w:val="131"/>
          <w:jc w:val="center"/>
        </w:trPr>
        <w:tc>
          <w:tcPr>
            <w:tcW w:w="1779" w:type="dxa"/>
            <w:vMerge/>
            <w:tcBorders>
              <w:left w:val="single" w:sz="4" w:space="0" w:color="auto"/>
              <w:right w:val="single" w:sz="4" w:space="0" w:color="auto"/>
            </w:tcBorders>
            <w:shd w:val="clear" w:color="auto" w:fill="auto"/>
          </w:tcPr>
          <w:p w14:paraId="227C69F2"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19F92349"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5CB6E1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უარყოფითი ვიზუალურ-ლანდშაფტური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84BB95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სამშენებლო დერეფნის საზღვრების მკაცრი დაცვა, მცენარეული საფარის მაქსიმალურად შენარჩუნება;</w:t>
            </w:r>
          </w:p>
          <w:p w14:paraId="3C11BC3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სანიტარულ-ეკოლოგიური პირობების დაცვა.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0F6E1E4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E8CB8F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tc>
      </w:tr>
      <w:tr w:rsidR="003D2FE7" w:rsidRPr="008269ED" w14:paraId="07C7EF0B" w14:textId="77777777" w:rsidTr="003D2FE7">
        <w:trPr>
          <w:trHeight w:val="131"/>
          <w:jc w:val="center"/>
        </w:trPr>
        <w:tc>
          <w:tcPr>
            <w:tcW w:w="1779" w:type="dxa"/>
            <w:vMerge/>
            <w:tcBorders>
              <w:left w:val="single" w:sz="4" w:space="0" w:color="auto"/>
              <w:right w:val="single" w:sz="4" w:space="0" w:color="auto"/>
            </w:tcBorders>
            <w:shd w:val="clear" w:color="auto" w:fill="auto"/>
          </w:tcPr>
          <w:p w14:paraId="0AC4828A"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2FD094B7"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6FE60D3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სატრანსპორტო ინფრასტრუქტურის </w:t>
            </w:r>
            <w:r w:rsidRPr="008269ED">
              <w:rPr>
                <w:rFonts w:eastAsia="Calibri" w:cs="Arial"/>
                <w:sz w:val="20"/>
                <w:szCs w:val="20"/>
                <w:lang w:val="ka-GE"/>
              </w:rPr>
              <w:lastRenderedPageBreak/>
              <w:t>გაუარესება, სამოძრაო გზების ბლოკირება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796D86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 xml:space="preserve">სამუშაო საზღვრების დაცვა; </w:t>
            </w:r>
          </w:p>
          <w:p w14:paraId="20F9531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დაზიანებული გზების აღდგება, რათა </w:t>
            </w:r>
            <w:r w:rsidRPr="008269ED">
              <w:rPr>
                <w:rFonts w:eastAsia="Calibri" w:cs="Arial"/>
                <w:sz w:val="20"/>
                <w:szCs w:val="20"/>
                <w:lang w:val="ka-GE"/>
              </w:rPr>
              <w:lastRenderedPageBreak/>
              <w:t>ხელმისაწვდომი იყოს მოსახლეობისთვის;</w:t>
            </w:r>
          </w:p>
          <w:p w14:paraId="17F496F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მოსახლეობის საჩივრებზე დროული რეაგირება;</w:t>
            </w:r>
          </w:p>
          <w:p w14:paraId="1D50F2E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საინჟინრო-გეოდინამიკური პროცესების სათანადო მართვა.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5843C7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 xml:space="preserve">მშენებელი კონტრაქტორი </w:t>
            </w:r>
            <w:r w:rsidRPr="008269ED">
              <w:rPr>
                <w:rFonts w:eastAsia="Calibri" w:cs="Arial"/>
                <w:sz w:val="20"/>
                <w:szCs w:val="20"/>
                <w:lang w:val="ka-GE"/>
              </w:rPr>
              <w:lastRenderedPageBreak/>
              <w:t>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7D10C7A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 xml:space="preserve">საჭიროა მცირე ფინანსური </w:t>
            </w:r>
            <w:r w:rsidRPr="008269ED">
              <w:rPr>
                <w:rFonts w:eastAsia="Calibri" w:cs="Arial"/>
                <w:sz w:val="20"/>
                <w:szCs w:val="20"/>
                <w:lang w:val="ka-GE"/>
              </w:rPr>
              <w:lastRenderedPageBreak/>
              <w:t>რესურსები</w:t>
            </w:r>
          </w:p>
        </w:tc>
      </w:tr>
      <w:tr w:rsidR="003D2FE7" w:rsidRPr="008269ED" w14:paraId="0A693DE9" w14:textId="77777777" w:rsidTr="003D2F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1C2A3444"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1A23E22E"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6DA8D18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ადამიანის უსაფრთხოებასთან დაკავშირებული შემთხვევები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07A370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14:paraId="6B9ECAD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პერსონალის მომარაგება პირადი დაცვის საშუალებებით;</w:t>
            </w:r>
          </w:p>
          <w:p w14:paraId="45D92B4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სამშენებლო ტერიტორიაზე და ჰესის პერიმეტრზე გამაფრთხილებელი ნიშნების დაყენება;</w:t>
            </w:r>
          </w:p>
          <w:p w14:paraId="375ECBA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ჯანმრთელობისათვის სახიფათო უბნების შემოღობვა;</w:t>
            </w:r>
          </w:p>
          <w:p w14:paraId="4AB8166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 ტერიტორიის საზღვრების დაცვა;</w:t>
            </w:r>
          </w:p>
          <w:p w14:paraId="1340E2A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3B44346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მასალებისა და ნარჩენების სათანადო მართვა;</w:t>
            </w:r>
          </w:p>
          <w:p w14:paraId="429C1AE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79C1F46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საინჟინრო-გეოდინამიკური პროცესების სათანადო მართვა.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0CADCE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2188712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მცირე ფინანსური რესურსები</w:t>
            </w:r>
          </w:p>
        </w:tc>
      </w:tr>
      <w:tr w:rsidR="003D2FE7" w:rsidRPr="008269ED" w14:paraId="346FBCCB" w14:textId="77777777" w:rsidTr="003D2FE7">
        <w:trPr>
          <w:trHeight w:val="131"/>
          <w:jc w:val="center"/>
        </w:trPr>
        <w:tc>
          <w:tcPr>
            <w:tcW w:w="1779" w:type="dxa"/>
            <w:vMerge w:val="restart"/>
            <w:tcBorders>
              <w:left w:val="single" w:sz="4" w:space="0" w:color="auto"/>
              <w:right w:val="single" w:sz="4" w:space="0" w:color="auto"/>
            </w:tcBorders>
            <w:shd w:val="clear" w:color="auto" w:fill="auto"/>
          </w:tcPr>
          <w:p w14:paraId="0278C03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ჰიდროტექნიკური ნაგებობების სამშენებლო სამუშაოები, მათ შორის:</w:t>
            </w:r>
          </w:p>
          <w:p w14:paraId="6D734DD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მილსადენების მოწყობა;</w:t>
            </w:r>
          </w:p>
          <w:p w14:paraId="7B7DB94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სააგრეგატო შენობის და </w:t>
            </w:r>
            <w:r w:rsidRPr="008269ED">
              <w:rPr>
                <w:rFonts w:eastAsia="Calibri" w:cs="Arial"/>
                <w:sz w:val="20"/>
                <w:szCs w:val="20"/>
                <w:lang w:val="ka-GE"/>
              </w:rPr>
              <w:lastRenderedPageBreak/>
              <w:t>გამყვანი არხის მშენებლობა;</w:t>
            </w:r>
          </w:p>
          <w:p w14:paraId="21399B8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წყალმიმღები კონსტრუქციების მშენებლობა</w:t>
            </w:r>
          </w:p>
        </w:tc>
        <w:tc>
          <w:tcPr>
            <w:tcW w:w="2037" w:type="dxa"/>
            <w:vMerge w:val="restart"/>
            <w:tcBorders>
              <w:left w:val="single" w:sz="4" w:space="0" w:color="auto"/>
              <w:right w:val="single" w:sz="4" w:space="0" w:color="auto"/>
            </w:tcBorders>
            <w:shd w:val="clear" w:color="auto" w:fill="auto"/>
          </w:tcPr>
          <w:p w14:paraId="3A116A6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ჰესის ობიექტების განთავსების დერეფნები</w:t>
            </w:r>
          </w:p>
          <w:p w14:paraId="492CE19E"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9D8343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ხმაურის გავრცელება, 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657858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76A9A52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მანქანა დანადგარების ძრავების უქმ რეჟიმში ექსპლუატაციის შეზღუდვა;</w:t>
            </w:r>
          </w:p>
          <w:p w14:paraId="65322D6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510486A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35AFBF3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საჭიროების შემთხვევაში მოსახლეობისთვის ახსნა-განმარტებების მიცემა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24874E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20BAAC4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tc>
      </w:tr>
      <w:tr w:rsidR="003D2FE7" w:rsidRPr="008269ED" w14:paraId="0D4CD6BF" w14:textId="77777777" w:rsidTr="003D2FE7">
        <w:trPr>
          <w:trHeight w:val="131"/>
          <w:jc w:val="center"/>
        </w:trPr>
        <w:tc>
          <w:tcPr>
            <w:tcW w:w="1779" w:type="dxa"/>
            <w:vMerge/>
            <w:tcBorders>
              <w:left w:val="single" w:sz="4" w:space="0" w:color="auto"/>
              <w:right w:val="single" w:sz="4" w:space="0" w:color="auto"/>
            </w:tcBorders>
            <w:shd w:val="clear" w:color="auto" w:fill="auto"/>
          </w:tcPr>
          <w:p w14:paraId="3DAA7689"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4F9247DA"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9DB471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გეოლოგიური გარემოს სტაბილურობის დარღვევის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2C442A5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ზედაპირული და გრუნტის წყლების არინება მაღალქანობიანი და სხვა მგრძნობიარე უბნების გვერდის ავლით, შესაბამისი წყალსარინი საშუალებების (არხები, მილები) გამოყენებით;</w:t>
            </w:r>
          </w:p>
          <w:p w14:paraId="4E18CFF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ძლიერი ნალექების მოსვლის შემდგომ ყველა მგრძნობიარე მონაკვეთის დათვალიერება დამატებითი ღონისძიებების განსაზღვრის მიზნით;</w:t>
            </w:r>
          </w:p>
          <w:p w14:paraId="28EE8BA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სამშენებლო მოედნების დაცვის მიზნით  დამატებითი დამცავი საინჟინრო ნაგებობების მოწყობა;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270282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3C08F7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გარკვეული ფინანსური რესურსები მგრძნობიარე მონაკვეთების სათანადო გამაგრების უზრუნველყოფის მიზნით.</w:t>
            </w:r>
          </w:p>
        </w:tc>
      </w:tr>
      <w:tr w:rsidR="003D2FE7" w:rsidRPr="008269ED" w14:paraId="3D43DFD6" w14:textId="77777777" w:rsidTr="003D2FE7">
        <w:trPr>
          <w:trHeight w:val="131"/>
          <w:jc w:val="center"/>
        </w:trPr>
        <w:tc>
          <w:tcPr>
            <w:tcW w:w="1779" w:type="dxa"/>
            <w:vMerge/>
            <w:tcBorders>
              <w:left w:val="single" w:sz="4" w:space="0" w:color="auto"/>
              <w:right w:val="single" w:sz="4" w:space="0" w:color="auto"/>
            </w:tcBorders>
            <w:shd w:val="clear" w:color="auto" w:fill="auto"/>
          </w:tcPr>
          <w:p w14:paraId="57D7234B"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7371E024"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2B0B47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ზედაპირული და გრუნტის წყლების დაბინძურება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00949E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7F63D2D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საწვავის/საპოხი მასალის დაღვრის შემთხვევაში  დაღვრილი პროდუქტის ლოკალიზაცია/გაწმენდა უმოკლეს ვადებში;</w:t>
            </w:r>
          </w:p>
          <w:p w14:paraId="339C725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დანადგარები, რომელთა გამოყენების დროს არსებობს გრუნტის წყლების დაბინძურების რისკები, აღიჭურვება წვეთშემკრები საშუალებებით.</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13DBABB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6D56FD6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tc>
      </w:tr>
      <w:tr w:rsidR="003D2FE7" w:rsidRPr="008269ED" w14:paraId="1C341C4D" w14:textId="77777777" w:rsidTr="003D2FE7">
        <w:trPr>
          <w:trHeight w:val="131"/>
          <w:jc w:val="center"/>
        </w:trPr>
        <w:tc>
          <w:tcPr>
            <w:tcW w:w="1779" w:type="dxa"/>
            <w:vMerge/>
            <w:tcBorders>
              <w:left w:val="single" w:sz="4" w:space="0" w:color="auto"/>
              <w:right w:val="single" w:sz="4" w:space="0" w:color="auto"/>
            </w:tcBorders>
            <w:shd w:val="clear" w:color="auto" w:fill="auto"/>
          </w:tcPr>
          <w:p w14:paraId="6FEEEDFB"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3C2C9CD6"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68991E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ცხოველთა სამყაროზე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36AE8AA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მასალებისა და ნარჩენების სათანადო მართვა;</w:t>
            </w:r>
          </w:p>
          <w:p w14:paraId="6109222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თხრილების, ორმოების შემოზღუდვა ცხოველების შიგ ჩავარდნის და დაშავების თავიდან ასაცილებლად;</w:t>
            </w:r>
          </w:p>
          <w:p w14:paraId="3670CA1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მილსადენების ტრანშეის მოწყობის სამუშაო პერიოდის შემცირება;</w:t>
            </w:r>
          </w:p>
          <w:p w14:paraId="2006124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23F8D90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1CABDA0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r w:rsidRPr="008269ED">
              <w:rPr>
                <w:rFonts w:eastAsia="Calibri" w:cs="Arial"/>
                <w:sz w:val="20"/>
                <w:szCs w:val="20"/>
                <w:lang w:val="en-US"/>
              </w:rPr>
              <w:t>.</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07D9417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4B1987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მცირე ფინანსური რესურსები</w:t>
            </w:r>
          </w:p>
        </w:tc>
      </w:tr>
      <w:tr w:rsidR="003D2FE7" w:rsidRPr="008269ED" w14:paraId="5C206587" w14:textId="77777777" w:rsidTr="003D2FE7">
        <w:trPr>
          <w:trHeight w:val="131"/>
          <w:jc w:val="center"/>
        </w:trPr>
        <w:tc>
          <w:tcPr>
            <w:tcW w:w="1779" w:type="dxa"/>
            <w:vMerge/>
            <w:tcBorders>
              <w:left w:val="single" w:sz="4" w:space="0" w:color="auto"/>
              <w:right w:val="single" w:sz="4" w:space="0" w:color="auto"/>
            </w:tcBorders>
            <w:shd w:val="clear" w:color="auto" w:fill="auto"/>
          </w:tcPr>
          <w:p w14:paraId="162E797C"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0FF756C7"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EC8C3C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უარყოფითი ვიზუალურ-ლანდშაფტური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70B2E3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სანიტარულ-ეკოლოგიური პირობების დაცვა</w:t>
            </w:r>
            <w:r w:rsidRPr="008269ED">
              <w:rPr>
                <w:rFonts w:eastAsia="Calibri" w:cs="Arial"/>
                <w:sz w:val="20"/>
                <w:szCs w:val="20"/>
                <w:lang w:val="en-US"/>
              </w:rPr>
              <w:t>.</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2F9B38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6069F67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მცირე ფინანსური რესურსები</w:t>
            </w:r>
          </w:p>
        </w:tc>
      </w:tr>
      <w:tr w:rsidR="003D2FE7" w:rsidRPr="008269ED" w14:paraId="63CBFB07" w14:textId="77777777" w:rsidTr="003D2F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61E3DE62"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7DD7367B"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4452079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ადამიანის უსაფრთხოებასთან დაკავშირებული შემთხვევები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9F91B5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14:paraId="0499E3D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პერსონალის მომარაგება პირადი დაცვის საშუალებებით;</w:t>
            </w:r>
          </w:p>
          <w:p w14:paraId="1EC795A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სამშენებლო ტერიტორიაზე და ჰესის პერიმეტრზე გამაფრთხილებელი ნიშნების დაყენება;</w:t>
            </w:r>
          </w:p>
          <w:p w14:paraId="69C46DD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ჯანმრთელობისათვის სახიფათო უბნების შემოღობვა;</w:t>
            </w:r>
          </w:p>
          <w:p w14:paraId="2FB608C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 ტერიტორიის საზღვრების დაცვა;</w:t>
            </w:r>
          </w:p>
          <w:p w14:paraId="757C6F7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41CC537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მასალებისა და ნარჩენების სათანადო მართვა;</w:t>
            </w:r>
          </w:p>
          <w:p w14:paraId="56ABAB9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12E391A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საინჟინრო-გეოდინამიკური პროცესების სათანადო მართვა.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F56C76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7F2C5BD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საჭიროა მცირე ფინანსური რესურსები</w:t>
            </w:r>
          </w:p>
        </w:tc>
      </w:tr>
      <w:tr w:rsidR="003D2FE7" w:rsidRPr="008269ED" w14:paraId="47288459" w14:textId="77777777" w:rsidTr="003D2FE7">
        <w:trPr>
          <w:trHeight w:val="131"/>
          <w:jc w:val="center"/>
        </w:trPr>
        <w:tc>
          <w:tcPr>
            <w:tcW w:w="1779" w:type="dxa"/>
            <w:vMerge w:val="restart"/>
            <w:tcBorders>
              <w:left w:val="single" w:sz="4" w:space="0" w:color="auto"/>
              <w:right w:val="single" w:sz="4" w:space="0" w:color="auto"/>
            </w:tcBorders>
            <w:shd w:val="clear" w:color="auto" w:fill="auto"/>
          </w:tcPr>
          <w:p w14:paraId="236A371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სატრანსპორტო </w:t>
            </w:r>
            <w:r w:rsidRPr="008269ED">
              <w:rPr>
                <w:rFonts w:eastAsia="Calibri" w:cs="Arial"/>
                <w:sz w:val="20"/>
                <w:szCs w:val="20"/>
                <w:lang w:val="ka-GE"/>
              </w:rPr>
              <w:lastRenderedPageBreak/>
              <w:t>ოპერაციები</w:t>
            </w:r>
          </w:p>
        </w:tc>
        <w:tc>
          <w:tcPr>
            <w:tcW w:w="2037" w:type="dxa"/>
            <w:vMerge w:val="restart"/>
            <w:tcBorders>
              <w:left w:val="single" w:sz="4" w:space="0" w:color="auto"/>
              <w:right w:val="single" w:sz="4" w:space="0" w:color="auto"/>
            </w:tcBorders>
            <w:shd w:val="clear" w:color="auto" w:fill="auto"/>
          </w:tcPr>
          <w:p w14:paraId="3CD0A81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 xml:space="preserve">საჭირო მასალების, </w:t>
            </w:r>
            <w:r w:rsidRPr="008269ED">
              <w:rPr>
                <w:rFonts w:eastAsia="Calibri" w:cs="Arial"/>
                <w:sz w:val="20"/>
                <w:szCs w:val="20"/>
                <w:lang w:val="ka-GE"/>
              </w:rPr>
              <w:lastRenderedPageBreak/>
              <w:t>დროებითი კონსტრუქციების, მუშახელის და ნარჩენების ტრანსპორტიორების დროს გამოყენებული გზების დერეფნები. სატრანსპორტო ოპერაციები გაგრძელდება მთელი მშენებლობის ეტაპზე</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BCCD39E"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lastRenderedPageBreak/>
              <w:t xml:space="preserve">ხმაურის გავრცელება, </w:t>
            </w:r>
            <w:r w:rsidRPr="008269ED">
              <w:rPr>
                <w:rFonts w:eastAsia="Calibri" w:cs="Arial"/>
                <w:sz w:val="20"/>
                <w:szCs w:val="20"/>
                <w:lang w:val="ka-GE"/>
              </w:rPr>
              <w:lastRenderedPageBreak/>
              <w:t>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BDF31C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 xml:space="preserve">ტექნიკურად გამართული სატრანსპორტო </w:t>
            </w:r>
            <w:r w:rsidRPr="008269ED">
              <w:rPr>
                <w:rFonts w:eastAsia="Calibri" w:cs="Arial"/>
                <w:sz w:val="20"/>
                <w:szCs w:val="20"/>
                <w:lang w:val="ka-GE"/>
              </w:rPr>
              <w:lastRenderedPageBreak/>
              <w:t>საშუალებების გამოყენება;</w:t>
            </w:r>
          </w:p>
          <w:p w14:paraId="6C84C5C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მოძრაობის სიჩქარეების შეზღუდვა; </w:t>
            </w:r>
          </w:p>
          <w:p w14:paraId="3CA354B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p w14:paraId="60F5644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 გზების ზედაპირების მორწყვა მშრალი ამინდის პირობებში;</w:t>
            </w:r>
          </w:p>
          <w:p w14:paraId="41146D9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ადვილად ამტვერებადი მასალების ტრანსპორტირებისას მანქანების ძარის სათანადო გადაფარვა;</w:t>
            </w:r>
          </w:p>
          <w:p w14:paraId="47BD922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ინტენსიური სატრანსპორტო გადაადგილებების შესახებ ადგილობრივი მოსახლეობის ინფორმირება.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E9D8B0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 xml:space="preserve">მშენებელი </w:t>
            </w:r>
            <w:r w:rsidRPr="008269ED">
              <w:rPr>
                <w:rFonts w:eastAsia="Calibri" w:cs="Arial"/>
                <w:sz w:val="20"/>
                <w:szCs w:val="20"/>
                <w:lang w:val="ka-GE"/>
              </w:rPr>
              <w:lastRenderedPageBreak/>
              <w:t>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CEBA51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 xml:space="preserve">მნიშვნელოვანი </w:t>
            </w:r>
            <w:r w:rsidRPr="008269ED">
              <w:rPr>
                <w:rFonts w:eastAsia="Calibri" w:cs="Arial"/>
                <w:sz w:val="20"/>
                <w:szCs w:val="20"/>
                <w:lang w:val="ka-GE"/>
              </w:rPr>
              <w:lastRenderedPageBreak/>
              <w:t>ფინანსური რესურსები საჭირო არ არის. სამშენებლო პერიმეტრის პერიოდული მორწყვის ხარჯები გათვალისწინებული იქნება კონტრაქტის საერთო ღირებულებაში.</w:t>
            </w:r>
          </w:p>
        </w:tc>
      </w:tr>
      <w:tr w:rsidR="003D2FE7" w:rsidRPr="008269ED" w14:paraId="1F2ED797" w14:textId="77777777" w:rsidTr="003D2FE7">
        <w:trPr>
          <w:trHeight w:val="131"/>
          <w:jc w:val="center"/>
        </w:trPr>
        <w:tc>
          <w:tcPr>
            <w:tcW w:w="1779" w:type="dxa"/>
            <w:vMerge/>
            <w:tcBorders>
              <w:left w:val="single" w:sz="4" w:space="0" w:color="auto"/>
              <w:right w:val="single" w:sz="4" w:space="0" w:color="auto"/>
            </w:tcBorders>
            <w:shd w:val="clear" w:color="auto" w:fill="auto"/>
          </w:tcPr>
          <w:p w14:paraId="786A17E1"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192312DE"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1979980"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t>ადგილობრივი გზების საფარის დაზიანება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FE8AEF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საზოგადოებრივი გზებზე მძიმე ტექნიკის გადაადგილების შეძლებისდაგვარად შეზღუდვა;</w:t>
            </w:r>
          </w:p>
          <w:p w14:paraId="7C8C6608" w14:textId="77777777" w:rsidR="003D2FE7" w:rsidRPr="008269ED" w:rsidRDefault="003D2FE7" w:rsidP="008269ED">
            <w:pPr>
              <w:rPr>
                <w:rFonts w:eastAsia="Calibri" w:cs="Sylfaen"/>
                <w:color w:val="000000"/>
                <w:sz w:val="20"/>
                <w:szCs w:val="20"/>
                <w:lang w:val="ka-GE"/>
              </w:rPr>
            </w:pPr>
            <w:r w:rsidRPr="008269ED">
              <w:rPr>
                <w:rFonts w:eastAsia="Calibri" w:cs="Arial"/>
                <w:sz w:val="20"/>
                <w:szCs w:val="20"/>
                <w:lang w:val="ka-GE"/>
              </w:rPr>
              <w:t>გზის ყველა დაზიანებული უბნის მაქსიმალური აღდგენა, რათა ხელმისაწვდომი იყოს მოსახლეობისთვის;</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133453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6F3B9E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მნიშვნელოვანი ფინანსური რესურსები საჭირო არ არის. </w:t>
            </w:r>
          </w:p>
        </w:tc>
      </w:tr>
      <w:tr w:rsidR="003D2FE7" w:rsidRPr="008269ED" w14:paraId="65225ABA" w14:textId="77777777" w:rsidTr="003D2FE7">
        <w:trPr>
          <w:trHeight w:val="131"/>
          <w:jc w:val="center"/>
        </w:trPr>
        <w:tc>
          <w:tcPr>
            <w:tcW w:w="1779" w:type="dxa"/>
            <w:vMerge/>
            <w:tcBorders>
              <w:left w:val="single" w:sz="4" w:space="0" w:color="auto"/>
              <w:right w:val="single" w:sz="4" w:space="0" w:color="auto"/>
            </w:tcBorders>
            <w:shd w:val="clear" w:color="auto" w:fill="auto"/>
          </w:tcPr>
          <w:p w14:paraId="63117014"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2F05A042"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5E1DA86"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t>სატრანსპორტო ნაკადების გადატვირთვა, გადაადგილების შეზღუდვა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4488F24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 უბანზე მისასვლელი ოპტიმალური - შემოვლითი მარშრუტის შერჩევა;</w:t>
            </w:r>
          </w:p>
          <w:p w14:paraId="54C3CFC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საზოგადოებრივი გზებზე მძიმე ტექნიკის გადაადგილების შეძლებისდაგვარად შეზღუდვა;</w:t>
            </w:r>
          </w:p>
          <w:p w14:paraId="77070FC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ინტენსიური სატრანსპორტო გადაადგილებების შესახებ ადგილობრივი მოსახლეობის ინფორმირება.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4F4791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1D64BB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მნიშვნელოვანი ფინანსური რესურსები საჭირო არ არის. </w:t>
            </w:r>
          </w:p>
        </w:tc>
      </w:tr>
      <w:tr w:rsidR="003D2FE7" w:rsidRPr="008269ED" w14:paraId="185269F8" w14:textId="77777777" w:rsidTr="003D2F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71FF8FD2"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743D6DF6"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3B06E2D"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t>მოსახლეობის და მომსახურე პერსონალის უსაფრთხოებასთან დაკავშირებული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27F9F4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სამოძრაო მარშრუტების მაქსიმალურად დაცვა;</w:t>
            </w:r>
          </w:p>
          <w:p w14:paraId="050DFBB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ტექნიკურად გამართული სატრანსპორტო საშუალებების გამოყენება;</w:t>
            </w:r>
          </w:p>
          <w:p w14:paraId="047DCF8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ტრანსპორტის მოძრაობის დასაშვები სიჩქარის დაცვა;</w:t>
            </w:r>
          </w:p>
          <w:p w14:paraId="698E5AA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დასახლებულ პუნქტში გამავალი გზებით სარგებლობის მინიმუმამდე შეზღუდვა;</w:t>
            </w:r>
          </w:p>
          <w:p w14:paraId="1538D439" w14:textId="77777777" w:rsidR="003D2FE7" w:rsidRPr="008269ED" w:rsidRDefault="003D2FE7" w:rsidP="008269ED">
            <w:pPr>
              <w:rPr>
                <w:rFonts w:eastAsia="Calibri" w:cs="Sylfaen"/>
                <w:color w:val="000000"/>
                <w:sz w:val="20"/>
                <w:szCs w:val="20"/>
                <w:lang w:val="ka-GE"/>
              </w:rPr>
            </w:pPr>
            <w:r w:rsidRPr="008269ED">
              <w:rPr>
                <w:rFonts w:eastAsia="Calibri" w:cs="Arial"/>
                <w:sz w:val="20"/>
                <w:szCs w:val="20"/>
                <w:lang w:val="ka-GE"/>
              </w:rPr>
              <w:t>პერსონალისთვის ტრეინინგების ჩატარება.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032457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 xml:space="preserve">მშენებელი კონტრაქტორი პასუხისმგებელია დამკვეთთან (საქმიანობის </w:t>
            </w:r>
            <w:r w:rsidRPr="008269ED">
              <w:rPr>
                <w:rFonts w:eastAsia="Calibri" w:cs="Arial"/>
                <w:sz w:val="20"/>
                <w:szCs w:val="20"/>
                <w:lang w:val="ka-GE"/>
              </w:rPr>
              <w:lastRenderedPageBreak/>
              <w:t>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63A0510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 xml:space="preserve">მნიშვნელოვანი ფინანსური რესურსები საჭირო არ არის. </w:t>
            </w:r>
          </w:p>
        </w:tc>
      </w:tr>
      <w:tr w:rsidR="003D2FE7" w:rsidRPr="008269ED" w14:paraId="4B70B9CC" w14:textId="77777777" w:rsidTr="003D2FE7">
        <w:trPr>
          <w:trHeight w:val="131"/>
          <w:jc w:val="center"/>
        </w:trPr>
        <w:tc>
          <w:tcPr>
            <w:tcW w:w="1779" w:type="dxa"/>
            <w:vMerge w:val="restart"/>
            <w:tcBorders>
              <w:left w:val="single" w:sz="4" w:space="0" w:color="auto"/>
              <w:right w:val="single" w:sz="4" w:space="0" w:color="auto"/>
            </w:tcBorders>
            <w:shd w:val="clear" w:color="auto" w:fill="auto"/>
          </w:tcPr>
          <w:p w14:paraId="2CB8077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ნარჩენების (მათ შორის ექსკავირებული გრუნტის) მართვა</w:t>
            </w:r>
          </w:p>
        </w:tc>
        <w:tc>
          <w:tcPr>
            <w:tcW w:w="2037" w:type="dxa"/>
            <w:vMerge w:val="restart"/>
            <w:tcBorders>
              <w:left w:val="single" w:sz="4" w:space="0" w:color="auto"/>
              <w:right w:val="single" w:sz="4" w:space="0" w:color="auto"/>
            </w:tcBorders>
            <w:shd w:val="clear" w:color="auto" w:fill="auto"/>
          </w:tcPr>
          <w:p w14:paraId="2B02444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ნარჩენების დროებითი და მუდმივი დასაწყობების უბნები, სატრანსპორტო დერეფნები და საბოლოო განთავსების ტერიტორიები</w:t>
            </w:r>
          </w:p>
          <w:p w14:paraId="11033E67"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ნარჩენების წარმოქმნა მოსალოდნელია მთელი მშენებლობის განმავლობაში</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447DB5A2"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t>ნარჩენების უსისტემო გავრცელება, გარემოს დაბინძურება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25ADD4E1" w14:textId="77777777" w:rsidR="003D2FE7" w:rsidRPr="008269ED" w:rsidRDefault="003D2FE7" w:rsidP="008269ED">
            <w:pPr>
              <w:rPr>
                <w:rFonts w:eastAsia="Calibri" w:cs="Sylfaen"/>
                <w:sz w:val="20"/>
                <w:szCs w:val="20"/>
                <w:lang w:val="ka-GE"/>
              </w:rPr>
            </w:pPr>
            <w:r w:rsidRPr="008269ED">
              <w:rPr>
                <w:rFonts w:eastAsia="Calibri" w:cs="Sylfaen"/>
                <w:sz w:val="20"/>
                <w:szCs w:val="20"/>
                <w:lang w:val="ka-GE"/>
              </w:rPr>
              <w:t>სამშენებლო და სხვა საჭირო მასალების შემოტანა მხოლოდ საჭირო რაოდენობით;</w:t>
            </w:r>
          </w:p>
          <w:p w14:paraId="18CC8B17" w14:textId="77777777" w:rsidR="003D2FE7" w:rsidRPr="008269ED" w:rsidRDefault="003D2FE7" w:rsidP="008269ED">
            <w:pPr>
              <w:rPr>
                <w:rFonts w:eastAsia="Calibri" w:cs="Sylfaen"/>
                <w:sz w:val="20"/>
                <w:szCs w:val="20"/>
                <w:lang w:val="ka-GE"/>
              </w:rPr>
            </w:pPr>
            <w:r w:rsidRPr="008269ED">
              <w:rPr>
                <w:rFonts w:eastAsia="Calibri" w:cs="Sylfaen"/>
                <w:sz w:val="20"/>
                <w:szCs w:val="20"/>
                <w:lang w:val="ka-GE"/>
              </w:rPr>
              <w:t>ნარჩენები რეგულარულად იქნება გატანილი სამშენებლო ბანაკ(ებ)იდან/სამშენებლო მოედნებიდან/ჰესის სააგრეგატო შენობიდან და სხვა უბნებიდან;</w:t>
            </w:r>
          </w:p>
          <w:p w14:paraId="7A00B28A" w14:textId="77777777" w:rsidR="003D2FE7" w:rsidRPr="008269ED" w:rsidRDefault="003D2FE7" w:rsidP="008269ED">
            <w:pPr>
              <w:rPr>
                <w:rFonts w:eastAsia="Calibri" w:cs="Sylfaen"/>
                <w:sz w:val="20"/>
                <w:szCs w:val="20"/>
                <w:lang w:val="ka-GE"/>
              </w:rPr>
            </w:pPr>
            <w:r w:rsidRPr="008269ED">
              <w:rPr>
                <w:rFonts w:eastAsia="Calibri" w:cs="Sylfaen"/>
                <w:sz w:val="20"/>
                <w:szCs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07CE5963" w14:textId="77777777" w:rsidR="003D2FE7" w:rsidRPr="008269ED" w:rsidRDefault="003D2FE7" w:rsidP="008269ED">
            <w:pPr>
              <w:rPr>
                <w:rFonts w:eastAsia="Calibri" w:cs="Sylfaen"/>
                <w:sz w:val="20"/>
                <w:szCs w:val="20"/>
                <w:lang w:val="ka-GE"/>
              </w:rPr>
            </w:pPr>
            <w:r w:rsidRPr="008269ED">
              <w:rPr>
                <w:rFonts w:eastAsia="Calibri" w:cs="Sylfaen"/>
                <w:sz w:val="20"/>
                <w:szCs w:val="20"/>
                <w:lang w:val="ka-GE"/>
              </w:rPr>
              <w:t>მოხდება ნარჩენების შეძლებისდაგვარად ხელმეორედ გამოყენება;</w:t>
            </w:r>
          </w:p>
          <w:p w14:paraId="1247EB2E" w14:textId="77777777" w:rsidR="003D2FE7" w:rsidRPr="008269ED" w:rsidRDefault="003D2FE7" w:rsidP="008269ED">
            <w:pPr>
              <w:rPr>
                <w:rFonts w:eastAsia="Calibri" w:cs="Sylfaen"/>
                <w:sz w:val="20"/>
                <w:szCs w:val="20"/>
                <w:lang w:val="ka-GE"/>
              </w:rPr>
            </w:pPr>
            <w:r w:rsidRPr="008269ED">
              <w:rPr>
                <w:rFonts w:eastAsia="Calibri" w:cs="Sylfaen"/>
                <w:sz w:val="20"/>
                <w:szCs w:val="20"/>
                <w:lang w:val="ka-GE"/>
              </w:rPr>
              <w:t>სახიფათო ნარჩენები გადაეცემა შესაბამისი ნებართვის მქონე კონტრაქტორებს. აუცილებლად გაკონტროლდება კონტრაქტორის შემდგომი ქმედებები ნარჩენების უტილიზაციასთან დაკავშირებით;</w:t>
            </w:r>
          </w:p>
          <w:p w14:paraId="6C1610BC" w14:textId="77777777" w:rsidR="003D2FE7" w:rsidRPr="008269ED" w:rsidRDefault="003D2FE7" w:rsidP="008269ED">
            <w:pPr>
              <w:rPr>
                <w:rFonts w:eastAsia="Calibri" w:cs="Sylfaen"/>
                <w:sz w:val="20"/>
                <w:szCs w:val="20"/>
                <w:lang w:val="ka-GE"/>
              </w:rPr>
            </w:pPr>
            <w:r w:rsidRPr="008269ED">
              <w:rPr>
                <w:rFonts w:eastAsia="Calibri" w:cs="Sylfaen"/>
                <w:sz w:val="20"/>
                <w:szCs w:val="20"/>
                <w:lang w:val="ka-GE"/>
              </w:rPr>
              <w:t>საყოფაცხოვრებო და სხვა არასახიფათო ნარჩენები გატანილი იქნება ადგილობრივ ნაგავსაყრელზე;</w:t>
            </w:r>
          </w:p>
          <w:p w14:paraId="258CF203" w14:textId="77777777" w:rsidR="003D2FE7" w:rsidRPr="008269ED" w:rsidRDefault="003D2FE7" w:rsidP="008269ED">
            <w:pPr>
              <w:rPr>
                <w:rFonts w:eastAsia="Calibri" w:cs="Sylfaen"/>
                <w:sz w:val="20"/>
                <w:szCs w:val="20"/>
                <w:lang w:val="ka-GE"/>
              </w:rPr>
            </w:pPr>
            <w:r w:rsidRPr="008269ED">
              <w:rPr>
                <w:rFonts w:eastAsia="Calibri" w:cs="Arial"/>
                <w:sz w:val="20"/>
                <w:szCs w:val="20"/>
                <w:lang w:val="ka-GE"/>
              </w:rPr>
              <w:t>ექსკავრირებული მასალის მართვის პროცესში დაცული უნდა იყოს შესაბამისი პირობები:</w:t>
            </w:r>
          </w:p>
          <w:p w14:paraId="2B2D1E5B" w14:textId="77777777" w:rsidR="003D2FE7" w:rsidRPr="008269ED" w:rsidRDefault="003D2FE7" w:rsidP="008269ED">
            <w:pPr>
              <w:rPr>
                <w:rFonts w:eastAsia="Calibri" w:cs="Sylfaen"/>
                <w:sz w:val="20"/>
                <w:szCs w:val="20"/>
                <w:lang w:val="ka-GE"/>
              </w:rPr>
            </w:pPr>
            <w:r w:rsidRPr="008269ED">
              <w:rPr>
                <w:rFonts w:eastAsia="Calibri" w:cs="Arial"/>
                <w:sz w:val="20"/>
                <w:szCs w:val="20"/>
                <w:lang w:val="ka-GE"/>
              </w:rPr>
              <w:t>ექსკავირებული გრუნტის მაქსიმალურად გამოყენება გზები მშენებლობა-რეაბილიტაციი პროცესში;</w:t>
            </w:r>
          </w:p>
          <w:p w14:paraId="7CF2448C" w14:textId="77777777" w:rsidR="003D2FE7" w:rsidRPr="008269ED" w:rsidRDefault="003D2FE7" w:rsidP="008269ED">
            <w:pPr>
              <w:rPr>
                <w:rFonts w:eastAsia="Calibri" w:cs="Sylfaen"/>
                <w:sz w:val="20"/>
                <w:szCs w:val="20"/>
                <w:lang w:val="ka-GE"/>
              </w:rPr>
            </w:pPr>
            <w:r w:rsidRPr="008269ED">
              <w:rPr>
                <w:rFonts w:eastAsia="Calibri" w:cs="Arial"/>
                <w:sz w:val="20"/>
                <w:szCs w:val="20"/>
                <w:lang w:val="ka-GE"/>
              </w:rPr>
              <w:t>ექსკავირებული გრუნტის დასაწყობება წინასწარ გამოყოფილ სანაყაროებზე.</w:t>
            </w:r>
          </w:p>
          <w:p w14:paraId="753CB79A" w14:textId="77777777" w:rsidR="003D2FE7" w:rsidRPr="008269ED" w:rsidRDefault="003D2FE7" w:rsidP="008269ED">
            <w:pPr>
              <w:rPr>
                <w:rFonts w:eastAsia="Calibri" w:cs="Sylfaen"/>
                <w:sz w:val="20"/>
                <w:szCs w:val="20"/>
                <w:lang w:val="ka-GE"/>
              </w:rPr>
            </w:pPr>
            <w:r w:rsidRPr="008269ED">
              <w:rPr>
                <w:rFonts w:eastAsia="Calibri" w:cs="Sylfaen"/>
                <w:sz w:val="20"/>
                <w:szCs w:val="20"/>
                <w:lang w:val="ka-GE"/>
              </w:rPr>
              <w:t>სამუშაოების დასრულების შემდგომ ტერიტორიები დასუფთავდება და გატანილი იქნება ყველა მასალა და ნარჩენი;</w:t>
            </w:r>
          </w:p>
          <w:p w14:paraId="355C7BD1" w14:textId="77777777" w:rsidR="003D2FE7" w:rsidRPr="008269ED" w:rsidRDefault="003D2FE7" w:rsidP="008269ED">
            <w:pPr>
              <w:rPr>
                <w:rFonts w:eastAsia="Calibri" w:cs="Sylfaen"/>
                <w:sz w:val="20"/>
                <w:szCs w:val="20"/>
                <w:lang w:val="ka-GE"/>
              </w:rPr>
            </w:pPr>
            <w:r w:rsidRPr="008269ED">
              <w:rPr>
                <w:rFonts w:eastAsia="Calibri" w:cs="Sylfaen"/>
                <w:sz w:val="20"/>
                <w:szCs w:val="20"/>
                <w:lang w:val="ka-GE"/>
              </w:rPr>
              <w:t>ნარჩენების მართვისათვის გამოიყოფა სათანადო მომზადების მქონე პერსონალი;</w:t>
            </w:r>
          </w:p>
          <w:p w14:paraId="3806D7EB" w14:textId="77777777" w:rsidR="003D2FE7" w:rsidRPr="008269ED" w:rsidRDefault="003D2FE7" w:rsidP="008269ED">
            <w:pPr>
              <w:rPr>
                <w:rFonts w:eastAsia="Calibri" w:cs="Arial"/>
                <w:sz w:val="20"/>
                <w:szCs w:val="20"/>
                <w:lang w:val="ka-GE"/>
              </w:rPr>
            </w:pPr>
            <w:r w:rsidRPr="008269ED">
              <w:rPr>
                <w:rFonts w:eastAsia="Calibri" w:cs="Sylfaen"/>
                <w:sz w:val="20"/>
                <w:szCs w:val="20"/>
                <w:lang w:val="ka-GE"/>
              </w:rPr>
              <w:t>პერსონალს ჩაუტარდება ინსტრუქტაჟი;</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799627C9"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0814CEC"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t>დაკავშირებულია გარკვეულ ხარჯებთან. უნდა შევიდეს კონტრაქტის საერთო ღირებულებაში</w:t>
            </w:r>
          </w:p>
        </w:tc>
      </w:tr>
      <w:tr w:rsidR="003D2FE7" w:rsidRPr="008269ED" w14:paraId="6E070104" w14:textId="77777777" w:rsidTr="003D2FE7">
        <w:trPr>
          <w:trHeight w:val="131"/>
          <w:jc w:val="center"/>
        </w:trPr>
        <w:tc>
          <w:tcPr>
            <w:tcW w:w="1779" w:type="dxa"/>
            <w:vMerge/>
            <w:tcBorders>
              <w:left w:val="single" w:sz="4" w:space="0" w:color="auto"/>
              <w:right w:val="single" w:sz="4" w:space="0" w:color="auto"/>
            </w:tcBorders>
            <w:shd w:val="clear" w:color="auto" w:fill="auto"/>
          </w:tcPr>
          <w:p w14:paraId="3E94AC90" w14:textId="77777777" w:rsidR="003D2FE7" w:rsidRPr="008269ED" w:rsidRDefault="003D2FE7" w:rsidP="008269ED">
            <w:pPr>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68ACE7E7" w14:textId="77777777" w:rsidR="003D2FE7" w:rsidRPr="008269ED" w:rsidRDefault="003D2FE7" w:rsidP="008269ED">
            <w:pPr>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4C496FB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რესურსებზე (სათიბ-საძოვარზე) ხელმისაწვდომობის შეზღუდვა სანაყაროების გამოყენების გამო</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384FC7C7" w14:textId="77777777" w:rsidR="003D2FE7" w:rsidRPr="008269ED" w:rsidRDefault="003D2FE7" w:rsidP="008269ED">
            <w:pPr>
              <w:rPr>
                <w:rFonts w:eastAsia="Calibri" w:cs="Arial"/>
                <w:sz w:val="20"/>
                <w:lang w:val="ka-GE"/>
              </w:rPr>
            </w:pPr>
            <w:r w:rsidRPr="008269ED">
              <w:rPr>
                <w:rFonts w:eastAsia="Calibri" w:cs="Arial"/>
                <w:sz w:val="20"/>
                <w:lang w:val="ka-GE"/>
              </w:rPr>
              <w:t>მიწის სამუშაოები და ამ სამუშაოების შედეგად ექსკავირებული მასალის მართვა განხორციელდება ისე, რომ მაქსიმალურად შენარჩუნდეს ადგილობრივი მოსახლეობის ხელმისაწვდომობა საძოვრებზე და ადგილი არ ჰქონდეს ნეგატიურ სოციალურ ზემოქმედებას. აღნიშნული მიზნით გატარდება შემდეგი ღონისძიებები:</w:t>
            </w:r>
          </w:p>
          <w:p w14:paraId="67AFE04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სამშენებლო სამუშაოების მიმდინარეობის პროცესში მაქსიმალურად უზრუნველყოფილი იქნება მოსახლეობის და შინაური ცხოველების თავისუფალი გადაადგილების შესაძლებლობა. ცალკეულ შემთხვევაში გადაადგილების შეფერხების რისკების შესახებ სათანადო ინფორმაცია მიეწოდება ადგილობრივ მოსახლეობას და გაეწევათ დახმარება ალტერნატიული საშუალებების მოძიებაში;</w:t>
            </w:r>
          </w:p>
          <w:p w14:paraId="613BEC7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თითოეული უბნის ათვისების დროს </w:t>
            </w:r>
            <w:r w:rsidRPr="008269ED">
              <w:rPr>
                <w:rFonts w:eastAsia="Calibri" w:cs="Arial"/>
                <w:sz w:val="20"/>
                <w:szCs w:val="20"/>
                <w:lang w:val="ka-GE"/>
              </w:rPr>
              <w:lastRenderedPageBreak/>
              <w:t xml:space="preserve">მოსახლეობას ექნება შესაძლებლობა საძოვრად გამოიყენოს სანაყაროსთვის მონიშნული სხვა უბნები;  </w:t>
            </w:r>
          </w:p>
          <w:p w14:paraId="52EB87EB" w14:textId="77777777" w:rsidR="003D2FE7" w:rsidRPr="008269ED" w:rsidRDefault="003D2FE7" w:rsidP="008269ED">
            <w:pPr>
              <w:rPr>
                <w:rFonts w:eastAsia="Calibri" w:cs="Arial"/>
                <w:lang w:val="ka-GE"/>
              </w:rPr>
            </w:pPr>
            <w:r w:rsidRPr="008269ED">
              <w:rPr>
                <w:rFonts w:eastAsia="Calibri" w:cs="Arial"/>
                <w:sz w:val="20"/>
                <w:szCs w:val="20"/>
                <w:lang w:val="ka-GE"/>
              </w:rPr>
              <w:t>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და ნაპირსამაგრი სამუშაოებისთვის. რაც ხელს შეუწყობს სანაყაროების ეტაპობრივ ათვისებას და საძოვრებზე ხელმისაწვდომობას.</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0CA116C"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30B27E9"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t>დაკავშირებულია გარკვეულ ხარჯებთან. უნდა შევიდეს კონტრაქტის საერთო ღირებულებაში</w:t>
            </w:r>
          </w:p>
        </w:tc>
      </w:tr>
      <w:tr w:rsidR="003D2FE7" w:rsidRPr="008269ED" w14:paraId="4A08B883" w14:textId="77777777" w:rsidTr="003D2FE7">
        <w:trPr>
          <w:trHeight w:val="131"/>
          <w:jc w:val="center"/>
        </w:trPr>
        <w:tc>
          <w:tcPr>
            <w:tcW w:w="1779" w:type="dxa"/>
            <w:tcBorders>
              <w:left w:val="single" w:sz="4" w:space="0" w:color="auto"/>
              <w:bottom w:val="single" w:sz="4" w:space="0" w:color="auto"/>
              <w:right w:val="single" w:sz="4" w:space="0" w:color="auto"/>
            </w:tcBorders>
            <w:shd w:val="clear" w:color="auto" w:fill="auto"/>
          </w:tcPr>
          <w:p w14:paraId="1DBEDB75"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დასკვნითი სამუშაოები, მათ შორის ტერიტორიების რელულტივაცია</w:t>
            </w:r>
          </w:p>
        </w:tc>
        <w:tc>
          <w:tcPr>
            <w:tcW w:w="2037" w:type="dxa"/>
            <w:tcBorders>
              <w:left w:val="single" w:sz="4" w:space="0" w:color="auto"/>
              <w:bottom w:val="single" w:sz="4" w:space="0" w:color="auto"/>
              <w:right w:val="single" w:sz="4" w:space="0" w:color="auto"/>
            </w:tcBorders>
            <w:shd w:val="clear" w:color="auto" w:fill="auto"/>
          </w:tcPr>
          <w:p w14:paraId="3DF5EBA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დასკვნითი სამუშაოები განხორციელდება მთელი სამშენებლო დერეფნის ფარგლებში. განსაკუთრებული ყურადღება დაეთმობა სამშენებლო ბანაკ(ებ)ის და სანაყაროების ტერიტორიებს.</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E5E187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არარეკულტივირებული უბნების დატოვება, რაც გამოიწვევს ნეგატიურ თანმდევ პროცესებს (გეოლოგიური პროცესების გააქტიურება, ცხოველეზე ზემოქმედება, გარემოს დაბინძურება და სხვ.)</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ADD934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სამუშაოების დასრულების შემდგომ ყველა ათვისებული უბნების საფუძვლიანი დათვალიერება და გარემო პირობების/სანიტარული მდგომარეობის მაქსიმალურად აღდგენა;</w:t>
            </w:r>
          </w:p>
          <w:p w14:paraId="4167E2E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ნარჩენების და მასალების ტერიტორიებიდან გატანა;</w:t>
            </w:r>
          </w:p>
          <w:p w14:paraId="4978CF7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წინასწარ მოხსნილი ნაყოფიერი ფენის გამოყენება დაზიანებული უბნების ზედაპირების აღდგენისთვის (განსაკუთრებით ეს ეხება სანაყაროების ტერიტორიას);</w:t>
            </w:r>
          </w:p>
          <w:p w14:paraId="3ABD269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გამწვანებითი სამუშაოეის განხორციელება სააგრეგატო შენობის პერიმეტრზე;</w:t>
            </w:r>
          </w:p>
          <w:p w14:paraId="057E0E1B" w14:textId="56D24C5A" w:rsidR="003D2FE7" w:rsidRPr="008269ED" w:rsidRDefault="003D2FE7" w:rsidP="008269ED">
            <w:pPr>
              <w:rPr>
                <w:rFonts w:eastAsia="Calibri" w:cs="Arial"/>
                <w:sz w:val="20"/>
                <w:szCs w:val="20"/>
                <w:lang w:val="ka-GE"/>
              </w:rPr>
            </w:pPr>
            <w:r w:rsidRPr="008269ED">
              <w:rPr>
                <w:rFonts w:eastAsia="Calibri" w:cs="Arial"/>
                <w:sz w:val="20"/>
                <w:szCs w:val="20"/>
                <w:lang w:val="ka-GE"/>
              </w:rPr>
              <w:t>რეკულტივაციის პროექტის მომზადება</w:t>
            </w:r>
            <w:r w:rsidR="0059046C" w:rsidRPr="008269ED">
              <w:rPr>
                <w:rFonts w:eastAsia="Calibri" w:cs="Arial"/>
                <w:sz w:val="20"/>
                <w:szCs w:val="20"/>
                <w:lang w:val="ka-GE"/>
              </w:rPr>
              <w:t>.</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FEFCB78"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D5D9422"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t>დაკავშირებულია გარკვეულ ხარჯებთან. უნდა შევიდეს კონტრაქტის საერთო ღირებულებაში</w:t>
            </w:r>
          </w:p>
        </w:tc>
      </w:tr>
    </w:tbl>
    <w:p w14:paraId="4B9B6377" w14:textId="77777777" w:rsidR="003D2FE7" w:rsidRPr="008269ED" w:rsidRDefault="003D2FE7" w:rsidP="003D2FE7">
      <w:pPr>
        <w:rPr>
          <w:lang w:val="ka-GE"/>
        </w:rPr>
      </w:pPr>
    </w:p>
    <w:p w14:paraId="234398F6" w14:textId="77777777" w:rsidR="003D2FE7" w:rsidRPr="008269ED" w:rsidRDefault="003D2FE7" w:rsidP="003D2FE7">
      <w:pPr>
        <w:rPr>
          <w:lang w:val="ka-GE"/>
        </w:rPr>
      </w:pPr>
    </w:p>
    <w:p w14:paraId="734FC8D7" w14:textId="77777777" w:rsidR="003D2FE7" w:rsidRPr="008269ED" w:rsidRDefault="003D2FE7" w:rsidP="003D2FE7">
      <w:pPr>
        <w:rPr>
          <w:lang w:val="ka-GE"/>
        </w:rPr>
      </w:pPr>
    </w:p>
    <w:p w14:paraId="56D8D824" w14:textId="77777777" w:rsidR="003D2FE7" w:rsidRPr="008269ED" w:rsidRDefault="003D2FE7" w:rsidP="008269ED">
      <w:pPr>
        <w:rPr>
          <w:lang w:val="ka-GE"/>
        </w:rPr>
      </w:pPr>
      <w:r w:rsidRPr="008269ED">
        <w:rPr>
          <w:lang w:val="ka-GE"/>
        </w:rPr>
        <w:br w:type="page"/>
      </w:r>
    </w:p>
    <w:p w14:paraId="57E8B69E" w14:textId="77777777" w:rsidR="003D2FE7" w:rsidRPr="008269ED" w:rsidRDefault="003D2FE7" w:rsidP="00335E37">
      <w:pPr>
        <w:pStyle w:val="Heading2"/>
        <w:rPr>
          <w:lang w:val="ka-GE"/>
        </w:rPr>
      </w:pPr>
      <w:bookmarkStart w:id="181" w:name="_Toc94777222"/>
      <w:bookmarkStart w:id="182" w:name="_Toc115437617"/>
      <w:r w:rsidRPr="008269ED">
        <w:rPr>
          <w:lang w:val="ka-GE"/>
        </w:rPr>
        <w:lastRenderedPageBreak/>
        <w:t>წინასწარი გარემოსდაცვითი მართვის გეგმა - პროექტირების და ექსპლუატაციის ეტაპი</w:t>
      </w:r>
      <w:bookmarkEnd w:id="181"/>
      <w:bookmarkEnd w:id="182"/>
    </w:p>
    <w:tbl>
      <w:tblPr>
        <w:tblW w:w="15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2438"/>
        <w:gridCol w:w="6548"/>
        <w:gridCol w:w="2876"/>
        <w:gridCol w:w="2472"/>
      </w:tblGrid>
      <w:tr w:rsidR="003D2FE7" w:rsidRPr="008269ED" w14:paraId="0342EBF2" w14:textId="77777777" w:rsidTr="003D2FE7">
        <w:trPr>
          <w:trHeight w:val="733"/>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5B2A790" w14:textId="77777777" w:rsidR="003D2FE7" w:rsidRPr="008269ED" w:rsidRDefault="003D2FE7" w:rsidP="008269ED">
            <w:pPr>
              <w:rPr>
                <w:rFonts w:eastAsia="Calibri" w:cs="Times New Roman"/>
                <w:b/>
                <w:sz w:val="20"/>
                <w:szCs w:val="20"/>
                <w:lang w:val="ka-GE"/>
              </w:rPr>
            </w:pPr>
            <w:r w:rsidRPr="008269ED">
              <w:rPr>
                <w:rFonts w:eastAsia="Calibri" w:cs="Arial"/>
                <w:b/>
                <w:sz w:val="20"/>
                <w:szCs w:val="20"/>
                <w:lang w:val="ka-GE"/>
              </w:rPr>
              <w:t>მოსალოდნელი ნეგატიური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1D302D4" w14:textId="77777777" w:rsidR="003D2FE7" w:rsidRPr="008269ED" w:rsidRDefault="003D2FE7" w:rsidP="008269ED">
            <w:pPr>
              <w:rPr>
                <w:rFonts w:eastAsia="Calibri" w:cs="Times New Roman"/>
                <w:b/>
                <w:sz w:val="20"/>
                <w:szCs w:val="20"/>
                <w:lang w:val="ka-GE"/>
              </w:rPr>
            </w:pPr>
            <w:r w:rsidRPr="008269ED">
              <w:rPr>
                <w:rFonts w:eastAsia="Calibri" w:cs="Arial"/>
                <w:b/>
                <w:sz w:val="20"/>
                <w:szCs w:val="20"/>
                <w:lang w:val="ka-GE"/>
              </w:rPr>
              <w:t>შემარბილებელი ღონისძიება</w:t>
            </w:r>
          </w:p>
        </w:tc>
        <w:tc>
          <w:tcPr>
            <w:tcW w:w="28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202562" w14:textId="77777777" w:rsidR="003D2FE7" w:rsidRPr="008269ED" w:rsidRDefault="003D2FE7" w:rsidP="008269ED">
            <w:pPr>
              <w:rPr>
                <w:rFonts w:eastAsia="Calibri" w:cs="Times New Roman"/>
                <w:b/>
                <w:sz w:val="20"/>
                <w:szCs w:val="20"/>
                <w:lang w:val="ka-GE"/>
              </w:rPr>
            </w:pPr>
            <w:r w:rsidRPr="008269ED">
              <w:rPr>
                <w:rFonts w:eastAsia="Calibri" w:cs="Arial"/>
                <w:b/>
                <w:sz w:val="20"/>
                <w:szCs w:val="20"/>
                <w:lang w:val="ka-GE"/>
              </w:rPr>
              <w:t>პასუხისმგებელი ორგანო</w:t>
            </w:r>
          </w:p>
        </w:tc>
        <w:tc>
          <w:tcPr>
            <w:tcW w:w="24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746D414" w14:textId="77777777" w:rsidR="003D2FE7" w:rsidRPr="008269ED" w:rsidRDefault="003D2FE7" w:rsidP="008269ED">
            <w:pPr>
              <w:rPr>
                <w:rFonts w:eastAsia="Calibri" w:cs="Times New Roman"/>
                <w:b/>
                <w:sz w:val="20"/>
                <w:szCs w:val="20"/>
                <w:lang w:val="ka-GE"/>
              </w:rPr>
            </w:pPr>
            <w:r w:rsidRPr="008269ED">
              <w:rPr>
                <w:rFonts w:eastAsia="Calibri" w:cs="Arial"/>
                <w:b/>
                <w:sz w:val="20"/>
                <w:szCs w:val="20"/>
                <w:lang w:val="ka-GE"/>
              </w:rPr>
              <w:t>საორიენტაციო  ღირებულება</w:t>
            </w:r>
          </w:p>
        </w:tc>
      </w:tr>
      <w:tr w:rsidR="003D2FE7" w:rsidRPr="008269ED" w14:paraId="338592A7" w14:textId="77777777" w:rsidTr="003D2FE7">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39624CE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ხმაურის გავრცელება, მტვერის და წვის პროდუქტების ემისიები</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0B2BFC6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ტექნიკურად გამართული სატრანსპორტო საშუალებების გამოყენება;</w:t>
            </w:r>
          </w:p>
          <w:p w14:paraId="317FC448" w14:textId="77777777" w:rsidR="003D2FE7" w:rsidRPr="008269ED" w:rsidRDefault="003D2FE7" w:rsidP="008269ED">
            <w:pPr>
              <w:rPr>
                <w:rFonts w:eastAsia="Calibri" w:cs="Times New Roman"/>
                <w:sz w:val="20"/>
                <w:szCs w:val="20"/>
                <w:lang w:val="ka-GE"/>
              </w:rPr>
            </w:pPr>
            <w:r w:rsidRPr="008269ED">
              <w:rPr>
                <w:rFonts w:eastAsia="Calibri" w:cs="Arial"/>
                <w:sz w:val="20"/>
                <w:szCs w:val="20"/>
                <w:lang w:val="ka-GE"/>
              </w:rPr>
              <w:t>ჰესის დანადგარ-მექანიზმების გამართულ მდგომარეობაში ექსპლუატაცია;</w:t>
            </w:r>
          </w:p>
          <w:p w14:paraId="0D99BA1A" w14:textId="77777777" w:rsidR="003D2FE7" w:rsidRPr="008269ED" w:rsidRDefault="003D2FE7" w:rsidP="008269ED">
            <w:pPr>
              <w:rPr>
                <w:rFonts w:eastAsia="Calibri" w:cs="Times New Roman"/>
                <w:sz w:val="20"/>
                <w:szCs w:val="20"/>
                <w:lang w:val="ka-GE"/>
              </w:rPr>
            </w:pPr>
            <w:r w:rsidRPr="008269ED">
              <w:rPr>
                <w:rFonts w:eastAsia="Calibri" w:cs="Times New Roman"/>
                <w:sz w:val="20"/>
                <w:szCs w:val="20"/>
                <w:lang w:val="ka-GE"/>
              </w:rPr>
              <w:t>მისასვლელი გზების კარგი ტექნიკური მდგომარეობის უზრუნველყოფა;</w:t>
            </w:r>
          </w:p>
          <w:p w14:paraId="5D8536E8" w14:textId="77777777" w:rsidR="003D2FE7" w:rsidRPr="008269ED" w:rsidRDefault="003D2FE7" w:rsidP="008269ED">
            <w:pPr>
              <w:rPr>
                <w:rFonts w:eastAsia="Calibri" w:cs="Arial"/>
                <w:sz w:val="20"/>
                <w:szCs w:val="20"/>
                <w:lang w:val="ka-GE"/>
              </w:rPr>
            </w:pPr>
            <w:r w:rsidRPr="008269ED">
              <w:rPr>
                <w:rFonts w:eastAsia="Calibri" w:cs="Times New Roman"/>
                <w:sz w:val="20"/>
                <w:szCs w:val="20"/>
                <w:lang w:val="ka-GE"/>
              </w:rPr>
              <w:t>ტრანსპორტის წინასწარ განსაზღვრული მარშრუტებით, მინიმალური სიჩქარით მოძრაობა;</w:t>
            </w:r>
          </w:p>
        </w:tc>
        <w:tc>
          <w:tcPr>
            <w:tcW w:w="2876" w:type="dxa"/>
            <w:tcBorders>
              <w:left w:val="single" w:sz="4" w:space="0" w:color="auto"/>
              <w:right w:val="single" w:sz="4" w:space="0" w:color="auto"/>
            </w:tcBorders>
            <w:shd w:val="clear" w:color="auto" w:fill="auto"/>
          </w:tcPr>
          <w:p w14:paraId="5A985CB6"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2229AAAE" w14:textId="77777777" w:rsidR="003D2FE7" w:rsidRPr="008269ED" w:rsidRDefault="003D2FE7" w:rsidP="008269ED">
            <w:pPr>
              <w:rPr>
                <w:rFonts w:eastAsia="Calibri" w:cs="Arial"/>
                <w:b/>
                <w:sz w:val="20"/>
                <w:szCs w:val="20"/>
                <w:lang w:val="ka-GE"/>
              </w:rPr>
            </w:pPr>
            <w:r w:rsidRPr="008269ED">
              <w:rPr>
                <w:rFonts w:eastAsia="Calibri" w:cs="Arial"/>
                <w:sz w:val="20"/>
                <w:szCs w:val="20"/>
                <w:lang w:val="ka-GE"/>
              </w:rPr>
              <w:t>მნიშვნელოვანი ფინანსური რესურსები საჭირო არ არის</w:t>
            </w:r>
          </w:p>
        </w:tc>
      </w:tr>
      <w:tr w:rsidR="003D2FE7" w:rsidRPr="008269ED" w14:paraId="7DCD9E38" w14:textId="77777777" w:rsidTr="003D2FE7">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2657E86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გეოლოგიური გარემოს სტაბილურობის დარღვევის რისკები, ნაგებობების დაზიანების ალბათობა გეოლოგიური პროცესების შედეგად</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157BD286"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ფერდობებზე მცენარეული საფარის ზრდა-განვითარების ხელშეწყობა;</w:t>
            </w:r>
          </w:p>
          <w:p w14:paraId="4A481201"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დამცავი ნაგებობების და წყალსარინი არხების მოვლა-პატრონობა. მათი სეზონური შეკეთება/გაწმენდა;</w:t>
            </w:r>
          </w:p>
          <w:p w14:paraId="49E79A76"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ღვარცოფული ნაკადების მოსვლის შემდგომ სათავე ნაგებობის ტერიტორიის დათვალიერება და ექსკავატორის გამოყენებით ტერიტორიის ჩამოტანილი მასისგან გასუფთავება, დაზიანებული ბეტონის კონსტრუქციების დაუყოვნებლივი შეკეთება;</w:t>
            </w:r>
          </w:p>
          <w:p w14:paraId="551D827F" w14:textId="77777777" w:rsidR="003D2FE7" w:rsidRPr="008269ED" w:rsidRDefault="003D2FE7" w:rsidP="008269ED">
            <w:pPr>
              <w:rPr>
                <w:rFonts w:eastAsia="Calibri" w:cs="Arial"/>
                <w:sz w:val="20"/>
                <w:szCs w:val="20"/>
                <w:lang w:val="ka-GE"/>
              </w:rPr>
            </w:pPr>
            <w:r w:rsidRPr="008269ED">
              <w:rPr>
                <w:rFonts w:eastAsia="Calibri" w:cs="Arial"/>
                <w:color w:val="000000"/>
                <w:sz w:val="20"/>
                <w:szCs w:val="20"/>
                <w:lang w:val="ka-GE"/>
              </w:rPr>
              <w:t>ოპერირების საწყის წლებში (2 წელი) საპროექტო დერეფანში გეოდინამიკური თვალსაზრისით საშიში უბნებზე დაკვირვება. მონიტორინგის შედეგების მიხედვით დამატებითი დამცავი ღონისძიებების გატარება (საჭიროების მიხედვით).</w:t>
            </w:r>
          </w:p>
        </w:tc>
        <w:tc>
          <w:tcPr>
            <w:tcW w:w="2876" w:type="dxa"/>
            <w:tcBorders>
              <w:left w:val="single" w:sz="4" w:space="0" w:color="auto"/>
              <w:right w:val="single" w:sz="4" w:space="0" w:color="auto"/>
            </w:tcBorders>
            <w:shd w:val="clear" w:color="auto" w:fill="auto"/>
          </w:tcPr>
          <w:p w14:paraId="682435F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50378A9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3D2FE7" w:rsidRPr="008269ED" w14:paraId="1168128D" w14:textId="77777777" w:rsidTr="003D2FE7">
        <w:trPr>
          <w:trHeight w:val="274"/>
          <w:jc w:val="center"/>
        </w:trPr>
        <w:tc>
          <w:tcPr>
            <w:tcW w:w="951" w:type="dxa"/>
            <w:vMerge w:val="restart"/>
            <w:tcBorders>
              <w:top w:val="single" w:sz="4" w:space="0" w:color="auto"/>
              <w:left w:val="single" w:sz="4" w:space="0" w:color="auto"/>
              <w:right w:val="single" w:sz="4" w:space="0" w:color="auto"/>
            </w:tcBorders>
            <w:shd w:val="clear" w:color="auto" w:fill="auto"/>
          </w:tcPr>
          <w:p w14:paraId="543BCDD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წყალი</w:t>
            </w: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1554A8E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მდინარის დაბინძურება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6BE103DA" w14:textId="77777777" w:rsidR="003D2FE7" w:rsidRPr="008269ED" w:rsidRDefault="003D2FE7" w:rsidP="008269ED">
            <w:pPr>
              <w:rPr>
                <w:rFonts w:eastAsia="Calibri" w:cs="Arial"/>
                <w:color w:val="000000"/>
                <w:sz w:val="20"/>
                <w:szCs w:val="20"/>
                <w:lang w:val="ka-GE"/>
              </w:rPr>
            </w:pPr>
            <w:r w:rsidRPr="008269ED">
              <w:rPr>
                <w:rFonts w:eastAsia="Calibri" w:cs="Arial"/>
                <w:sz w:val="20"/>
                <w:szCs w:val="20"/>
                <w:lang w:val="ka-GE"/>
              </w:rPr>
              <w:t>სააგრეგატო შენობისთვის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p w14:paraId="325DC326"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სააგრეგატო შენობის ფარგლებში ზეთსაცავი მეურნეობის სათანადო ექსპლუატაცია. ზეთების წყალში მოხვედრის გამორიცხვა;</w:t>
            </w:r>
          </w:p>
          <w:p w14:paraId="52145382"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სათავე კვანძზე არსებული მექნანიკური აღჭურვილობის შეკეთების პროცესში შესაზეთი მასალების სიფრთხილით გამოყენება;</w:t>
            </w:r>
          </w:p>
          <w:p w14:paraId="70D47FBC"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მომსახურე პერსონალის ტრეინინგები წყლის დაბინძურების პრევენციის საკითხებზე;</w:t>
            </w:r>
          </w:p>
          <w:p w14:paraId="23354383"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lastRenderedPageBreak/>
              <w:t>ნარჩენების სათანადო მართვა;</w:t>
            </w:r>
          </w:p>
        </w:tc>
        <w:tc>
          <w:tcPr>
            <w:tcW w:w="2876" w:type="dxa"/>
            <w:tcBorders>
              <w:left w:val="single" w:sz="4" w:space="0" w:color="auto"/>
              <w:right w:val="single" w:sz="4" w:space="0" w:color="auto"/>
            </w:tcBorders>
            <w:shd w:val="clear" w:color="auto" w:fill="auto"/>
          </w:tcPr>
          <w:p w14:paraId="4D6BC7F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3AE229B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3D2FE7" w:rsidRPr="008269ED" w14:paraId="1E159115" w14:textId="77777777" w:rsidTr="003D2FE7">
        <w:trPr>
          <w:trHeight w:val="274"/>
          <w:jc w:val="center"/>
        </w:trPr>
        <w:tc>
          <w:tcPr>
            <w:tcW w:w="951" w:type="dxa"/>
            <w:vMerge/>
            <w:tcBorders>
              <w:left w:val="single" w:sz="4" w:space="0" w:color="auto"/>
              <w:right w:val="single" w:sz="4" w:space="0" w:color="auto"/>
            </w:tcBorders>
            <w:shd w:val="clear" w:color="auto" w:fill="auto"/>
          </w:tcPr>
          <w:p w14:paraId="609C6B5C" w14:textId="77777777" w:rsidR="003D2FE7" w:rsidRPr="008269ED" w:rsidRDefault="003D2FE7" w:rsidP="008269ED">
            <w:pPr>
              <w:rPr>
                <w:rFonts w:eastAsia="Calibri" w:cs="Arial"/>
                <w:sz w:val="20"/>
                <w:szCs w:val="20"/>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6BCF94D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მდინარის უწყვეტობის და თევზის სამიგრაციო მარშრუტების დარღვევა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158DF5F1"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სათავე ნაგებობისთვის მცირე სიმაღლის დამბის დაპროექტება;</w:t>
            </w:r>
          </w:p>
          <w:p w14:paraId="0220DF85"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ხელსაყრელი თევზსავალი ნაგებობის დაპროექტება;</w:t>
            </w:r>
          </w:p>
          <w:p w14:paraId="422B90F0"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თევზსავალი ნაგებობის გამართულ მდგომარეობაში ექსპლუატაცია, შესასვლელი და გამოსასვლელი ადგილები მუდმივად გაწმენდილი უნდა იყოს ნატანისაგან და ხის მორებისგან;</w:t>
            </w:r>
          </w:p>
          <w:p w14:paraId="1C6413B2"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თევზსავალ ნაგებობაში მუდმივად იქნება გაშვებული სათანადო ხარჯი (ბუნებრივი ჩამონადენის რაოდენობის გათვალისწინებით).</w:t>
            </w:r>
          </w:p>
        </w:tc>
        <w:tc>
          <w:tcPr>
            <w:tcW w:w="2876" w:type="dxa"/>
            <w:tcBorders>
              <w:left w:val="single" w:sz="4" w:space="0" w:color="auto"/>
              <w:right w:val="single" w:sz="4" w:space="0" w:color="auto"/>
            </w:tcBorders>
            <w:shd w:val="clear" w:color="auto" w:fill="auto"/>
          </w:tcPr>
          <w:p w14:paraId="4654493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2A8A7E2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3D2FE7" w:rsidRPr="008269ED" w14:paraId="77B960C5" w14:textId="77777777" w:rsidTr="003D2FE7">
        <w:trPr>
          <w:trHeight w:val="274"/>
          <w:jc w:val="center"/>
        </w:trPr>
        <w:tc>
          <w:tcPr>
            <w:tcW w:w="951" w:type="dxa"/>
            <w:vMerge/>
            <w:tcBorders>
              <w:left w:val="single" w:sz="4" w:space="0" w:color="auto"/>
              <w:right w:val="single" w:sz="4" w:space="0" w:color="auto"/>
            </w:tcBorders>
            <w:shd w:val="clear" w:color="auto" w:fill="auto"/>
          </w:tcPr>
          <w:p w14:paraId="3C6B84FB" w14:textId="77777777" w:rsidR="003D2FE7" w:rsidRPr="008269ED" w:rsidRDefault="003D2FE7" w:rsidP="008269ED">
            <w:pPr>
              <w:rPr>
                <w:rFonts w:eastAsia="Calibri" w:cs="Arial"/>
                <w:sz w:val="20"/>
                <w:szCs w:val="20"/>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03D96D6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წყალაღებით გამოწვეული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74792B7"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სათავე ნაგებობიდან ქვედა ბიეფში დადგენილი ეკოლოგიური ხარჯის მუდმივად გატარება და კონტროლი;</w:t>
            </w:r>
          </w:p>
          <w:p w14:paraId="1FD43F17"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მდინარის კალაპოტის პერიოდული გაწმენდა ხის მორებისგან;</w:t>
            </w:r>
          </w:p>
          <w:p w14:paraId="2C850935"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ძირითადი ჰიდროლოგიური მონაცემების დაზუსტდების მიზნით მშენებლობის და ექსპლუატაციის ეტაპზე მდინარის ჩამონადენზე სისტემატური დაკვირვების უზრუნველყოფა;</w:t>
            </w:r>
          </w:p>
        </w:tc>
        <w:tc>
          <w:tcPr>
            <w:tcW w:w="2876" w:type="dxa"/>
            <w:tcBorders>
              <w:left w:val="single" w:sz="4" w:space="0" w:color="auto"/>
              <w:right w:val="single" w:sz="4" w:space="0" w:color="auto"/>
            </w:tcBorders>
            <w:shd w:val="clear" w:color="auto" w:fill="auto"/>
          </w:tcPr>
          <w:p w14:paraId="06BF046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6918CE9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დაკავშირებულია გარკვეულ ხარჯებთან</w:t>
            </w:r>
          </w:p>
        </w:tc>
      </w:tr>
      <w:tr w:rsidR="003D2FE7" w:rsidRPr="008269ED" w14:paraId="503D6FB9" w14:textId="77777777" w:rsidTr="003D2FE7">
        <w:trPr>
          <w:trHeight w:val="274"/>
          <w:jc w:val="center"/>
        </w:trPr>
        <w:tc>
          <w:tcPr>
            <w:tcW w:w="951" w:type="dxa"/>
            <w:vMerge/>
            <w:tcBorders>
              <w:left w:val="single" w:sz="4" w:space="0" w:color="auto"/>
              <w:right w:val="single" w:sz="4" w:space="0" w:color="auto"/>
            </w:tcBorders>
            <w:shd w:val="clear" w:color="auto" w:fill="auto"/>
          </w:tcPr>
          <w:p w14:paraId="1DC26C71" w14:textId="77777777" w:rsidR="003D2FE7" w:rsidRPr="008269ED" w:rsidRDefault="003D2FE7" w:rsidP="008269ED">
            <w:pPr>
              <w:rPr>
                <w:rFonts w:eastAsia="Calibri" w:cs="Arial"/>
                <w:sz w:val="20"/>
                <w:szCs w:val="20"/>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46C6DCB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ჰიდროპიკებით გამოწვეული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560EB5D1"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სათავე ნაგებობისთვის მცირე სიმაღლის დამბის დაპროექტება (წყალსაცავის შექმნა გათვალისწინებული არ არის);</w:t>
            </w:r>
          </w:p>
          <w:p w14:paraId="0D62027F"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 xml:space="preserve">ჰესის ექსპლუატაციის შეჩერება-განახლების პროცესში სათავე ნაგებობაზე ფარების რეგულირება ისე, რომ ადგილი არ ჰქონდეს ქვედა დინებაში წყლის ნაკადების უეცარ </w:t>
            </w:r>
            <w:r w:rsidRPr="008269ED">
              <w:rPr>
                <w:rFonts w:eastAsia="Calibri" w:cs="Arial"/>
                <w:sz w:val="20"/>
                <w:szCs w:val="20"/>
                <w:lang w:val="ka-GE"/>
              </w:rPr>
              <w:t>შემცირება-გაზრდას;</w:t>
            </w:r>
          </w:p>
          <w:p w14:paraId="04068760" w14:textId="77777777" w:rsidR="003D2FE7" w:rsidRPr="008269ED" w:rsidRDefault="003D2FE7" w:rsidP="008269ED">
            <w:pPr>
              <w:rPr>
                <w:rFonts w:eastAsia="Calibri" w:cs="Arial"/>
                <w:color w:val="000000"/>
                <w:sz w:val="20"/>
                <w:szCs w:val="20"/>
                <w:lang w:val="ka-GE"/>
              </w:rPr>
            </w:pPr>
            <w:r w:rsidRPr="008269ED">
              <w:rPr>
                <w:rFonts w:eastAsia="Calibri" w:cs="Arial"/>
                <w:sz w:val="20"/>
                <w:szCs w:val="20"/>
                <w:lang w:val="ka-GE"/>
              </w:rPr>
              <w:t>საჭიროების შემთხვევაში ოპერირების სპეციფიკის შესახებ ქვედა ბიეფში არსებული/გათვალისწინებული ჰიდროტექნიკური ნაგებობების ოპერატორი კომპანიებისთვის ინფორმაციის მიწოდება.</w:t>
            </w:r>
          </w:p>
        </w:tc>
        <w:tc>
          <w:tcPr>
            <w:tcW w:w="2876" w:type="dxa"/>
            <w:tcBorders>
              <w:left w:val="single" w:sz="4" w:space="0" w:color="auto"/>
              <w:right w:val="single" w:sz="4" w:space="0" w:color="auto"/>
            </w:tcBorders>
            <w:shd w:val="clear" w:color="auto" w:fill="auto"/>
          </w:tcPr>
          <w:p w14:paraId="09841B0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2C0ED63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დამატებით ხარჯებთან დაკავშირებული არ არის</w:t>
            </w:r>
          </w:p>
        </w:tc>
      </w:tr>
      <w:tr w:rsidR="003D2FE7" w:rsidRPr="008269ED" w14:paraId="65A5794E" w14:textId="77777777" w:rsidTr="003D2FE7">
        <w:trPr>
          <w:trHeight w:val="274"/>
          <w:jc w:val="center"/>
        </w:trPr>
        <w:tc>
          <w:tcPr>
            <w:tcW w:w="951" w:type="dxa"/>
            <w:vMerge/>
            <w:tcBorders>
              <w:left w:val="single" w:sz="4" w:space="0" w:color="auto"/>
              <w:right w:val="single" w:sz="4" w:space="0" w:color="auto"/>
            </w:tcBorders>
            <w:shd w:val="clear" w:color="auto" w:fill="auto"/>
          </w:tcPr>
          <w:p w14:paraId="5FF3E153" w14:textId="77777777" w:rsidR="003D2FE7" w:rsidRPr="008269ED" w:rsidRDefault="003D2FE7" w:rsidP="008269ED">
            <w:pPr>
              <w:rPr>
                <w:rFonts w:eastAsia="Calibri" w:cs="Arial"/>
                <w:sz w:val="20"/>
                <w:szCs w:val="20"/>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2A18142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მდინარის კალაპოტის მორფოლოგიური პირობების ცვლილება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78CAF92E"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სათავე ნაგებობის აღჭურვა ზედა ბიეფის გამრეცხი ფარებით;</w:t>
            </w:r>
          </w:p>
          <w:p w14:paraId="1DC65D10"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სალექარის აღჭურვა გამრეცხი ფარით;</w:t>
            </w:r>
          </w:p>
          <w:p w14:paraId="5DECF252"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საჭიროების შემთხვევაში სათავე ნაგებობის გაწმენდა მყარი ნატანისაგან ექსკავატორის გამოყენებით;</w:t>
            </w:r>
          </w:p>
          <w:p w14:paraId="661926E0"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სალექარის პერიოდული რეცხვა;</w:t>
            </w:r>
          </w:p>
          <w:p w14:paraId="6DF55F93"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c>
          <w:tcPr>
            <w:tcW w:w="2876" w:type="dxa"/>
            <w:tcBorders>
              <w:left w:val="single" w:sz="4" w:space="0" w:color="auto"/>
              <w:right w:val="single" w:sz="4" w:space="0" w:color="auto"/>
            </w:tcBorders>
            <w:shd w:val="clear" w:color="auto" w:fill="auto"/>
          </w:tcPr>
          <w:p w14:paraId="7960826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0678DC3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დაკავშირებულია გარკვეულ ხარჯებთან</w:t>
            </w:r>
          </w:p>
        </w:tc>
      </w:tr>
      <w:tr w:rsidR="003D2FE7" w:rsidRPr="008269ED" w14:paraId="55F0DCF3" w14:textId="77777777" w:rsidTr="003D2FE7">
        <w:trPr>
          <w:trHeight w:val="274"/>
          <w:jc w:val="center"/>
        </w:trPr>
        <w:tc>
          <w:tcPr>
            <w:tcW w:w="951" w:type="dxa"/>
            <w:vMerge/>
            <w:tcBorders>
              <w:left w:val="single" w:sz="4" w:space="0" w:color="auto"/>
              <w:right w:val="single" w:sz="4" w:space="0" w:color="auto"/>
            </w:tcBorders>
            <w:shd w:val="clear" w:color="auto" w:fill="auto"/>
          </w:tcPr>
          <w:p w14:paraId="182B962E" w14:textId="77777777" w:rsidR="003D2FE7" w:rsidRPr="008269ED" w:rsidRDefault="003D2FE7" w:rsidP="008269ED">
            <w:pPr>
              <w:rPr>
                <w:rFonts w:eastAsia="Calibri" w:cs="Arial"/>
                <w:sz w:val="20"/>
                <w:szCs w:val="20"/>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5B2D2B51"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გრუნტის წყლების ხარისხობრივი ცვლილება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6EE39CA3" w14:textId="77777777" w:rsidR="003D2FE7" w:rsidRPr="008269ED" w:rsidRDefault="003D2FE7" w:rsidP="008269ED">
            <w:pPr>
              <w:rPr>
                <w:rFonts w:eastAsia="Calibri" w:cs="Arial"/>
                <w:color w:val="000000"/>
                <w:sz w:val="20"/>
                <w:szCs w:val="20"/>
                <w:lang w:val="ka-GE"/>
              </w:rPr>
            </w:pPr>
            <w:r w:rsidRPr="008269ED">
              <w:rPr>
                <w:rFonts w:eastAsia="Calibri" w:cs="Arial"/>
                <w:sz w:val="20"/>
                <w:szCs w:val="20"/>
                <w:lang w:val="ka-GE"/>
              </w:rPr>
              <w:t>სააგრეგატო შენობისთვის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p w14:paraId="2CFD0DBB"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 xml:space="preserve">სააგრეგატო შენობის ფარგლებში ზეთსაცავი მეურნეობის </w:t>
            </w:r>
            <w:r w:rsidRPr="008269ED">
              <w:rPr>
                <w:rFonts w:eastAsia="Calibri" w:cs="Arial"/>
                <w:color w:val="000000"/>
                <w:sz w:val="20"/>
                <w:szCs w:val="20"/>
                <w:lang w:val="ka-GE"/>
              </w:rPr>
              <w:lastRenderedPageBreak/>
              <w:t>სათანადო ექსპლუატაცია;</w:t>
            </w:r>
          </w:p>
        </w:tc>
        <w:tc>
          <w:tcPr>
            <w:tcW w:w="2876" w:type="dxa"/>
            <w:vMerge w:val="restart"/>
            <w:tcBorders>
              <w:left w:val="single" w:sz="4" w:space="0" w:color="auto"/>
              <w:right w:val="single" w:sz="4" w:space="0" w:color="auto"/>
            </w:tcBorders>
            <w:shd w:val="clear" w:color="auto" w:fill="auto"/>
          </w:tcPr>
          <w:p w14:paraId="030483C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საქმიანობის განმახორციელებელი</w:t>
            </w:r>
          </w:p>
        </w:tc>
        <w:tc>
          <w:tcPr>
            <w:tcW w:w="2472" w:type="dxa"/>
            <w:vMerge w:val="restart"/>
            <w:tcBorders>
              <w:left w:val="single" w:sz="4" w:space="0" w:color="auto"/>
              <w:right w:val="single" w:sz="4" w:space="0" w:color="auto"/>
            </w:tcBorders>
            <w:shd w:val="clear" w:color="auto" w:fill="auto"/>
          </w:tcPr>
          <w:p w14:paraId="5F40D9D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დაკავშირებულია გარკვეულ ხარჯებთან, რაც გათვალისწინებული </w:t>
            </w:r>
            <w:r w:rsidRPr="008269ED">
              <w:rPr>
                <w:rFonts w:eastAsia="Calibri" w:cs="Arial"/>
                <w:sz w:val="20"/>
                <w:szCs w:val="20"/>
                <w:lang w:val="ka-GE"/>
              </w:rPr>
              <w:lastRenderedPageBreak/>
              <w:t>იქნება პროექტის ხარჯთაღრიცხვაში</w:t>
            </w:r>
          </w:p>
        </w:tc>
      </w:tr>
      <w:tr w:rsidR="003D2FE7" w:rsidRPr="008269ED" w14:paraId="78B2CDD4" w14:textId="77777777" w:rsidTr="003D2FE7">
        <w:trPr>
          <w:trHeight w:val="274"/>
          <w:jc w:val="center"/>
        </w:trPr>
        <w:tc>
          <w:tcPr>
            <w:tcW w:w="951" w:type="dxa"/>
            <w:vMerge/>
            <w:tcBorders>
              <w:left w:val="single" w:sz="4" w:space="0" w:color="auto"/>
              <w:bottom w:val="single" w:sz="4" w:space="0" w:color="auto"/>
              <w:right w:val="single" w:sz="4" w:space="0" w:color="auto"/>
            </w:tcBorders>
            <w:shd w:val="clear" w:color="auto" w:fill="auto"/>
          </w:tcPr>
          <w:p w14:paraId="145945B3" w14:textId="77777777" w:rsidR="003D2FE7" w:rsidRPr="008269ED" w:rsidRDefault="003D2FE7" w:rsidP="008269ED">
            <w:pPr>
              <w:rPr>
                <w:rFonts w:eastAsia="Calibri" w:cs="Arial"/>
                <w:sz w:val="20"/>
                <w:szCs w:val="20"/>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3FD39B5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გრუნტის წყლების კვების არეალის შემცირება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33FA9AF1" w14:textId="77777777" w:rsidR="003D2FE7" w:rsidRPr="008269ED" w:rsidRDefault="003D2FE7" w:rsidP="008269ED">
            <w:pPr>
              <w:rPr>
                <w:rFonts w:eastAsia="Calibri" w:cs="Arial"/>
                <w:color w:val="000000"/>
                <w:sz w:val="20"/>
                <w:szCs w:val="20"/>
                <w:lang w:val="ka-GE"/>
              </w:rPr>
            </w:pPr>
            <w:r w:rsidRPr="008269ED">
              <w:rPr>
                <w:rFonts w:eastAsia="Calibri" w:cs="Arial"/>
                <w:color w:val="000000"/>
                <w:sz w:val="20"/>
                <w:szCs w:val="20"/>
                <w:lang w:val="ka-GE"/>
              </w:rPr>
              <w:t>სათავე ნაგებობიდან ქვედა ბიეფში დადგენილი ეკოლოგიური ხარჯის მუდმივად გატარება და კონტროლი.</w:t>
            </w:r>
          </w:p>
        </w:tc>
        <w:tc>
          <w:tcPr>
            <w:tcW w:w="2876" w:type="dxa"/>
            <w:vMerge/>
            <w:tcBorders>
              <w:left w:val="single" w:sz="4" w:space="0" w:color="auto"/>
              <w:right w:val="single" w:sz="4" w:space="0" w:color="auto"/>
            </w:tcBorders>
            <w:shd w:val="clear" w:color="auto" w:fill="auto"/>
          </w:tcPr>
          <w:p w14:paraId="3016D696" w14:textId="77777777" w:rsidR="003D2FE7" w:rsidRPr="008269ED" w:rsidRDefault="003D2FE7" w:rsidP="008269ED">
            <w:pPr>
              <w:rPr>
                <w:rFonts w:eastAsia="Calibri" w:cs="Arial"/>
                <w:sz w:val="20"/>
                <w:szCs w:val="20"/>
                <w:lang w:val="ka-GE"/>
              </w:rPr>
            </w:pPr>
          </w:p>
        </w:tc>
        <w:tc>
          <w:tcPr>
            <w:tcW w:w="2472" w:type="dxa"/>
            <w:vMerge/>
            <w:tcBorders>
              <w:left w:val="single" w:sz="4" w:space="0" w:color="auto"/>
              <w:right w:val="single" w:sz="4" w:space="0" w:color="auto"/>
            </w:tcBorders>
            <w:shd w:val="clear" w:color="auto" w:fill="auto"/>
          </w:tcPr>
          <w:p w14:paraId="7732F375" w14:textId="77777777" w:rsidR="003D2FE7" w:rsidRPr="008269ED" w:rsidRDefault="003D2FE7" w:rsidP="008269ED">
            <w:pPr>
              <w:rPr>
                <w:rFonts w:eastAsia="Calibri" w:cs="Arial"/>
                <w:sz w:val="20"/>
                <w:szCs w:val="20"/>
                <w:lang w:val="ka-GE"/>
              </w:rPr>
            </w:pPr>
          </w:p>
        </w:tc>
      </w:tr>
      <w:tr w:rsidR="003D2FE7" w:rsidRPr="008269ED" w14:paraId="78C84A71" w14:textId="77777777" w:rsidTr="003D2FE7">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7E8F47C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ნიადაგის და გრუნტის სტაბილურობის და ხარისხის გაუარესება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59C2AB8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სააგრეგატო შენობის საკანალიზაციო, სანიაღვრე სისტემების სათანადო ექსპლუატაცია და მათი გეგმიური გარემონტება;</w:t>
            </w:r>
          </w:p>
          <w:p w14:paraId="1C3B90CC" w14:textId="77777777" w:rsidR="003D2FE7" w:rsidRPr="008269ED" w:rsidRDefault="003D2FE7" w:rsidP="008269ED">
            <w:pPr>
              <w:rPr>
                <w:rFonts w:eastAsia="Calibri" w:cs="Arial"/>
                <w:color w:val="000000"/>
                <w:sz w:val="20"/>
                <w:szCs w:val="20"/>
                <w:lang w:val="ka-GE"/>
              </w:rPr>
            </w:pPr>
            <w:r w:rsidRPr="008269ED">
              <w:rPr>
                <w:rFonts w:eastAsia="Calibri" w:cs="Arial"/>
                <w:sz w:val="20"/>
                <w:szCs w:val="20"/>
                <w:lang w:val="ka-GE"/>
              </w:rPr>
              <w:t>შესაბამის უბნებზე (სააგრეგატო შენობის პერიმეტზე) ხელოვნური მწვანე საფარის გაშენება და მათი მოვლა-პატრონობა.</w:t>
            </w:r>
          </w:p>
        </w:tc>
        <w:tc>
          <w:tcPr>
            <w:tcW w:w="2876" w:type="dxa"/>
            <w:tcBorders>
              <w:left w:val="single" w:sz="4" w:space="0" w:color="auto"/>
              <w:right w:val="single" w:sz="4" w:space="0" w:color="auto"/>
            </w:tcBorders>
            <w:shd w:val="clear" w:color="auto" w:fill="auto"/>
          </w:tcPr>
          <w:p w14:paraId="342E966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7A4D0BB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3D2FE7" w:rsidRPr="008269ED" w14:paraId="31159A95" w14:textId="77777777" w:rsidTr="003D2FE7">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36DCC9C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მცენარეულ საფარზე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F35094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სააგრეგატო შენობის პერიმეტრის გამწვანების გათვალისწინება;</w:t>
            </w:r>
          </w:p>
          <w:p w14:paraId="40B258B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ჰესის სტრუქტურული ობიექტების გასწვრივ, ნაგებობებისთვის უსაფრთხო მანძილზე ხე-მცენარეების ზრდა-განვითარების ხელშეწყობა;</w:t>
            </w:r>
          </w:p>
          <w:p w14:paraId="15022F7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საინჟინრო-გეოდინამიკური პროცესების კონტროლი;</w:t>
            </w:r>
          </w:p>
          <w:p w14:paraId="0FE47B1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ტრანსპორტისა და ტექნიკისთვის განსაზღვრული სამოძრაო გზების დაცვა;</w:t>
            </w:r>
          </w:p>
        </w:tc>
        <w:tc>
          <w:tcPr>
            <w:tcW w:w="2876" w:type="dxa"/>
            <w:tcBorders>
              <w:left w:val="single" w:sz="4" w:space="0" w:color="auto"/>
              <w:right w:val="single" w:sz="4" w:space="0" w:color="auto"/>
            </w:tcBorders>
            <w:shd w:val="clear" w:color="auto" w:fill="auto"/>
          </w:tcPr>
          <w:p w14:paraId="4B521EE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28787B0E"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3D2FE7" w:rsidRPr="008269ED" w14:paraId="0B6750E7" w14:textId="77777777" w:rsidTr="003D2FE7">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24D81F7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ცხოველთა სამყაროზე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123B1FA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პროექტში ცხოველებისთვის სახიფათო ტერიტორიების შემოღობვის გათვალისწინება;</w:t>
            </w:r>
          </w:p>
          <w:p w14:paraId="013AD95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პროექტში ჰესის სააგრეგატო შენობის პერიმეტრის გამწვანების გათვალისწინება;</w:t>
            </w:r>
          </w:p>
          <w:p w14:paraId="49B16A0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სათავე ნაგებობებიდან ეკოლოგიური ხარჯის გატარების მუდმივი კონტროლი;</w:t>
            </w:r>
          </w:p>
          <w:p w14:paraId="363D4C96"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ჰესის ობიექტების (სათავე ნაგებობა, ჰესის შენობა) დაცვა ცხოველთა სახეობების შეღწევისაგან და მათი დაშავების პრევენცია;</w:t>
            </w:r>
          </w:p>
          <w:p w14:paraId="68AFE4B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ღამის განათების მინიმალურად გამოყენება. სინათლის სხივი მიმართული უნდა იყოს სააგრეგატო შენობის ტერიტორიის შიდა მხარეს;</w:t>
            </w:r>
          </w:p>
          <w:p w14:paraId="3EE6329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საინჟინრო-გეოდინამიკური პროცესების კონტროლი;</w:t>
            </w:r>
          </w:p>
        </w:tc>
        <w:tc>
          <w:tcPr>
            <w:tcW w:w="2876" w:type="dxa"/>
            <w:tcBorders>
              <w:left w:val="single" w:sz="4" w:space="0" w:color="auto"/>
              <w:right w:val="single" w:sz="4" w:space="0" w:color="auto"/>
            </w:tcBorders>
            <w:shd w:val="clear" w:color="auto" w:fill="auto"/>
          </w:tcPr>
          <w:p w14:paraId="202FE390"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6839C5D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3D2FE7" w:rsidRPr="008269ED" w14:paraId="0D0E385D" w14:textId="77777777" w:rsidTr="003D2FE7">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15975D3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იქთიოფაუნა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6ADF389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იხ. წყალზე მოსალოდნელი ნეგატიური ზემოქმედების პუნქტი.</w:t>
            </w:r>
          </w:p>
        </w:tc>
        <w:tc>
          <w:tcPr>
            <w:tcW w:w="2876" w:type="dxa"/>
            <w:tcBorders>
              <w:left w:val="single" w:sz="4" w:space="0" w:color="auto"/>
              <w:right w:val="single" w:sz="4" w:space="0" w:color="auto"/>
            </w:tcBorders>
            <w:shd w:val="clear" w:color="auto" w:fill="auto"/>
          </w:tcPr>
          <w:p w14:paraId="108B6C4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c>
          <w:tcPr>
            <w:tcW w:w="2472" w:type="dxa"/>
            <w:tcBorders>
              <w:left w:val="single" w:sz="4" w:space="0" w:color="auto"/>
              <w:right w:val="single" w:sz="4" w:space="0" w:color="auto"/>
            </w:tcBorders>
            <w:shd w:val="clear" w:color="auto" w:fill="auto"/>
          </w:tcPr>
          <w:p w14:paraId="4FC67F4B"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w:t>
            </w:r>
          </w:p>
        </w:tc>
      </w:tr>
      <w:tr w:rsidR="003D2FE7" w:rsidRPr="008269ED" w14:paraId="67BA9417" w14:textId="77777777" w:rsidTr="003D2FE7">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759512A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ვიზუალურ-ლანდშაფტური დგომარეობის გაუარესება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72F8E2A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შენობა-ნაგებობების შეღებვისთვის გარემოსთან შეხამებული ფერების გამოყენება;</w:t>
            </w:r>
          </w:p>
          <w:p w14:paraId="511C598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სააგრეგატო შენობის პერიმეტრის შემოღობვა გარემოსთან მაქსიმალურად შეხამებული კონსტრუქციებით;</w:t>
            </w:r>
          </w:p>
          <w:p w14:paraId="47A2FAF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ტრანსპორტისა და ტექნიკისთვის განსაზღვრული სამოძრაო </w:t>
            </w:r>
            <w:r w:rsidRPr="008269ED">
              <w:rPr>
                <w:rFonts w:eastAsia="Calibri" w:cs="Arial"/>
                <w:sz w:val="20"/>
                <w:szCs w:val="20"/>
                <w:lang w:val="ka-GE"/>
              </w:rPr>
              <w:lastRenderedPageBreak/>
              <w:t>გზების დაცვა;</w:t>
            </w:r>
          </w:p>
          <w:p w14:paraId="5283942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სააგრეგატო შენობის  მომიჯნავე ადგილების გამწვანება და მწვანე საფარის მოვლა-პატრონობა.</w:t>
            </w:r>
          </w:p>
        </w:tc>
        <w:tc>
          <w:tcPr>
            <w:tcW w:w="2876" w:type="dxa"/>
            <w:tcBorders>
              <w:left w:val="single" w:sz="4" w:space="0" w:color="auto"/>
              <w:right w:val="single" w:sz="4" w:space="0" w:color="auto"/>
            </w:tcBorders>
            <w:shd w:val="clear" w:color="auto" w:fill="auto"/>
          </w:tcPr>
          <w:p w14:paraId="1CD85B2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332D30EC"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დაკავშირებულია გარკვეულ ხარჯებთან, რაც გათვალისწინებული იქნება პროექტის </w:t>
            </w:r>
            <w:r w:rsidRPr="008269ED">
              <w:rPr>
                <w:rFonts w:eastAsia="Calibri" w:cs="Arial"/>
                <w:sz w:val="20"/>
                <w:szCs w:val="20"/>
                <w:lang w:val="ka-GE"/>
              </w:rPr>
              <w:lastRenderedPageBreak/>
              <w:t>ხარჯთაღრიცხვაში</w:t>
            </w:r>
          </w:p>
        </w:tc>
      </w:tr>
      <w:tr w:rsidR="003D2FE7" w:rsidRPr="008269ED" w14:paraId="09AB089C" w14:textId="77777777" w:rsidTr="003D2FE7">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7BD025B2"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lastRenderedPageBreak/>
              <w:t>ადამიანის უსაფრთხოებასთან დაკავშირებული რისკები</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7B431AB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14:paraId="5864E4D3"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პერსონალის მომარაგება პირადი დაცვის საშუალებებით;</w:t>
            </w:r>
          </w:p>
          <w:p w14:paraId="31AB66B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სამშენებლო ტერიტორიაზე და ჰესის პერიმეტრზე გამაფრთხილებელი ნიშნების დაყენება;</w:t>
            </w:r>
          </w:p>
          <w:p w14:paraId="1790622F"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ჯანმრთელობისათვის სახიფათო უბნების შემოღობვა;</w:t>
            </w:r>
          </w:p>
          <w:p w14:paraId="1913678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 ტერიტორიის საზღვრების დაცვა;</w:t>
            </w:r>
          </w:p>
          <w:p w14:paraId="1877D10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სატრანსპორტო საშუალებების მოძრაობის სიჩქარეების შეზღუდვა;</w:t>
            </w:r>
          </w:p>
          <w:p w14:paraId="479AE6B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1C91C6E9"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ელექტრო უსაფრთხოების დაცვა.</w:t>
            </w:r>
          </w:p>
          <w:p w14:paraId="1F88969D"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მასალებისა და ნარჩენების სათანადო მართვა;</w:t>
            </w:r>
          </w:p>
          <w:p w14:paraId="5606C0D4"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5C205CE8"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საინჟინრო-გეოდინამიკური პროცესების სათანადო მართვა.</w:t>
            </w:r>
          </w:p>
        </w:tc>
        <w:tc>
          <w:tcPr>
            <w:tcW w:w="2876" w:type="dxa"/>
            <w:tcBorders>
              <w:left w:val="single" w:sz="4" w:space="0" w:color="auto"/>
              <w:bottom w:val="single" w:sz="4" w:space="0" w:color="auto"/>
              <w:right w:val="single" w:sz="4" w:space="0" w:color="auto"/>
            </w:tcBorders>
            <w:shd w:val="clear" w:color="auto" w:fill="auto"/>
          </w:tcPr>
          <w:p w14:paraId="60990C97"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საქმიანობის განმახორციელებელი</w:t>
            </w:r>
          </w:p>
        </w:tc>
        <w:tc>
          <w:tcPr>
            <w:tcW w:w="2472" w:type="dxa"/>
            <w:tcBorders>
              <w:left w:val="single" w:sz="4" w:space="0" w:color="auto"/>
              <w:bottom w:val="single" w:sz="4" w:space="0" w:color="auto"/>
              <w:right w:val="single" w:sz="4" w:space="0" w:color="auto"/>
            </w:tcBorders>
            <w:shd w:val="clear" w:color="auto" w:fill="auto"/>
          </w:tcPr>
          <w:p w14:paraId="6A84F4AA" w14:textId="77777777" w:rsidR="003D2FE7" w:rsidRPr="008269ED" w:rsidRDefault="003D2FE7" w:rsidP="008269ED">
            <w:pPr>
              <w:rPr>
                <w:rFonts w:eastAsia="Calibri" w:cs="Arial"/>
                <w:sz w:val="20"/>
                <w:szCs w:val="20"/>
                <w:lang w:val="ka-GE"/>
              </w:rPr>
            </w:pPr>
            <w:r w:rsidRPr="008269ED">
              <w:rPr>
                <w:rFonts w:eastAsia="Calibri" w:cs="Arial"/>
                <w:sz w:val="20"/>
                <w:szCs w:val="20"/>
                <w:lang w:val="ka-GE"/>
              </w:rPr>
              <w:t>დაკავშირებულია გეგმიურ ხარჯებთან</w:t>
            </w:r>
          </w:p>
        </w:tc>
      </w:tr>
    </w:tbl>
    <w:p w14:paraId="0175FCE7" w14:textId="77777777" w:rsidR="003D2FE7" w:rsidRPr="008269ED" w:rsidRDefault="003D2FE7" w:rsidP="003D2FE7">
      <w:pPr>
        <w:rPr>
          <w:lang w:val="ka-GE"/>
        </w:rPr>
      </w:pPr>
    </w:p>
    <w:p w14:paraId="2673CE2F" w14:textId="77777777" w:rsidR="003D2FE7" w:rsidRPr="008269ED" w:rsidRDefault="003D2FE7" w:rsidP="008269ED">
      <w:pPr>
        <w:rPr>
          <w:lang w:val="ka-GE"/>
        </w:rPr>
      </w:pPr>
      <w:r w:rsidRPr="008269ED">
        <w:rPr>
          <w:lang w:val="ka-GE"/>
        </w:rPr>
        <w:br w:type="page"/>
      </w:r>
    </w:p>
    <w:p w14:paraId="43B9B79E" w14:textId="77777777" w:rsidR="003D2FE7" w:rsidRPr="008269ED" w:rsidRDefault="003D2FE7" w:rsidP="00335E37">
      <w:pPr>
        <w:pStyle w:val="Heading2"/>
        <w:rPr>
          <w:lang w:val="ka-GE"/>
        </w:rPr>
      </w:pPr>
      <w:bookmarkStart w:id="183" w:name="_Toc94777223"/>
      <w:bookmarkStart w:id="184" w:name="_Toc115437618"/>
      <w:r w:rsidRPr="008269ED">
        <w:rPr>
          <w:lang w:val="ka-GE"/>
        </w:rPr>
        <w:lastRenderedPageBreak/>
        <w:t>წინასწარი გარემოსდაცვითი მართვის გეგმა - საქმიანობის დროებითი ან ხანგრძლივი შეწყვეტის, ლიკვიდაციის შემთხვევისთვის</w:t>
      </w:r>
      <w:bookmarkEnd w:id="183"/>
      <w:bookmarkEnd w:id="184"/>
    </w:p>
    <w:tbl>
      <w:tblPr>
        <w:tblW w:w="15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1899"/>
        <w:gridCol w:w="2543"/>
        <w:gridCol w:w="5055"/>
        <w:gridCol w:w="2016"/>
        <w:gridCol w:w="1855"/>
      </w:tblGrid>
      <w:tr w:rsidR="003D2FE7" w:rsidRPr="008269ED" w14:paraId="69E7163D" w14:textId="77777777" w:rsidTr="003D2FE7">
        <w:trPr>
          <w:trHeight w:val="60"/>
          <w:jc w:val="center"/>
        </w:trPr>
        <w:tc>
          <w:tcPr>
            <w:tcW w:w="191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6C605DF" w14:textId="77777777" w:rsidR="003D2FE7" w:rsidRPr="008269ED" w:rsidRDefault="003D2FE7" w:rsidP="008269ED">
            <w:pPr>
              <w:rPr>
                <w:rFonts w:eastAsia="Times New Roman" w:cs="Times New Roman"/>
                <w:b/>
                <w:sz w:val="20"/>
                <w:szCs w:val="20"/>
                <w:lang w:val="ka-GE"/>
              </w:rPr>
            </w:pPr>
            <w:r w:rsidRPr="008269ED">
              <w:rPr>
                <w:rFonts w:eastAsia="Times New Roman" w:cs="Times New Roman"/>
                <w:b/>
                <w:sz w:val="20"/>
                <w:szCs w:val="20"/>
                <w:lang w:val="ka-GE"/>
              </w:rPr>
              <w:t>სამუშაოს ტიპი</w:t>
            </w:r>
          </w:p>
        </w:tc>
        <w:tc>
          <w:tcPr>
            <w:tcW w:w="189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DC1986" w14:textId="77777777" w:rsidR="003D2FE7" w:rsidRPr="008269ED" w:rsidRDefault="003D2FE7" w:rsidP="008269ED">
            <w:pPr>
              <w:rPr>
                <w:rFonts w:eastAsia="Times New Roman" w:cs="Times New Roman"/>
                <w:b/>
                <w:sz w:val="20"/>
                <w:szCs w:val="20"/>
                <w:lang w:val="ka-GE"/>
              </w:rPr>
            </w:pPr>
            <w:r w:rsidRPr="008269ED">
              <w:rPr>
                <w:rFonts w:eastAsia="Times New Roman" w:cs="Times New Roman"/>
                <w:b/>
                <w:sz w:val="20"/>
                <w:szCs w:val="20"/>
                <w:lang w:val="ka-GE"/>
              </w:rPr>
              <w:t>მდებარეობა და ვადები</w:t>
            </w:r>
          </w:p>
        </w:tc>
        <w:tc>
          <w:tcPr>
            <w:tcW w:w="25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7CBF787" w14:textId="77777777" w:rsidR="003D2FE7" w:rsidRPr="008269ED" w:rsidRDefault="003D2FE7" w:rsidP="008269ED">
            <w:pPr>
              <w:rPr>
                <w:rFonts w:eastAsia="Times New Roman" w:cs="Times New Roman"/>
                <w:b/>
                <w:sz w:val="20"/>
                <w:szCs w:val="20"/>
                <w:lang w:val="ka-GE"/>
              </w:rPr>
            </w:pPr>
            <w:r w:rsidRPr="008269ED">
              <w:rPr>
                <w:rFonts w:eastAsia="Times New Roman" w:cs="Times New Roman"/>
                <w:b/>
                <w:sz w:val="20"/>
                <w:szCs w:val="20"/>
                <w:lang w:val="ka-GE"/>
              </w:rPr>
              <w:t>მოსალოდნელი ნეგატიური ზემოქმედება</w:t>
            </w:r>
          </w:p>
        </w:tc>
        <w:tc>
          <w:tcPr>
            <w:tcW w:w="50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6E3EBAE" w14:textId="77777777" w:rsidR="003D2FE7" w:rsidRPr="008269ED" w:rsidRDefault="003D2FE7" w:rsidP="008269ED">
            <w:pPr>
              <w:rPr>
                <w:rFonts w:eastAsia="Times New Roman" w:cs="Times New Roman"/>
                <w:b/>
                <w:sz w:val="20"/>
                <w:szCs w:val="20"/>
                <w:lang w:val="ka-GE"/>
              </w:rPr>
            </w:pPr>
            <w:r w:rsidRPr="008269ED">
              <w:rPr>
                <w:rFonts w:eastAsia="Times New Roman" w:cs="Times New Roman"/>
                <w:b/>
                <w:sz w:val="20"/>
                <w:szCs w:val="20"/>
                <w:lang w:val="ka-GE"/>
              </w:rPr>
              <w:t>შემარბილებელი ღონისძიება</w:t>
            </w:r>
          </w:p>
        </w:tc>
        <w:tc>
          <w:tcPr>
            <w:tcW w:w="20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D552CB" w14:textId="77777777" w:rsidR="003D2FE7" w:rsidRPr="008269ED" w:rsidRDefault="003D2FE7" w:rsidP="008269ED">
            <w:pPr>
              <w:rPr>
                <w:rFonts w:eastAsia="Times New Roman" w:cs="Times New Roman"/>
                <w:b/>
                <w:sz w:val="20"/>
                <w:szCs w:val="20"/>
                <w:lang w:val="ka-GE"/>
              </w:rPr>
            </w:pPr>
            <w:r w:rsidRPr="008269ED">
              <w:rPr>
                <w:rFonts w:eastAsia="Times New Roman" w:cs="Times New Roman"/>
                <w:b/>
                <w:sz w:val="20"/>
                <w:szCs w:val="20"/>
                <w:lang w:val="ka-GE"/>
              </w:rPr>
              <w:t>პასუხისმგებელი ორგანო</w:t>
            </w:r>
          </w:p>
        </w:tc>
        <w:tc>
          <w:tcPr>
            <w:tcW w:w="18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D614C2" w14:textId="77777777" w:rsidR="003D2FE7" w:rsidRPr="008269ED" w:rsidRDefault="003D2FE7" w:rsidP="008269ED">
            <w:pPr>
              <w:rPr>
                <w:rFonts w:eastAsia="Times New Roman" w:cs="Times New Roman"/>
                <w:b/>
                <w:sz w:val="20"/>
                <w:szCs w:val="20"/>
                <w:lang w:val="ka-GE"/>
              </w:rPr>
            </w:pPr>
            <w:r w:rsidRPr="008269ED">
              <w:rPr>
                <w:rFonts w:eastAsia="Times New Roman" w:cs="Times New Roman"/>
                <w:b/>
                <w:sz w:val="20"/>
                <w:szCs w:val="20"/>
                <w:lang w:val="ka-GE"/>
              </w:rPr>
              <w:t>საორიენტაციო  ღირებულება</w:t>
            </w:r>
          </w:p>
        </w:tc>
      </w:tr>
      <w:tr w:rsidR="003D2FE7" w:rsidRPr="008269ED" w14:paraId="2FF78D24" w14:textId="77777777" w:rsidTr="003D2FE7">
        <w:trPr>
          <w:trHeight w:val="1179"/>
          <w:jc w:val="center"/>
        </w:trPr>
        <w:tc>
          <w:tcPr>
            <w:tcW w:w="1917" w:type="dxa"/>
            <w:tcBorders>
              <w:top w:val="single" w:sz="4" w:space="0" w:color="auto"/>
              <w:left w:val="single" w:sz="4" w:space="0" w:color="auto"/>
              <w:bottom w:val="single" w:sz="4" w:space="0" w:color="auto"/>
              <w:right w:val="single" w:sz="4" w:space="0" w:color="auto"/>
            </w:tcBorders>
            <w:hideMark/>
          </w:tcPr>
          <w:p w14:paraId="614D121B" w14:textId="77777777" w:rsidR="003D2FE7" w:rsidRPr="008269ED" w:rsidRDefault="003D2FE7" w:rsidP="008269ED">
            <w:pPr>
              <w:rPr>
                <w:rFonts w:eastAsia="Times New Roman" w:cs="Times New Roman"/>
                <w:sz w:val="20"/>
                <w:szCs w:val="20"/>
                <w:lang w:val="ka-GE"/>
              </w:rPr>
            </w:pPr>
            <w:r w:rsidRPr="008269ED">
              <w:rPr>
                <w:rFonts w:eastAsia="Times New Roman" w:cs="Times New Roman"/>
                <w:sz w:val="20"/>
                <w:szCs w:val="20"/>
                <w:lang w:val="ka-GE"/>
              </w:rPr>
              <w:t>ჰესის დროებითი შეჩერება გეგმიური სარემონტო სამუშაოების გამო</w:t>
            </w:r>
          </w:p>
        </w:tc>
        <w:tc>
          <w:tcPr>
            <w:tcW w:w="1899" w:type="dxa"/>
            <w:tcBorders>
              <w:top w:val="single" w:sz="4" w:space="0" w:color="auto"/>
              <w:left w:val="single" w:sz="4" w:space="0" w:color="auto"/>
              <w:bottom w:val="single" w:sz="4" w:space="0" w:color="auto"/>
              <w:right w:val="single" w:sz="4" w:space="0" w:color="auto"/>
            </w:tcBorders>
            <w:hideMark/>
          </w:tcPr>
          <w:p w14:paraId="64BC6E86" w14:textId="77777777" w:rsidR="003D2FE7" w:rsidRPr="008269ED" w:rsidRDefault="003D2FE7" w:rsidP="008269ED">
            <w:pPr>
              <w:rPr>
                <w:rFonts w:eastAsia="Times New Roman" w:cs="Times New Roman"/>
                <w:sz w:val="20"/>
                <w:szCs w:val="20"/>
                <w:lang w:val="ka-GE"/>
              </w:rPr>
            </w:pPr>
            <w:r w:rsidRPr="008269ED">
              <w:rPr>
                <w:rFonts w:eastAsia="Times New Roman" w:cs="Times New Roman"/>
                <w:sz w:val="20"/>
                <w:szCs w:val="20"/>
                <w:lang w:val="ka-GE"/>
              </w:rPr>
              <w:t>სათავე ნაგებობის, სააგრეგატო შენობის ტერიტორიები. მისალდენის დერეფანი</w:t>
            </w:r>
          </w:p>
        </w:tc>
        <w:tc>
          <w:tcPr>
            <w:tcW w:w="2543" w:type="dxa"/>
            <w:tcBorders>
              <w:top w:val="single" w:sz="4" w:space="0" w:color="auto"/>
              <w:left w:val="single" w:sz="4" w:space="0" w:color="auto"/>
              <w:bottom w:val="single" w:sz="4" w:space="0" w:color="auto"/>
              <w:right w:val="single" w:sz="4" w:space="0" w:color="auto"/>
            </w:tcBorders>
            <w:hideMark/>
          </w:tcPr>
          <w:p w14:paraId="2BE8E6EB" w14:textId="77777777" w:rsidR="003D2FE7" w:rsidRPr="008269ED" w:rsidRDefault="003D2FE7" w:rsidP="008269ED">
            <w:pPr>
              <w:rPr>
                <w:rFonts w:eastAsia="Times New Roman" w:cs="Times New Roman"/>
                <w:sz w:val="20"/>
                <w:szCs w:val="20"/>
                <w:lang w:val="ka-GE"/>
              </w:rPr>
            </w:pPr>
            <w:r w:rsidRPr="008269ED">
              <w:rPr>
                <w:rFonts w:eastAsia="Times New Roman" w:cs="Times New Roman"/>
                <w:sz w:val="20"/>
                <w:szCs w:val="20"/>
                <w:lang w:val="ka-GE"/>
              </w:rPr>
              <w:t>გარემოს დაბინძურების რისკები, გეოდინამიკური პროცესების გააქტიურების ალბათობა და ა.შ.</w:t>
            </w:r>
          </w:p>
        </w:tc>
        <w:tc>
          <w:tcPr>
            <w:tcW w:w="5055" w:type="dxa"/>
            <w:tcBorders>
              <w:top w:val="single" w:sz="4" w:space="0" w:color="auto"/>
              <w:left w:val="single" w:sz="4" w:space="0" w:color="auto"/>
              <w:bottom w:val="single" w:sz="4" w:space="0" w:color="auto"/>
              <w:right w:val="single" w:sz="4" w:space="0" w:color="auto"/>
            </w:tcBorders>
            <w:hideMark/>
          </w:tcPr>
          <w:p w14:paraId="20EF8FDA" w14:textId="77777777" w:rsidR="003D2FE7" w:rsidRPr="008269ED" w:rsidRDefault="003D2FE7" w:rsidP="008269ED">
            <w:pPr>
              <w:rPr>
                <w:rFonts w:eastAsia="Calibri" w:cs="Sylfaen"/>
                <w:color w:val="000000"/>
                <w:sz w:val="20"/>
                <w:szCs w:val="20"/>
                <w:lang w:val="ka-GE"/>
              </w:rPr>
            </w:pPr>
            <w:r w:rsidRPr="008269ED">
              <w:rPr>
                <w:rFonts w:eastAsia="Calibri" w:cs="Sylfaen"/>
                <w:color w:val="000000"/>
                <w:sz w:val="20"/>
                <w:szCs w:val="20"/>
                <w:lang w:val="ka-GE"/>
              </w:rPr>
              <w:t>ჰესის დროებით შეჩერებასთან ან რემონტთან დაკავშირებულ ოპერატიულ გეგმის შემუშავება;</w:t>
            </w:r>
          </w:p>
          <w:p w14:paraId="216E66CE" w14:textId="77777777" w:rsidR="003D2FE7" w:rsidRPr="008269ED" w:rsidRDefault="003D2FE7" w:rsidP="008269ED">
            <w:pPr>
              <w:rPr>
                <w:rFonts w:eastAsia="Calibri" w:cs="Sylfaen"/>
                <w:color w:val="000000"/>
                <w:sz w:val="20"/>
                <w:szCs w:val="20"/>
                <w:lang w:val="ka-GE"/>
              </w:rPr>
            </w:pPr>
            <w:r w:rsidRPr="008269ED">
              <w:rPr>
                <w:rFonts w:eastAsia="Calibri" w:cs="Sylfaen"/>
                <w:color w:val="000000"/>
                <w:sz w:val="20"/>
                <w:szCs w:val="20"/>
                <w:lang w:val="ka-GE"/>
              </w:rPr>
              <w:t>საკითხის ადგილობრივ თვითმართველობასთან, მოსახლეობასთან და ყველა დაინტერესებულ პირთან შეთანხმება.</w:t>
            </w:r>
          </w:p>
        </w:tc>
        <w:tc>
          <w:tcPr>
            <w:tcW w:w="2016" w:type="dxa"/>
            <w:tcBorders>
              <w:top w:val="single" w:sz="4" w:space="0" w:color="auto"/>
              <w:left w:val="single" w:sz="4" w:space="0" w:color="auto"/>
              <w:bottom w:val="single" w:sz="4" w:space="0" w:color="auto"/>
              <w:right w:val="single" w:sz="4" w:space="0" w:color="auto"/>
            </w:tcBorders>
            <w:hideMark/>
          </w:tcPr>
          <w:p w14:paraId="236AA0B0" w14:textId="77777777" w:rsidR="003D2FE7" w:rsidRPr="008269ED" w:rsidRDefault="003D2FE7" w:rsidP="008269ED">
            <w:pPr>
              <w:rPr>
                <w:rFonts w:eastAsia="Times New Roman" w:cs="Times New Roman"/>
                <w:sz w:val="20"/>
                <w:szCs w:val="20"/>
                <w:lang w:val="ka-GE"/>
              </w:rPr>
            </w:pPr>
            <w:r w:rsidRPr="008269ED">
              <w:rPr>
                <w:rFonts w:eastAsia="Calibri" w:cs="Arial"/>
                <w:sz w:val="20"/>
                <w:szCs w:val="20"/>
                <w:lang w:val="ka-GE"/>
              </w:rPr>
              <w:t>საქმიანობის განმახორციელებელი</w:t>
            </w:r>
          </w:p>
        </w:tc>
        <w:tc>
          <w:tcPr>
            <w:tcW w:w="1855" w:type="dxa"/>
            <w:tcBorders>
              <w:top w:val="single" w:sz="4" w:space="0" w:color="auto"/>
              <w:left w:val="single" w:sz="4" w:space="0" w:color="auto"/>
              <w:bottom w:val="single" w:sz="4" w:space="0" w:color="auto"/>
              <w:right w:val="single" w:sz="4" w:space="0" w:color="auto"/>
            </w:tcBorders>
            <w:hideMark/>
          </w:tcPr>
          <w:p w14:paraId="4CA34E16" w14:textId="77777777" w:rsidR="003D2FE7" w:rsidRPr="008269ED" w:rsidRDefault="003D2FE7" w:rsidP="008269ED">
            <w:pPr>
              <w:rPr>
                <w:rFonts w:eastAsia="Times New Roman" w:cs="Times New Roman"/>
                <w:b/>
                <w:sz w:val="20"/>
                <w:szCs w:val="20"/>
                <w:lang w:val="ka-GE"/>
              </w:rPr>
            </w:pPr>
            <w:r w:rsidRPr="008269ED">
              <w:rPr>
                <w:rFonts w:eastAsia="Calibri" w:cs="Arial"/>
                <w:sz w:val="20"/>
                <w:szCs w:val="20"/>
                <w:lang w:val="ka-GE"/>
              </w:rPr>
              <w:t>გათვალისწინებული იქნება საექსპლუატაციო ხარჯებში</w:t>
            </w:r>
          </w:p>
        </w:tc>
      </w:tr>
      <w:tr w:rsidR="003D2FE7" w:rsidRPr="008269ED" w14:paraId="6CD4BE79" w14:textId="77777777" w:rsidTr="003D2FE7">
        <w:trPr>
          <w:trHeight w:val="2699"/>
          <w:jc w:val="center"/>
        </w:trPr>
        <w:tc>
          <w:tcPr>
            <w:tcW w:w="1917" w:type="dxa"/>
            <w:tcBorders>
              <w:top w:val="single" w:sz="4" w:space="0" w:color="auto"/>
              <w:left w:val="single" w:sz="4" w:space="0" w:color="auto"/>
              <w:bottom w:val="single" w:sz="4" w:space="0" w:color="auto"/>
              <w:right w:val="single" w:sz="4" w:space="0" w:color="auto"/>
            </w:tcBorders>
          </w:tcPr>
          <w:p w14:paraId="46EE6E2D" w14:textId="77777777" w:rsidR="003D2FE7" w:rsidRPr="008269ED" w:rsidRDefault="003D2FE7" w:rsidP="008269ED">
            <w:pPr>
              <w:rPr>
                <w:rFonts w:eastAsia="Times New Roman" w:cs="Times New Roman"/>
                <w:sz w:val="20"/>
                <w:szCs w:val="20"/>
                <w:lang w:val="ka-GE"/>
              </w:rPr>
            </w:pPr>
            <w:r w:rsidRPr="008269ED">
              <w:rPr>
                <w:rFonts w:eastAsia="Times New Roman" w:cs="Times New Roman"/>
                <w:sz w:val="20"/>
                <w:szCs w:val="20"/>
                <w:lang w:val="ka-GE"/>
              </w:rPr>
              <w:t xml:space="preserve">ჰესის ექსპლუატაციის ხანგრძლივი შეწყვეტა ან კონსერვაცია </w:t>
            </w:r>
          </w:p>
          <w:p w14:paraId="440594DB" w14:textId="77777777" w:rsidR="003D2FE7" w:rsidRPr="008269ED" w:rsidRDefault="003D2FE7" w:rsidP="008269ED">
            <w:pPr>
              <w:rPr>
                <w:rFonts w:eastAsia="Times New Roman" w:cs="Times New Roman"/>
                <w:sz w:val="20"/>
                <w:szCs w:val="20"/>
                <w:lang w:val="ka-GE"/>
              </w:rPr>
            </w:pPr>
          </w:p>
        </w:tc>
        <w:tc>
          <w:tcPr>
            <w:tcW w:w="1899" w:type="dxa"/>
            <w:tcBorders>
              <w:top w:val="single" w:sz="4" w:space="0" w:color="auto"/>
              <w:left w:val="single" w:sz="4" w:space="0" w:color="auto"/>
              <w:bottom w:val="single" w:sz="4" w:space="0" w:color="auto"/>
              <w:right w:val="single" w:sz="4" w:space="0" w:color="auto"/>
            </w:tcBorders>
            <w:hideMark/>
          </w:tcPr>
          <w:p w14:paraId="252C6D9A" w14:textId="77777777" w:rsidR="003D2FE7" w:rsidRPr="008269ED" w:rsidRDefault="003D2FE7" w:rsidP="008269ED">
            <w:pPr>
              <w:rPr>
                <w:rFonts w:eastAsia="Times New Roman" w:cs="Times New Roman"/>
                <w:sz w:val="20"/>
                <w:szCs w:val="20"/>
                <w:lang w:val="ka-GE"/>
              </w:rPr>
            </w:pPr>
            <w:r w:rsidRPr="008269ED">
              <w:rPr>
                <w:rFonts w:eastAsia="Times New Roman" w:cs="Times New Roman"/>
                <w:sz w:val="20"/>
                <w:szCs w:val="20"/>
                <w:lang w:val="ka-GE"/>
              </w:rPr>
              <w:t>სათავე ნაგებობის, სააგრეგატო შენობის ტერიტორიები. მისალდენის დერეფანი</w:t>
            </w:r>
          </w:p>
        </w:tc>
        <w:tc>
          <w:tcPr>
            <w:tcW w:w="2543" w:type="dxa"/>
            <w:tcBorders>
              <w:top w:val="single" w:sz="4" w:space="0" w:color="auto"/>
              <w:left w:val="single" w:sz="4" w:space="0" w:color="auto"/>
              <w:bottom w:val="single" w:sz="4" w:space="0" w:color="auto"/>
              <w:right w:val="single" w:sz="4" w:space="0" w:color="auto"/>
            </w:tcBorders>
            <w:hideMark/>
          </w:tcPr>
          <w:p w14:paraId="347570D5" w14:textId="77777777" w:rsidR="003D2FE7" w:rsidRPr="008269ED" w:rsidRDefault="003D2FE7" w:rsidP="008269ED">
            <w:pPr>
              <w:rPr>
                <w:rFonts w:eastAsia="Times New Roman" w:cs="Times New Roman"/>
                <w:sz w:val="20"/>
                <w:szCs w:val="20"/>
                <w:lang w:val="ka-GE"/>
              </w:rPr>
            </w:pPr>
            <w:r w:rsidRPr="008269ED">
              <w:rPr>
                <w:rFonts w:eastAsia="Times New Roman" w:cs="Times New Roman"/>
                <w:sz w:val="20"/>
                <w:szCs w:val="20"/>
                <w:lang w:val="ka-GE"/>
              </w:rPr>
              <w:t>გარემოს დაბინძურება და სხვა სახის ნეგატიური ზემოქმედებები (ემისიები, ნიადაგის დაბინძურება და სხვ).</w:t>
            </w:r>
          </w:p>
        </w:tc>
        <w:tc>
          <w:tcPr>
            <w:tcW w:w="5055" w:type="dxa"/>
            <w:tcBorders>
              <w:top w:val="single" w:sz="4" w:space="0" w:color="auto"/>
              <w:left w:val="single" w:sz="4" w:space="0" w:color="auto"/>
              <w:bottom w:val="single" w:sz="4" w:space="0" w:color="auto"/>
              <w:right w:val="single" w:sz="4" w:space="0" w:color="auto"/>
            </w:tcBorders>
            <w:hideMark/>
          </w:tcPr>
          <w:p w14:paraId="18766496" w14:textId="77777777" w:rsidR="003D2FE7" w:rsidRPr="008269ED" w:rsidRDefault="003D2FE7" w:rsidP="008269ED">
            <w:pPr>
              <w:rPr>
                <w:rFonts w:eastAsia="Calibri" w:cs="Sylfaen"/>
                <w:color w:val="000000"/>
                <w:sz w:val="20"/>
                <w:szCs w:val="20"/>
                <w:lang w:val="ka-GE"/>
              </w:rPr>
            </w:pPr>
            <w:r w:rsidRPr="008269ED">
              <w:rPr>
                <w:rFonts w:eastAsia="Calibri" w:cs="Sylfaen"/>
                <w:color w:val="000000"/>
                <w:sz w:val="20"/>
                <w:szCs w:val="20"/>
                <w:lang w:val="ka-GE"/>
              </w:rPr>
              <w:t>ექსპლუატაციის ხანგრძლივი შეწყვეტის ან კონსერვაციის გეგმის შემუშავება;</w:t>
            </w:r>
          </w:p>
          <w:p w14:paraId="10FD93BB" w14:textId="77777777" w:rsidR="003D2FE7" w:rsidRPr="008269ED" w:rsidRDefault="003D2FE7" w:rsidP="008269ED">
            <w:pPr>
              <w:rPr>
                <w:rFonts w:eastAsia="Calibri" w:cs="Sylfaen"/>
                <w:color w:val="000000"/>
                <w:sz w:val="20"/>
                <w:szCs w:val="20"/>
                <w:lang w:val="ka-GE"/>
              </w:rPr>
            </w:pPr>
            <w:r w:rsidRPr="008269ED">
              <w:rPr>
                <w:rFonts w:eastAsia="Calibri" w:cs="Sylfaen"/>
                <w:color w:val="000000"/>
                <w:sz w:val="20"/>
                <w:szCs w:val="20"/>
                <w:lang w:val="ka-GE"/>
              </w:rPr>
              <w:t>ადგილობრივ თვითმართველობასთან და ყველა დაინტერესებულ პირთან შეთანხმება;</w:t>
            </w:r>
          </w:p>
          <w:p w14:paraId="6B191A1D" w14:textId="77777777" w:rsidR="003D2FE7" w:rsidRPr="008269ED" w:rsidRDefault="003D2FE7" w:rsidP="008269ED">
            <w:pPr>
              <w:rPr>
                <w:rFonts w:eastAsia="Calibri" w:cs="Sylfaen"/>
                <w:color w:val="000000"/>
                <w:sz w:val="20"/>
                <w:szCs w:val="20"/>
                <w:lang w:val="ka-GE"/>
              </w:rPr>
            </w:pPr>
            <w:r w:rsidRPr="008269ED">
              <w:rPr>
                <w:rFonts w:eastAsia="Calibri" w:cs="Sylfaen"/>
                <w:color w:val="000000"/>
                <w:sz w:val="20"/>
                <w:szCs w:val="20"/>
                <w:lang w:val="ka-GE"/>
              </w:rPr>
              <w:t>ტერიტორიის შიდა აუდიტის ჩატარება;</w:t>
            </w:r>
          </w:p>
          <w:p w14:paraId="3D0BB8AE" w14:textId="77777777" w:rsidR="003D2FE7" w:rsidRPr="008269ED" w:rsidRDefault="003D2FE7" w:rsidP="008269ED">
            <w:pPr>
              <w:rPr>
                <w:rFonts w:eastAsia="Calibri" w:cs="Sylfaen"/>
                <w:color w:val="000000"/>
                <w:sz w:val="20"/>
                <w:szCs w:val="20"/>
                <w:lang w:val="ka-GE"/>
              </w:rPr>
            </w:pPr>
            <w:r w:rsidRPr="008269ED">
              <w:rPr>
                <w:rFonts w:eastAsia="Calibri" w:cs="Sylfaen"/>
                <w:color w:val="000000"/>
                <w:sz w:val="20"/>
                <w:szCs w:val="20"/>
                <w:lang w:val="ka-GE"/>
              </w:rPr>
              <w:t>ავარიული რისკების გამოვლენა და პრობლემის გადაწყვეტა;</w:t>
            </w:r>
          </w:p>
          <w:p w14:paraId="05B8C5A7" w14:textId="77777777" w:rsidR="003D2FE7" w:rsidRPr="008269ED" w:rsidRDefault="003D2FE7" w:rsidP="008269ED">
            <w:pPr>
              <w:rPr>
                <w:rFonts w:eastAsia="Calibri" w:cs="Sylfaen"/>
                <w:color w:val="000000"/>
                <w:sz w:val="20"/>
                <w:szCs w:val="20"/>
                <w:lang w:val="ka-GE"/>
              </w:rPr>
            </w:pPr>
            <w:r w:rsidRPr="008269ED">
              <w:rPr>
                <w:rFonts w:eastAsia="Calibri" w:cs="Sylfaen"/>
                <w:color w:val="000000"/>
                <w:sz w:val="20"/>
                <w:szCs w:val="20"/>
                <w:lang w:val="ka-GE"/>
              </w:rPr>
              <w:t>ტერიტორიის გარე პერიმეტრის გამაფრთხილებელი და ამკრძალავი ნიშნებით უზრუნველყოფა.</w:t>
            </w:r>
          </w:p>
        </w:tc>
        <w:tc>
          <w:tcPr>
            <w:tcW w:w="2016" w:type="dxa"/>
            <w:tcBorders>
              <w:top w:val="single" w:sz="4" w:space="0" w:color="auto"/>
              <w:left w:val="single" w:sz="4" w:space="0" w:color="auto"/>
              <w:bottom w:val="single" w:sz="4" w:space="0" w:color="auto"/>
              <w:right w:val="single" w:sz="4" w:space="0" w:color="auto"/>
            </w:tcBorders>
            <w:hideMark/>
          </w:tcPr>
          <w:p w14:paraId="1C83545D" w14:textId="77777777" w:rsidR="003D2FE7" w:rsidRPr="008269ED" w:rsidRDefault="003D2FE7" w:rsidP="008269ED">
            <w:pPr>
              <w:rPr>
                <w:rFonts w:eastAsia="Times New Roman" w:cs="Times New Roman"/>
                <w:sz w:val="20"/>
                <w:szCs w:val="20"/>
                <w:lang w:val="ka-GE"/>
              </w:rPr>
            </w:pPr>
            <w:r w:rsidRPr="008269ED">
              <w:rPr>
                <w:rFonts w:eastAsia="Calibri" w:cs="Arial"/>
                <w:sz w:val="20"/>
                <w:szCs w:val="20"/>
                <w:lang w:val="ka-GE"/>
              </w:rPr>
              <w:t>საქმიანობის განმახორციელებელი</w:t>
            </w:r>
          </w:p>
        </w:tc>
        <w:tc>
          <w:tcPr>
            <w:tcW w:w="1855" w:type="dxa"/>
            <w:tcBorders>
              <w:top w:val="single" w:sz="4" w:space="0" w:color="auto"/>
              <w:left w:val="single" w:sz="4" w:space="0" w:color="auto"/>
              <w:bottom w:val="single" w:sz="4" w:space="0" w:color="auto"/>
              <w:right w:val="single" w:sz="4" w:space="0" w:color="auto"/>
            </w:tcBorders>
            <w:hideMark/>
          </w:tcPr>
          <w:p w14:paraId="75482C34" w14:textId="77777777" w:rsidR="003D2FE7" w:rsidRPr="008269ED" w:rsidRDefault="003D2FE7" w:rsidP="008269ED">
            <w:pPr>
              <w:rPr>
                <w:rFonts w:eastAsia="Times New Roman" w:cs="Times New Roman"/>
                <w:sz w:val="20"/>
                <w:szCs w:val="20"/>
                <w:lang w:val="ka-GE"/>
              </w:rPr>
            </w:pPr>
            <w:r w:rsidRPr="008269ED">
              <w:rPr>
                <w:rFonts w:eastAsia="Times New Roman" w:cs="Times New Roman"/>
                <w:sz w:val="20"/>
                <w:szCs w:val="20"/>
                <w:lang w:val="ka-GE"/>
              </w:rPr>
              <w:t xml:space="preserve">შესაძლოა საჭირო გახდეს დამატებითი ფინანსების მობილიზება </w:t>
            </w:r>
          </w:p>
        </w:tc>
      </w:tr>
      <w:tr w:rsidR="003D2FE7" w:rsidRPr="008269ED" w14:paraId="6F62B79E" w14:textId="77777777" w:rsidTr="003D2FE7">
        <w:trPr>
          <w:trHeight w:val="131"/>
          <w:jc w:val="center"/>
        </w:trPr>
        <w:tc>
          <w:tcPr>
            <w:tcW w:w="1917" w:type="dxa"/>
            <w:tcBorders>
              <w:top w:val="single" w:sz="4" w:space="0" w:color="auto"/>
              <w:left w:val="single" w:sz="4" w:space="0" w:color="auto"/>
              <w:bottom w:val="single" w:sz="4" w:space="0" w:color="auto"/>
              <w:right w:val="single" w:sz="4" w:space="0" w:color="auto"/>
            </w:tcBorders>
            <w:hideMark/>
          </w:tcPr>
          <w:p w14:paraId="389C2444" w14:textId="77777777" w:rsidR="003D2FE7" w:rsidRPr="008269ED" w:rsidRDefault="003D2FE7" w:rsidP="008269ED">
            <w:pPr>
              <w:rPr>
                <w:rFonts w:eastAsia="Times New Roman" w:cs="Times New Roman"/>
                <w:sz w:val="20"/>
                <w:szCs w:val="20"/>
                <w:lang w:val="ka-GE"/>
              </w:rPr>
            </w:pPr>
            <w:r w:rsidRPr="008269ED">
              <w:rPr>
                <w:rFonts w:eastAsia="Times New Roman" w:cs="Times New Roman"/>
                <w:sz w:val="20"/>
                <w:szCs w:val="20"/>
                <w:lang w:val="ka-GE"/>
              </w:rPr>
              <w:t xml:space="preserve">ჰესის ლიკვიდაცია </w:t>
            </w:r>
          </w:p>
        </w:tc>
        <w:tc>
          <w:tcPr>
            <w:tcW w:w="13368" w:type="dxa"/>
            <w:gridSpan w:val="5"/>
            <w:tcBorders>
              <w:top w:val="single" w:sz="4" w:space="0" w:color="auto"/>
              <w:left w:val="single" w:sz="4" w:space="0" w:color="auto"/>
              <w:bottom w:val="single" w:sz="4" w:space="0" w:color="auto"/>
              <w:right w:val="single" w:sz="4" w:space="0" w:color="auto"/>
            </w:tcBorders>
            <w:hideMark/>
          </w:tcPr>
          <w:p w14:paraId="5928055D" w14:textId="77777777" w:rsidR="003D2FE7" w:rsidRPr="008269ED" w:rsidRDefault="003D2FE7" w:rsidP="008269ED">
            <w:pPr>
              <w:rPr>
                <w:rFonts w:eastAsia="Times New Roman" w:cs="Times New Roman"/>
                <w:sz w:val="20"/>
                <w:szCs w:val="20"/>
                <w:lang w:val="ka-GE"/>
              </w:rPr>
            </w:pPr>
            <w:r w:rsidRPr="008269ED">
              <w:rPr>
                <w:rFonts w:eastAsia="Times New Roman" w:cs="Times New Roman"/>
                <w:sz w:val="20"/>
                <w:szCs w:val="20"/>
                <w:lang w:val="ka-GE"/>
              </w:rPr>
              <w:t>საჭირო იქნება სპეციალური პროექტის მომზადება, რაც დეტალურად გაითვალისწინებს ყველა გარემოსდაცვით რისკებს და მათ პრევენციულ ღონისძიებებს. პროექტი შეთანხმდება ყველა დაინტერესებულ მხარესთან (მათ შორის საქართველოს გარემოს დაცვისა და სოფლის მეურნეობის სამინისტროსთან).</w:t>
            </w:r>
          </w:p>
        </w:tc>
      </w:tr>
    </w:tbl>
    <w:p w14:paraId="392B2BC0" w14:textId="77777777" w:rsidR="003D2FE7" w:rsidRPr="008269ED" w:rsidRDefault="003D2FE7" w:rsidP="003D2FE7">
      <w:pPr>
        <w:rPr>
          <w:lang w:val="ka-GE"/>
        </w:rPr>
      </w:pPr>
    </w:p>
    <w:p w14:paraId="483A2843" w14:textId="77777777" w:rsidR="003D2FE7" w:rsidRPr="008269ED" w:rsidRDefault="003D2FE7" w:rsidP="00D94ED5">
      <w:pPr>
        <w:rPr>
          <w:lang w:val="ka-GE"/>
        </w:rPr>
      </w:pPr>
    </w:p>
    <w:p w14:paraId="7A275F10" w14:textId="77777777" w:rsidR="003D2FE7" w:rsidRPr="008269ED" w:rsidRDefault="003D2FE7" w:rsidP="00D94ED5">
      <w:pPr>
        <w:rPr>
          <w:lang w:val="ka-GE"/>
        </w:rPr>
      </w:pPr>
    </w:p>
    <w:p w14:paraId="5376E904" w14:textId="77777777" w:rsidR="003D2FE7" w:rsidRPr="008269ED" w:rsidRDefault="003D2FE7" w:rsidP="00D94ED5">
      <w:pPr>
        <w:rPr>
          <w:lang w:val="ka-GE"/>
        </w:rPr>
      </w:pPr>
    </w:p>
    <w:p w14:paraId="13D61034" w14:textId="77777777" w:rsidR="003D2FE7" w:rsidRPr="008269ED" w:rsidRDefault="003D2FE7" w:rsidP="008269ED">
      <w:pPr>
        <w:rPr>
          <w:lang w:val="ka-GE"/>
        </w:rPr>
        <w:sectPr w:rsidR="003D2FE7" w:rsidRPr="008269ED" w:rsidSect="003D2FE7">
          <w:pgSz w:w="16838" w:h="11906" w:orient="landscape"/>
          <w:pgMar w:top="1134" w:right="1134" w:bottom="1134" w:left="1134" w:header="397" w:footer="397" w:gutter="0"/>
          <w:cols w:space="708"/>
          <w:titlePg/>
          <w:docGrid w:linePitch="360"/>
        </w:sectPr>
      </w:pPr>
    </w:p>
    <w:p w14:paraId="163854E3" w14:textId="77777777" w:rsidR="00335E37" w:rsidRPr="008269ED" w:rsidRDefault="00335E37" w:rsidP="00335E37">
      <w:pPr>
        <w:pStyle w:val="Heading1"/>
      </w:pPr>
      <w:bookmarkStart w:id="185" w:name="_Toc115437619"/>
      <w:r w:rsidRPr="008269ED">
        <w:lastRenderedPageBreak/>
        <w:t>გარემოსდაცვითი მონიტორინგის გეგმის წინასწარი მონახაზი</w:t>
      </w:r>
      <w:bookmarkEnd w:id="185"/>
    </w:p>
    <w:p w14:paraId="0A1D5293"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გარემოსდაცვითი მონიტორინგის სქემა უნდა ითვალისწინებდეს ისეთ საკითხებს, როგორიცაა:</w:t>
      </w:r>
    </w:p>
    <w:p w14:paraId="21F5772B"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გარემოს მდგომარეობის მაჩვენებლების შეფასება;</w:t>
      </w:r>
    </w:p>
    <w:p w14:paraId="60E97513"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14:paraId="773D4C8A"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მაკორექტირებელი ღონისძიებების განსაზღვრა, როდესაც მიზნობრივი მაჩვნებლების მიღწევა ვერ ხერხდება;</w:t>
      </w:r>
    </w:p>
    <w:p w14:paraId="05AE46E4"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14:paraId="09E25CF1"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14:paraId="4C14414C"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4019DFD8"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3BAD3623" w14:textId="77777777" w:rsidR="00335E37" w:rsidRPr="008269ED" w:rsidRDefault="00335E37" w:rsidP="008269ED">
      <w:pPr>
        <w:rPr>
          <w:rFonts w:eastAsia="Calibri" w:cs="Sylfaen"/>
          <w:lang w:val="ka-GE" w:eastAsia="zh-CN"/>
        </w:rPr>
      </w:pPr>
      <w:r w:rsidRPr="008269ED">
        <w:rPr>
          <w:rFonts w:eastAsia="Calibri" w:cs="Sylfaen"/>
          <w:lang w:val="ka-GE" w:eastAsia="zh-CN"/>
        </w:rPr>
        <w:t>საქმიანობის სპეციფიკიდან გამომდინარე გარემოსდაცვითი მონიტორინგის პროცესში სისტემატურ დაკვირვებას და შეფასებას ექვემდებარება:</w:t>
      </w:r>
    </w:p>
    <w:p w14:paraId="7F02C04B"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ატმოსფერული ჰაერი და ხმაური;</w:t>
      </w:r>
    </w:p>
    <w:p w14:paraId="2797E672"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გეოლოგიური გარემო;</w:t>
      </w:r>
    </w:p>
    <w:p w14:paraId="09707E28"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წყალი;</w:t>
      </w:r>
    </w:p>
    <w:p w14:paraId="3BA476BC"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ნიადაგი;</w:t>
      </w:r>
    </w:p>
    <w:p w14:paraId="2F6BD899"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ბიოლოგიური გარემო;</w:t>
      </w:r>
    </w:p>
    <w:p w14:paraId="5761384D" w14:textId="77777777" w:rsidR="00335E37" w:rsidRPr="008269ED" w:rsidRDefault="00335E37" w:rsidP="008269ED">
      <w:pPr>
        <w:rPr>
          <w:rFonts w:eastAsia="Calibri" w:cs="Times New Roman"/>
          <w:lang w:val="ka-GE" w:eastAsia="zh-CN"/>
        </w:rPr>
      </w:pPr>
      <w:r w:rsidRPr="008269ED">
        <w:rPr>
          <w:rFonts w:eastAsia="Calibri" w:cs="Times New Roman"/>
          <w:lang w:val="ka-GE" w:eastAsia="zh-CN"/>
        </w:rPr>
        <w:t>შრომის პირობები და უსაფრთხოების ნორმების შესრულება და სხვ.</w:t>
      </w:r>
    </w:p>
    <w:p w14:paraId="47B9D031" w14:textId="77777777" w:rsidR="00335E37" w:rsidRPr="008269ED" w:rsidRDefault="00335E37" w:rsidP="008269ED">
      <w:pPr>
        <w:rPr>
          <w:lang w:val="ka-GE"/>
        </w:rPr>
      </w:pPr>
      <w:r w:rsidRPr="008269ED">
        <w:rPr>
          <w:lang w:val="ka-GE"/>
        </w:rPr>
        <w:t xml:space="preserve">ქვემოთ მოყვანილია გარემოსდაცვითი მონიტორინგის წინასწარი გეგმა საქმიანობის სხვადასხვა ეტაპისთვის (დაზუსტდება გზშ-ს ეტაპზე). </w:t>
      </w:r>
    </w:p>
    <w:p w14:paraId="3E74C90F" w14:textId="77777777" w:rsidR="00335E37" w:rsidRPr="008269ED" w:rsidRDefault="00335E37" w:rsidP="00335E37">
      <w:pPr>
        <w:rPr>
          <w:lang w:val="ka-GE"/>
        </w:rPr>
      </w:pPr>
    </w:p>
    <w:p w14:paraId="21521573" w14:textId="77777777" w:rsidR="00335E37" w:rsidRPr="008269ED" w:rsidRDefault="00335E37" w:rsidP="008269ED">
      <w:pPr>
        <w:rPr>
          <w:lang w:val="ka-GE"/>
        </w:rPr>
      </w:pPr>
      <w:r w:rsidRPr="008269ED">
        <w:rPr>
          <w:lang w:val="ka-GE"/>
        </w:rPr>
        <w:br w:type="page"/>
      </w:r>
    </w:p>
    <w:p w14:paraId="650D9DD0" w14:textId="77777777" w:rsidR="00335E37" w:rsidRPr="008269ED" w:rsidRDefault="00335E37" w:rsidP="00335E37">
      <w:pPr>
        <w:rPr>
          <w:lang w:val="ka-GE"/>
        </w:rPr>
        <w:sectPr w:rsidR="00335E37" w:rsidRPr="008269ED" w:rsidSect="00CF4AF0">
          <w:pgSz w:w="11906" w:h="16838"/>
          <w:pgMar w:top="1134" w:right="1134" w:bottom="1134" w:left="1134" w:header="397" w:footer="397" w:gutter="0"/>
          <w:cols w:space="708"/>
          <w:titlePg/>
          <w:docGrid w:linePitch="360"/>
        </w:sectPr>
      </w:pPr>
    </w:p>
    <w:p w14:paraId="566C27E0" w14:textId="77777777" w:rsidR="00335E37" w:rsidRPr="008269ED" w:rsidRDefault="00335E37" w:rsidP="00335E37">
      <w:pPr>
        <w:pStyle w:val="Heading2"/>
        <w:rPr>
          <w:lang w:val="ka-GE"/>
        </w:rPr>
      </w:pPr>
      <w:bookmarkStart w:id="186" w:name="_Toc94777225"/>
      <w:bookmarkStart w:id="187" w:name="_Toc115437620"/>
      <w:r w:rsidRPr="008269ED">
        <w:rPr>
          <w:lang w:val="ka-GE"/>
        </w:rPr>
        <w:lastRenderedPageBreak/>
        <w:t>წინასწარი გარემოსდაცვითი მონიტორინგის გეგმა - მშენებლობის ეტაპი</w:t>
      </w:r>
      <w:bookmarkEnd w:id="186"/>
      <w:bookmarkEnd w:id="187"/>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7"/>
        <w:gridCol w:w="2255"/>
        <w:gridCol w:w="4409"/>
        <w:gridCol w:w="3654"/>
        <w:gridCol w:w="2574"/>
      </w:tblGrid>
      <w:tr w:rsidR="00335E37" w:rsidRPr="008269ED" w14:paraId="25271D1C" w14:textId="77777777" w:rsidTr="00335E37">
        <w:trPr>
          <w:trHeight w:val="1129"/>
          <w:jc w:val="center"/>
        </w:trPr>
        <w:tc>
          <w:tcPr>
            <w:tcW w:w="8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42AB1F"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რა?</w:t>
            </w:r>
          </w:p>
          <w:p w14:paraId="2EAB8992"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8269ED">
              <w:rPr>
                <w:rFonts w:eastAsia="Times New Roman" w:cs="Times New Roman"/>
                <w:sz w:val="20"/>
                <w:szCs w:val="20"/>
                <w:lang w:val="en-US" w:eastAsia="ru-RU"/>
              </w:rPr>
              <w:t>)</w:t>
            </w: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5C9808E"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სად?</w:t>
            </w:r>
          </w:p>
          <w:p w14:paraId="1E558B40"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8269ED">
              <w:rPr>
                <w:rFonts w:eastAsia="Times New Roman" w:cs="Times New Roman"/>
                <w:sz w:val="20"/>
                <w:szCs w:val="20"/>
                <w:lang w:val="en-US" w:eastAsia="ru-RU"/>
              </w:rPr>
              <w:t>)</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CBCA8D"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როგორ?</w:t>
            </w:r>
          </w:p>
          <w:p w14:paraId="6F2654D1"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უნდა განხორციელდეს პარამეტრზე მონიტორინგი?</w:t>
            </w:r>
            <w:r w:rsidRPr="008269ED">
              <w:rPr>
                <w:rFonts w:eastAsia="Times New Roman" w:cs="Times New Roman"/>
                <w:sz w:val="20"/>
                <w:szCs w:val="20"/>
                <w:lang w:val="en-US"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90CEB6"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როდის?</w:t>
            </w:r>
          </w:p>
          <w:p w14:paraId="4A56EE77"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მონიტორინგის სიხშირე ან ხანგრძლივობა</w:t>
            </w:r>
            <w:r w:rsidRPr="008269ED">
              <w:rPr>
                <w:rFonts w:eastAsia="Times New Roman" w:cs="Times New Roman"/>
                <w:sz w:val="20"/>
                <w:szCs w:val="20"/>
                <w:lang w:val="en-US" w:eastAsia="ru-RU"/>
              </w:rPr>
              <w:t>)</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407169D"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ვინ?</w:t>
            </w:r>
          </w:p>
          <w:p w14:paraId="1EFB2E2C"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არის მონიტორინგზე პასუხისმგებელი?)</w:t>
            </w:r>
          </w:p>
        </w:tc>
      </w:tr>
      <w:tr w:rsidR="00335E37" w:rsidRPr="008269ED" w14:paraId="310905C4" w14:textId="77777777" w:rsidTr="00335E37">
        <w:trPr>
          <w:trHeight w:val="98"/>
          <w:jc w:val="center"/>
        </w:trPr>
        <w:tc>
          <w:tcPr>
            <w:tcW w:w="8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948DD1"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1</w:t>
            </w: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611722E"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2</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560DBB"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E596932"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4</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72567B9"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5</w:t>
            </w:r>
          </w:p>
        </w:tc>
      </w:tr>
      <w:tr w:rsidR="00335E37" w:rsidRPr="008269ED" w14:paraId="41994A3D" w14:textId="77777777" w:rsidTr="00335E37">
        <w:trPr>
          <w:trHeight w:val="189"/>
          <w:jc w:val="center"/>
        </w:trPr>
        <w:tc>
          <w:tcPr>
            <w:tcW w:w="833" w:type="pct"/>
            <w:tcBorders>
              <w:top w:val="single" w:sz="4" w:space="0" w:color="auto"/>
              <w:left w:val="single" w:sz="4" w:space="0" w:color="auto"/>
              <w:bottom w:val="single" w:sz="4" w:space="0" w:color="auto"/>
              <w:right w:val="single" w:sz="4" w:space="0" w:color="auto"/>
            </w:tcBorders>
            <w:hideMark/>
          </w:tcPr>
          <w:p w14:paraId="422EF6B6"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მტვრის გავრცელება, გამონაბოლქვი</w:t>
            </w:r>
          </w:p>
        </w:tc>
        <w:tc>
          <w:tcPr>
            <w:tcW w:w="729" w:type="pct"/>
            <w:tcBorders>
              <w:top w:val="single" w:sz="4" w:space="0" w:color="auto"/>
              <w:left w:val="single" w:sz="4" w:space="0" w:color="auto"/>
              <w:bottom w:val="single" w:sz="4" w:space="0" w:color="auto"/>
              <w:right w:val="single" w:sz="4" w:space="0" w:color="auto"/>
            </w:tcBorders>
            <w:hideMark/>
          </w:tcPr>
          <w:p w14:paraId="1EBB7B09"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ბანაკ(ებ)ი;</w:t>
            </w:r>
          </w:p>
          <w:p w14:paraId="196BD6B9"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უბანი სადაც განთავსდება ბეტონის მინი ქარხანა;</w:t>
            </w:r>
          </w:p>
          <w:p w14:paraId="5919318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დერეფნები;</w:t>
            </w:r>
          </w:p>
          <w:p w14:paraId="368CE17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სამოძრაო გზები;</w:t>
            </w:r>
          </w:p>
          <w:p w14:paraId="55B2E753" w14:textId="77777777" w:rsidR="00335E37" w:rsidRPr="008269ED" w:rsidRDefault="00335E37" w:rsidP="008269ED">
            <w:pPr>
              <w:rPr>
                <w:rFonts w:eastAsia="Times New Roman" w:cs="Times New Roman"/>
                <w:color w:val="000000"/>
                <w:sz w:val="20"/>
                <w:szCs w:val="20"/>
                <w:lang w:val="en-US" w:eastAsia="ru-RU"/>
              </w:rPr>
            </w:pPr>
            <w:r w:rsidRPr="008269ED">
              <w:rPr>
                <w:rFonts w:eastAsia="Calibri" w:cs="Times New Roman"/>
                <w:color w:val="000000"/>
                <w:sz w:val="20"/>
                <w:szCs w:val="20"/>
                <w:lang w:val="ka-GE"/>
              </w:rPr>
              <w:t>უახლოესი საცხოვრებელი სახლები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4B614B78"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ვიზუალური დაკვირვება:</w:t>
            </w:r>
          </w:p>
          <w:p w14:paraId="6E991F25"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არ შეინიშნება მტვერის მნიშვნელოვანი გავრცელება;</w:t>
            </w:r>
          </w:p>
          <w:p w14:paraId="034CC582"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მანქანა-დანადგარები ტექნიკურად გამართულია და არ აქვთ მნიშვნელოვანი გამონაბოლქვი;</w:t>
            </w:r>
          </w:p>
          <w:p w14:paraId="3341B17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ინსტრუმენტალური გაზომვა (აღნიშნულის საჭიროება მინიმალურია)</w:t>
            </w:r>
          </w:p>
          <w:p w14:paraId="7A4206A2" w14:textId="77777777" w:rsidR="00335E37" w:rsidRPr="008269ED" w:rsidRDefault="00335E37" w:rsidP="008269ED">
            <w:pPr>
              <w:rPr>
                <w:rFonts w:eastAsia="Times New Roman" w:cs="Times New Roman"/>
                <w:color w:val="000000"/>
                <w:sz w:val="20"/>
                <w:szCs w:val="20"/>
                <w:lang w:val="ka-GE" w:eastAsia="ru-RU"/>
              </w:rPr>
            </w:pPr>
          </w:p>
        </w:tc>
        <w:tc>
          <w:tcPr>
            <w:tcW w:w="1181" w:type="pct"/>
            <w:tcBorders>
              <w:top w:val="single" w:sz="4" w:space="0" w:color="auto"/>
              <w:left w:val="single" w:sz="4" w:space="0" w:color="auto"/>
              <w:bottom w:val="single" w:sz="4" w:space="0" w:color="auto"/>
              <w:right w:val="single" w:sz="4" w:space="0" w:color="auto"/>
            </w:tcBorders>
            <w:shd w:val="clear" w:color="auto" w:fill="auto"/>
            <w:hideMark/>
          </w:tcPr>
          <w:p w14:paraId="520574F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მტვრის გავრცელების შემოწმება  - ინტენსიური მუშაობის და სატრანსპორტო გადაადგილებების დროს, განსაკუთრებით მშრალ და ქარიან ამინდში;</w:t>
            </w:r>
          </w:p>
          <w:p w14:paraId="36658C0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ტექნიკური გამართულობის შემოწმება - სამუშაო დღის დასაწყისში;</w:t>
            </w:r>
          </w:p>
          <w:p w14:paraId="70BA20B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ინსტრუმენტალური გაზომვა - საჩივრების შემოსვლის შემთხვევაში</w:t>
            </w:r>
          </w:p>
        </w:tc>
        <w:tc>
          <w:tcPr>
            <w:tcW w:w="832" w:type="pct"/>
            <w:tcBorders>
              <w:top w:val="single" w:sz="4" w:space="0" w:color="auto"/>
              <w:left w:val="single" w:sz="4" w:space="0" w:color="auto"/>
              <w:bottom w:val="single" w:sz="4" w:space="0" w:color="auto"/>
              <w:right w:val="single" w:sz="4" w:space="0" w:color="auto"/>
            </w:tcBorders>
            <w:hideMark/>
          </w:tcPr>
          <w:p w14:paraId="2F85F874" w14:textId="77777777" w:rsidR="00335E37" w:rsidRPr="008269ED" w:rsidRDefault="00335E37" w:rsidP="008269ED">
            <w:pPr>
              <w:rPr>
                <w:rFonts w:eastAsia="Times New Roman" w:cs="Times New Roman"/>
                <w:color w:val="000000"/>
                <w:sz w:val="20"/>
                <w:szCs w:val="20"/>
                <w:lang w:val="en-US"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40E13C4B" w14:textId="77777777" w:rsidTr="00335E37">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30C1E6AB"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ხმაურის გავრცელება</w:t>
            </w:r>
          </w:p>
        </w:tc>
        <w:tc>
          <w:tcPr>
            <w:tcW w:w="729" w:type="pct"/>
            <w:tcBorders>
              <w:top w:val="single" w:sz="4" w:space="0" w:color="auto"/>
              <w:left w:val="single" w:sz="4" w:space="0" w:color="auto"/>
              <w:bottom w:val="single" w:sz="4" w:space="0" w:color="auto"/>
              <w:right w:val="single" w:sz="4" w:space="0" w:color="auto"/>
            </w:tcBorders>
            <w:hideMark/>
          </w:tcPr>
          <w:p w14:paraId="19BB062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ბანაკ(ებ)ი;</w:t>
            </w:r>
          </w:p>
          <w:p w14:paraId="36E83D25"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დერეფნები;</w:t>
            </w:r>
          </w:p>
          <w:p w14:paraId="067E7DA6"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სამოძრაო გზები;</w:t>
            </w:r>
          </w:p>
          <w:p w14:paraId="3DA70E8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უახლოესი საცხოვრებელი სახლები</w:t>
            </w:r>
          </w:p>
        </w:tc>
        <w:tc>
          <w:tcPr>
            <w:tcW w:w="1425" w:type="pct"/>
            <w:tcBorders>
              <w:top w:val="single" w:sz="4" w:space="0" w:color="auto"/>
              <w:left w:val="single" w:sz="4" w:space="0" w:color="auto"/>
              <w:bottom w:val="single" w:sz="4" w:space="0" w:color="auto"/>
              <w:right w:val="single" w:sz="4" w:space="0" w:color="auto"/>
            </w:tcBorders>
          </w:tcPr>
          <w:p w14:paraId="4CE597AD"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მანქანა-დანადგარების ტექნიკური გამართულობის კონტროლი;</w:t>
            </w:r>
          </w:p>
          <w:p w14:paraId="1EF8B5FF"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ხმაურდამცავი ღონისძიებების გატარების მდგომარეობის შემოწმება;</w:t>
            </w:r>
          </w:p>
          <w:p w14:paraId="466AAB9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ინსტრუმენტალური გაზომვა (აღნიშნულის საჭიროება მინიმალურია).</w:t>
            </w:r>
          </w:p>
        </w:tc>
        <w:tc>
          <w:tcPr>
            <w:tcW w:w="1181" w:type="pct"/>
            <w:tcBorders>
              <w:top w:val="single" w:sz="4" w:space="0" w:color="auto"/>
              <w:left w:val="single" w:sz="4" w:space="0" w:color="auto"/>
              <w:bottom w:val="single" w:sz="4" w:space="0" w:color="auto"/>
              <w:right w:val="single" w:sz="4" w:space="0" w:color="auto"/>
            </w:tcBorders>
            <w:hideMark/>
          </w:tcPr>
          <w:p w14:paraId="0544886F"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ტექნიკური გამართულობის შემოწმება - სამუშაო დღის დასაწყიბის მდგომარეობის შემოწმება - სამუშაოების დაწყებამდე;</w:t>
            </w:r>
          </w:p>
          <w:p w14:paraId="3132CAFD"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ხმაურდამცავი გატარების მდგომარეობის შემოწმება - სამუშაო დღის დასაწყისში;</w:t>
            </w:r>
          </w:p>
          <w:p w14:paraId="04A21C63"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ინსტრუმენტალური გაზომვა - საჩივრების შემოსვლის შემთხვევაში </w:t>
            </w:r>
          </w:p>
        </w:tc>
        <w:tc>
          <w:tcPr>
            <w:tcW w:w="832" w:type="pct"/>
            <w:tcBorders>
              <w:top w:val="single" w:sz="4" w:space="0" w:color="auto"/>
              <w:left w:val="single" w:sz="4" w:space="0" w:color="auto"/>
              <w:bottom w:val="single" w:sz="4" w:space="0" w:color="auto"/>
              <w:right w:val="single" w:sz="4" w:space="0" w:color="auto"/>
            </w:tcBorders>
            <w:hideMark/>
          </w:tcPr>
          <w:p w14:paraId="5A27B896" w14:textId="77777777" w:rsidR="00335E37" w:rsidRPr="008269ED" w:rsidRDefault="00335E37" w:rsidP="008269ED">
            <w:pPr>
              <w:rPr>
                <w:rFonts w:eastAsia="Times New Roman" w:cs="Times New Roman"/>
                <w:color w:val="3366FF"/>
                <w:sz w:val="20"/>
                <w:szCs w:val="20"/>
                <w:lang w:val="ru-RU"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6ECC4AE5" w14:textId="77777777" w:rsidTr="00335E37">
        <w:trPr>
          <w:trHeight w:val="286"/>
          <w:jc w:val="center"/>
        </w:trPr>
        <w:tc>
          <w:tcPr>
            <w:tcW w:w="833" w:type="pct"/>
            <w:vMerge w:val="restart"/>
            <w:tcBorders>
              <w:top w:val="single" w:sz="4" w:space="0" w:color="auto"/>
              <w:left w:val="single" w:sz="4" w:space="0" w:color="auto"/>
              <w:right w:val="single" w:sz="4" w:space="0" w:color="auto"/>
            </w:tcBorders>
          </w:tcPr>
          <w:p w14:paraId="1BD2CF02"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საინჟინრო-გეოლოგიური მდგომარეობა,</w:t>
            </w:r>
          </w:p>
        </w:tc>
        <w:tc>
          <w:tcPr>
            <w:tcW w:w="729" w:type="pct"/>
            <w:tcBorders>
              <w:top w:val="single" w:sz="4" w:space="0" w:color="auto"/>
              <w:left w:val="single" w:sz="4" w:space="0" w:color="auto"/>
              <w:bottom w:val="single" w:sz="4" w:space="0" w:color="auto"/>
              <w:right w:val="single" w:sz="4" w:space="0" w:color="auto"/>
            </w:tcBorders>
          </w:tcPr>
          <w:p w14:paraId="015C3754"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სათავე ნაგებობის სამშენებლო მოედნები - ღვარცოფული ნაკადების </w:t>
            </w:r>
            <w:r w:rsidRPr="008269ED">
              <w:rPr>
                <w:rFonts w:eastAsia="Calibri" w:cs="Times New Roman"/>
                <w:color w:val="000000"/>
                <w:sz w:val="20"/>
                <w:szCs w:val="20"/>
                <w:lang w:val="ka-GE"/>
              </w:rPr>
              <w:lastRenderedPageBreak/>
              <w:t>გატარების შესაძლებლობა</w:t>
            </w:r>
          </w:p>
        </w:tc>
        <w:tc>
          <w:tcPr>
            <w:tcW w:w="1425" w:type="pct"/>
            <w:tcBorders>
              <w:top w:val="single" w:sz="4" w:space="0" w:color="auto"/>
              <w:left w:val="single" w:sz="4" w:space="0" w:color="auto"/>
              <w:bottom w:val="single" w:sz="4" w:space="0" w:color="auto"/>
              <w:right w:val="single" w:sz="4" w:space="0" w:color="auto"/>
            </w:tcBorders>
          </w:tcPr>
          <w:p w14:paraId="49C33C73"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lastRenderedPageBreak/>
              <w:t>ინჟინერ-გეოლოგის მიერ:</w:t>
            </w:r>
          </w:p>
          <w:p w14:paraId="61F2E4B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უბნის მიმდებარე ფერდობები სტაბილურობის დაფიქსირება;</w:t>
            </w:r>
          </w:p>
          <w:p w14:paraId="3E3C223B"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შემოწმება სათავე ნაგებობის პერიმეტრზე არსებული სამშენებლო უბნის </w:t>
            </w:r>
            <w:r w:rsidRPr="008269ED">
              <w:rPr>
                <w:rFonts w:eastAsia="Calibri" w:cs="Times New Roman"/>
                <w:color w:val="000000"/>
                <w:sz w:val="20"/>
                <w:szCs w:val="20"/>
                <w:lang w:val="ka-GE"/>
              </w:rPr>
              <w:lastRenderedPageBreak/>
              <w:t>მდგომარეობა უზრუნველყოფს ღვარცოფული ნაკადების უსაფრთხოდ გატარებას;</w:t>
            </w:r>
          </w:p>
          <w:p w14:paraId="23FA19A9"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დაფიქსირება, რომ სათავე ნაგებობის სამშენებლო უბანზე არ არის დაგროვილი ხის მორები და ღვარცოფული ნატანი.</w:t>
            </w:r>
          </w:p>
        </w:tc>
        <w:tc>
          <w:tcPr>
            <w:tcW w:w="1181" w:type="pct"/>
            <w:tcBorders>
              <w:top w:val="single" w:sz="4" w:space="0" w:color="auto"/>
              <w:left w:val="single" w:sz="4" w:space="0" w:color="auto"/>
              <w:bottom w:val="single" w:sz="4" w:space="0" w:color="auto"/>
              <w:right w:val="single" w:sz="4" w:space="0" w:color="auto"/>
            </w:tcBorders>
          </w:tcPr>
          <w:p w14:paraId="4CB73545"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lastRenderedPageBreak/>
              <w:t>მოხდება ყოველდღიური დაკვირვება, განსაკუთრებით გაზაფხულისა და შემოდგომის ნალექიან პერიოდებში</w:t>
            </w:r>
          </w:p>
        </w:tc>
        <w:tc>
          <w:tcPr>
            <w:tcW w:w="832" w:type="pct"/>
            <w:tcBorders>
              <w:top w:val="single" w:sz="4" w:space="0" w:color="auto"/>
              <w:left w:val="single" w:sz="4" w:space="0" w:color="auto"/>
              <w:bottom w:val="single" w:sz="4" w:space="0" w:color="auto"/>
              <w:right w:val="single" w:sz="4" w:space="0" w:color="auto"/>
            </w:tcBorders>
          </w:tcPr>
          <w:p w14:paraId="2B837FD8"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08787CB2" w14:textId="77777777" w:rsidTr="00335E37">
        <w:trPr>
          <w:trHeight w:val="466"/>
          <w:jc w:val="center"/>
        </w:trPr>
        <w:tc>
          <w:tcPr>
            <w:tcW w:w="833" w:type="pct"/>
            <w:vMerge/>
            <w:tcBorders>
              <w:left w:val="single" w:sz="4" w:space="0" w:color="auto"/>
              <w:right w:val="single" w:sz="4" w:space="0" w:color="auto"/>
            </w:tcBorders>
          </w:tcPr>
          <w:p w14:paraId="2E6233B2" w14:textId="77777777" w:rsidR="00335E37" w:rsidRPr="008269ED" w:rsidRDefault="00335E37" w:rsidP="008269ED">
            <w:pPr>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tcPr>
          <w:p w14:paraId="0865FAED"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გრავიტაციული პროცესები </w:t>
            </w:r>
          </w:p>
        </w:tc>
        <w:tc>
          <w:tcPr>
            <w:tcW w:w="1425" w:type="pct"/>
            <w:tcBorders>
              <w:top w:val="single" w:sz="4" w:space="0" w:color="auto"/>
              <w:left w:val="single" w:sz="4" w:space="0" w:color="auto"/>
              <w:bottom w:val="single" w:sz="4" w:space="0" w:color="auto"/>
              <w:right w:val="single" w:sz="4" w:space="0" w:color="auto"/>
            </w:tcBorders>
          </w:tcPr>
          <w:p w14:paraId="4B57FF9C"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ინჟინერ-გეოლოგის მიერ:</w:t>
            </w:r>
          </w:p>
          <w:p w14:paraId="09F5CF4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უბნების სტაბილურობის ვიზუალური დაფიქსირება;</w:t>
            </w:r>
          </w:p>
          <w:p w14:paraId="361D94D6"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მოწყობილი დამცავი ღონისძიებების არსებული მდგომარეობის შემოწმება;</w:t>
            </w:r>
          </w:p>
          <w:p w14:paraId="27E39881"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დამატებითი დამცავი ღონისძიებების გატარების საჭიროების განსაზღვრა.</w:t>
            </w:r>
          </w:p>
        </w:tc>
        <w:tc>
          <w:tcPr>
            <w:tcW w:w="1181" w:type="pct"/>
            <w:tcBorders>
              <w:top w:val="single" w:sz="4" w:space="0" w:color="auto"/>
              <w:left w:val="single" w:sz="4" w:space="0" w:color="auto"/>
              <w:bottom w:val="single" w:sz="4" w:space="0" w:color="auto"/>
              <w:right w:val="single" w:sz="4" w:space="0" w:color="auto"/>
            </w:tcBorders>
          </w:tcPr>
          <w:p w14:paraId="615E60A2"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განსაკუთრებით ნალექიანი პერიოდების შემდგომ;</w:t>
            </w:r>
          </w:p>
          <w:p w14:paraId="7CAE0389"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განსაკუთრებით ინტენსიური მიწის სამუშაოების განხორციელებამდე და განხორციელების პროცესში.</w:t>
            </w:r>
          </w:p>
        </w:tc>
        <w:tc>
          <w:tcPr>
            <w:tcW w:w="832" w:type="pct"/>
            <w:tcBorders>
              <w:top w:val="single" w:sz="4" w:space="0" w:color="auto"/>
              <w:left w:val="single" w:sz="4" w:space="0" w:color="auto"/>
              <w:bottom w:val="single" w:sz="4" w:space="0" w:color="auto"/>
              <w:right w:val="single" w:sz="4" w:space="0" w:color="auto"/>
            </w:tcBorders>
          </w:tcPr>
          <w:p w14:paraId="3ACA930F"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27791D2B" w14:textId="77777777" w:rsidTr="00335E37">
        <w:trPr>
          <w:trHeight w:val="466"/>
          <w:jc w:val="center"/>
        </w:trPr>
        <w:tc>
          <w:tcPr>
            <w:tcW w:w="833" w:type="pct"/>
            <w:vMerge w:val="restart"/>
            <w:tcBorders>
              <w:left w:val="single" w:sz="4" w:space="0" w:color="auto"/>
              <w:right w:val="single" w:sz="4" w:space="0" w:color="auto"/>
            </w:tcBorders>
          </w:tcPr>
          <w:p w14:paraId="11546EC4"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ზედაპირული და გრუნტის წყლები - წყლის დაბინძურების პოტენციალი</w:t>
            </w:r>
          </w:p>
        </w:tc>
        <w:tc>
          <w:tcPr>
            <w:tcW w:w="729" w:type="pct"/>
            <w:tcBorders>
              <w:top w:val="single" w:sz="4" w:space="0" w:color="auto"/>
              <w:left w:val="single" w:sz="4" w:space="0" w:color="auto"/>
              <w:bottom w:val="single" w:sz="4" w:space="0" w:color="auto"/>
              <w:right w:val="single" w:sz="4" w:space="0" w:color="auto"/>
            </w:tcBorders>
          </w:tcPr>
          <w:p w14:paraId="6F2A0E39" w14:textId="77777777" w:rsidR="00335E37" w:rsidRPr="008269ED" w:rsidRDefault="00335E37" w:rsidP="008269ED">
            <w:pPr>
              <w:rPr>
                <w:rFonts w:eastAsia="Calibri" w:cs="Arial"/>
                <w:sz w:val="20"/>
                <w:szCs w:val="20"/>
                <w:lang w:val="ka-GE"/>
              </w:rPr>
            </w:pPr>
            <w:r w:rsidRPr="008269ED">
              <w:rPr>
                <w:rFonts w:eastAsia="Calibri" w:cs="Arial"/>
                <w:sz w:val="20"/>
                <w:szCs w:val="20"/>
                <w:lang w:val="ka-GE"/>
              </w:rPr>
              <w:t>სამშენებლო ბანაკ(ებ)ის ტერიტორია</w:t>
            </w:r>
          </w:p>
        </w:tc>
        <w:tc>
          <w:tcPr>
            <w:tcW w:w="1425" w:type="pct"/>
            <w:tcBorders>
              <w:top w:val="single" w:sz="4" w:space="0" w:color="auto"/>
              <w:left w:val="single" w:sz="4" w:space="0" w:color="auto"/>
              <w:bottom w:val="single" w:sz="4" w:space="0" w:color="auto"/>
              <w:right w:val="single" w:sz="4" w:space="0" w:color="auto"/>
            </w:tcBorders>
          </w:tcPr>
          <w:p w14:paraId="3B70835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ვიზუალური დაკვირვება:</w:t>
            </w:r>
          </w:p>
          <w:p w14:paraId="666A6F66"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ბანაკზე არსებული საასენიზაციო ორმოები გამართულად ფუნქციონირებს. დაცულია ჰერმეტულობა და ადგილი არ აქვს დაბინძურებული წყლების უსისტემო დინებას;</w:t>
            </w:r>
          </w:p>
        </w:tc>
        <w:tc>
          <w:tcPr>
            <w:tcW w:w="1181" w:type="pct"/>
            <w:tcBorders>
              <w:top w:val="single" w:sz="4" w:space="0" w:color="auto"/>
              <w:left w:val="single" w:sz="4" w:space="0" w:color="auto"/>
              <w:bottom w:val="single" w:sz="4" w:space="0" w:color="auto"/>
              <w:right w:val="single" w:sz="4" w:space="0" w:color="auto"/>
            </w:tcBorders>
          </w:tcPr>
          <w:p w14:paraId="1C408601"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tcPr>
          <w:p w14:paraId="7261A80E"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6CBEF082" w14:textId="77777777" w:rsidTr="00335E37">
        <w:trPr>
          <w:trHeight w:val="466"/>
          <w:jc w:val="center"/>
        </w:trPr>
        <w:tc>
          <w:tcPr>
            <w:tcW w:w="833" w:type="pct"/>
            <w:vMerge/>
            <w:tcBorders>
              <w:left w:val="single" w:sz="4" w:space="0" w:color="auto"/>
              <w:right w:val="single" w:sz="4" w:space="0" w:color="auto"/>
            </w:tcBorders>
          </w:tcPr>
          <w:p w14:paraId="6C60CCAA" w14:textId="77777777" w:rsidR="00335E37" w:rsidRPr="008269ED" w:rsidRDefault="00335E37" w:rsidP="008269ED">
            <w:pPr>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tcPr>
          <w:p w14:paraId="589891FD" w14:textId="77777777" w:rsidR="00335E37" w:rsidRPr="008269ED" w:rsidRDefault="00335E37" w:rsidP="008269ED">
            <w:pPr>
              <w:rPr>
                <w:rFonts w:eastAsia="Calibri" w:cs="Arial"/>
                <w:sz w:val="20"/>
                <w:szCs w:val="20"/>
                <w:lang w:val="ka-GE"/>
              </w:rPr>
            </w:pPr>
            <w:r w:rsidRPr="008269ED">
              <w:rPr>
                <w:rFonts w:eastAsia="Calibri" w:cs="Arial"/>
                <w:sz w:val="20"/>
                <w:szCs w:val="20"/>
                <w:lang w:val="ka-GE"/>
              </w:rPr>
              <w:t>მდინარის კალაპოტში ან მის სიახლოვეს არსებული სამშენებლო უბნები</w:t>
            </w:r>
          </w:p>
        </w:tc>
        <w:tc>
          <w:tcPr>
            <w:tcW w:w="1425" w:type="pct"/>
            <w:tcBorders>
              <w:top w:val="single" w:sz="4" w:space="0" w:color="auto"/>
              <w:left w:val="single" w:sz="4" w:space="0" w:color="auto"/>
              <w:bottom w:val="single" w:sz="4" w:space="0" w:color="auto"/>
              <w:right w:val="single" w:sz="4" w:space="0" w:color="auto"/>
            </w:tcBorders>
          </w:tcPr>
          <w:p w14:paraId="7025770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ვიზუალური დაკვირვება:</w:t>
            </w:r>
          </w:p>
          <w:p w14:paraId="6854BC8E"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წყლის დაბინძურების პოტენციური წყაროები კალაპოტიდან დაშორებულია უსაფრთხო მანძილზე;</w:t>
            </w:r>
          </w:p>
          <w:p w14:paraId="15D2929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ტექნიკა და სატრანსპორტო საშუალებებიდან ადგილი არ აქვს დამაბინძურებლების ჟონვის ფაქტს;</w:t>
            </w:r>
          </w:p>
          <w:p w14:paraId="4A4E802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არ შეინიშნება  დაღვრის მნიშვნელოვანი ფაქტები;</w:t>
            </w:r>
          </w:p>
          <w:p w14:paraId="40961A3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ნარჩენების მართვა ხდება ნარჩენების მართვის გეგმის შესაბამისად. </w:t>
            </w:r>
          </w:p>
        </w:tc>
        <w:tc>
          <w:tcPr>
            <w:tcW w:w="1181" w:type="pct"/>
            <w:tcBorders>
              <w:top w:val="single" w:sz="4" w:space="0" w:color="auto"/>
              <w:left w:val="single" w:sz="4" w:space="0" w:color="auto"/>
              <w:bottom w:val="single" w:sz="4" w:space="0" w:color="auto"/>
              <w:right w:val="single" w:sz="4" w:space="0" w:color="auto"/>
            </w:tcBorders>
          </w:tcPr>
          <w:p w14:paraId="5978EB4D"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სამუშაო დღის დასაწყისში და ბოლოს</w:t>
            </w:r>
          </w:p>
        </w:tc>
        <w:tc>
          <w:tcPr>
            <w:tcW w:w="832" w:type="pct"/>
            <w:tcBorders>
              <w:top w:val="single" w:sz="4" w:space="0" w:color="auto"/>
              <w:left w:val="single" w:sz="4" w:space="0" w:color="auto"/>
              <w:bottom w:val="single" w:sz="4" w:space="0" w:color="auto"/>
              <w:right w:val="single" w:sz="4" w:space="0" w:color="auto"/>
            </w:tcBorders>
          </w:tcPr>
          <w:p w14:paraId="0EE7C6B6"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192DA00B" w14:textId="77777777" w:rsidTr="00335E37">
        <w:trPr>
          <w:trHeight w:val="466"/>
          <w:jc w:val="center"/>
        </w:trPr>
        <w:tc>
          <w:tcPr>
            <w:tcW w:w="833" w:type="pct"/>
            <w:vMerge/>
            <w:tcBorders>
              <w:left w:val="single" w:sz="4" w:space="0" w:color="auto"/>
              <w:bottom w:val="single" w:sz="4" w:space="0" w:color="auto"/>
              <w:right w:val="single" w:sz="4" w:space="0" w:color="auto"/>
            </w:tcBorders>
          </w:tcPr>
          <w:p w14:paraId="741D947F" w14:textId="77777777" w:rsidR="00335E37" w:rsidRPr="008269ED" w:rsidRDefault="00335E37" w:rsidP="008269ED">
            <w:pPr>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tcPr>
          <w:p w14:paraId="2DD6D448" w14:textId="76227673" w:rsidR="00335E37" w:rsidRPr="008269ED" w:rsidRDefault="00335E37" w:rsidP="008269ED">
            <w:pPr>
              <w:rPr>
                <w:rFonts w:eastAsia="Calibri" w:cs="Arial"/>
                <w:sz w:val="20"/>
                <w:szCs w:val="20"/>
                <w:lang w:val="ka-GE"/>
              </w:rPr>
            </w:pPr>
            <w:r w:rsidRPr="008269ED">
              <w:rPr>
                <w:rFonts w:eastAsia="Calibri" w:cs="Arial"/>
                <w:sz w:val="20"/>
                <w:szCs w:val="20"/>
                <w:lang w:val="ka-GE"/>
              </w:rPr>
              <w:t>სამშენებლო მოედნის ქვემო</w:t>
            </w:r>
            <w:r w:rsidR="006124C6" w:rsidRPr="008269ED">
              <w:rPr>
                <w:rFonts w:eastAsia="Calibri" w:cs="Arial"/>
                <w:sz w:val="20"/>
                <w:szCs w:val="20"/>
                <w:lang w:val="en-US"/>
              </w:rPr>
              <w:t xml:space="preserve"> </w:t>
            </w:r>
            <w:r w:rsidR="006124C6" w:rsidRPr="008269ED">
              <w:rPr>
                <w:rFonts w:eastAsia="Calibri" w:cs="Arial"/>
                <w:sz w:val="20"/>
                <w:szCs w:val="20"/>
                <w:lang w:val="ka-GE"/>
              </w:rPr>
              <w:t>დინებაში</w:t>
            </w:r>
          </w:p>
        </w:tc>
        <w:tc>
          <w:tcPr>
            <w:tcW w:w="1425" w:type="pct"/>
            <w:tcBorders>
              <w:top w:val="single" w:sz="4" w:space="0" w:color="auto"/>
              <w:left w:val="single" w:sz="4" w:space="0" w:color="auto"/>
              <w:bottom w:val="single" w:sz="4" w:space="0" w:color="auto"/>
              <w:right w:val="single" w:sz="4" w:space="0" w:color="auto"/>
            </w:tcBorders>
          </w:tcPr>
          <w:p w14:paraId="259AA9A5"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ლაბორატორიული კონტროლი</w:t>
            </w:r>
          </w:p>
        </w:tc>
        <w:tc>
          <w:tcPr>
            <w:tcW w:w="1181" w:type="pct"/>
            <w:tcBorders>
              <w:top w:val="single" w:sz="4" w:space="0" w:color="auto"/>
              <w:left w:val="single" w:sz="4" w:space="0" w:color="auto"/>
              <w:bottom w:val="single" w:sz="4" w:space="0" w:color="auto"/>
              <w:right w:val="single" w:sz="4" w:space="0" w:color="auto"/>
            </w:tcBorders>
          </w:tcPr>
          <w:p w14:paraId="396AF07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ნავთობპროდუქტების ან სხვა დამაბინძურებელი ნივთიერებების ჩაღვრის შემთხვევაში </w:t>
            </w:r>
          </w:p>
        </w:tc>
        <w:tc>
          <w:tcPr>
            <w:tcW w:w="832" w:type="pct"/>
            <w:tcBorders>
              <w:top w:val="single" w:sz="4" w:space="0" w:color="auto"/>
              <w:left w:val="single" w:sz="4" w:space="0" w:color="auto"/>
              <w:bottom w:val="single" w:sz="4" w:space="0" w:color="auto"/>
              <w:right w:val="single" w:sz="4" w:space="0" w:color="auto"/>
            </w:tcBorders>
          </w:tcPr>
          <w:p w14:paraId="5697D0AF"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Times New Roman"/>
                <w:color w:val="000000"/>
                <w:sz w:val="20"/>
                <w:szCs w:val="20"/>
                <w:lang w:val="ka-GE"/>
              </w:rPr>
              <w:t>ლაბორატორიული კონტროლი - კონტრაქტორის დახმარებით</w:t>
            </w:r>
          </w:p>
        </w:tc>
      </w:tr>
      <w:tr w:rsidR="00335E37" w:rsidRPr="008269ED" w14:paraId="2437C41D" w14:textId="77777777" w:rsidTr="00335E37">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06619101"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lastRenderedPageBreak/>
              <w:t>ნიადაგის-გრუნტის ხარისხი</w:t>
            </w:r>
          </w:p>
        </w:tc>
        <w:tc>
          <w:tcPr>
            <w:tcW w:w="729" w:type="pct"/>
            <w:tcBorders>
              <w:top w:val="single" w:sz="4" w:space="0" w:color="auto"/>
              <w:left w:val="single" w:sz="4" w:space="0" w:color="auto"/>
              <w:bottom w:val="single" w:sz="4" w:space="0" w:color="auto"/>
              <w:right w:val="single" w:sz="4" w:space="0" w:color="auto"/>
            </w:tcBorders>
            <w:hideMark/>
          </w:tcPr>
          <w:p w14:paraId="68048005"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ბანაკ(ებ)ი;</w:t>
            </w:r>
          </w:p>
          <w:p w14:paraId="0FB0238D"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ტერიტორია;</w:t>
            </w:r>
          </w:p>
          <w:p w14:paraId="735082A1"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მასალების და ნარჩენების დასაწყობების ადგილები;</w:t>
            </w:r>
          </w:p>
          <w:p w14:paraId="72B0535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მისასვლელი გზების დერეფანი</w:t>
            </w:r>
          </w:p>
        </w:tc>
        <w:tc>
          <w:tcPr>
            <w:tcW w:w="1425" w:type="pct"/>
            <w:tcBorders>
              <w:top w:val="single" w:sz="4" w:space="0" w:color="auto"/>
              <w:left w:val="single" w:sz="4" w:space="0" w:color="auto"/>
              <w:bottom w:val="single" w:sz="4" w:space="0" w:color="auto"/>
              <w:right w:val="single" w:sz="4" w:space="0" w:color="auto"/>
            </w:tcBorders>
            <w:hideMark/>
          </w:tcPr>
          <w:p w14:paraId="717A56B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ვიზუალური დაკვირვება:</w:t>
            </w:r>
          </w:p>
          <w:p w14:paraId="7D5DC581"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არ შეინიშნება ნავთობპროდუქტების დაღვრის მნიშვნელოვანი ფაქტები;</w:t>
            </w:r>
          </w:p>
          <w:p w14:paraId="116EDF0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ნარჩენების მართვა ხდება ნარჩენების მართვის გეგმის შესაბამისად.</w:t>
            </w:r>
          </w:p>
          <w:p w14:paraId="656EB814"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ლაბორატორიული კონტროლი</w:t>
            </w:r>
          </w:p>
        </w:tc>
        <w:tc>
          <w:tcPr>
            <w:tcW w:w="1181" w:type="pct"/>
            <w:tcBorders>
              <w:top w:val="single" w:sz="4" w:space="0" w:color="auto"/>
              <w:left w:val="single" w:sz="4" w:space="0" w:color="auto"/>
              <w:bottom w:val="single" w:sz="4" w:space="0" w:color="auto"/>
              <w:right w:val="single" w:sz="4" w:space="0" w:color="auto"/>
            </w:tcBorders>
            <w:hideMark/>
          </w:tcPr>
          <w:p w14:paraId="6398BB5E"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ვიზუალური დაკვირვება - სამუშაო დღის ბოლოს;</w:t>
            </w:r>
          </w:p>
          <w:p w14:paraId="7558F8C3"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ლაბორატორიული კვლევა - ნავთობპროდუქტების დიდი რაოდენობით დაღვრის შემთხვევაში</w:t>
            </w:r>
          </w:p>
        </w:tc>
        <w:tc>
          <w:tcPr>
            <w:tcW w:w="832" w:type="pct"/>
            <w:tcBorders>
              <w:top w:val="single" w:sz="4" w:space="0" w:color="auto"/>
              <w:left w:val="single" w:sz="4" w:space="0" w:color="auto"/>
              <w:bottom w:val="single" w:sz="4" w:space="0" w:color="auto"/>
              <w:right w:val="single" w:sz="4" w:space="0" w:color="auto"/>
            </w:tcBorders>
            <w:hideMark/>
          </w:tcPr>
          <w:p w14:paraId="714C351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ვიზუალური დაკვირვება - </w:t>
            </w:r>
            <w:r w:rsidRPr="008269ED">
              <w:rPr>
                <w:rFonts w:eastAsia="Times New Roman" w:cs="Times New Roman"/>
                <w:color w:val="000000"/>
                <w:sz w:val="20"/>
                <w:szCs w:val="20"/>
                <w:lang w:val="ka-GE" w:eastAsia="ru-RU"/>
              </w:rPr>
              <w:t>საქმიანობის განმახორციელებელი გარემოსდაცვითი მმართველის მეშვეობით</w:t>
            </w:r>
          </w:p>
          <w:p w14:paraId="139DB50F"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ლაბორატორიული კონტროლი - კონტრაქტორის დახმარებით </w:t>
            </w:r>
          </w:p>
        </w:tc>
      </w:tr>
      <w:tr w:rsidR="00335E37" w:rsidRPr="008269ED" w14:paraId="74565B45" w14:textId="77777777" w:rsidTr="00335E37">
        <w:trPr>
          <w:trHeight w:val="2715"/>
          <w:jc w:val="center"/>
        </w:trPr>
        <w:tc>
          <w:tcPr>
            <w:tcW w:w="833" w:type="pct"/>
            <w:vMerge w:val="restart"/>
            <w:tcBorders>
              <w:top w:val="single" w:sz="4" w:space="0" w:color="auto"/>
              <w:left w:val="single" w:sz="4" w:space="0" w:color="auto"/>
              <w:bottom w:val="single" w:sz="4" w:space="0" w:color="auto"/>
              <w:right w:val="single" w:sz="4" w:space="0" w:color="auto"/>
            </w:tcBorders>
            <w:hideMark/>
          </w:tcPr>
          <w:p w14:paraId="0A6B40D7"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მოხსნილი გრუნტის და ნაყოფიერი ფენის  დროებითი განთავსება</w:t>
            </w:r>
          </w:p>
        </w:tc>
        <w:tc>
          <w:tcPr>
            <w:tcW w:w="729" w:type="pct"/>
            <w:tcBorders>
              <w:top w:val="single" w:sz="4" w:space="0" w:color="auto"/>
              <w:left w:val="single" w:sz="4" w:space="0" w:color="auto"/>
              <w:bottom w:val="single" w:sz="4" w:space="0" w:color="auto"/>
              <w:right w:val="single" w:sz="4" w:space="0" w:color="auto"/>
            </w:tcBorders>
            <w:hideMark/>
          </w:tcPr>
          <w:p w14:paraId="4FA3235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ტერიტორია</w:t>
            </w:r>
          </w:p>
        </w:tc>
        <w:tc>
          <w:tcPr>
            <w:tcW w:w="1425" w:type="pct"/>
            <w:tcBorders>
              <w:top w:val="single" w:sz="4" w:space="0" w:color="auto"/>
              <w:left w:val="single" w:sz="4" w:space="0" w:color="auto"/>
              <w:bottom w:val="single" w:sz="4" w:space="0" w:color="auto"/>
              <w:right w:val="single" w:sz="4" w:space="0" w:color="auto"/>
            </w:tcBorders>
            <w:hideMark/>
          </w:tcPr>
          <w:p w14:paraId="408F9307" w14:textId="77777777" w:rsidR="00335E37" w:rsidRPr="008269ED" w:rsidRDefault="00335E37" w:rsidP="008269ED">
            <w:pPr>
              <w:rPr>
                <w:rFonts w:eastAsia="Times New Roman" w:cs="Times New Roman"/>
                <w:color w:val="000000"/>
                <w:sz w:val="20"/>
                <w:szCs w:val="20"/>
                <w:lang w:val="en-US" w:eastAsia="ru-RU"/>
              </w:rPr>
            </w:pPr>
            <w:r w:rsidRPr="008269ED">
              <w:rPr>
                <w:rFonts w:eastAsia="Times New Roman" w:cs="Times New Roman"/>
                <w:color w:val="000000"/>
                <w:sz w:val="20"/>
                <w:szCs w:val="20"/>
                <w:lang w:val="ka-GE" w:eastAsia="ru-RU"/>
              </w:rPr>
              <w:t xml:space="preserve">ვიზუალური დაკვირვება: </w:t>
            </w:r>
          </w:p>
          <w:p w14:paraId="5F0845E3"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ნიადაგის ქვედა ფენა და ნაყოფიერი ფენა ცალ-ცალკეა დაზვინული;</w:t>
            </w:r>
          </w:p>
          <w:p w14:paraId="5B6E0734"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ნაყოფიერი ნიადაგის გროვის სიმაღლე 2 მ-ს არ აღემატება;</w:t>
            </w:r>
          </w:p>
          <w:p w14:paraId="27174BC1"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გროვების დაქანება არ აღემატება 45</w:t>
            </w:r>
            <w:r w:rsidRPr="008269ED">
              <w:rPr>
                <w:rFonts w:eastAsia="Calibri" w:cs="Times New Roman"/>
                <w:color w:val="000000"/>
                <w:sz w:val="20"/>
                <w:szCs w:val="20"/>
                <w:vertAlign w:val="superscript"/>
                <w:lang w:val="ka-GE"/>
              </w:rPr>
              <w:t>o</w:t>
            </w:r>
            <w:r w:rsidRPr="008269ED">
              <w:rPr>
                <w:rFonts w:eastAsia="Calibri" w:cs="Times New Roman"/>
                <w:color w:val="000000"/>
                <w:sz w:val="20"/>
                <w:szCs w:val="20"/>
                <w:lang w:val="ka-GE"/>
              </w:rPr>
              <w:t>-ს;</w:t>
            </w:r>
          </w:p>
          <w:p w14:paraId="43C1FA3D"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დასაწყობებული ნიადაგი მოშორებულია ზედაპირული წყლის ობიექტებს; </w:t>
            </w:r>
          </w:p>
          <w:p w14:paraId="03A9C8CF" w14:textId="77777777" w:rsidR="00335E37" w:rsidRPr="008269ED" w:rsidRDefault="00335E37" w:rsidP="008269ED">
            <w:pPr>
              <w:rPr>
                <w:rFonts w:eastAsia="Times New Roman" w:cs="Times New Roman"/>
                <w:color w:val="000000"/>
                <w:sz w:val="20"/>
                <w:szCs w:val="20"/>
                <w:lang w:val="en-US" w:eastAsia="ru-RU"/>
              </w:rPr>
            </w:pPr>
            <w:r w:rsidRPr="008269ED">
              <w:rPr>
                <w:rFonts w:eastAsia="Calibri" w:cs="Times New Roman"/>
                <w:color w:val="000000"/>
                <w:sz w:val="20"/>
                <w:szCs w:val="20"/>
                <w:lang w:val="ka-GE"/>
              </w:rPr>
              <w:t xml:space="preserve">ნიადაგის დროებითი დასაწყობება ხდება ტექნიკურ ზედამხედველთან წინასწარ შეთანხმებულ ადგილებში. </w:t>
            </w:r>
          </w:p>
        </w:tc>
        <w:tc>
          <w:tcPr>
            <w:tcW w:w="1181" w:type="pct"/>
            <w:tcBorders>
              <w:top w:val="single" w:sz="4" w:space="0" w:color="auto"/>
              <w:left w:val="single" w:sz="4" w:space="0" w:color="auto"/>
              <w:bottom w:val="single" w:sz="4" w:space="0" w:color="auto"/>
              <w:right w:val="single" w:sz="4" w:space="0" w:color="auto"/>
            </w:tcBorders>
            <w:hideMark/>
          </w:tcPr>
          <w:p w14:paraId="23896E1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მიწის სამუშაოების მიმდინარეობის პროცესში ყოველდღიურად;</w:t>
            </w:r>
          </w:p>
          <w:p w14:paraId="6A51275E" w14:textId="77777777" w:rsidR="00335E37" w:rsidRPr="008269ED" w:rsidRDefault="00335E37" w:rsidP="008269ED">
            <w:pPr>
              <w:rPr>
                <w:rFonts w:eastAsia="Calibri" w:cs="Arial"/>
                <w:lang w:val="ka-GE"/>
              </w:rPr>
            </w:pPr>
            <w:r w:rsidRPr="008269ED">
              <w:rPr>
                <w:rFonts w:eastAsia="Calibri" w:cs="Times New Roman"/>
                <w:color w:val="000000"/>
                <w:sz w:val="20"/>
                <w:szCs w:val="20"/>
                <w:lang w:val="ka-GE"/>
              </w:rPr>
              <w:t>მიწის სამუშაოების დასრულების შემდგომ</w:t>
            </w:r>
          </w:p>
        </w:tc>
        <w:tc>
          <w:tcPr>
            <w:tcW w:w="832" w:type="pct"/>
            <w:vMerge w:val="restart"/>
            <w:tcBorders>
              <w:top w:val="single" w:sz="4" w:space="0" w:color="auto"/>
              <w:left w:val="single" w:sz="4" w:space="0" w:color="auto"/>
              <w:bottom w:val="single" w:sz="4" w:space="0" w:color="auto"/>
              <w:right w:val="single" w:sz="4" w:space="0" w:color="auto"/>
            </w:tcBorders>
            <w:hideMark/>
          </w:tcPr>
          <w:p w14:paraId="46603822" w14:textId="77777777" w:rsidR="00335E37" w:rsidRPr="008269ED" w:rsidRDefault="00335E37" w:rsidP="008269ED">
            <w:pPr>
              <w:rPr>
                <w:rFonts w:eastAsia="Calibri" w:cs="Times New Roman"/>
                <w:color w:val="000000"/>
                <w:sz w:val="20"/>
                <w:szCs w:val="20"/>
                <w:lang w:val="ka-GE"/>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67B9E8FC" w14:textId="77777777" w:rsidTr="00335E37">
        <w:trPr>
          <w:trHeight w:val="781"/>
          <w:jc w:val="center"/>
        </w:trPr>
        <w:tc>
          <w:tcPr>
            <w:tcW w:w="833" w:type="pct"/>
            <w:vMerge/>
            <w:tcBorders>
              <w:top w:val="single" w:sz="4" w:space="0" w:color="auto"/>
              <w:left w:val="single" w:sz="4" w:space="0" w:color="auto"/>
              <w:bottom w:val="single" w:sz="4" w:space="0" w:color="auto"/>
              <w:right w:val="single" w:sz="4" w:space="0" w:color="auto"/>
            </w:tcBorders>
            <w:vAlign w:val="center"/>
            <w:hideMark/>
          </w:tcPr>
          <w:p w14:paraId="2FF86DFD" w14:textId="77777777" w:rsidR="00335E37" w:rsidRPr="008269ED" w:rsidRDefault="00335E37" w:rsidP="008269ED">
            <w:pPr>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hideMark/>
          </w:tcPr>
          <w:p w14:paraId="68A04991"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მშენებელი კონტრაქტორის ოფისი</w:t>
            </w:r>
          </w:p>
        </w:tc>
        <w:tc>
          <w:tcPr>
            <w:tcW w:w="1425" w:type="pct"/>
            <w:tcBorders>
              <w:top w:val="single" w:sz="4" w:space="0" w:color="auto"/>
              <w:left w:val="single" w:sz="4" w:space="0" w:color="auto"/>
              <w:bottom w:val="single" w:sz="4" w:space="0" w:color="auto"/>
              <w:right w:val="single" w:sz="4" w:space="0" w:color="auto"/>
            </w:tcBorders>
            <w:hideMark/>
          </w:tcPr>
          <w:p w14:paraId="68332487"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ნიადაგის დროებითი განთავსების შესახებ დოკუმენტირებული შეთანხმების შემოწმება</w:t>
            </w:r>
          </w:p>
        </w:tc>
        <w:tc>
          <w:tcPr>
            <w:tcW w:w="1181" w:type="pct"/>
            <w:tcBorders>
              <w:top w:val="single" w:sz="4" w:space="0" w:color="auto"/>
              <w:left w:val="single" w:sz="4" w:space="0" w:color="auto"/>
              <w:bottom w:val="single" w:sz="4" w:space="0" w:color="auto"/>
              <w:right w:val="single" w:sz="4" w:space="0" w:color="auto"/>
            </w:tcBorders>
            <w:hideMark/>
          </w:tcPr>
          <w:p w14:paraId="0D0D3B9E"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მიწის სამუშაოების დასრულების შემდეგ მოკლე პერიოდში</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B4D771" w14:textId="77777777" w:rsidR="00335E37" w:rsidRPr="008269ED" w:rsidRDefault="00335E37" w:rsidP="008269ED">
            <w:pPr>
              <w:rPr>
                <w:rFonts w:eastAsia="Calibri" w:cs="Times New Roman"/>
                <w:color w:val="000000"/>
                <w:sz w:val="20"/>
                <w:szCs w:val="20"/>
                <w:lang w:val="ka-GE"/>
              </w:rPr>
            </w:pPr>
          </w:p>
        </w:tc>
      </w:tr>
      <w:tr w:rsidR="00335E37" w:rsidRPr="008269ED" w14:paraId="0DF393ED" w14:textId="77777777" w:rsidTr="00335E37">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622BEAB4"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 xml:space="preserve">მცენარეული საფარი </w:t>
            </w:r>
          </w:p>
        </w:tc>
        <w:tc>
          <w:tcPr>
            <w:tcW w:w="729" w:type="pct"/>
            <w:tcBorders>
              <w:top w:val="single" w:sz="4" w:space="0" w:color="auto"/>
              <w:left w:val="single" w:sz="4" w:space="0" w:color="auto"/>
              <w:bottom w:val="single" w:sz="4" w:space="0" w:color="auto"/>
              <w:right w:val="single" w:sz="4" w:space="0" w:color="auto"/>
            </w:tcBorders>
            <w:hideMark/>
          </w:tcPr>
          <w:p w14:paraId="49D7EF74"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დერეფანი</w:t>
            </w:r>
          </w:p>
        </w:tc>
        <w:tc>
          <w:tcPr>
            <w:tcW w:w="1425" w:type="pct"/>
            <w:tcBorders>
              <w:top w:val="single" w:sz="4" w:space="0" w:color="auto"/>
              <w:left w:val="single" w:sz="4" w:space="0" w:color="auto"/>
              <w:bottom w:val="single" w:sz="4" w:space="0" w:color="auto"/>
              <w:right w:val="single" w:sz="4" w:space="0" w:color="auto"/>
            </w:tcBorders>
            <w:hideMark/>
          </w:tcPr>
          <w:p w14:paraId="7C0A1CD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ვიზუალური დაკვირვება: </w:t>
            </w:r>
          </w:p>
          <w:p w14:paraId="2B014CEF"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სამუშაოები მიმდინარეობს მონიშნული ზონის საზღვრებში და არ ხდება მცენარეების დამატებითი დაზიანება ან უკანონო ჭრები;</w:t>
            </w:r>
          </w:p>
        </w:tc>
        <w:tc>
          <w:tcPr>
            <w:tcW w:w="1181" w:type="pct"/>
            <w:tcBorders>
              <w:top w:val="single" w:sz="4" w:space="0" w:color="auto"/>
              <w:left w:val="single" w:sz="4" w:space="0" w:color="auto"/>
              <w:bottom w:val="single" w:sz="4" w:space="0" w:color="auto"/>
              <w:right w:val="single" w:sz="4" w:space="0" w:color="auto"/>
            </w:tcBorders>
          </w:tcPr>
          <w:p w14:paraId="6BF124CB"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ვიზუალური დაკვირვება - სამუშაო დღის ბოლოს;</w:t>
            </w:r>
          </w:p>
        </w:tc>
        <w:tc>
          <w:tcPr>
            <w:tcW w:w="832" w:type="pct"/>
            <w:tcBorders>
              <w:top w:val="single" w:sz="4" w:space="0" w:color="auto"/>
              <w:left w:val="single" w:sz="4" w:space="0" w:color="auto"/>
              <w:bottom w:val="single" w:sz="4" w:space="0" w:color="auto"/>
              <w:right w:val="single" w:sz="4" w:space="0" w:color="auto"/>
            </w:tcBorders>
            <w:hideMark/>
          </w:tcPr>
          <w:p w14:paraId="1D1D73E3"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3A11F005" w14:textId="77777777" w:rsidTr="00335E37">
        <w:trPr>
          <w:trHeight w:val="466"/>
          <w:jc w:val="center"/>
        </w:trPr>
        <w:tc>
          <w:tcPr>
            <w:tcW w:w="833" w:type="pct"/>
            <w:tcBorders>
              <w:top w:val="single" w:sz="4" w:space="0" w:color="auto"/>
              <w:left w:val="single" w:sz="4" w:space="0" w:color="auto"/>
              <w:bottom w:val="single" w:sz="4" w:space="0" w:color="auto"/>
              <w:right w:val="single" w:sz="4" w:space="0" w:color="auto"/>
            </w:tcBorders>
          </w:tcPr>
          <w:p w14:paraId="547E9103"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ცხოელთა სამყარო</w:t>
            </w:r>
          </w:p>
        </w:tc>
        <w:tc>
          <w:tcPr>
            <w:tcW w:w="729" w:type="pct"/>
            <w:tcBorders>
              <w:top w:val="single" w:sz="4" w:space="0" w:color="auto"/>
              <w:left w:val="single" w:sz="4" w:space="0" w:color="auto"/>
              <w:bottom w:val="single" w:sz="4" w:space="0" w:color="auto"/>
              <w:right w:val="single" w:sz="4" w:space="0" w:color="auto"/>
            </w:tcBorders>
          </w:tcPr>
          <w:p w14:paraId="168DF67C"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დერეფანი</w:t>
            </w:r>
          </w:p>
        </w:tc>
        <w:tc>
          <w:tcPr>
            <w:tcW w:w="1425" w:type="pct"/>
            <w:tcBorders>
              <w:top w:val="single" w:sz="4" w:space="0" w:color="auto"/>
              <w:left w:val="single" w:sz="4" w:space="0" w:color="auto"/>
              <w:bottom w:val="single" w:sz="4" w:space="0" w:color="auto"/>
              <w:right w:val="single" w:sz="4" w:space="0" w:color="auto"/>
            </w:tcBorders>
          </w:tcPr>
          <w:p w14:paraId="5F35B715"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ვიზუალური დაკვირვება: </w:t>
            </w:r>
          </w:p>
          <w:p w14:paraId="2ABD77C6"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სამუშაოებისთვის მონიშნული ზონის საზღვრებში არ ფიქსირდება ცხოველთა საბინადრო ადგილები (ბუდეები, სოროები და სხვ);</w:t>
            </w:r>
          </w:p>
          <w:p w14:paraId="41A8A3EC"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არ ფიქსირდება ცხოველთა დაზიანება </w:t>
            </w:r>
            <w:r w:rsidRPr="008269ED">
              <w:rPr>
                <w:rFonts w:eastAsia="Calibri" w:cs="Times New Roman"/>
                <w:color w:val="000000"/>
                <w:sz w:val="20"/>
                <w:szCs w:val="20"/>
                <w:lang w:val="ka-GE"/>
              </w:rPr>
              <w:lastRenderedPageBreak/>
              <w:t>დაღუპვის ფაქტები.</w:t>
            </w:r>
          </w:p>
          <w:p w14:paraId="7DA56906"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ინსპექტირება:</w:t>
            </w:r>
          </w:p>
          <w:p w14:paraId="4DBB18A5"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ადგილი არ აქვს ცხოველებზე უკანონო ნადირობის ფაქტებს.</w:t>
            </w:r>
          </w:p>
        </w:tc>
        <w:tc>
          <w:tcPr>
            <w:tcW w:w="1181" w:type="pct"/>
            <w:tcBorders>
              <w:top w:val="single" w:sz="4" w:space="0" w:color="auto"/>
              <w:left w:val="single" w:sz="4" w:space="0" w:color="auto"/>
              <w:bottom w:val="single" w:sz="4" w:space="0" w:color="auto"/>
              <w:right w:val="single" w:sz="4" w:space="0" w:color="auto"/>
            </w:tcBorders>
          </w:tcPr>
          <w:p w14:paraId="1DAD4963"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lastRenderedPageBreak/>
              <w:t>ვიზუალური დაკვირვება - გასუფთავებითი სამუშაოების დაწყებამდე და სამუშაო დღის ბოლოს.</w:t>
            </w:r>
          </w:p>
          <w:p w14:paraId="1BE50D7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ინსეპტირება - დაუგეგმავად.</w:t>
            </w:r>
          </w:p>
        </w:tc>
        <w:tc>
          <w:tcPr>
            <w:tcW w:w="832" w:type="pct"/>
            <w:tcBorders>
              <w:top w:val="single" w:sz="4" w:space="0" w:color="auto"/>
              <w:left w:val="single" w:sz="4" w:space="0" w:color="auto"/>
              <w:bottom w:val="single" w:sz="4" w:space="0" w:color="auto"/>
              <w:right w:val="single" w:sz="4" w:space="0" w:color="auto"/>
            </w:tcBorders>
          </w:tcPr>
          <w:p w14:paraId="3D427868"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3E7DD31E" w14:textId="77777777" w:rsidTr="00335E37">
        <w:trPr>
          <w:trHeight w:val="1795"/>
          <w:jc w:val="center"/>
        </w:trPr>
        <w:tc>
          <w:tcPr>
            <w:tcW w:w="833" w:type="pct"/>
            <w:tcBorders>
              <w:top w:val="single" w:sz="4" w:space="0" w:color="auto"/>
              <w:left w:val="single" w:sz="4" w:space="0" w:color="auto"/>
              <w:bottom w:val="single" w:sz="4" w:space="0" w:color="auto"/>
              <w:right w:val="single" w:sz="4" w:space="0" w:color="auto"/>
            </w:tcBorders>
          </w:tcPr>
          <w:p w14:paraId="5D31B92B"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იქთიოფაუნა</w:t>
            </w:r>
          </w:p>
        </w:tc>
        <w:tc>
          <w:tcPr>
            <w:tcW w:w="729" w:type="pct"/>
            <w:tcBorders>
              <w:top w:val="single" w:sz="4" w:space="0" w:color="auto"/>
              <w:left w:val="single" w:sz="4" w:space="0" w:color="auto"/>
              <w:bottom w:val="single" w:sz="4" w:space="0" w:color="auto"/>
              <w:right w:val="single" w:sz="4" w:space="0" w:color="auto"/>
            </w:tcBorders>
          </w:tcPr>
          <w:p w14:paraId="5799A02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სათაზე კვანძის სამშენებლო მოედანი, დროებითი დერივაციის უბანი</w:t>
            </w:r>
          </w:p>
        </w:tc>
        <w:tc>
          <w:tcPr>
            <w:tcW w:w="1425" w:type="pct"/>
            <w:tcBorders>
              <w:top w:val="single" w:sz="4" w:space="0" w:color="auto"/>
              <w:left w:val="single" w:sz="4" w:space="0" w:color="auto"/>
              <w:bottom w:val="single" w:sz="4" w:space="0" w:color="auto"/>
              <w:right w:val="single" w:sz="4" w:space="0" w:color="auto"/>
            </w:tcBorders>
          </w:tcPr>
          <w:p w14:paraId="3BA1E9D6"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ვიზუალური დაკვირვება: </w:t>
            </w:r>
          </w:p>
          <w:p w14:paraId="4D947F46"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მოედანზე დროებითი დერივაცია ხდება ისე, რომ არ იქმნება თევზების მიგრაციისთვის მნიშვნელოანი ბარიერი;</w:t>
            </w:r>
          </w:p>
          <w:p w14:paraId="54E373AD"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ინსპექტირება:</w:t>
            </w:r>
          </w:p>
          <w:p w14:paraId="34D9861F"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ადგილი არ აქვს თევზების უკანონო მოპოვების ფაქტებს.</w:t>
            </w:r>
          </w:p>
        </w:tc>
        <w:tc>
          <w:tcPr>
            <w:tcW w:w="1181" w:type="pct"/>
            <w:tcBorders>
              <w:top w:val="single" w:sz="4" w:space="0" w:color="auto"/>
              <w:left w:val="single" w:sz="4" w:space="0" w:color="auto"/>
              <w:bottom w:val="single" w:sz="4" w:space="0" w:color="auto"/>
              <w:right w:val="single" w:sz="4" w:space="0" w:color="auto"/>
            </w:tcBorders>
          </w:tcPr>
          <w:p w14:paraId="17FB17AD"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ვიზუალური დაკვირვება - ყოელი სამუშაო დრის დასაწყისში და ბოლოს;</w:t>
            </w:r>
          </w:p>
          <w:p w14:paraId="16C7F51B"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ინსეპტირება - დაუგეგმავად.</w:t>
            </w:r>
          </w:p>
        </w:tc>
        <w:tc>
          <w:tcPr>
            <w:tcW w:w="832" w:type="pct"/>
            <w:tcBorders>
              <w:top w:val="single" w:sz="4" w:space="0" w:color="auto"/>
              <w:left w:val="single" w:sz="4" w:space="0" w:color="auto"/>
              <w:bottom w:val="single" w:sz="4" w:space="0" w:color="auto"/>
              <w:right w:val="single" w:sz="4" w:space="0" w:color="auto"/>
            </w:tcBorders>
          </w:tcPr>
          <w:p w14:paraId="1012DB90"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6CFCFEC5" w14:textId="77777777" w:rsidTr="00335E37">
        <w:trPr>
          <w:trHeight w:val="1455"/>
          <w:jc w:val="center"/>
        </w:trPr>
        <w:tc>
          <w:tcPr>
            <w:tcW w:w="833" w:type="pct"/>
            <w:vMerge w:val="restart"/>
            <w:tcBorders>
              <w:top w:val="single" w:sz="4" w:space="0" w:color="auto"/>
              <w:left w:val="single" w:sz="4" w:space="0" w:color="auto"/>
              <w:bottom w:val="single" w:sz="4" w:space="0" w:color="auto"/>
              <w:right w:val="single" w:sz="4" w:space="0" w:color="auto"/>
            </w:tcBorders>
            <w:hideMark/>
          </w:tcPr>
          <w:p w14:paraId="7C18FB63"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ნარჩენების მართვა</w:t>
            </w:r>
          </w:p>
        </w:tc>
        <w:tc>
          <w:tcPr>
            <w:tcW w:w="729" w:type="pct"/>
            <w:tcBorders>
              <w:top w:val="single" w:sz="4" w:space="0" w:color="auto"/>
              <w:left w:val="single" w:sz="4" w:space="0" w:color="auto"/>
              <w:bottom w:val="single" w:sz="4" w:space="0" w:color="auto"/>
              <w:right w:val="single" w:sz="4" w:space="0" w:color="auto"/>
            </w:tcBorders>
          </w:tcPr>
          <w:p w14:paraId="65710ED5"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ბანაკ(ებ)ი;</w:t>
            </w:r>
          </w:p>
          <w:p w14:paraId="3D52E39C"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დერეფანი;</w:t>
            </w:r>
          </w:p>
          <w:p w14:paraId="2FF2B68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ნარჩენების დროებითი დასაწყობების უბნები;</w:t>
            </w:r>
          </w:p>
          <w:p w14:paraId="0D51579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ნარჩენების მუდმივი დასაწყობების უბნები;</w:t>
            </w:r>
          </w:p>
          <w:p w14:paraId="049A5A68" w14:textId="77777777" w:rsidR="00335E37" w:rsidRPr="008269ED" w:rsidRDefault="00335E37" w:rsidP="008269ED">
            <w:pPr>
              <w:rPr>
                <w:rFonts w:eastAsia="Times New Roman" w:cs="Times New Roman"/>
                <w:color w:val="000000"/>
                <w:sz w:val="20"/>
                <w:szCs w:val="20"/>
                <w:lang w:val="ka-GE" w:eastAsia="ru-RU"/>
              </w:rPr>
            </w:pPr>
          </w:p>
          <w:p w14:paraId="308B08BF" w14:textId="77777777" w:rsidR="00335E37" w:rsidRPr="008269ED" w:rsidRDefault="00335E37" w:rsidP="008269ED">
            <w:pPr>
              <w:rPr>
                <w:rFonts w:eastAsia="Times New Roman" w:cs="Times New Roman"/>
                <w:color w:val="000000"/>
                <w:sz w:val="20"/>
                <w:szCs w:val="20"/>
                <w:lang w:val="ka-GE" w:eastAsia="ru-RU"/>
              </w:rPr>
            </w:pPr>
          </w:p>
          <w:p w14:paraId="60DB4D5E" w14:textId="77777777" w:rsidR="00335E37" w:rsidRPr="008269ED" w:rsidRDefault="00335E37" w:rsidP="008269ED">
            <w:pPr>
              <w:rPr>
                <w:rFonts w:eastAsia="Times New Roman" w:cs="Times New Roman"/>
                <w:color w:val="000000"/>
                <w:sz w:val="20"/>
                <w:szCs w:val="20"/>
                <w:lang w:val="ka-GE" w:eastAsia="ru-RU"/>
              </w:rPr>
            </w:pPr>
          </w:p>
          <w:p w14:paraId="58340203" w14:textId="77777777" w:rsidR="00335E37" w:rsidRPr="008269ED" w:rsidRDefault="00335E37" w:rsidP="008269ED">
            <w:pPr>
              <w:rPr>
                <w:rFonts w:eastAsia="Times New Roman" w:cs="Times New Roman"/>
                <w:color w:val="000000"/>
                <w:sz w:val="20"/>
                <w:szCs w:val="20"/>
                <w:lang w:val="ka-GE" w:eastAsia="ru-RU"/>
              </w:rPr>
            </w:pPr>
          </w:p>
          <w:p w14:paraId="5E3E1863" w14:textId="77777777" w:rsidR="00335E37" w:rsidRPr="008269ED" w:rsidRDefault="00335E37" w:rsidP="008269ED">
            <w:pPr>
              <w:rPr>
                <w:rFonts w:eastAsia="Times New Roman" w:cs="Times New Roman"/>
                <w:color w:val="000000"/>
                <w:sz w:val="20"/>
                <w:szCs w:val="20"/>
                <w:lang w:val="ka-GE" w:eastAsia="ru-RU"/>
              </w:rPr>
            </w:pPr>
          </w:p>
        </w:tc>
        <w:tc>
          <w:tcPr>
            <w:tcW w:w="1425" w:type="pct"/>
            <w:tcBorders>
              <w:top w:val="single" w:sz="4" w:space="0" w:color="auto"/>
              <w:left w:val="single" w:sz="4" w:space="0" w:color="auto"/>
              <w:bottom w:val="single" w:sz="4" w:space="0" w:color="auto"/>
              <w:right w:val="single" w:sz="4" w:space="0" w:color="auto"/>
            </w:tcBorders>
            <w:hideMark/>
          </w:tcPr>
          <w:p w14:paraId="0F3A6C01"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ვიზუალური დაკვირვება: </w:t>
            </w:r>
          </w:p>
          <w:p w14:paraId="4F4E1444"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ტერიტორიაზე გამოყოფილია ნარჩენების დროებითი განთავსების ადგილები, რომელიც მარკირებულია;</w:t>
            </w:r>
          </w:p>
          <w:p w14:paraId="016C4D7F"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სახიფათო ნარჩენების დასაწყობების ადგილები დაცულია გარეშე პირთა და ამინდის ზემოქმედებისგან;</w:t>
            </w:r>
          </w:p>
          <w:p w14:paraId="32E5BDFB"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ტერიტორიაზე, შესაბამის ადგილებში დგას საყოფაცხოვრებო ნარჩენების შესაგროვებელი მარკირებული კონტეინერები;</w:t>
            </w:r>
          </w:p>
          <w:p w14:paraId="32B60C8B"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ტერიტორიის სანიტარული მდგომარეობა დამაკმაყოფილებელია - არ შეინიშნება ნარჩენების მიმოფანტვა;</w:t>
            </w:r>
          </w:p>
          <w:p w14:paraId="0D0C04FB"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ადგილი არ აქვს ტერიტორიაზე ნარჩენების დიდი ხნით შენახვას;</w:t>
            </w:r>
          </w:p>
          <w:p w14:paraId="2127D02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გრუნტების სანაყაროების ადგილზე დაცულია მონიშნული ზონის საზღვარი. ნაყარების ფერდები დახრილის სათანადოდ;</w:t>
            </w:r>
          </w:p>
        </w:tc>
        <w:tc>
          <w:tcPr>
            <w:tcW w:w="1181" w:type="pct"/>
            <w:tcBorders>
              <w:top w:val="single" w:sz="4" w:space="0" w:color="auto"/>
              <w:left w:val="single" w:sz="4" w:space="0" w:color="auto"/>
              <w:bottom w:val="single" w:sz="4" w:space="0" w:color="auto"/>
              <w:right w:val="single" w:sz="4" w:space="0" w:color="auto"/>
            </w:tcBorders>
          </w:tcPr>
          <w:p w14:paraId="0F69953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ვიზუალური დაკვირვება - ყოველი სამუშაო დღის ბოლოს;</w:t>
            </w:r>
          </w:p>
          <w:p w14:paraId="608E38C8" w14:textId="77777777" w:rsidR="00335E37" w:rsidRPr="008269ED" w:rsidRDefault="00335E37" w:rsidP="008269ED">
            <w:pPr>
              <w:rPr>
                <w:rFonts w:eastAsia="Times New Roman" w:cs="Times New Roman"/>
                <w:color w:val="3366FF"/>
                <w:sz w:val="20"/>
                <w:szCs w:val="20"/>
                <w:lang w:val="ru-RU" w:eastAsia="ru-RU"/>
              </w:rPr>
            </w:pPr>
          </w:p>
        </w:tc>
        <w:tc>
          <w:tcPr>
            <w:tcW w:w="832" w:type="pct"/>
            <w:tcBorders>
              <w:top w:val="single" w:sz="4" w:space="0" w:color="auto"/>
              <w:left w:val="single" w:sz="4" w:space="0" w:color="auto"/>
              <w:bottom w:val="single" w:sz="4" w:space="0" w:color="auto"/>
              <w:right w:val="single" w:sz="4" w:space="0" w:color="auto"/>
            </w:tcBorders>
            <w:hideMark/>
          </w:tcPr>
          <w:p w14:paraId="4B253206" w14:textId="77777777" w:rsidR="00335E37" w:rsidRPr="008269ED" w:rsidRDefault="00335E37" w:rsidP="008269ED">
            <w:pPr>
              <w:rPr>
                <w:rFonts w:eastAsia="Times New Roman" w:cs="Times New Roman"/>
                <w:color w:val="3366FF"/>
                <w:sz w:val="20"/>
                <w:szCs w:val="20"/>
                <w:lang w:val="ru-RU"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26C3496D" w14:textId="77777777" w:rsidTr="00335E37">
        <w:trPr>
          <w:trHeight w:val="1086"/>
          <w:jc w:val="center"/>
        </w:trPr>
        <w:tc>
          <w:tcPr>
            <w:tcW w:w="833" w:type="pct"/>
            <w:vMerge/>
            <w:tcBorders>
              <w:top w:val="single" w:sz="4" w:space="0" w:color="auto"/>
              <w:left w:val="single" w:sz="4" w:space="0" w:color="auto"/>
              <w:bottom w:val="single" w:sz="4" w:space="0" w:color="auto"/>
              <w:right w:val="single" w:sz="4" w:space="0" w:color="auto"/>
            </w:tcBorders>
            <w:vAlign w:val="center"/>
            <w:hideMark/>
          </w:tcPr>
          <w:p w14:paraId="40C6CFAA" w14:textId="77777777" w:rsidR="00335E37" w:rsidRPr="008269ED" w:rsidRDefault="00335E37" w:rsidP="008269ED">
            <w:pPr>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hideMark/>
          </w:tcPr>
          <w:p w14:paraId="26198F9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მშენებელი კონტრაქტორის ოფისი</w:t>
            </w:r>
          </w:p>
        </w:tc>
        <w:tc>
          <w:tcPr>
            <w:tcW w:w="1425" w:type="pct"/>
            <w:tcBorders>
              <w:top w:val="single" w:sz="4" w:space="0" w:color="auto"/>
              <w:left w:val="single" w:sz="4" w:space="0" w:color="auto"/>
              <w:bottom w:val="single" w:sz="4" w:space="0" w:color="auto"/>
              <w:right w:val="single" w:sz="4" w:space="0" w:color="auto"/>
            </w:tcBorders>
            <w:hideMark/>
          </w:tcPr>
          <w:p w14:paraId="3DA65DBC"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ნარჩენების სააღრიცხვო ჟურნალის შემოწმება; </w:t>
            </w:r>
          </w:p>
          <w:p w14:paraId="3266D2E2"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ნარჩენების გატანის შესახებ დოკუმენტირებული შეთანხმების შემოწმება</w:t>
            </w:r>
          </w:p>
        </w:tc>
        <w:tc>
          <w:tcPr>
            <w:tcW w:w="1181" w:type="pct"/>
            <w:tcBorders>
              <w:top w:val="single" w:sz="4" w:space="0" w:color="auto"/>
              <w:left w:val="single" w:sz="4" w:space="0" w:color="auto"/>
              <w:bottom w:val="single" w:sz="4" w:space="0" w:color="auto"/>
              <w:right w:val="single" w:sz="4" w:space="0" w:color="auto"/>
            </w:tcBorders>
          </w:tcPr>
          <w:p w14:paraId="2DB4FCEC"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დოკუმენტაციის შემოწმება - თვეში ერთხელ</w:t>
            </w:r>
          </w:p>
        </w:tc>
        <w:tc>
          <w:tcPr>
            <w:tcW w:w="832" w:type="pct"/>
            <w:tcBorders>
              <w:top w:val="single" w:sz="4" w:space="0" w:color="auto"/>
              <w:left w:val="single" w:sz="4" w:space="0" w:color="auto"/>
              <w:bottom w:val="single" w:sz="4" w:space="0" w:color="auto"/>
              <w:right w:val="single" w:sz="4" w:space="0" w:color="auto"/>
            </w:tcBorders>
            <w:hideMark/>
          </w:tcPr>
          <w:p w14:paraId="1357B4E4"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47078E69" w14:textId="77777777" w:rsidTr="00335E37">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2CE48FB9"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ზეთების და ნავთობპროდუქტების მართვა</w:t>
            </w:r>
          </w:p>
        </w:tc>
        <w:tc>
          <w:tcPr>
            <w:tcW w:w="729" w:type="pct"/>
            <w:tcBorders>
              <w:top w:val="single" w:sz="4" w:space="0" w:color="auto"/>
              <w:left w:val="single" w:sz="4" w:space="0" w:color="auto"/>
              <w:bottom w:val="single" w:sz="4" w:space="0" w:color="auto"/>
              <w:right w:val="single" w:sz="4" w:space="0" w:color="auto"/>
            </w:tcBorders>
          </w:tcPr>
          <w:p w14:paraId="576A7DB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სამშენებლო ბანაკ(ებ)ი;</w:t>
            </w:r>
          </w:p>
          <w:p w14:paraId="2B663A63"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სასაწყობო უბნები</w:t>
            </w:r>
          </w:p>
        </w:tc>
        <w:tc>
          <w:tcPr>
            <w:tcW w:w="1425" w:type="pct"/>
            <w:tcBorders>
              <w:top w:val="single" w:sz="4" w:space="0" w:color="auto"/>
              <w:left w:val="single" w:sz="4" w:space="0" w:color="auto"/>
              <w:bottom w:val="single" w:sz="4" w:space="0" w:color="auto"/>
              <w:right w:val="single" w:sz="4" w:space="0" w:color="auto"/>
            </w:tcBorders>
            <w:hideMark/>
          </w:tcPr>
          <w:p w14:paraId="0BDABE7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ვიზუალური დაკვირვება: </w:t>
            </w:r>
          </w:p>
          <w:p w14:paraId="61C87353"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ზეთების, ნავთობპროდუქტების და სხვა თხევადი ნივთიერებებისთვის გამოყოფილია დაცული ადგილები, რომლებიც მარკირებულია;</w:t>
            </w:r>
          </w:p>
          <w:p w14:paraId="61FD3089"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რეზერვუარების პერიმეტრი შემოსაზღვრულია სათანადოდ, რაც ავარიული სიტუაციების შემთხვევაში შეაკავებს დაღვრილ მასას. </w:t>
            </w:r>
          </w:p>
        </w:tc>
        <w:tc>
          <w:tcPr>
            <w:tcW w:w="1181" w:type="pct"/>
            <w:tcBorders>
              <w:top w:val="single" w:sz="4" w:space="0" w:color="auto"/>
              <w:left w:val="single" w:sz="4" w:space="0" w:color="auto"/>
              <w:bottom w:val="single" w:sz="4" w:space="0" w:color="auto"/>
              <w:right w:val="single" w:sz="4" w:space="0" w:color="auto"/>
            </w:tcBorders>
          </w:tcPr>
          <w:p w14:paraId="493BDB8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ვიზუალური დაკვირვება - </w:t>
            </w:r>
          </w:p>
          <w:p w14:paraId="18608E4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თვეში ერთხელ.</w:t>
            </w:r>
          </w:p>
        </w:tc>
        <w:tc>
          <w:tcPr>
            <w:tcW w:w="832" w:type="pct"/>
            <w:tcBorders>
              <w:top w:val="single" w:sz="4" w:space="0" w:color="auto"/>
              <w:left w:val="single" w:sz="4" w:space="0" w:color="auto"/>
              <w:bottom w:val="single" w:sz="4" w:space="0" w:color="auto"/>
              <w:right w:val="single" w:sz="4" w:space="0" w:color="auto"/>
            </w:tcBorders>
            <w:hideMark/>
          </w:tcPr>
          <w:p w14:paraId="4B3EE5ED" w14:textId="77777777" w:rsidR="00335E37" w:rsidRPr="008269ED" w:rsidRDefault="00335E37" w:rsidP="008269ED">
            <w:pPr>
              <w:rPr>
                <w:rFonts w:eastAsia="Times New Roman" w:cs="Times New Roman"/>
                <w:color w:val="3366FF"/>
                <w:sz w:val="20"/>
                <w:szCs w:val="20"/>
                <w:lang w:val="ru-RU"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4434C2FC" w14:textId="77777777" w:rsidTr="00335E37">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07EF3FC5"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მისასვლელი გზების ტექნიკური მდგომარეობა, თავისუფალი გადაადგილების შესაძლებლობა</w:t>
            </w:r>
          </w:p>
        </w:tc>
        <w:tc>
          <w:tcPr>
            <w:tcW w:w="729" w:type="pct"/>
            <w:tcBorders>
              <w:top w:val="single" w:sz="4" w:space="0" w:color="auto"/>
              <w:left w:val="single" w:sz="4" w:space="0" w:color="auto"/>
              <w:bottom w:val="single" w:sz="4" w:space="0" w:color="auto"/>
              <w:right w:val="single" w:sz="4" w:space="0" w:color="auto"/>
            </w:tcBorders>
            <w:hideMark/>
          </w:tcPr>
          <w:p w14:paraId="006E1215"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სამოძრაო გზების დერეფნები </w:t>
            </w:r>
          </w:p>
        </w:tc>
        <w:tc>
          <w:tcPr>
            <w:tcW w:w="1425" w:type="pct"/>
            <w:tcBorders>
              <w:top w:val="single" w:sz="4" w:space="0" w:color="auto"/>
              <w:left w:val="single" w:sz="4" w:space="0" w:color="auto"/>
              <w:bottom w:val="single" w:sz="4" w:space="0" w:color="auto"/>
              <w:right w:val="single" w:sz="4" w:space="0" w:color="auto"/>
            </w:tcBorders>
            <w:hideMark/>
          </w:tcPr>
          <w:p w14:paraId="19B854DF"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ვიზუალური დაკვირვება: </w:t>
            </w:r>
          </w:p>
          <w:p w14:paraId="4F9CAD0E"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სატრანსპორტო საშუალებები გადაადგილდებიან წინასწარ განსაზღვრული მარშრუტებით, </w:t>
            </w:r>
          </w:p>
          <w:p w14:paraId="48A7C059"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სამოძრაოდ გამოყენებული გზები დამაკმაყოფილებელ მდგომარეობაშია;</w:t>
            </w:r>
          </w:p>
          <w:p w14:paraId="668AF8C9"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ადგილი არ აქვს თავისუფალი გადაადგილების შეზღუდვას; </w:t>
            </w:r>
          </w:p>
          <w:p w14:paraId="7C772AC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დაცულია მოძრაობის სიჩქარეები.</w:t>
            </w:r>
          </w:p>
        </w:tc>
        <w:tc>
          <w:tcPr>
            <w:tcW w:w="1181" w:type="pct"/>
            <w:tcBorders>
              <w:top w:val="single" w:sz="4" w:space="0" w:color="auto"/>
              <w:left w:val="single" w:sz="4" w:space="0" w:color="auto"/>
              <w:bottom w:val="single" w:sz="4" w:space="0" w:color="auto"/>
              <w:right w:val="single" w:sz="4" w:space="0" w:color="auto"/>
            </w:tcBorders>
          </w:tcPr>
          <w:p w14:paraId="02B12CD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ინტენსიური სატრანსპორტო ოპერაციების წარმოებისას</w:t>
            </w:r>
          </w:p>
          <w:p w14:paraId="621253C7" w14:textId="77777777" w:rsidR="00335E37" w:rsidRPr="008269ED" w:rsidRDefault="00335E37" w:rsidP="008269ED">
            <w:pPr>
              <w:rPr>
                <w:rFonts w:eastAsia="Calibri" w:cs="Times New Roman"/>
                <w:color w:val="000000"/>
                <w:sz w:val="20"/>
                <w:szCs w:val="20"/>
                <w:lang w:val="ka-GE"/>
              </w:rPr>
            </w:pPr>
          </w:p>
        </w:tc>
        <w:tc>
          <w:tcPr>
            <w:tcW w:w="832" w:type="pct"/>
            <w:tcBorders>
              <w:top w:val="single" w:sz="4" w:space="0" w:color="auto"/>
              <w:left w:val="single" w:sz="4" w:space="0" w:color="auto"/>
              <w:bottom w:val="single" w:sz="4" w:space="0" w:color="auto"/>
              <w:right w:val="single" w:sz="4" w:space="0" w:color="auto"/>
            </w:tcBorders>
            <w:hideMark/>
          </w:tcPr>
          <w:p w14:paraId="7424D60E" w14:textId="77777777" w:rsidR="00335E37" w:rsidRPr="008269ED" w:rsidRDefault="00335E37" w:rsidP="008269ED">
            <w:pPr>
              <w:rPr>
                <w:rFonts w:eastAsia="Times New Roman" w:cs="Times New Roman"/>
                <w:color w:val="3366FF"/>
                <w:sz w:val="20"/>
                <w:szCs w:val="20"/>
                <w:lang w:val="ru-RU"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618F75C8" w14:textId="77777777" w:rsidTr="00335E37">
        <w:trPr>
          <w:trHeight w:val="466"/>
          <w:jc w:val="center"/>
        </w:trPr>
        <w:tc>
          <w:tcPr>
            <w:tcW w:w="833" w:type="pct"/>
            <w:vMerge w:val="restart"/>
            <w:tcBorders>
              <w:top w:val="single" w:sz="4" w:space="0" w:color="auto"/>
              <w:left w:val="single" w:sz="4" w:space="0" w:color="auto"/>
              <w:bottom w:val="single" w:sz="4" w:space="0" w:color="auto"/>
              <w:right w:val="single" w:sz="4" w:space="0" w:color="auto"/>
            </w:tcBorders>
            <w:hideMark/>
          </w:tcPr>
          <w:p w14:paraId="3729069A"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შრომის უსაფრთხოება</w:t>
            </w:r>
          </w:p>
        </w:tc>
        <w:tc>
          <w:tcPr>
            <w:tcW w:w="729" w:type="pct"/>
            <w:vMerge w:val="restart"/>
            <w:tcBorders>
              <w:top w:val="single" w:sz="4" w:space="0" w:color="auto"/>
              <w:left w:val="single" w:sz="4" w:space="0" w:color="auto"/>
              <w:bottom w:val="single" w:sz="4" w:space="0" w:color="auto"/>
              <w:right w:val="single" w:sz="4" w:space="0" w:color="auto"/>
            </w:tcBorders>
            <w:hideMark/>
          </w:tcPr>
          <w:p w14:paraId="3BEF1F9B"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სამუშაოთა წარმოების ტერიტორია</w:t>
            </w:r>
          </w:p>
        </w:tc>
        <w:tc>
          <w:tcPr>
            <w:tcW w:w="1425" w:type="pct"/>
            <w:tcBorders>
              <w:top w:val="single" w:sz="4" w:space="0" w:color="auto"/>
              <w:left w:val="single" w:sz="4" w:space="0" w:color="auto"/>
              <w:bottom w:val="single" w:sz="4" w:space="0" w:color="auto"/>
              <w:right w:val="single" w:sz="4" w:space="0" w:color="auto"/>
            </w:tcBorders>
            <w:hideMark/>
          </w:tcPr>
          <w:p w14:paraId="5F9C591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ვიზუალური დაკვირვება: </w:t>
            </w:r>
          </w:p>
          <w:p w14:paraId="0C12DB1E"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ტერიტორია შემოღობილია და დაცულია გარეშე პირების უნებართვო მოხვედრისაგან;</w:t>
            </w:r>
          </w:p>
          <w:p w14:paraId="4A6CC8DE"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პერსონალი უზრუნველყოფილია ინდივიდუალური დაცვის საშუალებებით;</w:t>
            </w:r>
          </w:p>
          <w:p w14:paraId="4A62C49D"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გამოყენებული დანადგარ მექანიზმების ტექნიკური მდგომარეობა დამაკმაყოფილებელია;</w:t>
            </w:r>
          </w:p>
          <w:p w14:paraId="4A1D9E51"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დაცულია ელექტრო და ხანძარსაწინააღმდეგო უსაფრთხოება;</w:t>
            </w:r>
          </w:p>
          <w:p w14:paraId="6D4F56C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ტერიტორიაზე და მის პერიმეტრზე </w:t>
            </w:r>
            <w:r w:rsidRPr="008269ED">
              <w:rPr>
                <w:rFonts w:eastAsia="Calibri" w:cs="Times New Roman"/>
                <w:color w:val="000000"/>
                <w:sz w:val="20"/>
                <w:szCs w:val="20"/>
                <w:lang w:val="ka-GE"/>
              </w:rPr>
              <w:lastRenderedPageBreak/>
              <w:t>შესაბამის ადგილებში განთავსებულია გამაფრთხილებელი, ამკრძალავი და მიმთითებელი ნიშნები;</w:t>
            </w:r>
          </w:p>
          <w:p w14:paraId="17BFEEF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ტერიტორიაზე გაკრულია ბანერი პირველადი უსაფრთხოების წესების შესახებ;</w:t>
            </w:r>
          </w:p>
          <w:p w14:paraId="393F9D99"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 გამოყოფილია სიგარეტის მოსაწევი ადგილები;</w:t>
            </w:r>
          </w:p>
        </w:tc>
        <w:tc>
          <w:tcPr>
            <w:tcW w:w="1181" w:type="pct"/>
            <w:tcBorders>
              <w:top w:val="single" w:sz="4" w:space="0" w:color="auto"/>
              <w:left w:val="single" w:sz="4" w:space="0" w:color="auto"/>
              <w:bottom w:val="single" w:sz="4" w:space="0" w:color="auto"/>
              <w:right w:val="single" w:sz="4" w:space="0" w:color="auto"/>
            </w:tcBorders>
            <w:hideMark/>
          </w:tcPr>
          <w:p w14:paraId="588DD9F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lastRenderedPageBreak/>
              <w:t>ყოველი სამუშაო დღის დაწყებამდე;</w:t>
            </w:r>
          </w:p>
        </w:tc>
        <w:tc>
          <w:tcPr>
            <w:tcW w:w="832" w:type="pct"/>
            <w:tcBorders>
              <w:top w:val="single" w:sz="4" w:space="0" w:color="auto"/>
              <w:left w:val="single" w:sz="4" w:space="0" w:color="auto"/>
              <w:bottom w:val="single" w:sz="4" w:space="0" w:color="auto"/>
              <w:right w:val="single" w:sz="4" w:space="0" w:color="auto"/>
            </w:tcBorders>
            <w:hideMark/>
          </w:tcPr>
          <w:p w14:paraId="54EEA07B" w14:textId="77777777" w:rsidR="00335E37" w:rsidRPr="008269ED" w:rsidRDefault="00335E37" w:rsidP="008269ED">
            <w:pPr>
              <w:rPr>
                <w:rFonts w:eastAsia="Times New Roman" w:cs="Times New Roman"/>
                <w:color w:val="3366FF"/>
                <w:sz w:val="20"/>
                <w:szCs w:val="20"/>
                <w:lang w:val="ru-RU"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3ACE89A9" w14:textId="77777777" w:rsidTr="00335E37">
        <w:trPr>
          <w:trHeight w:val="466"/>
          <w:jc w:val="center"/>
        </w:trPr>
        <w:tc>
          <w:tcPr>
            <w:tcW w:w="833" w:type="pct"/>
            <w:vMerge/>
            <w:tcBorders>
              <w:top w:val="single" w:sz="4" w:space="0" w:color="auto"/>
              <w:left w:val="single" w:sz="4" w:space="0" w:color="auto"/>
              <w:bottom w:val="single" w:sz="4" w:space="0" w:color="auto"/>
              <w:right w:val="single" w:sz="4" w:space="0" w:color="auto"/>
            </w:tcBorders>
            <w:vAlign w:val="center"/>
            <w:hideMark/>
          </w:tcPr>
          <w:p w14:paraId="57A67776" w14:textId="77777777" w:rsidR="00335E37" w:rsidRPr="008269ED" w:rsidRDefault="00335E37" w:rsidP="008269ED">
            <w:pPr>
              <w:rPr>
                <w:rFonts w:eastAsia="Times New Roman" w:cs="Times New Roman"/>
                <w:sz w:val="20"/>
                <w:szCs w:val="20"/>
                <w:lang w:val="ka-GE" w:eastAsia="ru-RU"/>
              </w:rPr>
            </w:pPr>
          </w:p>
        </w:tc>
        <w:tc>
          <w:tcPr>
            <w:tcW w:w="729" w:type="pct"/>
            <w:vMerge/>
            <w:tcBorders>
              <w:top w:val="single" w:sz="4" w:space="0" w:color="auto"/>
              <w:left w:val="single" w:sz="4" w:space="0" w:color="auto"/>
              <w:bottom w:val="single" w:sz="4" w:space="0" w:color="auto"/>
              <w:right w:val="single" w:sz="4" w:space="0" w:color="auto"/>
            </w:tcBorders>
            <w:vAlign w:val="center"/>
            <w:hideMark/>
          </w:tcPr>
          <w:p w14:paraId="2841C2BC" w14:textId="77777777" w:rsidR="00335E37" w:rsidRPr="008269ED" w:rsidRDefault="00335E37" w:rsidP="008269ED">
            <w:pPr>
              <w:rPr>
                <w:rFonts w:eastAsia="Calibri" w:cs="Times New Roman"/>
                <w:color w:val="000000"/>
                <w:sz w:val="20"/>
                <w:szCs w:val="20"/>
                <w:lang w:val="ka-GE"/>
              </w:rPr>
            </w:pPr>
          </w:p>
        </w:tc>
        <w:tc>
          <w:tcPr>
            <w:tcW w:w="1425" w:type="pct"/>
            <w:tcBorders>
              <w:top w:val="single" w:sz="4" w:space="0" w:color="auto"/>
              <w:left w:val="single" w:sz="4" w:space="0" w:color="auto"/>
              <w:bottom w:val="single" w:sz="4" w:space="0" w:color="auto"/>
              <w:right w:val="single" w:sz="4" w:space="0" w:color="auto"/>
            </w:tcBorders>
            <w:hideMark/>
          </w:tcPr>
          <w:p w14:paraId="7DD86A1B"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დაუგეგმავი კონტროლი (ინსპექტირება):</w:t>
            </w:r>
          </w:p>
          <w:p w14:paraId="726B766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მომსახურე პერსონალის მიერ დაცულია უსაფრთხოების წესები, გამოყენებულია ინდივიდუალური დაცვის საშუალებები</w:t>
            </w:r>
          </w:p>
        </w:tc>
        <w:tc>
          <w:tcPr>
            <w:tcW w:w="1181" w:type="pct"/>
            <w:tcBorders>
              <w:top w:val="single" w:sz="4" w:space="0" w:color="auto"/>
              <w:left w:val="single" w:sz="4" w:space="0" w:color="auto"/>
              <w:bottom w:val="single" w:sz="4" w:space="0" w:color="auto"/>
              <w:right w:val="single" w:sz="4" w:space="0" w:color="auto"/>
            </w:tcBorders>
            <w:hideMark/>
          </w:tcPr>
          <w:p w14:paraId="1FAA638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დაუგეგმავად</w:t>
            </w:r>
          </w:p>
        </w:tc>
        <w:tc>
          <w:tcPr>
            <w:tcW w:w="832" w:type="pct"/>
            <w:tcBorders>
              <w:top w:val="single" w:sz="4" w:space="0" w:color="auto"/>
              <w:left w:val="single" w:sz="4" w:space="0" w:color="auto"/>
              <w:bottom w:val="single" w:sz="4" w:space="0" w:color="auto"/>
              <w:right w:val="single" w:sz="4" w:space="0" w:color="auto"/>
            </w:tcBorders>
            <w:hideMark/>
          </w:tcPr>
          <w:p w14:paraId="66B7F8BE"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335E37" w:rsidRPr="008269ED" w14:paraId="24ED87E5" w14:textId="77777777" w:rsidTr="00335E37">
        <w:trPr>
          <w:trHeight w:val="466"/>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14:paraId="2083DCCE" w14:textId="77777777" w:rsidR="00335E37" w:rsidRPr="008269ED" w:rsidRDefault="00335E37" w:rsidP="008269ED">
            <w:pPr>
              <w:rPr>
                <w:rFonts w:eastAsia="Times New Roman" w:cs="Times New Roman"/>
                <w:sz w:val="20"/>
                <w:szCs w:val="20"/>
                <w:lang w:val="ka-GE" w:eastAsia="ru-RU"/>
              </w:rPr>
            </w:pPr>
            <w:r w:rsidRPr="008269ED">
              <w:rPr>
                <w:rFonts w:eastAsia="Calibri" w:cs="Arial"/>
                <w:sz w:val="20"/>
                <w:szCs w:val="20"/>
                <w:lang w:val="ka-GE"/>
              </w:rPr>
              <w:t>ზემოქმედების თავიდან აცილების და საკომპენსაციო ღონისძიებების ეფექტურობა.</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14:paraId="7DBA9E74"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სამშენებლო ობიექტების და სამშენებლო ბანაკ(ებ)ის ტერიტორიები, </w:t>
            </w:r>
          </w:p>
          <w:p w14:paraId="7B5DBD4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მისასვლელი გზების დერეფანი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56323CDB"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გარემოსდაცვითი მენეჯერი (მმართველი) ან მოწვეული სპეციალისტი  დააკვიდრება პერსონალის მიერ უსაფრთხოებისა და გარემოსდაცვითი ნორმების შესრულებას და ამ ღონისძიებების ეფექტურობას. საჭიროების შემთხვევაში დამატებითი ღონისძიებების დასახვა-გატარების მიზნით.</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60557A1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ინტენსიური სამშენებლო სამუშაოების შესრულებისას;</w:t>
            </w:r>
          </w:p>
          <w:p w14:paraId="4A39D112"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ინსპექტირება - პერიოდულად.</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27167E07"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 ან კონტრაქტორის დახმარებით</w:t>
            </w:r>
          </w:p>
        </w:tc>
      </w:tr>
    </w:tbl>
    <w:p w14:paraId="47831C41" w14:textId="77777777" w:rsidR="00335E37" w:rsidRPr="008269ED" w:rsidRDefault="00335E37" w:rsidP="00335E37">
      <w:pPr>
        <w:rPr>
          <w:lang w:val="ka-GE"/>
        </w:rPr>
      </w:pPr>
    </w:p>
    <w:p w14:paraId="0BDFCF12" w14:textId="77777777" w:rsidR="00335E37" w:rsidRPr="008269ED" w:rsidRDefault="00335E37" w:rsidP="00335E37">
      <w:pPr>
        <w:rPr>
          <w:lang w:val="ka-GE"/>
        </w:rPr>
      </w:pPr>
    </w:p>
    <w:p w14:paraId="241796C5" w14:textId="77777777" w:rsidR="00335E37" w:rsidRPr="008269ED" w:rsidRDefault="00335E37" w:rsidP="008269ED">
      <w:pPr>
        <w:rPr>
          <w:lang w:val="ka-GE"/>
        </w:rPr>
      </w:pPr>
      <w:r w:rsidRPr="008269ED">
        <w:rPr>
          <w:lang w:val="ka-GE"/>
        </w:rPr>
        <w:br w:type="page"/>
      </w:r>
    </w:p>
    <w:p w14:paraId="37FFC401" w14:textId="77777777" w:rsidR="00335E37" w:rsidRPr="008269ED" w:rsidRDefault="00335E37" w:rsidP="00335E37">
      <w:pPr>
        <w:pStyle w:val="Heading2"/>
        <w:rPr>
          <w:lang w:val="ka-GE"/>
        </w:rPr>
      </w:pPr>
      <w:bookmarkStart w:id="188" w:name="_Toc94777226"/>
      <w:bookmarkStart w:id="189" w:name="_Toc115437621"/>
      <w:r w:rsidRPr="008269ED">
        <w:rPr>
          <w:lang w:val="ka-GE"/>
        </w:rPr>
        <w:lastRenderedPageBreak/>
        <w:t>წინასწარი გარემოსდაცვითი მონიტორინგის გეგმა - ექსპლუატაციის ეტაპი</w:t>
      </w:r>
      <w:bookmarkEnd w:id="188"/>
      <w:bookmarkEnd w:id="189"/>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2258"/>
        <w:gridCol w:w="4409"/>
        <w:gridCol w:w="3654"/>
        <w:gridCol w:w="2574"/>
      </w:tblGrid>
      <w:tr w:rsidR="00335E37" w:rsidRPr="008269ED" w14:paraId="0342ED09" w14:textId="77777777" w:rsidTr="00335E37">
        <w:trPr>
          <w:trHeight w:val="1129"/>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0F3C4B"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რა?</w:t>
            </w:r>
          </w:p>
          <w:p w14:paraId="6588F298"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8269ED">
              <w:rPr>
                <w:rFonts w:eastAsia="Times New Roman" w:cs="Times New Roman"/>
                <w:sz w:val="20"/>
                <w:szCs w:val="20"/>
                <w:lang w:val="en-US" w:eastAsia="ru-RU"/>
              </w:rPr>
              <w:t>)</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1CF99E5"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სად?</w:t>
            </w:r>
          </w:p>
          <w:p w14:paraId="244FB684"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8269ED">
              <w:rPr>
                <w:rFonts w:eastAsia="Times New Roman" w:cs="Times New Roman"/>
                <w:sz w:val="20"/>
                <w:szCs w:val="20"/>
                <w:lang w:val="en-US" w:eastAsia="ru-RU"/>
              </w:rPr>
              <w:t>)</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19B501"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როგორ?</w:t>
            </w:r>
          </w:p>
          <w:p w14:paraId="7241B30A"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უნდა განხორციელდეს პარამეტრზე მონიტორინგი?</w:t>
            </w:r>
            <w:r w:rsidRPr="008269ED">
              <w:rPr>
                <w:rFonts w:eastAsia="Times New Roman" w:cs="Times New Roman"/>
                <w:sz w:val="20"/>
                <w:szCs w:val="20"/>
                <w:lang w:val="en-US"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7E7201"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როდის?</w:t>
            </w:r>
          </w:p>
          <w:p w14:paraId="56E87571"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მონიტორინგის სიხშირე ან ხანგრძლივობა</w:t>
            </w:r>
            <w:r w:rsidRPr="008269ED">
              <w:rPr>
                <w:rFonts w:eastAsia="Times New Roman" w:cs="Times New Roman"/>
                <w:sz w:val="20"/>
                <w:szCs w:val="20"/>
                <w:lang w:val="en-US" w:eastAsia="ru-RU"/>
              </w:rPr>
              <w:t>)</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EEE4B2A"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ვინ?</w:t>
            </w:r>
          </w:p>
          <w:p w14:paraId="06C65F4E"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არის მონიტორინგზე პასუხისმგებელი?)</w:t>
            </w:r>
          </w:p>
        </w:tc>
      </w:tr>
      <w:tr w:rsidR="00335E37" w:rsidRPr="008269ED" w14:paraId="5F330DA0" w14:textId="77777777" w:rsidTr="00335E37">
        <w:trPr>
          <w:trHeight w:val="98"/>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8C2080"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1</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FC7AB1D"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2</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FC557F"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68BA70"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4</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C5113C"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5</w:t>
            </w:r>
          </w:p>
        </w:tc>
      </w:tr>
      <w:tr w:rsidR="00335E37" w:rsidRPr="008269ED" w14:paraId="1F1C6182" w14:textId="77777777" w:rsidTr="00335E37">
        <w:trPr>
          <w:trHeight w:val="189"/>
          <w:jc w:val="center"/>
        </w:trPr>
        <w:tc>
          <w:tcPr>
            <w:tcW w:w="832" w:type="pct"/>
            <w:tcBorders>
              <w:top w:val="single" w:sz="4" w:space="0" w:color="auto"/>
              <w:left w:val="single" w:sz="4" w:space="0" w:color="auto"/>
              <w:bottom w:val="single" w:sz="4" w:space="0" w:color="auto"/>
              <w:right w:val="single" w:sz="4" w:space="0" w:color="auto"/>
            </w:tcBorders>
            <w:hideMark/>
          </w:tcPr>
          <w:p w14:paraId="449EA371"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ღვარცოფული ნაკადების უსაფრთხოდ გატარების შესაძლებლობა</w:t>
            </w:r>
          </w:p>
        </w:tc>
        <w:tc>
          <w:tcPr>
            <w:tcW w:w="730" w:type="pct"/>
            <w:tcBorders>
              <w:top w:val="single" w:sz="4" w:space="0" w:color="auto"/>
              <w:left w:val="single" w:sz="4" w:space="0" w:color="auto"/>
              <w:bottom w:val="single" w:sz="4" w:space="0" w:color="auto"/>
              <w:right w:val="single" w:sz="4" w:space="0" w:color="auto"/>
            </w:tcBorders>
            <w:hideMark/>
          </w:tcPr>
          <w:p w14:paraId="14F10A9C"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სათავე ნაგებობის უბანი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7E30AD01"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ვიზუალური დაკვირვება:</w:t>
            </w:r>
          </w:p>
          <w:p w14:paraId="2C69F141" w14:textId="77777777" w:rsidR="00335E37" w:rsidRPr="008269ED" w:rsidRDefault="00335E37" w:rsidP="008269ED">
            <w:pPr>
              <w:rPr>
                <w:rFonts w:eastAsia="Times New Roman" w:cs="Times New Roman"/>
                <w:color w:val="3366FF"/>
                <w:sz w:val="20"/>
                <w:szCs w:val="20"/>
                <w:lang w:val="ka-GE" w:eastAsia="ru-RU"/>
              </w:rPr>
            </w:pPr>
            <w:r w:rsidRPr="008269ED">
              <w:rPr>
                <w:rFonts w:eastAsia="Calibri" w:cs="Times New Roman"/>
                <w:color w:val="000000"/>
                <w:sz w:val="20"/>
                <w:szCs w:val="20"/>
                <w:lang w:val="ka-GE"/>
              </w:rPr>
              <w:t>ბეტონის კონსტრუციები მდგრადია;</w:t>
            </w:r>
          </w:p>
          <w:p w14:paraId="7759280C" w14:textId="77777777" w:rsidR="00335E37" w:rsidRPr="008269ED" w:rsidRDefault="00335E37" w:rsidP="008269ED">
            <w:pPr>
              <w:rPr>
                <w:rFonts w:eastAsia="Times New Roman" w:cs="Times New Roman"/>
                <w:color w:val="3366FF"/>
                <w:sz w:val="20"/>
                <w:szCs w:val="20"/>
                <w:lang w:val="ka-GE" w:eastAsia="ru-RU"/>
              </w:rPr>
            </w:pPr>
            <w:r w:rsidRPr="008269ED">
              <w:rPr>
                <w:rFonts w:eastAsia="Calibri" w:cs="Times New Roman"/>
                <w:color w:val="000000"/>
                <w:sz w:val="20"/>
                <w:szCs w:val="20"/>
                <w:lang w:val="ka-GE"/>
              </w:rPr>
              <w:t>უბანზე დაგროვილი არ არის ხის მორები და ნატანი;</w:t>
            </w:r>
          </w:p>
          <w:p w14:paraId="3262419B" w14:textId="77777777" w:rsidR="00335E37" w:rsidRPr="008269ED" w:rsidRDefault="00335E37" w:rsidP="008269ED">
            <w:pPr>
              <w:rPr>
                <w:rFonts w:eastAsia="Times New Roman" w:cs="Times New Roman"/>
                <w:color w:val="3366FF"/>
                <w:sz w:val="20"/>
                <w:szCs w:val="20"/>
                <w:lang w:val="ka-GE" w:eastAsia="ru-RU"/>
              </w:rPr>
            </w:pPr>
            <w:r w:rsidRPr="008269ED">
              <w:rPr>
                <w:rFonts w:eastAsia="Times New Roman" w:cs="Times New Roman"/>
                <w:color w:val="000000"/>
                <w:sz w:val="20"/>
                <w:szCs w:val="20"/>
                <w:lang w:val="ka-GE" w:eastAsia="ru-RU"/>
              </w:rPr>
              <w:t>წყალსაგდები კონსტრუქციები ფუნქციონირებს გამართულად</w:t>
            </w:r>
          </w:p>
        </w:tc>
        <w:tc>
          <w:tcPr>
            <w:tcW w:w="1181" w:type="pct"/>
            <w:tcBorders>
              <w:top w:val="single" w:sz="4" w:space="0" w:color="auto"/>
              <w:left w:val="single" w:sz="4" w:space="0" w:color="auto"/>
              <w:bottom w:val="single" w:sz="4" w:space="0" w:color="auto"/>
              <w:right w:val="single" w:sz="4" w:space="0" w:color="auto"/>
            </w:tcBorders>
            <w:shd w:val="clear" w:color="auto" w:fill="auto"/>
            <w:hideMark/>
          </w:tcPr>
          <w:p w14:paraId="7E7BAAD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პერიოდულად,</w:t>
            </w:r>
          </w:p>
          <w:p w14:paraId="69565B56"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Times New Roman"/>
                <w:color w:val="000000"/>
                <w:sz w:val="20"/>
                <w:szCs w:val="20"/>
                <w:lang w:val="ka-GE"/>
              </w:rPr>
              <w:t>ღვარცოფული ნაკადების მოსვლის შემდგომ ;</w:t>
            </w:r>
          </w:p>
          <w:p w14:paraId="30FAF30C"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Times New Roman"/>
                <w:color w:val="000000"/>
                <w:sz w:val="20"/>
                <w:szCs w:val="20"/>
                <w:lang w:val="ka-GE"/>
              </w:rPr>
              <w:t>ნალექიან პერიოდებში ყოველდღიურად.</w:t>
            </w:r>
          </w:p>
        </w:tc>
        <w:tc>
          <w:tcPr>
            <w:tcW w:w="832" w:type="pct"/>
            <w:tcBorders>
              <w:top w:val="single" w:sz="4" w:space="0" w:color="auto"/>
              <w:left w:val="single" w:sz="4" w:space="0" w:color="auto"/>
              <w:bottom w:val="single" w:sz="4" w:space="0" w:color="auto"/>
              <w:right w:val="single" w:sz="4" w:space="0" w:color="auto"/>
            </w:tcBorders>
            <w:hideMark/>
          </w:tcPr>
          <w:p w14:paraId="264AD00E" w14:textId="77777777" w:rsidR="00335E37" w:rsidRPr="008269ED" w:rsidRDefault="00335E37" w:rsidP="008269ED">
            <w:pPr>
              <w:rPr>
                <w:rFonts w:eastAsia="Times New Roman" w:cs="Times New Roman"/>
                <w:color w:val="000000"/>
                <w:sz w:val="20"/>
                <w:szCs w:val="20"/>
                <w:lang w:val="en-US" w:eastAsia="ru-RU"/>
              </w:rPr>
            </w:pPr>
            <w:r w:rsidRPr="008269ED">
              <w:rPr>
                <w:rFonts w:eastAsia="Calibri" w:cs="Arial"/>
                <w:sz w:val="20"/>
                <w:szCs w:val="20"/>
                <w:lang w:val="ka-GE"/>
              </w:rPr>
              <w:t>საქმიანობის განმახორციელებელი</w:t>
            </w:r>
          </w:p>
        </w:tc>
      </w:tr>
      <w:tr w:rsidR="00335E37" w:rsidRPr="008269ED" w14:paraId="4078B2F7" w14:textId="77777777" w:rsidTr="00335E37">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1ED58974"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დერეფნის</w:t>
            </w:r>
            <w:r w:rsidRPr="008269ED">
              <w:rPr>
                <w:rFonts w:eastAsia="Times New Roman" w:cs="Times New Roman"/>
                <w:sz w:val="20"/>
                <w:szCs w:val="20"/>
                <w:lang w:val="en-US" w:eastAsia="ru-RU"/>
              </w:rPr>
              <w:t xml:space="preserve"> </w:t>
            </w:r>
            <w:r w:rsidRPr="008269ED">
              <w:rPr>
                <w:rFonts w:eastAsia="Times New Roman" w:cs="Times New Roman"/>
                <w:sz w:val="20"/>
                <w:szCs w:val="20"/>
                <w:lang w:val="ka-GE" w:eastAsia="ru-RU"/>
              </w:rPr>
              <w:t>იმ მონაკვეთების საინჟინრო-გეოლოგიური სტაბლურობა, სადაც განხორციელდა მნიშვნელოვანი მიწის სამუშაოები და მგრძნობიარეა გრავიტაციული პროცესების განვითარების მხრივ</w:t>
            </w:r>
          </w:p>
        </w:tc>
        <w:tc>
          <w:tcPr>
            <w:tcW w:w="730" w:type="pct"/>
            <w:tcBorders>
              <w:top w:val="single" w:sz="4" w:space="0" w:color="auto"/>
              <w:left w:val="single" w:sz="4" w:space="0" w:color="auto"/>
              <w:bottom w:val="single" w:sz="4" w:space="0" w:color="auto"/>
              <w:right w:val="single" w:sz="4" w:space="0" w:color="auto"/>
            </w:tcBorders>
          </w:tcPr>
          <w:p w14:paraId="0106D6B9"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მთლიანად ჰესის განთავსების დერეფანში, განსაკუთრებით საინჟინრო-გეოლოგიური კვლევისას გამოვლენილი მგრძნობიარე უბნები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7E6837CB"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ვიზუალური დაკვირვება:</w:t>
            </w:r>
          </w:p>
          <w:p w14:paraId="7F31569D"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უბნები სტაბილურია და არ იკვეთება გეოდინამიკური პროცესების გააქტიურების რისკები;</w:t>
            </w:r>
          </w:p>
          <w:p w14:paraId="22D4B1C2"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ნაგებობების უსაფრთხოება დაცულია.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54B4288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წელიწადში ორჯერ, ნალექიანი პერიოდების შემდგომ</w:t>
            </w:r>
          </w:p>
        </w:tc>
        <w:tc>
          <w:tcPr>
            <w:tcW w:w="832" w:type="pct"/>
            <w:tcBorders>
              <w:top w:val="single" w:sz="4" w:space="0" w:color="auto"/>
              <w:left w:val="single" w:sz="4" w:space="0" w:color="auto"/>
              <w:bottom w:val="single" w:sz="4" w:space="0" w:color="auto"/>
              <w:right w:val="single" w:sz="4" w:space="0" w:color="auto"/>
            </w:tcBorders>
          </w:tcPr>
          <w:p w14:paraId="1E83C712"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Arial"/>
                <w:sz w:val="20"/>
                <w:szCs w:val="20"/>
                <w:lang w:val="ka-GE"/>
              </w:rPr>
              <w:t xml:space="preserve">საქმიანობის განმახორციელებელი </w:t>
            </w:r>
            <w:r w:rsidRPr="008269ED">
              <w:rPr>
                <w:rFonts w:eastAsia="Times New Roman" w:cs="Times New Roman"/>
                <w:color w:val="000000"/>
                <w:sz w:val="20"/>
                <w:szCs w:val="20"/>
                <w:lang w:val="ka-GE" w:eastAsia="ru-RU"/>
              </w:rPr>
              <w:t>ინჟინერ-გეოლოგის დახმარებით</w:t>
            </w:r>
          </w:p>
        </w:tc>
      </w:tr>
      <w:tr w:rsidR="00335E37" w:rsidRPr="008269ED" w14:paraId="193EDDCE" w14:textId="77777777" w:rsidTr="00335E37">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717674C3"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დამცავი ნაგებობები</w:t>
            </w:r>
          </w:p>
        </w:tc>
        <w:tc>
          <w:tcPr>
            <w:tcW w:w="730" w:type="pct"/>
            <w:tcBorders>
              <w:top w:val="single" w:sz="4" w:space="0" w:color="auto"/>
              <w:left w:val="single" w:sz="4" w:space="0" w:color="auto"/>
              <w:bottom w:val="single" w:sz="4" w:space="0" w:color="auto"/>
              <w:right w:val="single" w:sz="4" w:space="0" w:color="auto"/>
            </w:tcBorders>
          </w:tcPr>
          <w:p w14:paraId="686A3E2B"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ყველა უბანი, სადაც მოეწყო დამცავი ნაგებობები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4EDFF606"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ვიზუალური:</w:t>
            </w:r>
          </w:p>
          <w:p w14:paraId="00EE2E6F"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დამცავი ნაგებობების ეფექტურობის კონტროლი;</w:t>
            </w:r>
          </w:p>
          <w:p w14:paraId="4C77FB2A"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დამატებითი ღონისძიებების გატარების საჭიროების დადგენა.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31EB65DB"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წელიწადში ორჯერ, ნალექიანი პერიოდების შემდგომ</w:t>
            </w:r>
          </w:p>
        </w:tc>
        <w:tc>
          <w:tcPr>
            <w:tcW w:w="832" w:type="pct"/>
            <w:tcBorders>
              <w:top w:val="single" w:sz="4" w:space="0" w:color="auto"/>
              <w:left w:val="single" w:sz="4" w:space="0" w:color="auto"/>
              <w:bottom w:val="single" w:sz="4" w:space="0" w:color="auto"/>
              <w:right w:val="single" w:sz="4" w:space="0" w:color="auto"/>
            </w:tcBorders>
          </w:tcPr>
          <w:p w14:paraId="2EAF6192"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Arial"/>
                <w:sz w:val="20"/>
                <w:szCs w:val="20"/>
                <w:lang w:val="ka-GE"/>
              </w:rPr>
              <w:t xml:space="preserve">საქმიანობის განმახორციელებელი </w:t>
            </w:r>
            <w:r w:rsidRPr="008269ED">
              <w:rPr>
                <w:rFonts w:eastAsia="Times New Roman" w:cs="Times New Roman"/>
                <w:color w:val="000000"/>
                <w:sz w:val="20"/>
                <w:szCs w:val="20"/>
                <w:lang w:val="ka-GE" w:eastAsia="ru-RU"/>
              </w:rPr>
              <w:t>ინჟინერ-გეოლოგის დახმარებით</w:t>
            </w:r>
          </w:p>
        </w:tc>
      </w:tr>
      <w:tr w:rsidR="00335E37" w:rsidRPr="008269ED" w14:paraId="4EAC0018" w14:textId="77777777" w:rsidTr="00335E37">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1BCFF16B"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ნიადაგის და გრუნტის ხარისხი</w:t>
            </w:r>
          </w:p>
        </w:tc>
        <w:tc>
          <w:tcPr>
            <w:tcW w:w="730" w:type="pct"/>
            <w:tcBorders>
              <w:top w:val="single" w:sz="4" w:space="0" w:color="auto"/>
              <w:left w:val="single" w:sz="4" w:space="0" w:color="auto"/>
              <w:bottom w:val="single" w:sz="4" w:space="0" w:color="auto"/>
              <w:right w:val="single" w:sz="4" w:space="0" w:color="auto"/>
            </w:tcBorders>
          </w:tcPr>
          <w:p w14:paraId="136D5796"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სააგრეგატო შენობის ტერიტორია </w:t>
            </w:r>
          </w:p>
          <w:p w14:paraId="64C5D46E"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Times New Roman"/>
                <w:color w:val="000000"/>
                <w:sz w:val="20"/>
                <w:szCs w:val="20"/>
                <w:lang w:val="ka-GE"/>
              </w:rPr>
              <w:t>ნარჩენების განთავსების უბნები.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14736FFB"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ვიზუალური კონტროლი</w:t>
            </w:r>
          </w:p>
          <w:p w14:paraId="2B9BB8DE"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ლაბორატორიული კონტროლი</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100FD77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ზეთის გამოცვლის/დამატების შემდეგ;</w:t>
            </w:r>
          </w:p>
          <w:p w14:paraId="4AC9E09F"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ლაბორატორიული კვლევა - ზეთების დაღვრის დაფიქსირების შემთხვევაში</w:t>
            </w:r>
          </w:p>
        </w:tc>
        <w:tc>
          <w:tcPr>
            <w:tcW w:w="832" w:type="pct"/>
            <w:tcBorders>
              <w:top w:val="single" w:sz="4" w:space="0" w:color="auto"/>
              <w:left w:val="single" w:sz="4" w:space="0" w:color="auto"/>
              <w:bottom w:val="single" w:sz="4" w:space="0" w:color="auto"/>
              <w:right w:val="single" w:sz="4" w:space="0" w:color="auto"/>
            </w:tcBorders>
          </w:tcPr>
          <w:p w14:paraId="3DBB1F49"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Arial"/>
                <w:sz w:val="20"/>
                <w:szCs w:val="20"/>
                <w:lang w:val="ka-GE"/>
              </w:rPr>
              <w:t>საქმიანობის განმახორციელებელი</w:t>
            </w:r>
          </w:p>
        </w:tc>
      </w:tr>
      <w:tr w:rsidR="00335E37" w:rsidRPr="008269ED" w14:paraId="4CEE3AF7" w14:textId="77777777" w:rsidTr="00335E37">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378C8AFC"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lastRenderedPageBreak/>
              <w:t>ეკოლოგიური ხარჯის გატარება</w:t>
            </w:r>
          </w:p>
        </w:tc>
        <w:tc>
          <w:tcPr>
            <w:tcW w:w="730" w:type="pct"/>
            <w:tcBorders>
              <w:top w:val="single" w:sz="4" w:space="0" w:color="auto"/>
              <w:left w:val="single" w:sz="4" w:space="0" w:color="auto"/>
              <w:bottom w:val="single" w:sz="4" w:space="0" w:color="auto"/>
              <w:right w:val="single" w:sz="4" w:space="0" w:color="auto"/>
            </w:tcBorders>
          </w:tcPr>
          <w:p w14:paraId="25BCBF76"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სათავე ნაგებობის ქვედა ბიეფი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5509EA82"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ხარჯმზომების გამოყენებით</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7876527E"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მუდმივად</w:t>
            </w:r>
          </w:p>
        </w:tc>
        <w:tc>
          <w:tcPr>
            <w:tcW w:w="832" w:type="pct"/>
            <w:tcBorders>
              <w:top w:val="single" w:sz="4" w:space="0" w:color="auto"/>
              <w:left w:val="single" w:sz="4" w:space="0" w:color="auto"/>
              <w:bottom w:val="single" w:sz="4" w:space="0" w:color="auto"/>
              <w:right w:val="single" w:sz="4" w:space="0" w:color="auto"/>
            </w:tcBorders>
          </w:tcPr>
          <w:p w14:paraId="6E47A0BC"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Arial"/>
                <w:sz w:val="20"/>
                <w:szCs w:val="20"/>
                <w:lang w:val="ka-GE"/>
              </w:rPr>
              <w:t>საქმიანობის განმახორციელებელი</w:t>
            </w:r>
          </w:p>
        </w:tc>
      </w:tr>
      <w:tr w:rsidR="00335E37" w:rsidRPr="008269ED" w14:paraId="436B5E4C" w14:textId="77777777" w:rsidTr="00335E37">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6A58FA82"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მყარი ნატანის გადაადგილება კალაპოტში</w:t>
            </w:r>
          </w:p>
        </w:tc>
        <w:tc>
          <w:tcPr>
            <w:tcW w:w="730" w:type="pct"/>
            <w:tcBorders>
              <w:top w:val="single" w:sz="4" w:space="0" w:color="auto"/>
              <w:left w:val="single" w:sz="4" w:space="0" w:color="auto"/>
              <w:bottom w:val="single" w:sz="4" w:space="0" w:color="auto"/>
              <w:right w:val="single" w:sz="4" w:space="0" w:color="auto"/>
            </w:tcBorders>
          </w:tcPr>
          <w:p w14:paraId="728F32D4"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სათავე ნაგებობის ზედა და ქვედა ბიეფი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7A9DD48A"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კალაპოტის დათვალიერება და მყარი ნატანის არაბუნებრივი გადანაწილების ფაქტების დაფიქსირება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13EFB722"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წყალმცირობის სეზონზე პერიოდულად;</w:t>
            </w:r>
          </w:p>
          <w:p w14:paraId="6E5156B6"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წელიწადში ორჯერ, გაზაფხულისა და შემოდგომის წყალდიდობის შემდგომ, შემოწმება.</w:t>
            </w:r>
          </w:p>
        </w:tc>
        <w:tc>
          <w:tcPr>
            <w:tcW w:w="832" w:type="pct"/>
            <w:tcBorders>
              <w:top w:val="single" w:sz="4" w:space="0" w:color="auto"/>
              <w:left w:val="single" w:sz="4" w:space="0" w:color="auto"/>
              <w:bottom w:val="single" w:sz="4" w:space="0" w:color="auto"/>
              <w:right w:val="single" w:sz="4" w:space="0" w:color="auto"/>
            </w:tcBorders>
          </w:tcPr>
          <w:p w14:paraId="41786945"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Arial"/>
                <w:sz w:val="20"/>
                <w:szCs w:val="20"/>
                <w:lang w:val="ka-GE"/>
              </w:rPr>
              <w:t>საქმიანობის განმახორციელებელი</w:t>
            </w:r>
          </w:p>
        </w:tc>
      </w:tr>
      <w:tr w:rsidR="00335E37" w:rsidRPr="008269ED" w14:paraId="4BAA7C47" w14:textId="77777777" w:rsidTr="00335E37">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090D6879"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თევზსავალის ტექნიკური გამართულობა და ეფექტური ფუნქციონირება</w:t>
            </w:r>
          </w:p>
        </w:tc>
        <w:tc>
          <w:tcPr>
            <w:tcW w:w="730" w:type="pct"/>
            <w:tcBorders>
              <w:top w:val="single" w:sz="4" w:space="0" w:color="auto"/>
              <w:left w:val="single" w:sz="4" w:space="0" w:color="auto"/>
              <w:bottom w:val="single" w:sz="4" w:space="0" w:color="auto"/>
              <w:right w:val="single" w:sz="4" w:space="0" w:color="auto"/>
            </w:tcBorders>
          </w:tcPr>
          <w:p w14:paraId="626D9BC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თევზსავალი კონსტრუქცია</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21FE3FD8"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ვიზუალური შემოწმება სპეციალისტის მიერ:</w:t>
            </w:r>
          </w:p>
          <w:p w14:paraId="31E4026F"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თევზსავალის ბუნებრივ კალაპოტთან შეუღლების ადგილები დამაკმაყოფილებელია თევზების გადადგილებისთვის, არ არის შექნილი მნიშვნელოვანი ბარიერები;</w:t>
            </w:r>
          </w:p>
          <w:p w14:paraId="133E224F"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თევზსავალის საფეხურები გასუფთავებულია ნატანისაგან და ხის მორებისაგან;</w:t>
            </w:r>
          </w:p>
          <w:p w14:paraId="51B6FD33"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თევზსავალში მუდმივად გაედინება სათანადო ხარჯი.</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741C78D2"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სათავე ნაგებობების ოპერატორი გააკონტროლებს ყოველდღიურად, გაბსაკუთრებით ნალექიან პერიოდებში</w:t>
            </w:r>
          </w:p>
        </w:tc>
        <w:tc>
          <w:tcPr>
            <w:tcW w:w="832" w:type="pct"/>
            <w:tcBorders>
              <w:top w:val="single" w:sz="4" w:space="0" w:color="auto"/>
              <w:left w:val="single" w:sz="4" w:space="0" w:color="auto"/>
              <w:bottom w:val="single" w:sz="4" w:space="0" w:color="auto"/>
              <w:right w:val="single" w:sz="4" w:space="0" w:color="auto"/>
            </w:tcBorders>
          </w:tcPr>
          <w:p w14:paraId="035414B1"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Arial"/>
                <w:sz w:val="20"/>
                <w:szCs w:val="20"/>
                <w:lang w:val="ka-GE"/>
              </w:rPr>
              <w:t>საქმიანობის განმახორციელებელი</w:t>
            </w:r>
          </w:p>
        </w:tc>
      </w:tr>
      <w:tr w:rsidR="00335E37" w:rsidRPr="008269ED" w14:paraId="63A8817D" w14:textId="77777777" w:rsidTr="00335E37">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666E8F8D"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ნარჩენები</w:t>
            </w:r>
          </w:p>
        </w:tc>
        <w:tc>
          <w:tcPr>
            <w:tcW w:w="730" w:type="pct"/>
            <w:tcBorders>
              <w:top w:val="single" w:sz="4" w:space="0" w:color="auto"/>
              <w:left w:val="single" w:sz="4" w:space="0" w:color="auto"/>
              <w:bottom w:val="single" w:sz="4" w:space="0" w:color="auto"/>
              <w:right w:val="single" w:sz="4" w:space="0" w:color="auto"/>
            </w:tcBorders>
          </w:tcPr>
          <w:p w14:paraId="3A860A4F"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ძირითადად სააგრეგატო შენობის უბანი;</w:t>
            </w:r>
          </w:p>
          <w:p w14:paraId="43465CBB"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სხვა უბნები.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7D603837"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ტერიტორიების ვიზუალური დათვალიერება და ნარჩენების არასწორად განთავსების ფაქტების გამოვლენა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6F597E5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tcPr>
          <w:p w14:paraId="575143F2"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Arial"/>
                <w:sz w:val="20"/>
                <w:szCs w:val="20"/>
                <w:lang w:val="ka-GE"/>
              </w:rPr>
              <w:t>საქმიანობის განმახორციელებელი</w:t>
            </w:r>
          </w:p>
        </w:tc>
      </w:tr>
      <w:tr w:rsidR="00335E37" w:rsidRPr="008269ED" w14:paraId="24B2252B" w14:textId="77777777" w:rsidTr="00335E37">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527C8BCD" w14:textId="77777777" w:rsidR="00335E37" w:rsidRPr="008269ED" w:rsidRDefault="00335E37" w:rsidP="008269ED">
            <w:pPr>
              <w:rPr>
                <w:rFonts w:eastAsia="Times New Roman" w:cs="Times New Roman"/>
                <w:sz w:val="20"/>
                <w:szCs w:val="20"/>
                <w:lang w:val="ka-GE" w:eastAsia="ru-RU"/>
              </w:rPr>
            </w:pPr>
            <w:r w:rsidRPr="008269ED">
              <w:rPr>
                <w:rFonts w:eastAsia="Times New Roman" w:cs="Times New Roman"/>
                <w:sz w:val="20"/>
                <w:szCs w:val="20"/>
                <w:lang w:val="ka-GE" w:eastAsia="ru-RU"/>
              </w:rPr>
              <w:t>შრომის უსაფრთხოება</w:t>
            </w:r>
          </w:p>
        </w:tc>
        <w:tc>
          <w:tcPr>
            <w:tcW w:w="730" w:type="pct"/>
            <w:tcBorders>
              <w:top w:val="single" w:sz="4" w:space="0" w:color="auto"/>
              <w:left w:val="single" w:sz="4" w:space="0" w:color="auto"/>
              <w:bottom w:val="single" w:sz="4" w:space="0" w:color="auto"/>
              <w:right w:val="single" w:sz="4" w:space="0" w:color="auto"/>
            </w:tcBorders>
          </w:tcPr>
          <w:p w14:paraId="0F0C06D3"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სამუშაოთა წარმოების ტერიტორია</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5B6E8DD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ვიზუალური დაკვირვება და უსაფრთხოების ნორმების დარღვევის ფაქტების გამოვლენა</w:t>
            </w:r>
          </w:p>
          <w:p w14:paraId="3B444BFE" w14:textId="77777777" w:rsidR="00335E37" w:rsidRPr="008269ED" w:rsidRDefault="00335E37" w:rsidP="008269ED">
            <w:pPr>
              <w:rPr>
                <w:rFonts w:eastAsia="Times New Roman" w:cs="Times New Roman"/>
                <w:sz w:val="20"/>
                <w:szCs w:val="20"/>
                <w:lang w:val="ka-GE" w:eastAsia="ru-RU"/>
              </w:rPr>
            </w:pP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462435C6"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tcPr>
          <w:p w14:paraId="762FD959" w14:textId="77777777" w:rsidR="00335E37" w:rsidRPr="008269ED" w:rsidRDefault="00335E37" w:rsidP="008269ED">
            <w:pPr>
              <w:rPr>
                <w:rFonts w:eastAsia="Times New Roman" w:cs="Times New Roman"/>
                <w:color w:val="000000"/>
                <w:sz w:val="20"/>
                <w:szCs w:val="20"/>
                <w:lang w:val="ka-GE" w:eastAsia="ru-RU"/>
              </w:rPr>
            </w:pPr>
            <w:r w:rsidRPr="008269ED">
              <w:rPr>
                <w:rFonts w:eastAsia="Calibri" w:cs="Arial"/>
                <w:sz w:val="20"/>
                <w:szCs w:val="20"/>
                <w:lang w:val="ka-GE"/>
              </w:rPr>
              <w:t>საქმიანობის განმახორციელებელი</w:t>
            </w:r>
          </w:p>
        </w:tc>
      </w:tr>
      <w:tr w:rsidR="00335E37" w:rsidRPr="008269ED" w14:paraId="17721C7E" w14:textId="77777777" w:rsidTr="00335E37">
        <w:trPr>
          <w:trHeight w:val="611"/>
          <w:jc w:val="center"/>
        </w:trPr>
        <w:tc>
          <w:tcPr>
            <w:tcW w:w="832" w:type="pct"/>
            <w:tcBorders>
              <w:top w:val="single" w:sz="4" w:space="0" w:color="auto"/>
              <w:left w:val="single" w:sz="4" w:space="0" w:color="auto"/>
              <w:bottom w:val="single" w:sz="4" w:space="0" w:color="auto"/>
              <w:right w:val="single" w:sz="4" w:space="0" w:color="auto"/>
            </w:tcBorders>
            <w:shd w:val="clear" w:color="auto" w:fill="auto"/>
          </w:tcPr>
          <w:p w14:paraId="6148A395" w14:textId="77777777" w:rsidR="00335E37" w:rsidRPr="008269ED" w:rsidRDefault="00335E37" w:rsidP="008269ED">
            <w:pPr>
              <w:rPr>
                <w:rFonts w:eastAsia="Times New Roman" w:cs="Times New Roman"/>
                <w:sz w:val="20"/>
                <w:szCs w:val="20"/>
                <w:lang w:val="ka-GE" w:eastAsia="ru-RU"/>
              </w:rPr>
            </w:pPr>
            <w:r w:rsidRPr="008269ED">
              <w:rPr>
                <w:rFonts w:eastAsia="Calibri" w:cs="Arial"/>
                <w:sz w:val="20"/>
                <w:szCs w:val="20"/>
                <w:lang w:val="ka-GE"/>
              </w:rPr>
              <w:t>ზემოქმედების თავიდან აცილების და საკომპენსაციო ღონისძიებების ეფექტურობა.</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14:paraId="3AB8777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ჰესის ტერიტორიები,</w:t>
            </w:r>
          </w:p>
          <w:p w14:paraId="51CC4FD2"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მშენებლობისას გამოყენებული უბნები საწყისი წლების განმავლობაში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261F1697"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გარემოსდაცვითი მენეჯერი (მმართველი) ან მოწვეული სპეციალისტი დააკვიდრება პერსონალის მიერ უსაფრთხოებისა და გარემოსდაცვითი ნორმების შესრულებას და ამ ღონისძიებების ეფექტურობას. საჭიროების შემთხვევაში დამატებითი ღონისძიებების დასახვა-გატარების მიზნით.</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11B25688"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01AE5150"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 ან კონტრაქტორის დახმარებით</w:t>
            </w:r>
          </w:p>
        </w:tc>
      </w:tr>
    </w:tbl>
    <w:p w14:paraId="0FBBCA9F" w14:textId="77777777" w:rsidR="00335E37" w:rsidRPr="008269ED" w:rsidRDefault="00335E37" w:rsidP="00335E37">
      <w:pPr>
        <w:rPr>
          <w:lang w:val="ka-GE"/>
        </w:rPr>
      </w:pPr>
    </w:p>
    <w:p w14:paraId="3258ECC3" w14:textId="77777777" w:rsidR="00335E37" w:rsidRPr="008269ED" w:rsidRDefault="00335E37" w:rsidP="00335E37">
      <w:pPr>
        <w:pStyle w:val="Heading2"/>
        <w:rPr>
          <w:lang w:val="ka-GE"/>
        </w:rPr>
      </w:pPr>
      <w:bookmarkStart w:id="190" w:name="_Toc94777227"/>
      <w:bookmarkStart w:id="191" w:name="_Toc115437622"/>
      <w:r w:rsidRPr="008269ED">
        <w:rPr>
          <w:lang w:val="ka-GE"/>
        </w:rPr>
        <w:lastRenderedPageBreak/>
        <w:t>წინასწარი გარემოსდაცვითი მონიტორინგის გეგმა - საქმიანობის დროებითი ან ხანგრძლივი შეწყვეტის შემთხვევისთვის</w:t>
      </w:r>
      <w:bookmarkEnd w:id="190"/>
      <w:bookmarkEnd w:id="191"/>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2258"/>
        <w:gridCol w:w="4409"/>
        <w:gridCol w:w="3654"/>
        <w:gridCol w:w="2574"/>
      </w:tblGrid>
      <w:tr w:rsidR="00335E37" w:rsidRPr="008269ED" w14:paraId="1E4C5B4F" w14:textId="77777777" w:rsidTr="00335E37">
        <w:trPr>
          <w:trHeight w:val="410"/>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87FB4C2"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რა?</w:t>
            </w:r>
          </w:p>
          <w:p w14:paraId="764627A0"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8269ED">
              <w:rPr>
                <w:rFonts w:eastAsia="Times New Roman" w:cs="Times New Roman"/>
                <w:sz w:val="20"/>
                <w:szCs w:val="20"/>
                <w:lang w:val="en-US" w:eastAsia="ru-RU"/>
              </w:rPr>
              <w:t>)</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6B2B51"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სად?</w:t>
            </w:r>
          </w:p>
          <w:p w14:paraId="3669CEEB"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8269ED">
              <w:rPr>
                <w:rFonts w:eastAsia="Times New Roman" w:cs="Times New Roman"/>
                <w:sz w:val="20"/>
                <w:szCs w:val="20"/>
                <w:lang w:val="en-US" w:eastAsia="ru-RU"/>
              </w:rPr>
              <w:t>)</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433D707"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როგორ?</w:t>
            </w:r>
          </w:p>
          <w:p w14:paraId="23CCF03A"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უნდა განხორციელდეს პარამეტრზე მონიტორინგი?</w:t>
            </w:r>
            <w:r w:rsidRPr="008269ED">
              <w:rPr>
                <w:rFonts w:eastAsia="Times New Roman" w:cs="Times New Roman"/>
                <w:sz w:val="20"/>
                <w:szCs w:val="20"/>
                <w:lang w:val="en-US"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8289BE5"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როდის?</w:t>
            </w:r>
          </w:p>
          <w:p w14:paraId="18F143DC"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მონიტორინგის სიხშირე ან ხანგრძლივობა</w:t>
            </w:r>
            <w:r w:rsidRPr="008269ED">
              <w:rPr>
                <w:rFonts w:eastAsia="Times New Roman" w:cs="Times New Roman"/>
                <w:sz w:val="20"/>
                <w:szCs w:val="20"/>
                <w:lang w:val="en-US" w:eastAsia="ru-RU"/>
              </w:rPr>
              <w:t>)</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AC51414"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ვინ?</w:t>
            </w:r>
          </w:p>
          <w:p w14:paraId="75A03634" w14:textId="77777777" w:rsidR="00335E37" w:rsidRPr="008269ED" w:rsidRDefault="00335E37" w:rsidP="008269ED">
            <w:pPr>
              <w:rPr>
                <w:rFonts w:eastAsia="Times New Roman" w:cs="Times New Roman"/>
                <w:sz w:val="20"/>
                <w:szCs w:val="20"/>
                <w:lang w:val="en-US" w:eastAsia="ru-RU"/>
              </w:rPr>
            </w:pPr>
            <w:r w:rsidRPr="008269ED">
              <w:rPr>
                <w:rFonts w:eastAsia="Times New Roman" w:cs="Times New Roman"/>
                <w:sz w:val="20"/>
                <w:szCs w:val="20"/>
                <w:lang w:val="en-US" w:eastAsia="ru-RU"/>
              </w:rPr>
              <w:t>(</w:t>
            </w:r>
            <w:r w:rsidRPr="008269ED">
              <w:rPr>
                <w:rFonts w:eastAsia="Times New Roman" w:cs="Times New Roman"/>
                <w:sz w:val="20"/>
                <w:szCs w:val="20"/>
                <w:lang w:val="ka-GE" w:eastAsia="ru-RU"/>
              </w:rPr>
              <w:t>არის მონიტორინგზე პასუხისმგებელი?)</w:t>
            </w:r>
          </w:p>
        </w:tc>
      </w:tr>
      <w:tr w:rsidR="00335E37" w:rsidRPr="008269ED" w14:paraId="483F5239" w14:textId="77777777" w:rsidTr="00335E37">
        <w:trPr>
          <w:trHeight w:val="326"/>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257A742"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1</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7B88CB5"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2</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FACDCC"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9B60757"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4</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74474BD" w14:textId="77777777" w:rsidR="00335E37" w:rsidRPr="008269ED" w:rsidRDefault="00335E37" w:rsidP="008269ED">
            <w:pPr>
              <w:rPr>
                <w:rFonts w:eastAsia="Times New Roman" w:cs="Times New Roman"/>
                <w:b/>
                <w:sz w:val="20"/>
                <w:szCs w:val="20"/>
                <w:lang w:val="ka-GE" w:eastAsia="ru-RU"/>
              </w:rPr>
            </w:pPr>
            <w:r w:rsidRPr="008269ED">
              <w:rPr>
                <w:rFonts w:eastAsia="Times New Roman" w:cs="Times New Roman"/>
                <w:b/>
                <w:sz w:val="20"/>
                <w:szCs w:val="20"/>
                <w:lang w:val="ka-GE" w:eastAsia="ru-RU"/>
              </w:rPr>
              <w:t>5</w:t>
            </w:r>
          </w:p>
        </w:tc>
      </w:tr>
      <w:tr w:rsidR="00335E37" w:rsidRPr="008269ED" w14:paraId="738EF60C" w14:textId="77777777" w:rsidTr="00335E37">
        <w:trPr>
          <w:trHeight w:val="1463"/>
          <w:jc w:val="center"/>
        </w:trPr>
        <w:tc>
          <w:tcPr>
            <w:tcW w:w="832" w:type="pct"/>
            <w:tcBorders>
              <w:top w:val="single" w:sz="4" w:space="0" w:color="auto"/>
              <w:left w:val="single" w:sz="4" w:space="0" w:color="auto"/>
              <w:bottom w:val="single" w:sz="4" w:space="0" w:color="auto"/>
              <w:right w:val="single" w:sz="4" w:space="0" w:color="auto"/>
            </w:tcBorders>
            <w:hideMark/>
          </w:tcPr>
          <w:p w14:paraId="40422D33" w14:textId="2BD21E50" w:rsidR="00335E37" w:rsidRPr="008269ED" w:rsidRDefault="006124C6" w:rsidP="008269ED">
            <w:pPr>
              <w:rPr>
                <w:rFonts w:eastAsia="Times New Roman" w:cs="Times New Roman"/>
                <w:sz w:val="20"/>
                <w:szCs w:val="20"/>
                <w:lang w:val="en-US" w:eastAsia="ru-RU"/>
              </w:rPr>
            </w:pPr>
            <w:r w:rsidRPr="008269ED">
              <w:rPr>
                <w:rFonts w:eastAsia="Times New Roman" w:cs="Times New Roman"/>
                <w:sz w:val="20"/>
                <w:szCs w:val="20"/>
                <w:lang w:val="ka-GE" w:eastAsia="ru-RU"/>
              </w:rPr>
              <w:t>პროექტის</w:t>
            </w:r>
            <w:r w:rsidR="00335E37" w:rsidRPr="008269ED">
              <w:rPr>
                <w:rFonts w:eastAsia="Times New Roman" w:cs="Times New Roman"/>
                <w:sz w:val="20"/>
                <w:szCs w:val="20"/>
                <w:lang w:val="ka-GE" w:eastAsia="ru-RU"/>
              </w:rPr>
              <w:t xml:space="preserve"> დროებით ან ხანგრძლივ შეწყვეტასთან დაკავშირებული ოპერატიული გეგმა</w:t>
            </w:r>
            <w:r w:rsidR="00335E37" w:rsidRPr="008269ED">
              <w:rPr>
                <w:rFonts w:eastAsia="Times New Roman" w:cs="Times New Roman"/>
                <w:sz w:val="20"/>
                <w:szCs w:val="20"/>
                <w:lang w:val="en-US" w:eastAsia="ru-RU"/>
              </w:rPr>
              <w:t xml:space="preserve"> </w:t>
            </w:r>
          </w:p>
        </w:tc>
        <w:tc>
          <w:tcPr>
            <w:tcW w:w="730" w:type="pct"/>
            <w:tcBorders>
              <w:top w:val="single" w:sz="4" w:space="0" w:color="auto"/>
              <w:left w:val="single" w:sz="4" w:space="0" w:color="auto"/>
              <w:bottom w:val="single" w:sz="4" w:space="0" w:color="auto"/>
              <w:right w:val="single" w:sz="4" w:space="0" w:color="auto"/>
            </w:tcBorders>
            <w:hideMark/>
          </w:tcPr>
          <w:p w14:paraId="45CCC4DC" w14:textId="5CC7F7EE"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ადგილობრივი თვითმმართველობის შენობა, საქართველოს გარემოს დაცვისა და სოფლის მეურნეობის სამინისტრო და სხვა დაინტერესებული უწყებები</w:t>
            </w:r>
            <w:r w:rsidR="0059046C" w:rsidRPr="008269ED">
              <w:rPr>
                <w:rFonts w:eastAsia="Times New Roman" w:cs="Times New Roman"/>
                <w:color w:val="000000"/>
                <w:sz w:val="20"/>
                <w:szCs w:val="20"/>
                <w:lang w:val="ka-GE" w:eastAsia="ru-RU"/>
              </w:rPr>
              <w:t>.</w:t>
            </w:r>
          </w:p>
        </w:tc>
        <w:tc>
          <w:tcPr>
            <w:tcW w:w="1425" w:type="pct"/>
            <w:tcBorders>
              <w:top w:val="single" w:sz="4" w:space="0" w:color="auto"/>
              <w:left w:val="single" w:sz="4" w:space="0" w:color="auto"/>
              <w:bottom w:val="single" w:sz="4" w:space="0" w:color="auto"/>
              <w:right w:val="single" w:sz="4" w:space="0" w:color="auto"/>
            </w:tcBorders>
            <w:hideMark/>
          </w:tcPr>
          <w:p w14:paraId="5BA902C3"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გეგმის შინაარსი აკმაყოფილებს ეროვნული კანონმდებლობის და საერთაშორისო მოთხოვნებს. გეგმაში წარმოდგენილია:</w:t>
            </w:r>
          </w:p>
          <w:p w14:paraId="7DDBE0AE"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 xml:space="preserve">ექსპლუატაციის შეწყვეტის თანმიმდევრობა; </w:t>
            </w:r>
          </w:p>
          <w:p w14:paraId="77477E5A"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გეოდინამიკური პროცესების განვითარების პრევენციული ღონისძიებები;</w:t>
            </w:r>
          </w:p>
          <w:p w14:paraId="0CC72860" w14:textId="77777777" w:rsidR="00335E37" w:rsidRPr="008269ED" w:rsidRDefault="00335E37" w:rsidP="008269ED">
            <w:pPr>
              <w:rPr>
                <w:rFonts w:eastAsia="Calibri" w:cs="Times New Roman"/>
                <w:color w:val="000000"/>
                <w:sz w:val="20"/>
                <w:szCs w:val="20"/>
                <w:lang w:val="ka-GE"/>
              </w:rPr>
            </w:pPr>
            <w:r w:rsidRPr="008269ED">
              <w:rPr>
                <w:rFonts w:eastAsia="Calibri" w:cs="Times New Roman"/>
                <w:color w:val="000000"/>
                <w:sz w:val="20"/>
                <w:szCs w:val="20"/>
                <w:lang w:val="ka-GE"/>
              </w:rPr>
              <w:t>გარემოს დაბინძურების პრევენციული ღონისძიებები და სხვა გარემოსდაცვითი საკითხები;</w:t>
            </w:r>
          </w:p>
          <w:p w14:paraId="4F64B115" w14:textId="77777777" w:rsidR="00335E37" w:rsidRPr="008269ED" w:rsidRDefault="00335E37" w:rsidP="008269ED">
            <w:pPr>
              <w:rPr>
                <w:rFonts w:eastAsia="Times New Roman" w:cs="Times New Roman"/>
                <w:color w:val="3366FF"/>
                <w:sz w:val="20"/>
                <w:szCs w:val="20"/>
                <w:lang w:val="ka-GE" w:eastAsia="ru-RU"/>
              </w:rPr>
            </w:pPr>
            <w:r w:rsidRPr="008269ED">
              <w:rPr>
                <w:rFonts w:eastAsia="Calibri" w:cs="Times New Roman"/>
                <w:color w:val="000000"/>
                <w:sz w:val="20"/>
                <w:szCs w:val="20"/>
                <w:lang w:val="ka-GE"/>
              </w:rPr>
              <w:t>უსაფრთხოებასთან დაკავშირებული საკითხები.</w:t>
            </w:r>
          </w:p>
        </w:tc>
        <w:tc>
          <w:tcPr>
            <w:tcW w:w="1181" w:type="pct"/>
            <w:tcBorders>
              <w:top w:val="single" w:sz="4" w:space="0" w:color="auto"/>
              <w:left w:val="single" w:sz="4" w:space="0" w:color="auto"/>
              <w:bottom w:val="single" w:sz="4" w:space="0" w:color="auto"/>
              <w:right w:val="single" w:sz="4" w:space="0" w:color="auto"/>
            </w:tcBorders>
            <w:hideMark/>
          </w:tcPr>
          <w:p w14:paraId="64EA5409"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 xml:space="preserve">ჰესის ექსპლუატაციის შეჩერების გადაწყვეტილების მიღების შემდგომ </w:t>
            </w:r>
          </w:p>
        </w:tc>
        <w:tc>
          <w:tcPr>
            <w:tcW w:w="832" w:type="pct"/>
            <w:tcBorders>
              <w:top w:val="single" w:sz="4" w:space="0" w:color="auto"/>
              <w:left w:val="single" w:sz="4" w:space="0" w:color="auto"/>
              <w:bottom w:val="single" w:sz="4" w:space="0" w:color="auto"/>
              <w:right w:val="single" w:sz="4" w:space="0" w:color="auto"/>
            </w:tcBorders>
            <w:hideMark/>
          </w:tcPr>
          <w:p w14:paraId="0CA6BC35" w14:textId="77777777" w:rsidR="00335E37" w:rsidRPr="008269ED" w:rsidRDefault="00335E37" w:rsidP="008269ED">
            <w:pPr>
              <w:rPr>
                <w:rFonts w:eastAsia="Times New Roman" w:cs="Times New Roman"/>
                <w:color w:val="000000"/>
                <w:sz w:val="20"/>
                <w:szCs w:val="20"/>
                <w:lang w:val="ka-GE" w:eastAsia="ru-RU"/>
              </w:rPr>
            </w:pPr>
            <w:r w:rsidRPr="008269ED">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 ან კონტრაქტორის დახმარებით</w:t>
            </w:r>
          </w:p>
        </w:tc>
      </w:tr>
    </w:tbl>
    <w:p w14:paraId="4E821E6C" w14:textId="77777777" w:rsidR="00335E37" w:rsidRPr="008269ED" w:rsidRDefault="00335E37" w:rsidP="00335E37">
      <w:pPr>
        <w:rPr>
          <w:lang w:val="ka-GE"/>
        </w:rPr>
      </w:pPr>
    </w:p>
    <w:p w14:paraId="70D5FD02" w14:textId="77777777" w:rsidR="00335E37" w:rsidRPr="008269ED" w:rsidRDefault="00335E37" w:rsidP="00335E37">
      <w:pPr>
        <w:rPr>
          <w:lang w:val="ka-GE"/>
        </w:rPr>
      </w:pPr>
    </w:p>
    <w:p w14:paraId="5C582585" w14:textId="77777777" w:rsidR="00335E37" w:rsidRPr="008269ED" w:rsidRDefault="00335E37" w:rsidP="00335E37">
      <w:pPr>
        <w:rPr>
          <w:lang w:val="ka-GE"/>
        </w:rPr>
      </w:pPr>
    </w:p>
    <w:p w14:paraId="3CA43975" w14:textId="77777777" w:rsidR="00335E37" w:rsidRPr="008269ED" w:rsidRDefault="00335E37" w:rsidP="00335E37">
      <w:pPr>
        <w:rPr>
          <w:lang w:val="ka-GE"/>
        </w:rPr>
      </w:pPr>
    </w:p>
    <w:p w14:paraId="033D04B1" w14:textId="77777777" w:rsidR="00335E37" w:rsidRPr="008269ED" w:rsidRDefault="00335E37" w:rsidP="00335E37">
      <w:pPr>
        <w:rPr>
          <w:lang w:val="ka-GE"/>
        </w:rPr>
      </w:pPr>
    </w:p>
    <w:p w14:paraId="56E99CD7" w14:textId="77777777" w:rsidR="00335E37" w:rsidRPr="008269ED" w:rsidRDefault="00335E37" w:rsidP="00335E37">
      <w:pPr>
        <w:rPr>
          <w:lang w:val="ka-GE"/>
        </w:rPr>
        <w:sectPr w:rsidR="00335E37" w:rsidRPr="008269ED" w:rsidSect="00335E37">
          <w:pgSz w:w="16838" w:h="11906" w:orient="landscape"/>
          <w:pgMar w:top="1134" w:right="1134" w:bottom="1134" w:left="1134" w:header="397" w:footer="397" w:gutter="0"/>
          <w:cols w:space="708"/>
          <w:titlePg/>
          <w:docGrid w:linePitch="360"/>
        </w:sectPr>
      </w:pPr>
    </w:p>
    <w:p w14:paraId="5B32DA32" w14:textId="77777777" w:rsidR="00D94ED5" w:rsidRPr="008269ED" w:rsidRDefault="00EA1E02" w:rsidP="00EA1E02">
      <w:pPr>
        <w:pStyle w:val="Heading1"/>
      </w:pPr>
      <w:bookmarkStart w:id="192" w:name="_Toc115437623"/>
      <w:r w:rsidRPr="008269ED">
        <w:lastRenderedPageBreak/>
        <w:t>ძირითადი დასკვნები</w:t>
      </w:r>
      <w:bookmarkEnd w:id="192"/>
    </w:p>
    <w:p w14:paraId="48E984D5" w14:textId="1704A528" w:rsidR="00335E37" w:rsidRPr="008269ED" w:rsidRDefault="00335E37" w:rsidP="008269ED">
      <w:pPr>
        <w:rPr>
          <w:rFonts w:eastAsia="Calibri" w:cs="Arial"/>
          <w:lang w:val="ka-GE"/>
        </w:rPr>
      </w:pPr>
      <w:r w:rsidRPr="008269ED">
        <w:rPr>
          <w:rFonts w:eastAsia="Calibri" w:cs="Arial"/>
          <w:lang w:val="ka-GE"/>
        </w:rPr>
        <w:t xml:space="preserve">სკოპინგის ანგარიშში განხილული საქმიანობა ითვალისწინებს დასავლეთ საქართველოში, </w:t>
      </w:r>
      <w:r w:rsidR="00AE1C80" w:rsidRPr="008269ED">
        <w:rPr>
          <w:rFonts w:eastAsia="Calibri" w:cs="Arial"/>
          <w:lang w:val="ka-GE"/>
        </w:rPr>
        <w:t>ადიგენის მუნიციპალიტეტ</w:t>
      </w:r>
      <w:r w:rsidRPr="008269ED">
        <w:rPr>
          <w:rFonts w:eastAsia="Calibri" w:cs="Arial"/>
          <w:lang w:val="ka-GE"/>
        </w:rPr>
        <w:t xml:space="preserve">ში მდ. </w:t>
      </w:r>
      <w:r w:rsidR="006124C6" w:rsidRPr="008269ED">
        <w:rPr>
          <w:rFonts w:eastAsia="Calibri" w:cs="Arial"/>
          <w:lang w:val="ka-GE"/>
        </w:rPr>
        <w:t>ძინძესწყალზე</w:t>
      </w:r>
      <w:r w:rsidRPr="008269ED">
        <w:rPr>
          <w:rFonts w:eastAsia="Calibri" w:cs="Arial"/>
          <w:lang w:val="ka-GE"/>
        </w:rPr>
        <w:t xml:space="preserve"> მცირე სიმძლავრის ჰესის მოწყობა-ექსპლუატაციას;</w:t>
      </w:r>
    </w:p>
    <w:p w14:paraId="4199C2F5" w14:textId="77777777" w:rsidR="00335E37" w:rsidRPr="008269ED" w:rsidRDefault="00335E37" w:rsidP="008269ED">
      <w:pPr>
        <w:rPr>
          <w:rFonts w:eastAsia="Calibri" w:cs="Arial"/>
          <w:lang w:val="ka-GE"/>
        </w:rPr>
      </w:pPr>
      <w:r w:rsidRPr="008269ED">
        <w:rPr>
          <w:rFonts w:eastAsia="Calibri" w:cs="Arial"/>
          <w:lang w:val="ka-GE"/>
        </w:rPr>
        <w:t>პროექტი არ ითვალისწინებს დიდი ზომის კაშხლის მშენებლობას და წყალსაცავის მოწყობას. გათვალისწინებული არ არის ღრმა ჰიდროტენიკური ნაგებობების (გვირაბების მშენებლობა). ესეთი საპროექტო გადაწყვეტები მნიშვნელოვნად ამცირებს სხვადასხვა ბუნებრივ და სოციალურ კომპონენტებზე ნეგატიურ ზემოქმედებას;</w:t>
      </w:r>
    </w:p>
    <w:p w14:paraId="42D91A34" w14:textId="77777777" w:rsidR="00335E37" w:rsidRPr="008269ED" w:rsidRDefault="00335E37" w:rsidP="008269ED">
      <w:pPr>
        <w:rPr>
          <w:rFonts w:eastAsia="Calibri" w:cs="Arial"/>
          <w:lang w:val="ka-GE"/>
        </w:rPr>
      </w:pPr>
      <w:r w:rsidRPr="008269ED">
        <w:rPr>
          <w:rFonts w:eastAsia="Calibri" w:cs="Arial"/>
          <w:lang w:val="ka-GE"/>
        </w:rPr>
        <w:t>სკოპინგის ეტაპზე განხილულია პროექტის განხორციელების რამდენიმე ალტერნატიული ვარიანტი. წინასწარი ანალიზით გარემოსდაცვითი თვალსაზრისით საპროექტო ნაგებობების განთავსების მნიშვნელოვანი ალტერნატიული ვარიანტები არ არსებობს. დერეფანი შერჩეული იქნა ხელსაყრელი გეოლოგიური და რელიეფური პირობების, ასევე სოციალურ გარემოზე ზემოქმედების მინიმალური რისკების გათვალისწინებით;</w:t>
      </w:r>
    </w:p>
    <w:p w14:paraId="1DCF17A2" w14:textId="77777777" w:rsidR="00335E37" w:rsidRPr="008269ED" w:rsidRDefault="00335E37" w:rsidP="008269ED">
      <w:pPr>
        <w:rPr>
          <w:rFonts w:eastAsia="Calibri" w:cs="Arial"/>
          <w:lang w:val="ka-GE"/>
        </w:rPr>
      </w:pPr>
      <w:r w:rsidRPr="008269ED">
        <w:rPr>
          <w:rFonts w:eastAsia="Calibri" w:cs="Arial"/>
          <w:lang w:val="ka-GE"/>
        </w:rPr>
        <w:t>წინასწარი ანალიზის მიხედვით საქმიანობის განხორციელების შედეგად მოსალოდნელი ზემოქმედებების მგძნობიარე რეცეპტორებს წარმოადგენენ: გეოლოგიური გარემო, ბიოლოგიური გარემო, წყლის გარემო და სოციალურ-ეკონომიკური გარემო;</w:t>
      </w:r>
    </w:p>
    <w:p w14:paraId="2840B7D7" w14:textId="1CA03514" w:rsidR="006124C6" w:rsidRPr="008269ED" w:rsidRDefault="006124C6" w:rsidP="008269ED">
      <w:pPr>
        <w:rPr>
          <w:rFonts w:eastAsia="Calibri" w:cs="Arial"/>
          <w:lang w:val="ka-GE"/>
        </w:rPr>
      </w:pPr>
      <w:r w:rsidRPr="008269ED">
        <w:rPr>
          <w:rFonts w:eastAsia="Calibri" w:cs="Arial"/>
          <w:lang w:val="ka-GE"/>
        </w:rPr>
        <w:t>პროექტის განხორციელების ადგილის მიმდებარედ ინტენსიურად მიმდინარეობს საგზაო სამშენებლო სამშაოები (ბათუმი-ახალციხის საავტომობილო გზის რეაბილიტაცია-რეკონსტრუქცია). მიმდინარე სამუშაოების გავლენა მიმდებარე არეალის ბუნებრივ და სოციალურ-ეკონომიკურ გარემოზე შესამჩნევია. ზარზმა ჰესის მშენებლობის დაწყების მომენტისათვის აღნიშნული საგზაო სამშენებლო სამუშაოები დიდი ალბათობით უკვე დასრულებული იქნება;</w:t>
      </w:r>
    </w:p>
    <w:p w14:paraId="5CAF87AF" w14:textId="77777777" w:rsidR="00335E37" w:rsidRPr="008269ED" w:rsidRDefault="00335E37" w:rsidP="008269ED">
      <w:pPr>
        <w:rPr>
          <w:rFonts w:eastAsia="Calibri" w:cs="Arial"/>
          <w:lang w:val="ka-GE"/>
        </w:rPr>
      </w:pPr>
      <w:r w:rsidRPr="008269ED">
        <w:rPr>
          <w:rFonts w:eastAsia="Calibri" w:cs="Arial"/>
          <w:lang w:val="ka-GE"/>
        </w:rPr>
        <w:t>კვლევის ამ ეტაპზე საპროექტო დერეფანში და უშუალო გავლენის ზონაში რაიმე სახის ისტორიულ-კულტურული მემკვიდრეობის ძეგლების არსებობა არ ფიქსირდება და მათზე ნეგატიური ზემოქმედება მოსალოდნელი არ არის;</w:t>
      </w:r>
    </w:p>
    <w:p w14:paraId="54F532CB" w14:textId="77777777" w:rsidR="00335E37" w:rsidRPr="008269ED" w:rsidRDefault="00335E37" w:rsidP="008269ED">
      <w:pPr>
        <w:rPr>
          <w:rFonts w:eastAsia="Calibri" w:cs="Arial"/>
          <w:lang w:val="ka-GE"/>
        </w:rPr>
      </w:pPr>
      <w:r w:rsidRPr="008269ED">
        <w:rPr>
          <w:rFonts w:eastAsia="Calibri" w:cs="Arial"/>
          <w:lang w:val="ka-GE"/>
        </w:rPr>
        <w:t>წინასწარი ანალიზის მიხედვით, შერბილების სათანადო ღონისძიებების გატარების პირობებში, გარემოს რომელიმე რეცეპტორზე მაღალი მნიშვნელობის ნეგატიური ზემოქმედება მოსალოდნელი არ არის. 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p>
    <w:p w14:paraId="5DAA7700" w14:textId="77777777" w:rsidR="00335E37" w:rsidRPr="008269ED" w:rsidRDefault="00335E37" w:rsidP="008269ED">
      <w:pPr>
        <w:rPr>
          <w:rFonts w:eastAsia="Calibri" w:cs="Arial"/>
          <w:lang w:val="ka-GE"/>
        </w:rPr>
      </w:pPr>
      <w:r w:rsidRPr="008269ED">
        <w:rPr>
          <w:rFonts w:eastAsia="Calibri" w:cs="Arial"/>
          <w:lang w:val="ka-GE"/>
        </w:rPr>
        <w:t xml:space="preserve">პროექტის განვითარების ნებისმიერ ეტაპზე საქმიანობის განმახორციელებელი უზრუნველყოფს საქართველოს კანონმდებლობით, ნორმატიურლი დოკუმენტებით და ასევე გარემოსდაცვითი გადაწყვეტილებებით მოთხოვნილი ვალდებულებების შესრულებას;  </w:t>
      </w:r>
    </w:p>
    <w:p w14:paraId="6FA4325C" w14:textId="77777777" w:rsidR="00335E37" w:rsidRPr="008269ED" w:rsidRDefault="00335E37" w:rsidP="008269ED">
      <w:pPr>
        <w:rPr>
          <w:rFonts w:eastAsia="Calibri" w:cs="Arial"/>
          <w:lang w:val="ka-GE"/>
        </w:rPr>
      </w:pPr>
      <w:r w:rsidRPr="008269ED">
        <w:rPr>
          <w:rFonts w:eastAsia="Calibri" w:cs="Arial"/>
          <w:lang w:val="ka-GE"/>
        </w:rPr>
        <w:t xml:space="preserve">სამომავლოდ დაგეგმილია დამატებითი კვლევების ჩატარება არაერთი მიმართულებით. განსაკუთრებული ყურადღება გამახვილდება გეოლოგიურ გარემოზე, წყლის გარემოზე, ბიომრავალფეროვნებაზე და სოციალურ-ეკონომიკურ ასპექტებზე. დაგეგმილი კვლევების საფუძველზე გზშ-ს ანგარიშში წარმოდგენილი იქნება დამატებითი ინფორმაცია.  ამ მხრივ გათვალისწინებული იქნება სკოპინგის ანგარიშის საჯარო განხილვის ეტაპზე საზოგადოებისგან მიღებული შენიშვნები და წინადადებები. </w:t>
      </w:r>
    </w:p>
    <w:p w14:paraId="092CDAD4" w14:textId="77777777" w:rsidR="00EA1E02" w:rsidRPr="008269ED" w:rsidRDefault="00EA1E02" w:rsidP="00D94ED5">
      <w:pPr>
        <w:rPr>
          <w:lang w:val="ka-GE"/>
        </w:rPr>
      </w:pPr>
    </w:p>
    <w:p w14:paraId="18D39D9B" w14:textId="77777777" w:rsidR="00EA1E02" w:rsidRPr="008269ED" w:rsidRDefault="00EA1E02" w:rsidP="008269ED">
      <w:pPr>
        <w:rPr>
          <w:lang w:val="ka-GE"/>
        </w:rPr>
      </w:pPr>
      <w:r w:rsidRPr="008269ED">
        <w:rPr>
          <w:lang w:val="ka-GE"/>
        </w:rPr>
        <w:br w:type="page"/>
      </w:r>
    </w:p>
    <w:p w14:paraId="09520BB1" w14:textId="77777777" w:rsidR="00EA1E02" w:rsidRPr="008269ED" w:rsidRDefault="00EA1E02" w:rsidP="00EA1E02">
      <w:pPr>
        <w:pStyle w:val="Heading1"/>
      </w:pPr>
      <w:bookmarkStart w:id="193" w:name="_Toc115437624"/>
      <w:r w:rsidRPr="008269ED">
        <w:lastRenderedPageBreak/>
        <w:t>დანართები</w:t>
      </w:r>
      <w:bookmarkEnd w:id="193"/>
    </w:p>
    <w:p w14:paraId="15F487C4" w14:textId="41C44599" w:rsidR="00E82AED" w:rsidRPr="008269ED" w:rsidRDefault="00E82AED" w:rsidP="008269ED">
      <w:pPr>
        <w:rPr>
          <w:rFonts w:eastAsia="Calibri" w:cs="Times New Roman"/>
          <w:color w:val="000000" w:themeColor="text1"/>
          <w:sz w:val="20"/>
          <w:szCs w:val="20"/>
          <w:lang w:val="ka-GE"/>
        </w:rPr>
      </w:pPr>
      <w:r w:rsidRPr="008269ED">
        <w:rPr>
          <w:rFonts w:eastAsia="Calibri" w:cs="Times New Roman"/>
          <w:color w:val="000000" w:themeColor="text1"/>
          <w:sz w:val="20"/>
          <w:szCs w:val="20"/>
          <w:lang w:val="ka-GE"/>
        </w:rPr>
        <w:br w:type="page"/>
      </w:r>
    </w:p>
    <w:p w14:paraId="78ED0F75" w14:textId="77777777" w:rsidR="00E82AED" w:rsidRPr="008269ED" w:rsidRDefault="00E82AED" w:rsidP="00335E37">
      <w:pPr>
        <w:pStyle w:val="Heading2"/>
        <w:rPr>
          <w:lang w:val="ka-GE"/>
        </w:rPr>
        <w:sectPr w:rsidR="00E82AED" w:rsidRPr="008269ED" w:rsidSect="00CF4AF0">
          <w:pgSz w:w="11906" w:h="16838"/>
          <w:pgMar w:top="1134" w:right="1134" w:bottom="1134" w:left="1134" w:header="397" w:footer="397" w:gutter="0"/>
          <w:cols w:space="708"/>
          <w:titlePg/>
          <w:docGrid w:linePitch="360"/>
        </w:sectPr>
      </w:pPr>
      <w:bookmarkStart w:id="194" w:name="_Toc94777232"/>
    </w:p>
    <w:p w14:paraId="66B3F1F6" w14:textId="5EEFD5EA" w:rsidR="00335E37" w:rsidRPr="008269ED" w:rsidRDefault="00335E37" w:rsidP="00335E37">
      <w:pPr>
        <w:pStyle w:val="Heading2"/>
        <w:rPr>
          <w:lang w:val="ka-GE"/>
        </w:rPr>
      </w:pPr>
      <w:bookmarkStart w:id="195" w:name="_Toc115437625"/>
      <w:r w:rsidRPr="008269ED">
        <w:rPr>
          <w:lang w:val="ka-GE"/>
        </w:rPr>
        <w:lastRenderedPageBreak/>
        <w:t xml:space="preserve">დანართი </w:t>
      </w:r>
      <w:r w:rsidR="008B4B6E" w:rsidRPr="008269ED">
        <w:rPr>
          <w:lang w:val="ka-GE"/>
        </w:rPr>
        <w:t>1</w:t>
      </w:r>
      <w:r w:rsidRPr="008269ED">
        <w:rPr>
          <w:lang w:val="ka-GE"/>
        </w:rPr>
        <w:t xml:space="preserve">. </w:t>
      </w:r>
      <w:bookmarkEnd w:id="194"/>
      <w:r w:rsidR="00E82AED" w:rsidRPr="008269ED">
        <w:rPr>
          <w:lang w:val="ka-GE"/>
        </w:rPr>
        <w:t>საინჟინრო-გეოლოგიური კვლევის გრაფიკული მასალა</w:t>
      </w:r>
      <w:bookmarkEnd w:id="195"/>
    </w:p>
    <w:p w14:paraId="20565AB0" w14:textId="6A431DFC" w:rsidR="00335E37" w:rsidRPr="008269ED" w:rsidRDefault="00E82AED" w:rsidP="008269ED">
      <w:pPr>
        <w:rPr>
          <w:lang w:val="ka-GE"/>
        </w:rPr>
      </w:pPr>
      <w:r w:rsidRPr="008269ED">
        <w:rPr>
          <w:lang w:val="ka-GE"/>
        </w:rPr>
        <w:t>ტერიტორიაზე გაყვანილი სამთო გამონამუშევრების ლითოლოგიური სვეტები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5"/>
        <w:gridCol w:w="7355"/>
      </w:tblGrid>
      <w:tr w:rsidR="00E82AED" w:rsidRPr="008269ED" w14:paraId="0D5CC1A1" w14:textId="77777777" w:rsidTr="00160414">
        <w:tc>
          <w:tcPr>
            <w:tcW w:w="7355" w:type="dxa"/>
          </w:tcPr>
          <w:p w14:paraId="651E7CA9" w14:textId="77769BC6" w:rsidR="00E82AED" w:rsidRPr="008269ED" w:rsidRDefault="00E82AED" w:rsidP="008269ED">
            <w:pPr>
              <w:rPr>
                <w:lang w:val="ka-GE"/>
              </w:rPr>
            </w:pPr>
            <w:r w:rsidRPr="008269ED">
              <w:rPr>
                <w:noProof/>
                <w:lang w:eastAsia="fr-FR"/>
              </w:rPr>
              <w:drawing>
                <wp:inline distT="0" distB="0" distL="0" distR="0" wp14:anchorId="1C42F49E" wp14:editId="10F5A04A">
                  <wp:extent cx="3587942" cy="5416061"/>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591171" cy="5420935"/>
                          </a:xfrm>
                          <a:prstGeom prst="rect">
                            <a:avLst/>
                          </a:prstGeom>
                        </pic:spPr>
                      </pic:pic>
                    </a:graphicData>
                  </a:graphic>
                </wp:inline>
              </w:drawing>
            </w:r>
          </w:p>
        </w:tc>
        <w:tc>
          <w:tcPr>
            <w:tcW w:w="7355" w:type="dxa"/>
          </w:tcPr>
          <w:p w14:paraId="5DA13AE1" w14:textId="74985B1F" w:rsidR="00E82AED" w:rsidRPr="008269ED" w:rsidRDefault="00E82AED" w:rsidP="008269ED">
            <w:pPr>
              <w:rPr>
                <w:lang w:val="ka-GE"/>
              </w:rPr>
            </w:pPr>
            <w:r w:rsidRPr="008269ED">
              <w:rPr>
                <w:noProof/>
                <w:lang w:eastAsia="fr-FR"/>
              </w:rPr>
              <w:drawing>
                <wp:inline distT="0" distB="0" distL="0" distR="0" wp14:anchorId="13ECBC8F" wp14:editId="3C76C43C">
                  <wp:extent cx="3663088" cy="5472332"/>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663564" cy="5473044"/>
                          </a:xfrm>
                          <a:prstGeom prst="rect">
                            <a:avLst/>
                          </a:prstGeom>
                        </pic:spPr>
                      </pic:pic>
                    </a:graphicData>
                  </a:graphic>
                </wp:inline>
              </w:drawing>
            </w:r>
          </w:p>
        </w:tc>
      </w:tr>
      <w:tr w:rsidR="00E82AED" w:rsidRPr="008269ED" w14:paraId="73789E42" w14:textId="77777777" w:rsidTr="00160414">
        <w:tc>
          <w:tcPr>
            <w:tcW w:w="7355" w:type="dxa"/>
          </w:tcPr>
          <w:p w14:paraId="3F3DB796" w14:textId="75A2FBBE" w:rsidR="00E82AED" w:rsidRPr="008269ED" w:rsidRDefault="00160414" w:rsidP="008269ED">
            <w:r w:rsidRPr="008269ED">
              <w:rPr>
                <w:noProof/>
                <w:lang w:eastAsia="fr-FR"/>
              </w:rPr>
              <w:lastRenderedPageBreak/>
              <w:drawing>
                <wp:inline distT="0" distB="0" distL="0" distR="0" wp14:anchorId="08A09A11" wp14:editId="05469BCB">
                  <wp:extent cx="3833446" cy="5793377"/>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28A0092B-C50C-407E-A947-70E740481C1C}">
                                <a14:useLocalDpi xmlns:a14="http://schemas.microsoft.com/office/drawing/2010/main" val="0"/>
                              </a:ext>
                            </a:extLst>
                          </a:blip>
                          <a:stretch>
                            <a:fillRect/>
                          </a:stretch>
                        </pic:blipFill>
                        <pic:spPr>
                          <a:xfrm>
                            <a:off x="0" y="0"/>
                            <a:ext cx="3838957" cy="5801705"/>
                          </a:xfrm>
                          <a:prstGeom prst="rect">
                            <a:avLst/>
                          </a:prstGeom>
                        </pic:spPr>
                      </pic:pic>
                    </a:graphicData>
                  </a:graphic>
                </wp:inline>
              </w:drawing>
            </w:r>
          </w:p>
        </w:tc>
        <w:tc>
          <w:tcPr>
            <w:tcW w:w="7355" w:type="dxa"/>
          </w:tcPr>
          <w:p w14:paraId="3DB8BEB3" w14:textId="01B28681" w:rsidR="00E82AED" w:rsidRPr="008269ED" w:rsidRDefault="00160414" w:rsidP="008269ED">
            <w:r w:rsidRPr="008269ED">
              <w:rPr>
                <w:noProof/>
                <w:lang w:eastAsia="fr-FR"/>
              </w:rPr>
              <w:drawing>
                <wp:inline distT="0" distB="0" distL="0" distR="0" wp14:anchorId="38DEA149" wp14:editId="4FDE3D9F">
                  <wp:extent cx="3810934" cy="5774788"/>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3812795" cy="5777608"/>
                          </a:xfrm>
                          <a:prstGeom prst="rect">
                            <a:avLst/>
                          </a:prstGeom>
                        </pic:spPr>
                      </pic:pic>
                    </a:graphicData>
                  </a:graphic>
                </wp:inline>
              </w:drawing>
            </w:r>
          </w:p>
        </w:tc>
      </w:tr>
      <w:tr w:rsidR="00160414" w:rsidRPr="008269ED" w14:paraId="1607E1A0" w14:textId="77777777" w:rsidTr="00160414">
        <w:tc>
          <w:tcPr>
            <w:tcW w:w="7355" w:type="dxa"/>
          </w:tcPr>
          <w:p w14:paraId="3FC8C279" w14:textId="3263532E" w:rsidR="00160414" w:rsidRPr="008269ED" w:rsidRDefault="00160414" w:rsidP="008269ED">
            <w:r w:rsidRPr="008269ED">
              <w:rPr>
                <w:noProof/>
                <w:lang w:eastAsia="fr-FR"/>
              </w:rPr>
              <w:lastRenderedPageBreak/>
              <w:drawing>
                <wp:inline distT="0" distB="0" distL="0" distR="0" wp14:anchorId="277ACA34" wp14:editId="3A528558">
                  <wp:extent cx="3970119" cy="6006905"/>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3970472" cy="6007439"/>
                          </a:xfrm>
                          <a:prstGeom prst="rect">
                            <a:avLst/>
                          </a:prstGeom>
                        </pic:spPr>
                      </pic:pic>
                    </a:graphicData>
                  </a:graphic>
                </wp:inline>
              </w:drawing>
            </w:r>
          </w:p>
        </w:tc>
        <w:tc>
          <w:tcPr>
            <w:tcW w:w="7355" w:type="dxa"/>
          </w:tcPr>
          <w:p w14:paraId="13D96517" w14:textId="6B71C63B" w:rsidR="00160414" w:rsidRPr="008269ED" w:rsidRDefault="00160414" w:rsidP="008269ED">
            <w:r w:rsidRPr="008269ED">
              <w:rPr>
                <w:noProof/>
                <w:lang w:eastAsia="fr-FR"/>
              </w:rPr>
              <w:drawing>
                <wp:inline distT="0" distB="0" distL="0" distR="0" wp14:anchorId="03010AA4" wp14:editId="68928569">
                  <wp:extent cx="3893349" cy="5219114"/>
                  <wp:effectExtent l="0" t="0" r="0" b="635"/>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96248" cy="5223000"/>
                          </a:xfrm>
                          <a:prstGeom prst="rect">
                            <a:avLst/>
                          </a:prstGeom>
                          <a:noFill/>
                          <a:ln>
                            <a:noFill/>
                          </a:ln>
                        </pic:spPr>
                      </pic:pic>
                    </a:graphicData>
                  </a:graphic>
                </wp:inline>
              </w:drawing>
            </w:r>
          </w:p>
        </w:tc>
      </w:tr>
      <w:tr w:rsidR="00160414" w:rsidRPr="008269ED" w14:paraId="44975577" w14:textId="77777777" w:rsidTr="00160414">
        <w:tc>
          <w:tcPr>
            <w:tcW w:w="7355" w:type="dxa"/>
          </w:tcPr>
          <w:p w14:paraId="6C0ABE12" w14:textId="01AD749E" w:rsidR="00160414" w:rsidRPr="008269ED" w:rsidRDefault="00160414" w:rsidP="008269ED">
            <w:r w:rsidRPr="008269ED">
              <w:rPr>
                <w:noProof/>
                <w:lang w:eastAsia="fr-FR"/>
              </w:rPr>
              <w:lastRenderedPageBreak/>
              <w:drawing>
                <wp:inline distT="0" distB="0" distL="0" distR="0" wp14:anchorId="765F87DE" wp14:editId="16FD7B6E">
                  <wp:extent cx="3791243" cy="5750981"/>
                  <wp:effectExtent l="0" t="0" r="0" b="254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3791736" cy="5751729"/>
                          </a:xfrm>
                          <a:prstGeom prst="rect">
                            <a:avLst/>
                          </a:prstGeom>
                        </pic:spPr>
                      </pic:pic>
                    </a:graphicData>
                  </a:graphic>
                </wp:inline>
              </w:drawing>
            </w:r>
          </w:p>
        </w:tc>
        <w:tc>
          <w:tcPr>
            <w:tcW w:w="7355" w:type="dxa"/>
          </w:tcPr>
          <w:p w14:paraId="732A9B5E" w14:textId="6A140D41" w:rsidR="00160414" w:rsidRPr="008269ED" w:rsidRDefault="00160414" w:rsidP="008269ED">
            <w:pPr>
              <w:rPr>
                <w:noProof/>
                <w:lang w:eastAsia="fr-FR"/>
              </w:rPr>
            </w:pPr>
            <w:r w:rsidRPr="008269ED">
              <w:rPr>
                <w:noProof/>
                <w:lang w:eastAsia="fr-FR"/>
              </w:rPr>
              <w:drawing>
                <wp:inline distT="0" distB="0" distL="0" distR="0" wp14:anchorId="1E4D67D5" wp14:editId="252EC047">
                  <wp:extent cx="3911039" cy="5964702"/>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tretch>
                            <a:fillRect/>
                          </a:stretch>
                        </pic:blipFill>
                        <pic:spPr>
                          <a:xfrm>
                            <a:off x="0" y="0"/>
                            <a:ext cx="3911548" cy="5965479"/>
                          </a:xfrm>
                          <a:prstGeom prst="rect">
                            <a:avLst/>
                          </a:prstGeom>
                        </pic:spPr>
                      </pic:pic>
                    </a:graphicData>
                  </a:graphic>
                </wp:inline>
              </w:drawing>
            </w:r>
          </w:p>
        </w:tc>
      </w:tr>
      <w:tr w:rsidR="00160414" w:rsidRPr="008269ED" w14:paraId="21135FDC" w14:textId="77777777" w:rsidTr="00160414">
        <w:tc>
          <w:tcPr>
            <w:tcW w:w="7355" w:type="dxa"/>
          </w:tcPr>
          <w:p w14:paraId="72A025DC" w14:textId="2A59BA08" w:rsidR="00160414" w:rsidRPr="008269ED" w:rsidRDefault="00160414" w:rsidP="008269ED">
            <w:pPr>
              <w:rPr>
                <w:noProof/>
                <w:lang w:eastAsia="fr-FR"/>
              </w:rPr>
            </w:pPr>
            <w:r w:rsidRPr="008269ED">
              <w:rPr>
                <w:noProof/>
                <w:lang w:eastAsia="fr-FR"/>
              </w:rPr>
              <w:lastRenderedPageBreak/>
              <w:drawing>
                <wp:inline distT="0" distB="0" distL="0" distR="0" wp14:anchorId="4F428EC9" wp14:editId="59212BAE">
                  <wp:extent cx="3319975" cy="5895630"/>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extLst>
                              <a:ext uri="{28A0092B-C50C-407E-A947-70E740481C1C}">
                                <a14:useLocalDpi xmlns:a14="http://schemas.microsoft.com/office/drawing/2010/main" val="0"/>
                              </a:ext>
                            </a:extLst>
                          </a:blip>
                          <a:stretch>
                            <a:fillRect/>
                          </a:stretch>
                        </pic:blipFill>
                        <pic:spPr>
                          <a:xfrm>
                            <a:off x="0" y="0"/>
                            <a:ext cx="3320223" cy="5896070"/>
                          </a:xfrm>
                          <a:prstGeom prst="rect">
                            <a:avLst/>
                          </a:prstGeom>
                        </pic:spPr>
                      </pic:pic>
                    </a:graphicData>
                  </a:graphic>
                </wp:inline>
              </w:drawing>
            </w:r>
          </w:p>
        </w:tc>
        <w:tc>
          <w:tcPr>
            <w:tcW w:w="7355" w:type="dxa"/>
          </w:tcPr>
          <w:p w14:paraId="04D9580B" w14:textId="227471AD" w:rsidR="00160414" w:rsidRPr="008269ED" w:rsidRDefault="00160414" w:rsidP="008269ED">
            <w:pPr>
              <w:rPr>
                <w:noProof/>
                <w:lang w:eastAsia="fr-FR"/>
              </w:rPr>
            </w:pPr>
            <w:r w:rsidRPr="008269ED">
              <w:rPr>
                <w:noProof/>
                <w:lang w:eastAsia="fr-FR"/>
              </w:rPr>
              <w:drawing>
                <wp:inline distT="0" distB="0" distL="0" distR="0" wp14:anchorId="6839CAD8" wp14:editId="6F20274C">
                  <wp:extent cx="3343931" cy="6063176"/>
                  <wp:effectExtent l="0" t="0" r="889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3344366" cy="6063964"/>
                          </a:xfrm>
                          <a:prstGeom prst="rect">
                            <a:avLst/>
                          </a:prstGeom>
                        </pic:spPr>
                      </pic:pic>
                    </a:graphicData>
                  </a:graphic>
                </wp:inline>
              </w:drawing>
            </w:r>
          </w:p>
        </w:tc>
      </w:tr>
      <w:tr w:rsidR="00160414" w:rsidRPr="008269ED" w14:paraId="7B795FDD" w14:textId="77777777" w:rsidTr="00160414">
        <w:tc>
          <w:tcPr>
            <w:tcW w:w="7355" w:type="dxa"/>
          </w:tcPr>
          <w:p w14:paraId="6027B30C" w14:textId="5F066F67" w:rsidR="00160414" w:rsidRPr="008269ED" w:rsidRDefault="00160414" w:rsidP="008269ED">
            <w:pPr>
              <w:rPr>
                <w:noProof/>
                <w:lang w:eastAsia="fr-FR"/>
              </w:rPr>
            </w:pPr>
            <w:r w:rsidRPr="008269ED">
              <w:rPr>
                <w:noProof/>
                <w:lang w:eastAsia="fr-FR"/>
              </w:rPr>
              <w:lastRenderedPageBreak/>
              <w:drawing>
                <wp:inline distT="0" distB="0" distL="0" distR="0" wp14:anchorId="14ECAE3E" wp14:editId="4C97281E">
                  <wp:extent cx="3232307" cy="5816991"/>
                  <wp:effectExtent l="0" t="0" r="635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3233373" cy="5818910"/>
                          </a:xfrm>
                          <a:prstGeom prst="rect">
                            <a:avLst/>
                          </a:prstGeom>
                        </pic:spPr>
                      </pic:pic>
                    </a:graphicData>
                  </a:graphic>
                </wp:inline>
              </w:drawing>
            </w:r>
          </w:p>
        </w:tc>
        <w:tc>
          <w:tcPr>
            <w:tcW w:w="7355" w:type="dxa"/>
          </w:tcPr>
          <w:p w14:paraId="6E0CC89F" w14:textId="3E68D883" w:rsidR="00160414" w:rsidRPr="008269ED" w:rsidRDefault="00160414" w:rsidP="008269ED">
            <w:pPr>
              <w:rPr>
                <w:noProof/>
                <w:lang w:eastAsia="fr-FR"/>
              </w:rPr>
            </w:pPr>
            <w:r w:rsidRPr="008269ED">
              <w:rPr>
                <w:noProof/>
                <w:lang w:eastAsia="fr-FR"/>
              </w:rPr>
              <w:drawing>
                <wp:inline distT="0" distB="0" distL="0" distR="0" wp14:anchorId="5746DC20" wp14:editId="6283F967">
                  <wp:extent cx="3297176" cy="5943600"/>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extLst>
                              <a:ext uri="{28A0092B-C50C-407E-A947-70E740481C1C}">
                                <a14:useLocalDpi xmlns:a14="http://schemas.microsoft.com/office/drawing/2010/main" val="0"/>
                              </a:ext>
                            </a:extLst>
                          </a:blip>
                          <a:stretch>
                            <a:fillRect/>
                          </a:stretch>
                        </pic:blipFill>
                        <pic:spPr>
                          <a:xfrm>
                            <a:off x="0" y="0"/>
                            <a:ext cx="3298493" cy="5945974"/>
                          </a:xfrm>
                          <a:prstGeom prst="rect">
                            <a:avLst/>
                          </a:prstGeom>
                        </pic:spPr>
                      </pic:pic>
                    </a:graphicData>
                  </a:graphic>
                </wp:inline>
              </w:drawing>
            </w:r>
          </w:p>
        </w:tc>
      </w:tr>
    </w:tbl>
    <w:p w14:paraId="456E0019" w14:textId="6FF13770" w:rsidR="00E82AED" w:rsidRPr="008269ED" w:rsidRDefault="00160414" w:rsidP="008269ED">
      <w:pPr>
        <w:rPr>
          <w:lang w:val="ka-GE"/>
        </w:rPr>
      </w:pPr>
      <w:r w:rsidRPr="008269ED">
        <w:rPr>
          <w:lang w:val="ka-GE"/>
        </w:rPr>
        <w:lastRenderedPageBreak/>
        <w:t xml:space="preserve">საინჟინრო-გეოლოგიური </w:t>
      </w:r>
      <w:r w:rsidR="009671D9" w:rsidRPr="008269ED">
        <w:rPr>
          <w:lang w:val="ka-GE"/>
        </w:rPr>
        <w:t>რუკა</w:t>
      </w:r>
    </w:p>
    <w:p w14:paraId="54645E4B" w14:textId="2B49FA9F" w:rsidR="00160414" w:rsidRPr="008269ED" w:rsidRDefault="00160414" w:rsidP="008269ED">
      <w:pPr>
        <w:rPr>
          <w:lang w:val="ka-GE"/>
        </w:rPr>
      </w:pPr>
      <w:r w:rsidRPr="008269ED">
        <w:rPr>
          <w:noProof/>
          <w:lang w:eastAsia="fr-FR"/>
        </w:rPr>
        <w:drawing>
          <wp:inline distT="0" distB="0" distL="0" distR="0" wp14:anchorId="50206932" wp14:editId="312640BA">
            <wp:extent cx="3434976" cy="5507501"/>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extLst>
                        <a:ext uri="{28A0092B-C50C-407E-A947-70E740481C1C}">
                          <a14:useLocalDpi xmlns:a14="http://schemas.microsoft.com/office/drawing/2010/main" val="0"/>
                        </a:ext>
                      </a:extLst>
                    </a:blip>
                    <a:stretch>
                      <a:fillRect/>
                    </a:stretch>
                  </pic:blipFill>
                  <pic:spPr>
                    <a:xfrm>
                      <a:off x="0" y="0"/>
                      <a:ext cx="3438680" cy="5513439"/>
                    </a:xfrm>
                    <a:prstGeom prst="rect">
                      <a:avLst/>
                    </a:prstGeom>
                  </pic:spPr>
                </pic:pic>
              </a:graphicData>
            </a:graphic>
          </wp:inline>
        </w:drawing>
      </w:r>
    </w:p>
    <w:p w14:paraId="4E49E7DB" w14:textId="0C61B75F" w:rsidR="00E82AED" w:rsidRPr="008269ED" w:rsidRDefault="00E82AED" w:rsidP="008269ED">
      <w:pPr>
        <w:rPr>
          <w:lang w:val="ka-GE"/>
        </w:rPr>
      </w:pPr>
    </w:p>
    <w:p w14:paraId="76F72E53" w14:textId="1F663893" w:rsidR="00E82AED" w:rsidRPr="008269ED" w:rsidRDefault="00160414" w:rsidP="008269ED">
      <w:pPr>
        <w:rPr>
          <w:lang w:val="ka-GE"/>
        </w:rPr>
      </w:pPr>
      <w:r w:rsidRPr="008269ED">
        <w:rPr>
          <w:noProof/>
          <w:lang w:eastAsia="fr-FR"/>
        </w:rPr>
        <w:lastRenderedPageBreak/>
        <w:drawing>
          <wp:inline distT="0" distB="0" distL="0" distR="0" wp14:anchorId="2F953054" wp14:editId="768E9FCA">
            <wp:extent cx="9180368" cy="4185139"/>
            <wp:effectExtent l="0" t="0" r="1905" b="635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28A0092B-C50C-407E-A947-70E740481C1C}">
                          <a14:useLocalDpi xmlns:a14="http://schemas.microsoft.com/office/drawing/2010/main" val="0"/>
                        </a:ext>
                      </a:extLst>
                    </a:blip>
                    <a:stretch>
                      <a:fillRect/>
                    </a:stretch>
                  </pic:blipFill>
                  <pic:spPr>
                    <a:xfrm>
                      <a:off x="0" y="0"/>
                      <a:ext cx="9183002" cy="4186340"/>
                    </a:xfrm>
                    <a:prstGeom prst="rect">
                      <a:avLst/>
                    </a:prstGeom>
                  </pic:spPr>
                </pic:pic>
              </a:graphicData>
            </a:graphic>
          </wp:inline>
        </w:drawing>
      </w:r>
    </w:p>
    <w:p w14:paraId="5895024A" w14:textId="35DB8D79" w:rsidR="00160414" w:rsidRPr="008269ED" w:rsidRDefault="00160414" w:rsidP="008269ED">
      <w:pPr>
        <w:rPr>
          <w:lang w:val="ka-GE"/>
        </w:rPr>
      </w:pPr>
      <w:r w:rsidRPr="008269ED">
        <w:rPr>
          <w:noProof/>
          <w:lang w:eastAsia="fr-FR"/>
        </w:rPr>
        <w:lastRenderedPageBreak/>
        <w:drawing>
          <wp:inline distT="0" distB="0" distL="0" distR="0" wp14:anchorId="42CF3D6A" wp14:editId="3BEE9237">
            <wp:extent cx="9214339" cy="3471785"/>
            <wp:effectExtent l="0" t="0" r="635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9218534" cy="3473366"/>
                    </a:xfrm>
                    <a:prstGeom prst="rect">
                      <a:avLst/>
                    </a:prstGeom>
                  </pic:spPr>
                </pic:pic>
              </a:graphicData>
            </a:graphic>
          </wp:inline>
        </w:drawing>
      </w:r>
    </w:p>
    <w:p w14:paraId="4A6C2052" w14:textId="1E0BF29C" w:rsidR="00160414" w:rsidRPr="008269ED" w:rsidRDefault="00160414" w:rsidP="008269ED">
      <w:pPr>
        <w:rPr>
          <w:lang w:val="ka-GE"/>
        </w:rPr>
      </w:pPr>
      <w:r w:rsidRPr="008269ED">
        <w:rPr>
          <w:noProof/>
          <w:lang w:eastAsia="fr-FR"/>
        </w:rPr>
        <w:lastRenderedPageBreak/>
        <w:drawing>
          <wp:inline distT="0" distB="0" distL="0" distR="0" wp14:anchorId="4B67044B" wp14:editId="08AEF0B7">
            <wp:extent cx="9242474" cy="3344820"/>
            <wp:effectExtent l="0" t="0" r="0" b="8255"/>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extLst>
                        <a:ext uri="{28A0092B-C50C-407E-A947-70E740481C1C}">
                          <a14:useLocalDpi xmlns:a14="http://schemas.microsoft.com/office/drawing/2010/main" val="0"/>
                        </a:ext>
                      </a:extLst>
                    </a:blip>
                    <a:stretch>
                      <a:fillRect/>
                    </a:stretch>
                  </pic:blipFill>
                  <pic:spPr>
                    <a:xfrm>
                      <a:off x="0" y="0"/>
                      <a:ext cx="9255742" cy="3349622"/>
                    </a:xfrm>
                    <a:prstGeom prst="rect">
                      <a:avLst/>
                    </a:prstGeom>
                  </pic:spPr>
                </pic:pic>
              </a:graphicData>
            </a:graphic>
          </wp:inline>
        </w:drawing>
      </w:r>
    </w:p>
    <w:p w14:paraId="3A554445" w14:textId="0A09B5BE" w:rsidR="00160414" w:rsidRPr="008269ED" w:rsidRDefault="00160414" w:rsidP="008269ED">
      <w:pPr>
        <w:rPr>
          <w:lang w:val="ka-GE"/>
        </w:rPr>
      </w:pPr>
      <w:r w:rsidRPr="008269ED">
        <w:rPr>
          <w:noProof/>
          <w:lang w:eastAsia="fr-FR"/>
        </w:rPr>
        <w:lastRenderedPageBreak/>
        <w:drawing>
          <wp:inline distT="0" distB="0" distL="0" distR="0" wp14:anchorId="318DE6FB" wp14:editId="748B6498">
            <wp:extent cx="8936636" cy="4726745"/>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8938243" cy="4727595"/>
                    </a:xfrm>
                    <a:prstGeom prst="rect">
                      <a:avLst/>
                    </a:prstGeom>
                  </pic:spPr>
                </pic:pic>
              </a:graphicData>
            </a:graphic>
          </wp:inline>
        </w:drawing>
      </w:r>
    </w:p>
    <w:p w14:paraId="229F0984" w14:textId="6D936EE2" w:rsidR="00160414" w:rsidRPr="008269ED" w:rsidRDefault="00160414" w:rsidP="008269ED">
      <w:pPr>
        <w:rPr>
          <w:lang w:val="ka-GE"/>
        </w:rPr>
      </w:pPr>
      <w:r w:rsidRPr="008269ED">
        <w:rPr>
          <w:noProof/>
          <w:lang w:eastAsia="fr-FR"/>
        </w:rPr>
        <w:lastRenderedPageBreak/>
        <w:drawing>
          <wp:inline distT="0" distB="0" distL="0" distR="0" wp14:anchorId="4C11C6AB" wp14:editId="37674DBC">
            <wp:extent cx="9247126" cy="3819379"/>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extLst>
                        <a:ext uri="{28A0092B-C50C-407E-A947-70E740481C1C}">
                          <a14:useLocalDpi xmlns:a14="http://schemas.microsoft.com/office/drawing/2010/main" val="0"/>
                        </a:ext>
                      </a:extLst>
                    </a:blip>
                    <a:stretch>
                      <a:fillRect/>
                    </a:stretch>
                  </pic:blipFill>
                  <pic:spPr>
                    <a:xfrm>
                      <a:off x="0" y="0"/>
                      <a:ext cx="9248789" cy="3820066"/>
                    </a:xfrm>
                    <a:prstGeom prst="rect">
                      <a:avLst/>
                    </a:prstGeom>
                  </pic:spPr>
                </pic:pic>
              </a:graphicData>
            </a:graphic>
          </wp:inline>
        </w:drawing>
      </w:r>
    </w:p>
    <w:p w14:paraId="111E079B" w14:textId="2EE21C36" w:rsidR="00160414" w:rsidRPr="008269ED" w:rsidRDefault="00160414" w:rsidP="008269ED">
      <w:pPr>
        <w:rPr>
          <w:lang w:val="ka-GE"/>
        </w:rPr>
      </w:pPr>
      <w:r w:rsidRPr="008269ED">
        <w:rPr>
          <w:noProof/>
          <w:lang w:eastAsia="fr-FR"/>
        </w:rPr>
        <w:lastRenderedPageBreak/>
        <w:drawing>
          <wp:inline distT="0" distB="0" distL="0" distR="0" wp14:anchorId="33611AC3" wp14:editId="2E95F0A1">
            <wp:extent cx="9466639" cy="5648179"/>
            <wp:effectExtent l="0" t="0" r="127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extLst>
                        <a:ext uri="{28A0092B-C50C-407E-A947-70E740481C1C}">
                          <a14:useLocalDpi xmlns:a14="http://schemas.microsoft.com/office/drawing/2010/main" val="0"/>
                        </a:ext>
                      </a:extLst>
                    </a:blip>
                    <a:stretch>
                      <a:fillRect/>
                    </a:stretch>
                  </pic:blipFill>
                  <pic:spPr>
                    <a:xfrm>
                      <a:off x="0" y="0"/>
                      <a:ext cx="9468342" cy="5649195"/>
                    </a:xfrm>
                    <a:prstGeom prst="rect">
                      <a:avLst/>
                    </a:prstGeom>
                  </pic:spPr>
                </pic:pic>
              </a:graphicData>
            </a:graphic>
          </wp:inline>
        </w:drawing>
      </w:r>
    </w:p>
    <w:p w14:paraId="493D14E6" w14:textId="1FE67AB8" w:rsidR="00160414" w:rsidRPr="008269ED" w:rsidRDefault="00160414" w:rsidP="008269ED">
      <w:pPr>
        <w:rPr>
          <w:lang w:val="ka-GE"/>
        </w:rPr>
      </w:pPr>
    </w:p>
    <w:p w14:paraId="2EC8F228" w14:textId="652760A1" w:rsidR="00160414" w:rsidRPr="008269ED" w:rsidRDefault="00160414" w:rsidP="008269ED">
      <w:pPr>
        <w:rPr>
          <w:lang w:val="ka-GE"/>
        </w:rPr>
      </w:pPr>
      <w:r w:rsidRPr="008269ED">
        <w:rPr>
          <w:noProof/>
          <w:lang w:eastAsia="fr-FR"/>
        </w:rPr>
        <w:lastRenderedPageBreak/>
        <w:drawing>
          <wp:inline distT="0" distB="0" distL="0" distR="0" wp14:anchorId="32B2F2AE" wp14:editId="1CE28A4F">
            <wp:extent cx="9485144" cy="5662246"/>
            <wp:effectExtent l="0" t="0" r="1905"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9486850" cy="5663264"/>
                    </a:xfrm>
                    <a:prstGeom prst="rect">
                      <a:avLst/>
                    </a:prstGeom>
                  </pic:spPr>
                </pic:pic>
              </a:graphicData>
            </a:graphic>
          </wp:inline>
        </w:drawing>
      </w:r>
    </w:p>
    <w:p w14:paraId="6B4495D5" w14:textId="7AEBB1F5" w:rsidR="00E82AED" w:rsidRPr="008269ED" w:rsidRDefault="00E82AED" w:rsidP="008269ED">
      <w:pPr>
        <w:rPr>
          <w:lang w:val="ka-GE"/>
        </w:rPr>
      </w:pPr>
    </w:p>
    <w:p w14:paraId="13463C23" w14:textId="0831B036" w:rsidR="00E82AED" w:rsidRPr="008269ED" w:rsidRDefault="00E82AED" w:rsidP="008269ED">
      <w:pPr>
        <w:rPr>
          <w:lang w:val="ka-GE"/>
        </w:rPr>
      </w:pPr>
    </w:p>
    <w:p w14:paraId="7BCA1513" w14:textId="44AB6031" w:rsidR="00E82AED" w:rsidRPr="008269ED" w:rsidRDefault="00E82AED" w:rsidP="008269ED">
      <w:pPr>
        <w:rPr>
          <w:lang w:val="ka-GE"/>
        </w:rPr>
      </w:pPr>
    </w:p>
    <w:p w14:paraId="234FEFC3" w14:textId="258FFD4E" w:rsidR="00E82AED" w:rsidRPr="008269ED" w:rsidRDefault="00160414" w:rsidP="008269ED">
      <w:pPr>
        <w:rPr>
          <w:lang w:val="ka-GE"/>
        </w:rPr>
      </w:pPr>
      <w:r w:rsidRPr="008269ED">
        <w:rPr>
          <w:noProof/>
          <w:lang w:eastAsia="fr-FR"/>
        </w:rPr>
        <w:drawing>
          <wp:inline distT="0" distB="0" distL="0" distR="0" wp14:anchorId="1FF56A09" wp14:editId="3DA51A7B">
            <wp:extent cx="9138027" cy="4979963"/>
            <wp:effectExtent l="0" t="0" r="635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9139670" cy="4980859"/>
                    </a:xfrm>
                    <a:prstGeom prst="rect">
                      <a:avLst/>
                    </a:prstGeom>
                  </pic:spPr>
                </pic:pic>
              </a:graphicData>
            </a:graphic>
          </wp:inline>
        </w:drawing>
      </w:r>
    </w:p>
    <w:p w14:paraId="01F5A865" w14:textId="77777777" w:rsidR="00160414" w:rsidRPr="008269ED" w:rsidRDefault="00160414" w:rsidP="008269ED">
      <w:pPr>
        <w:rPr>
          <w:lang w:val="ka-GE"/>
        </w:rPr>
      </w:pPr>
    </w:p>
    <w:p w14:paraId="4849D7A6" w14:textId="737AD3A4" w:rsidR="00160414" w:rsidRPr="008269ED" w:rsidRDefault="00160414" w:rsidP="008269ED">
      <w:pPr>
        <w:rPr>
          <w:lang w:val="ka-GE"/>
        </w:rPr>
      </w:pPr>
      <w:r w:rsidRPr="008269ED">
        <w:rPr>
          <w:noProof/>
          <w:lang w:eastAsia="fr-FR"/>
        </w:rPr>
        <w:lastRenderedPageBreak/>
        <w:drawing>
          <wp:inline distT="0" distB="0" distL="0" distR="0" wp14:anchorId="4A162161" wp14:editId="31348615">
            <wp:extent cx="9101797" cy="3590980"/>
            <wp:effectExtent l="0" t="0" r="4445"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9104378" cy="3591998"/>
                    </a:xfrm>
                    <a:prstGeom prst="rect">
                      <a:avLst/>
                    </a:prstGeom>
                  </pic:spPr>
                </pic:pic>
              </a:graphicData>
            </a:graphic>
          </wp:inline>
        </w:drawing>
      </w:r>
    </w:p>
    <w:p w14:paraId="10FA52B0" w14:textId="77777777" w:rsidR="00335E37" w:rsidRPr="008269ED" w:rsidRDefault="00335E37" w:rsidP="00335E37">
      <w:pPr>
        <w:rPr>
          <w:lang w:val="ka-GE"/>
        </w:rPr>
      </w:pPr>
    </w:p>
    <w:p w14:paraId="6E42F576" w14:textId="77777777" w:rsidR="002F60AC" w:rsidRDefault="002F60AC" w:rsidP="002F60AC">
      <w:pPr>
        <w:rPr>
          <w:lang w:val="ka-GE"/>
        </w:rPr>
      </w:pPr>
    </w:p>
    <w:p w14:paraId="19CFB3AB" w14:textId="77777777" w:rsidR="002F60AC" w:rsidRPr="002F60AC" w:rsidRDefault="002F60AC" w:rsidP="002F60AC">
      <w:pPr>
        <w:rPr>
          <w:lang w:val="ka-GE"/>
        </w:rPr>
      </w:pPr>
    </w:p>
    <w:sectPr w:rsidR="002F60AC" w:rsidRPr="002F60AC" w:rsidSect="009D65F4">
      <w:pgSz w:w="16838" w:h="11906" w:orient="landscape"/>
      <w:pgMar w:top="1134" w:right="1134" w:bottom="1134"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7DE84" w14:textId="77777777" w:rsidR="00342601" w:rsidRDefault="00342601" w:rsidP="002869DE">
      <w:pPr>
        <w:spacing w:after="0"/>
      </w:pPr>
      <w:r>
        <w:separator/>
      </w:r>
    </w:p>
  </w:endnote>
  <w:endnote w:type="continuationSeparator" w:id="0">
    <w:p w14:paraId="1A8F0245" w14:textId="77777777" w:rsidR="00342601" w:rsidRDefault="00342601" w:rsidP="002869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Frutiger 45 Light">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Baltica">
    <w:panose1 w:val="00000000000000000000"/>
    <w:charset w:val="00"/>
    <w:family w:val="auto"/>
    <w:pitch w:val="variable"/>
    <w:sig w:usb0="00000003" w:usb1="00000000" w:usb2="00000000" w:usb3="00000000" w:csb0="00000001" w:csb1="00000000"/>
  </w:font>
  <w:font w:name="AcadNusx">
    <w:panose1 w:val="00000000000000000000"/>
    <w:charset w:val="00"/>
    <w:family w:val="auto"/>
    <w:pitch w:val="variable"/>
    <w:sig w:usb0="00000087" w:usb1="00000000" w:usb2="00000000" w:usb3="00000000" w:csb0="0000001B" w:csb1="00000000"/>
  </w:font>
  <w:font w:name="TimesNewRoman">
    <w:altName w:val="MS Gothic"/>
    <w:panose1 w:val="00000000000000000000"/>
    <w:charset w:val="80"/>
    <w:family w:val="auto"/>
    <w:notTrueType/>
    <w:pitch w:val="default"/>
    <w:sig w:usb0="00000203" w:usb1="08070000" w:usb2="00000010" w:usb3="00000000" w:csb0="00020005"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MT">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5" w:csb1="00000000"/>
  </w:font>
  <w:font w:name="Open Sans">
    <w:altName w:val="Times New Roman"/>
    <w:charset w:val="00"/>
    <w:family w:val="swiss"/>
    <w:pitch w:val="variable"/>
    <w:sig w:usb0="E00002EF" w:usb1="4000205B" w:usb2="00000028" w:usb3="00000000" w:csb0="0000019F" w:csb1="00000000"/>
  </w:font>
  <w:font w:name="Arial Unicode">
    <w:altName w:val="Arial"/>
    <w:charset w:val="CC"/>
    <w:family w:val="swiss"/>
    <w:pitch w:val="variable"/>
    <w:sig w:usb0="00000287" w:usb1="00000000" w:usb2="00000000" w:usb3="00000000" w:csb0="0000009F" w:csb1="00000000"/>
  </w:font>
  <w:font w:name="Arial,Bold">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5C41F" w14:textId="77777777" w:rsidR="00342601" w:rsidRDefault="00342601" w:rsidP="002869DE">
      <w:pPr>
        <w:spacing w:after="0"/>
      </w:pPr>
      <w:r>
        <w:separator/>
      </w:r>
    </w:p>
  </w:footnote>
  <w:footnote w:type="continuationSeparator" w:id="0">
    <w:p w14:paraId="656B705A" w14:textId="77777777" w:rsidR="00342601" w:rsidRDefault="00342601" w:rsidP="002869DE">
      <w:pPr>
        <w:spacing w:after="0"/>
      </w:pPr>
      <w:r>
        <w:continuationSeparator/>
      </w:r>
    </w:p>
  </w:footnote>
  <w:footnote w:id="1">
    <w:p w14:paraId="7ABBF71F" w14:textId="77777777" w:rsidR="00592AF3" w:rsidRPr="002E2CF0" w:rsidRDefault="00592AF3">
      <w:pPr>
        <w:pStyle w:val="FootnoteText"/>
        <w:rPr>
          <w:sz w:val="18"/>
          <w:szCs w:val="18"/>
          <w:lang w:val="ka-GE"/>
        </w:rPr>
      </w:pPr>
      <w:r w:rsidRPr="002E2CF0">
        <w:rPr>
          <w:rStyle w:val="FootnoteReference"/>
          <w:sz w:val="18"/>
          <w:szCs w:val="18"/>
        </w:rPr>
        <w:footnoteRef/>
      </w:r>
      <w:r w:rsidRPr="002E2CF0">
        <w:rPr>
          <w:sz w:val="18"/>
          <w:szCs w:val="18"/>
        </w:rPr>
        <w:t xml:space="preserve"> </w:t>
      </w:r>
      <w:r w:rsidRPr="002E2CF0">
        <w:rPr>
          <w:sz w:val="18"/>
          <w:szCs w:val="18"/>
          <w:lang w:val="ka-GE"/>
        </w:rPr>
        <w:t>საფუძველი: კოდექსის მუხლი - 8, პუნქტი - 3, ქვეპუნქტი - ა</w:t>
      </w:r>
    </w:p>
  </w:footnote>
  <w:footnote w:id="2">
    <w:p w14:paraId="1804518E" w14:textId="77777777" w:rsidR="00592AF3" w:rsidRPr="002E2CF0" w:rsidRDefault="00592AF3">
      <w:pPr>
        <w:pStyle w:val="FootnoteText"/>
        <w:rPr>
          <w:lang w:val="ka-GE"/>
        </w:rPr>
      </w:pPr>
      <w:r w:rsidRPr="002E2CF0">
        <w:rPr>
          <w:rStyle w:val="FootnoteReference"/>
          <w:sz w:val="18"/>
          <w:szCs w:val="18"/>
        </w:rPr>
        <w:footnoteRef/>
      </w:r>
      <w:r w:rsidRPr="002E2CF0">
        <w:rPr>
          <w:sz w:val="18"/>
          <w:szCs w:val="18"/>
        </w:rPr>
        <w:t xml:space="preserve"> </w:t>
      </w:r>
      <w:r w:rsidRPr="002E2CF0">
        <w:rPr>
          <w:sz w:val="18"/>
          <w:szCs w:val="18"/>
          <w:lang w:val="ka-GE"/>
        </w:rPr>
        <w:t>საფუძველი</w:t>
      </w:r>
      <w:r>
        <w:rPr>
          <w:sz w:val="18"/>
          <w:szCs w:val="18"/>
          <w:lang w:val="ka-GE"/>
        </w:rPr>
        <w:t>:</w:t>
      </w:r>
      <w:r w:rsidRPr="002E2CF0">
        <w:rPr>
          <w:sz w:val="18"/>
          <w:szCs w:val="18"/>
          <w:lang w:val="ka-GE"/>
        </w:rPr>
        <w:t xml:space="preserve"> კოდექსის მუხლი - 8, პუნქტი - 3, ქვეპუნქტი - </w:t>
      </w:r>
      <w:r>
        <w:rPr>
          <w:sz w:val="18"/>
          <w:szCs w:val="18"/>
          <w:lang w:val="ka-GE"/>
        </w:rPr>
        <w:t>ა.</w:t>
      </w:r>
      <w:r w:rsidRPr="002E2CF0">
        <w:rPr>
          <w:sz w:val="18"/>
          <w:szCs w:val="18"/>
          <w:lang w:val="ka-GE"/>
        </w:rPr>
        <w:t>ა</w:t>
      </w:r>
      <w:r>
        <w:rPr>
          <w:sz w:val="18"/>
          <w:szCs w:val="18"/>
          <w:lang w:val="ka-GE"/>
        </w:rPr>
        <w:t>.</w:t>
      </w:r>
    </w:p>
  </w:footnote>
  <w:footnote w:id="3">
    <w:p w14:paraId="78B980A3" w14:textId="77777777" w:rsidR="00592AF3" w:rsidRPr="001672CD" w:rsidRDefault="00592AF3">
      <w:pPr>
        <w:pStyle w:val="FootnoteText"/>
        <w:rPr>
          <w:sz w:val="18"/>
          <w:szCs w:val="18"/>
          <w:lang w:val="ka-GE"/>
        </w:rPr>
      </w:pPr>
      <w:r>
        <w:rPr>
          <w:rStyle w:val="FootnoteReference"/>
        </w:rPr>
        <w:footnoteRef/>
      </w:r>
      <w:r>
        <w:t xml:space="preserve"> </w:t>
      </w:r>
      <w:r w:rsidRPr="001672CD">
        <w:rPr>
          <w:sz w:val="18"/>
          <w:szCs w:val="18"/>
          <w:lang w:val="ka-GE"/>
        </w:rPr>
        <w:t>საფუძველი: კოდექსის მუხლი - 8, პუნქტი - 3, ქვეპუნქტი - ა.ბ.</w:t>
      </w:r>
    </w:p>
  </w:footnote>
  <w:footnote w:id="4">
    <w:p w14:paraId="7F88D510" w14:textId="77777777" w:rsidR="00592AF3" w:rsidRPr="001672CD" w:rsidRDefault="00592AF3">
      <w:pPr>
        <w:pStyle w:val="FootnoteText"/>
        <w:rPr>
          <w:sz w:val="18"/>
          <w:szCs w:val="18"/>
          <w:lang w:val="ka-GE"/>
        </w:rPr>
      </w:pPr>
      <w:r w:rsidRPr="001672CD">
        <w:rPr>
          <w:rStyle w:val="FootnoteReference"/>
          <w:sz w:val="18"/>
          <w:szCs w:val="18"/>
        </w:rPr>
        <w:footnoteRef/>
      </w:r>
      <w:r w:rsidRPr="001672CD">
        <w:rPr>
          <w:sz w:val="18"/>
          <w:szCs w:val="18"/>
        </w:rPr>
        <w:t xml:space="preserve"> </w:t>
      </w:r>
      <w:r w:rsidRPr="001672CD">
        <w:rPr>
          <w:sz w:val="18"/>
          <w:szCs w:val="18"/>
          <w:lang w:val="ka-GE"/>
        </w:rPr>
        <w:t xml:space="preserve">მახასიათებლები </w:t>
      </w:r>
      <w:r>
        <w:rPr>
          <w:sz w:val="18"/>
          <w:szCs w:val="18"/>
          <w:lang w:val="ka-GE"/>
        </w:rPr>
        <w:t xml:space="preserve"> დაზუსტდება დეტალური პროექტირების პროცესში და გზშ-ს ეტაპზე. </w:t>
      </w:r>
    </w:p>
  </w:footnote>
  <w:footnote w:id="5">
    <w:p w14:paraId="3F62BDB9" w14:textId="77777777" w:rsidR="00592AF3" w:rsidRPr="00FB2D9E" w:rsidRDefault="00592AF3">
      <w:pPr>
        <w:pStyle w:val="FootnoteText"/>
        <w:rPr>
          <w:lang w:val="ka-GE"/>
        </w:rPr>
      </w:pPr>
      <w:r>
        <w:rPr>
          <w:rStyle w:val="FootnoteReference"/>
        </w:rPr>
        <w:footnoteRef/>
      </w:r>
      <w:r>
        <w:t xml:space="preserve"> </w:t>
      </w:r>
      <w:r w:rsidRPr="001672CD">
        <w:rPr>
          <w:sz w:val="18"/>
          <w:szCs w:val="18"/>
          <w:lang w:val="ka-GE"/>
        </w:rPr>
        <w:t xml:space="preserve">მახასიათებლები </w:t>
      </w:r>
      <w:r>
        <w:rPr>
          <w:sz w:val="18"/>
          <w:szCs w:val="18"/>
          <w:lang w:val="ka-GE"/>
        </w:rPr>
        <w:t xml:space="preserve"> დაზუსტდება დეტალური პროექტირების პროცესში და გზშ-ს ეტაპზე.</w:t>
      </w:r>
    </w:p>
  </w:footnote>
  <w:footnote w:id="6">
    <w:p w14:paraId="58F865CF" w14:textId="77777777" w:rsidR="00592AF3" w:rsidRPr="00B43528" w:rsidRDefault="00592AF3" w:rsidP="008278EE">
      <w:pPr>
        <w:pStyle w:val="FootnoteText"/>
        <w:rPr>
          <w:sz w:val="18"/>
          <w:lang w:val="ka-GE"/>
        </w:rPr>
      </w:pPr>
      <w:r>
        <w:rPr>
          <w:rStyle w:val="FootnoteReference"/>
        </w:rPr>
        <w:footnoteRef/>
      </w:r>
      <w:r>
        <w:t xml:space="preserve"> </w:t>
      </w:r>
      <w:r w:rsidRPr="00B43528">
        <w:rPr>
          <w:sz w:val="18"/>
        </w:rPr>
        <w:t>დაზუსტდება დეტალური პროექტირების პროცესში და გზშ-ს ეტაპზე</w:t>
      </w:r>
    </w:p>
  </w:footnote>
  <w:footnote w:id="7">
    <w:p w14:paraId="2D345872" w14:textId="77777777" w:rsidR="00592AF3" w:rsidRPr="00D94ED5" w:rsidRDefault="00592AF3">
      <w:pPr>
        <w:pStyle w:val="FootnoteText"/>
        <w:rPr>
          <w:lang w:val="ka-GE"/>
        </w:rPr>
      </w:pPr>
      <w:r>
        <w:rPr>
          <w:rStyle w:val="FootnoteReference"/>
        </w:rPr>
        <w:footnoteRef/>
      </w:r>
      <w:r>
        <w:t xml:space="preserve"> </w:t>
      </w:r>
      <w:r w:rsidRPr="002E2CF0">
        <w:rPr>
          <w:sz w:val="18"/>
          <w:szCs w:val="18"/>
          <w:lang w:val="ka-GE"/>
        </w:rPr>
        <w:t>საფუძველი</w:t>
      </w:r>
      <w:r>
        <w:rPr>
          <w:sz w:val="18"/>
          <w:szCs w:val="18"/>
          <w:lang w:val="ka-GE"/>
        </w:rPr>
        <w:t>:</w:t>
      </w:r>
      <w:r w:rsidRPr="002E2CF0">
        <w:rPr>
          <w:sz w:val="18"/>
          <w:szCs w:val="18"/>
          <w:lang w:val="ka-GE"/>
        </w:rPr>
        <w:t xml:space="preserve"> კოდექსის მუხლი - 8, პუნქტი - 3, ქვეპუნქტი - </w:t>
      </w:r>
      <w:r>
        <w:rPr>
          <w:sz w:val="18"/>
          <w:szCs w:val="18"/>
          <w:lang w:val="ka-GE"/>
        </w:rPr>
        <w:t>ა.გ.</w:t>
      </w:r>
    </w:p>
  </w:footnote>
  <w:footnote w:id="8">
    <w:p w14:paraId="4C31CF6D" w14:textId="77777777" w:rsidR="00592AF3" w:rsidRPr="00D94ED5" w:rsidRDefault="00592AF3">
      <w:pPr>
        <w:pStyle w:val="FootnoteText"/>
        <w:rPr>
          <w:lang w:val="ka-GE"/>
        </w:rPr>
      </w:pPr>
      <w:r w:rsidRPr="00D94ED5">
        <w:rPr>
          <w:rStyle w:val="FootnoteReference"/>
          <w:lang w:val="ka-GE"/>
        </w:rPr>
        <w:footnoteRef/>
      </w:r>
      <w:r w:rsidRPr="00D94ED5">
        <w:rPr>
          <w:lang w:val="ka-GE"/>
        </w:rPr>
        <w:t xml:space="preserve"> საფუძველი: კოდექსის მუხლი - 8, პუნქტი - 3, ქვეპუნქტი - ბ</w:t>
      </w:r>
      <w:r>
        <w:rPr>
          <w:lang w:val="ka-GE"/>
        </w:rPr>
        <w:t>.</w:t>
      </w:r>
    </w:p>
  </w:footnote>
  <w:footnote w:id="9">
    <w:p w14:paraId="2DEF636A" w14:textId="77777777" w:rsidR="00592AF3" w:rsidRPr="00CE44AF" w:rsidRDefault="00592AF3">
      <w:pPr>
        <w:pStyle w:val="FootnoteText"/>
        <w:rPr>
          <w:lang w:val="ka-GE"/>
        </w:rPr>
      </w:pPr>
      <w:r>
        <w:rPr>
          <w:rStyle w:val="FootnoteReference"/>
        </w:rPr>
        <w:footnoteRef/>
      </w:r>
      <w:r>
        <w:t xml:space="preserve"> </w:t>
      </w:r>
      <w:r w:rsidRPr="00D94ED5">
        <w:rPr>
          <w:lang w:val="ka-GE"/>
        </w:rPr>
        <w:t>საფუძველი: კოდექსის მუხლი - 8, პუნქტი - 3, ქვეპუნქტი - ბ</w:t>
      </w:r>
      <w:r>
        <w:rPr>
          <w:lang w:val="ka-GE"/>
        </w:rPr>
        <w:t>.ა.</w:t>
      </w:r>
    </w:p>
  </w:footnote>
  <w:footnote w:id="10">
    <w:p w14:paraId="53C592AD" w14:textId="77777777" w:rsidR="00592AF3" w:rsidRPr="00CE44AF" w:rsidRDefault="00592AF3">
      <w:pPr>
        <w:pStyle w:val="FootnoteText"/>
        <w:rPr>
          <w:lang w:val="ka-GE"/>
        </w:rPr>
      </w:pPr>
      <w:r>
        <w:rPr>
          <w:rStyle w:val="FootnoteReference"/>
        </w:rPr>
        <w:footnoteRef/>
      </w:r>
      <w:r>
        <w:t xml:space="preserve"> </w:t>
      </w:r>
      <w:r w:rsidRPr="00D94ED5">
        <w:rPr>
          <w:lang w:val="ka-GE"/>
        </w:rPr>
        <w:t>საფუძველი: კოდექსის მუხლი - 8, პუნქტი - 3, ქვეპუნქტი - ბ</w:t>
      </w:r>
      <w:r>
        <w:rPr>
          <w:lang w:val="ka-GE"/>
        </w:rPr>
        <w:t>.ბ.</w:t>
      </w:r>
    </w:p>
  </w:footnote>
  <w:footnote w:id="11">
    <w:p w14:paraId="5D98E763" w14:textId="77777777" w:rsidR="00592AF3" w:rsidRPr="00CE44AF" w:rsidRDefault="00592AF3">
      <w:pPr>
        <w:pStyle w:val="FootnoteText"/>
        <w:rPr>
          <w:lang w:val="ka-GE"/>
        </w:rPr>
      </w:pPr>
      <w:r>
        <w:rPr>
          <w:rStyle w:val="FootnoteReference"/>
        </w:rPr>
        <w:footnoteRef/>
      </w:r>
      <w:r>
        <w:t xml:space="preserve"> </w:t>
      </w:r>
      <w:r w:rsidRPr="00D94ED5">
        <w:rPr>
          <w:lang w:val="ka-GE"/>
        </w:rPr>
        <w:t>საფუძველი: კოდექსის მუხლი - 8, პუნქტი - 3, ქვეპუნქტი - ბ</w:t>
      </w:r>
      <w:r>
        <w:rPr>
          <w:lang w:val="ka-GE"/>
        </w:rPr>
        <w:t>.გ.</w:t>
      </w:r>
    </w:p>
  </w:footnote>
  <w:footnote w:id="12">
    <w:p w14:paraId="4DF1BA6C" w14:textId="77777777" w:rsidR="00592AF3" w:rsidRPr="00E558B7" w:rsidRDefault="00592AF3" w:rsidP="00F05D1A">
      <w:pPr>
        <w:pStyle w:val="FootnoteText"/>
        <w:rPr>
          <w:lang w:val="ka-GE"/>
        </w:rPr>
      </w:pPr>
      <w:r>
        <w:rPr>
          <w:rStyle w:val="FootnoteReference"/>
        </w:rPr>
        <w:footnoteRef/>
      </w:r>
      <w:r w:rsidRPr="00E558B7">
        <w:rPr>
          <w:lang w:val="ka-GE"/>
        </w:rPr>
        <w:t xml:space="preserve"> </w:t>
      </w:r>
      <w:r>
        <w:rPr>
          <w:lang w:val="ka-GE"/>
        </w:rPr>
        <w:t xml:space="preserve">წყარო: </w:t>
      </w:r>
      <w:r w:rsidRPr="00E558B7">
        <w:rPr>
          <w:lang w:val="ka-GE"/>
        </w:rPr>
        <w:t>„მსოფლიოს ბირთვული ასოციაციის“ ანგარიში:</w:t>
      </w:r>
      <w:r>
        <w:rPr>
          <w:lang w:val="ka-GE"/>
        </w:rPr>
        <w:t xml:space="preserve"> </w:t>
      </w:r>
      <w:r w:rsidRPr="00E558B7">
        <w:rPr>
          <w:lang w:val="ka-GE"/>
        </w:rPr>
        <w:t>Comparison of Lifecycle</w:t>
      </w:r>
      <w:r>
        <w:rPr>
          <w:lang w:val="ka-GE"/>
        </w:rPr>
        <w:t xml:space="preserve"> </w:t>
      </w:r>
      <w:r w:rsidRPr="00E558B7">
        <w:rPr>
          <w:lang w:val="ka-GE"/>
        </w:rPr>
        <w:t>Greenhouse Gas Emissions</w:t>
      </w:r>
    </w:p>
    <w:p w14:paraId="4D89ABEF" w14:textId="77777777" w:rsidR="00592AF3" w:rsidRPr="00E558B7" w:rsidRDefault="00592AF3" w:rsidP="00F05D1A">
      <w:pPr>
        <w:pStyle w:val="FootnoteText"/>
        <w:rPr>
          <w:lang w:val="ka-GE"/>
        </w:rPr>
      </w:pPr>
      <w:r w:rsidRPr="00E558B7">
        <w:rPr>
          <w:lang w:val="ka-GE"/>
        </w:rPr>
        <w:t>of Various Electricity</w:t>
      </w:r>
      <w:r>
        <w:rPr>
          <w:lang w:val="ka-GE"/>
        </w:rPr>
        <w:t xml:space="preserve"> </w:t>
      </w:r>
      <w:r w:rsidRPr="00E558B7">
        <w:rPr>
          <w:lang w:val="ka-GE"/>
        </w:rPr>
        <w:t>Generation Sources</w:t>
      </w:r>
    </w:p>
  </w:footnote>
  <w:footnote w:id="13">
    <w:p w14:paraId="3595BC7A" w14:textId="77777777" w:rsidR="00592AF3" w:rsidRPr="007212D7" w:rsidRDefault="00592AF3" w:rsidP="003D2FE7">
      <w:pPr>
        <w:pStyle w:val="FootnoteText"/>
        <w:rPr>
          <w:lang w:val="ka-GE"/>
        </w:rPr>
      </w:pPr>
      <w:r>
        <w:rPr>
          <w:rStyle w:val="FootnoteReference"/>
        </w:rPr>
        <w:footnoteRef/>
      </w:r>
      <w:r w:rsidRPr="00986DA6">
        <w:rPr>
          <w:lang w:val="en-US"/>
        </w:rPr>
        <w:t xml:space="preserve"> </w:t>
      </w:r>
      <w:r>
        <w:rPr>
          <w:lang w:val="ka-GE"/>
        </w:rPr>
        <w:t>დადებითი/ნეგატიური</w:t>
      </w:r>
    </w:p>
  </w:footnote>
  <w:footnote w:id="14">
    <w:p w14:paraId="4C6C6731" w14:textId="77777777" w:rsidR="00592AF3" w:rsidRPr="007212D7" w:rsidRDefault="00592AF3" w:rsidP="003D2FE7">
      <w:pPr>
        <w:pStyle w:val="FootnoteText"/>
        <w:rPr>
          <w:lang w:val="ka-GE"/>
        </w:rPr>
      </w:pPr>
      <w:r>
        <w:rPr>
          <w:rStyle w:val="FootnoteReference"/>
        </w:rPr>
        <w:footnoteRef/>
      </w:r>
      <w:r>
        <w:t xml:space="preserve"> </w:t>
      </w:r>
      <w:r>
        <w:rPr>
          <w:lang w:val="ka-GE"/>
        </w:rPr>
        <w:t>ლოკალური/რეგიონალური/ქვეყნის მასშტაბით</w:t>
      </w:r>
    </w:p>
  </w:footnote>
  <w:footnote w:id="15">
    <w:p w14:paraId="75BF9897" w14:textId="77777777" w:rsidR="00592AF3" w:rsidRPr="007212D7" w:rsidRDefault="00592AF3" w:rsidP="003D2FE7">
      <w:pPr>
        <w:pStyle w:val="FootnoteText"/>
        <w:rPr>
          <w:lang w:val="ka-GE"/>
        </w:rPr>
      </w:pPr>
      <w:r>
        <w:rPr>
          <w:rStyle w:val="FootnoteReference"/>
        </w:rPr>
        <w:footnoteRef/>
      </w:r>
      <w:r>
        <w:t xml:space="preserve"> </w:t>
      </w:r>
      <w:r>
        <w:rPr>
          <w:lang w:val="ka-GE"/>
        </w:rPr>
        <w:t>დაბალი/საშუალო/მაღალი</w:t>
      </w:r>
    </w:p>
  </w:footnote>
  <w:footnote w:id="16">
    <w:p w14:paraId="524DD83C" w14:textId="77777777" w:rsidR="00592AF3" w:rsidRDefault="00592AF3" w:rsidP="003D2FE7">
      <w:pPr>
        <w:pStyle w:val="FootnoteText"/>
        <w:rPr>
          <w:lang w:val="ka-GE"/>
        </w:rPr>
      </w:pPr>
      <w:r>
        <w:rPr>
          <w:rStyle w:val="FootnoteReference"/>
        </w:rPr>
        <w:footnoteRef/>
      </w:r>
      <w:r>
        <w:t xml:space="preserve"> </w:t>
      </w:r>
      <w:r>
        <w:rPr>
          <w:lang w:val="ka-GE"/>
        </w:rPr>
        <w:t>მოკლევადიანი (მშენებლობის პერიოდი)/გრძელვადიანი</w:t>
      </w:r>
    </w:p>
    <w:p w14:paraId="0F6D478C" w14:textId="77777777" w:rsidR="00592AF3" w:rsidRPr="007212D7" w:rsidRDefault="00592AF3" w:rsidP="003D2FE7">
      <w:pPr>
        <w:pStyle w:val="FootnoteText"/>
        <w:rPr>
          <w:lang w:val="ka-GE"/>
        </w:rPr>
      </w:pPr>
    </w:p>
  </w:footnote>
  <w:footnote w:id="17">
    <w:p w14:paraId="6E5E7FDA" w14:textId="77777777" w:rsidR="00592AF3" w:rsidRPr="007212D7" w:rsidRDefault="00592AF3" w:rsidP="003D2FE7">
      <w:pPr>
        <w:pStyle w:val="FootnoteText"/>
        <w:rPr>
          <w:lang w:val="ka-GE"/>
        </w:rPr>
      </w:pPr>
      <w:r>
        <w:rPr>
          <w:rStyle w:val="FootnoteReference"/>
        </w:rPr>
        <w:footnoteRef/>
      </w:r>
      <w:r>
        <w:t xml:space="preserve"> </w:t>
      </w:r>
      <w:r>
        <w:rPr>
          <w:lang w:val="ka-GE"/>
        </w:rPr>
        <w:t>შექცევადი/შეუქცევადი</w:t>
      </w:r>
    </w:p>
  </w:footnote>
  <w:footnote w:id="18">
    <w:p w14:paraId="3A5BBEAA" w14:textId="77777777" w:rsidR="00592AF3" w:rsidRPr="007212D7" w:rsidRDefault="00592AF3" w:rsidP="003D2FE7">
      <w:pPr>
        <w:pStyle w:val="FootnoteText"/>
        <w:rPr>
          <w:lang w:val="ka-GE"/>
        </w:rPr>
      </w:pPr>
      <w:r>
        <w:rPr>
          <w:rStyle w:val="FootnoteReference"/>
        </w:rPr>
        <w:footnoteRef/>
      </w:r>
      <w:r>
        <w:t xml:space="preserve"> </w:t>
      </w:r>
      <w:r>
        <w:rPr>
          <w:lang w:val="ka-GE"/>
        </w:rPr>
        <w:t>დაბალი/საშუალო/მაღალი</w:t>
      </w:r>
    </w:p>
  </w:footnote>
  <w:footnote w:id="19">
    <w:p w14:paraId="6CAE4BF5" w14:textId="77777777" w:rsidR="00592AF3" w:rsidRPr="007212D7" w:rsidRDefault="00592AF3" w:rsidP="003D2FE7">
      <w:pPr>
        <w:pStyle w:val="FootnoteText"/>
        <w:rPr>
          <w:lang w:val="ka-GE"/>
        </w:rPr>
      </w:pPr>
      <w:r>
        <w:rPr>
          <w:rStyle w:val="FootnoteReference"/>
        </w:rPr>
        <w:footnoteRef/>
      </w:r>
      <w:r>
        <w:t xml:space="preserve"> </w:t>
      </w:r>
      <w:r>
        <w:rPr>
          <w:lang w:val="ka-GE"/>
        </w:rPr>
        <w:t>დაბა</w:t>
      </w:r>
      <w:r w:rsidRPr="007212D7">
        <w:rPr>
          <w:lang w:val="ka-GE"/>
        </w:rPr>
        <w:t>ლი/საშუალო/მაღალი</w:t>
      </w:r>
    </w:p>
  </w:footnote>
  <w:footnote w:id="20">
    <w:p w14:paraId="75A4EBCA" w14:textId="77777777" w:rsidR="00592AF3" w:rsidRPr="00EA1E02" w:rsidRDefault="00592AF3">
      <w:pPr>
        <w:pStyle w:val="FootnoteText"/>
        <w:rPr>
          <w:lang w:val="ka-GE"/>
        </w:rPr>
      </w:pPr>
      <w:r>
        <w:rPr>
          <w:rStyle w:val="FootnoteReference"/>
        </w:rPr>
        <w:footnoteRef/>
      </w:r>
      <w:r w:rsidRPr="00CC4818">
        <w:rPr>
          <w:lang w:val="en-US"/>
        </w:rPr>
        <w:t xml:space="preserve"> </w:t>
      </w:r>
      <w:r w:rsidRPr="00EA1E02">
        <w:rPr>
          <w:lang w:val="ka-GE"/>
        </w:rPr>
        <w:t>საფუძველი: კოდექსის მუხლი - 8, პუნქტი - 3, ქვეპუნქტი - გ.</w:t>
      </w:r>
    </w:p>
  </w:footnote>
  <w:footnote w:id="21">
    <w:p w14:paraId="52F692E7" w14:textId="77777777" w:rsidR="00592AF3" w:rsidRPr="00EA1E02" w:rsidRDefault="00592AF3">
      <w:pPr>
        <w:pStyle w:val="FootnoteText"/>
        <w:rPr>
          <w:lang w:val="ka-GE"/>
        </w:rPr>
      </w:pPr>
      <w:r>
        <w:rPr>
          <w:rStyle w:val="FootnoteReference"/>
        </w:rPr>
        <w:footnoteRef/>
      </w:r>
      <w:r>
        <w:t xml:space="preserve"> </w:t>
      </w:r>
      <w:r w:rsidRPr="00EA1E02">
        <w:rPr>
          <w:lang w:val="ka-GE"/>
        </w:rPr>
        <w:t>საფუძველი: კოდექსის მუხლი - 8, პუნქტი - 3, ქვეპუნქტი - 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pacing w:val="60"/>
      </w:rPr>
      <w:id w:val="330958447"/>
      <w:docPartObj>
        <w:docPartGallery w:val="Page Numbers (Top of Page)"/>
        <w:docPartUnique/>
      </w:docPartObj>
    </w:sdtPr>
    <w:sdtEndPr>
      <w:rPr>
        <w:b/>
        <w:bCs/>
        <w:noProof/>
        <w:color w:val="auto"/>
        <w:spacing w:val="0"/>
      </w:rPr>
    </w:sdtEndPr>
    <w:sdtContent>
      <w:p w14:paraId="6C74EF5D" w14:textId="77777777" w:rsidR="00592AF3" w:rsidRDefault="00592AF3">
        <w:pPr>
          <w:pStyle w:val="Header"/>
          <w:pBdr>
            <w:bottom w:val="single" w:sz="4" w:space="1" w:color="D9D9D9" w:themeColor="background1" w:themeShade="D9"/>
          </w:pBdr>
          <w:jc w:val="right"/>
          <w:rPr>
            <w:b/>
            <w:bCs/>
          </w:rPr>
        </w:pPr>
        <w:r w:rsidRPr="002869DE">
          <w:rPr>
            <w:color w:val="808080" w:themeColor="background1" w:themeShade="80"/>
            <w:spacing w:val="60"/>
            <w:sz w:val="16"/>
            <w:lang w:val="ka-GE"/>
          </w:rPr>
          <w:t>გვ</w:t>
        </w:r>
        <w:r>
          <w:t xml:space="preserve"> | </w:t>
        </w:r>
        <w:r w:rsidRPr="002869DE">
          <w:rPr>
            <w:sz w:val="20"/>
          </w:rPr>
          <w:fldChar w:fldCharType="begin"/>
        </w:r>
        <w:r w:rsidRPr="002869DE">
          <w:rPr>
            <w:sz w:val="20"/>
          </w:rPr>
          <w:instrText xml:space="preserve"> PAGE   \* MERGEFORMAT </w:instrText>
        </w:r>
        <w:r w:rsidRPr="002869DE">
          <w:rPr>
            <w:sz w:val="20"/>
          </w:rPr>
          <w:fldChar w:fldCharType="separate"/>
        </w:r>
        <w:r w:rsidR="0048048C" w:rsidRPr="0048048C">
          <w:rPr>
            <w:b/>
            <w:bCs/>
            <w:noProof/>
            <w:sz w:val="20"/>
          </w:rPr>
          <w:t>4</w:t>
        </w:r>
        <w:r w:rsidRPr="002869DE">
          <w:rPr>
            <w:b/>
            <w:bCs/>
            <w:noProof/>
            <w:sz w:val="20"/>
          </w:rPr>
          <w:fldChar w:fldCharType="end"/>
        </w:r>
      </w:p>
    </w:sdtContent>
  </w:sdt>
  <w:p w14:paraId="5D0FBC8B" w14:textId="77777777" w:rsidR="00592AF3" w:rsidRDefault="00592A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pacing w:val="60"/>
      </w:rPr>
      <w:id w:val="553671204"/>
      <w:docPartObj>
        <w:docPartGallery w:val="Page Numbers (Top of Page)"/>
        <w:docPartUnique/>
      </w:docPartObj>
    </w:sdtPr>
    <w:sdtEndPr>
      <w:rPr>
        <w:b/>
        <w:bCs/>
        <w:noProof/>
        <w:color w:val="auto"/>
        <w:spacing w:val="0"/>
      </w:rPr>
    </w:sdtEndPr>
    <w:sdtContent>
      <w:p w14:paraId="6A47BBCA" w14:textId="77777777" w:rsidR="00592AF3" w:rsidRDefault="00592AF3" w:rsidP="00517264">
        <w:pPr>
          <w:pStyle w:val="Header"/>
          <w:pBdr>
            <w:bottom w:val="single" w:sz="4" w:space="1" w:color="D9D9D9" w:themeColor="background1" w:themeShade="D9"/>
          </w:pBdr>
          <w:jc w:val="right"/>
          <w:rPr>
            <w:b/>
            <w:bCs/>
          </w:rPr>
        </w:pPr>
        <w:r w:rsidRPr="002869DE">
          <w:rPr>
            <w:color w:val="808080" w:themeColor="background1" w:themeShade="80"/>
            <w:spacing w:val="60"/>
            <w:sz w:val="16"/>
            <w:lang w:val="ka-GE"/>
          </w:rPr>
          <w:t>გვ</w:t>
        </w:r>
        <w:r>
          <w:t xml:space="preserve"> | </w:t>
        </w:r>
        <w:r w:rsidRPr="002869DE">
          <w:rPr>
            <w:sz w:val="20"/>
          </w:rPr>
          <w:fldChar w:fldCharType="begin"/>
        </w:r>
        <w:r w:rsidRPr="002869DE">
          <w:rPr>
            <w:sz w:val="20"/>
          </w:rPr>
          <w:instrText xml:space="preserve"> PAGE   \* MERGEFORMAT </w:instrText>
        </w:r>
        <w:r w:rsidRPr="002869DE">
          <w:rPr>
            <w:sz w:val="20"/>
          </w:rPr>
          <w:fldChar w:fldCharType="separate"/>
        </w:r>
        <w:r w:rsidR="0048048C" w:rsidRPr="0048048C">
          <w:rPr>
            <w:b/>
            <w:bCs/>
            <w:noProof/>
            <w:sz w:val="20"/>
          </w:rPr>
          <w:t>190</w:t>
        </w:r>
        <w:r w:rsidRPr="002869DE">
          <w:rPr>
            <w:b/>
            <w:bCs/>
            <w:noProof/>
            <w:sz w:val="20"/>
          </w:rPr>
          <w:fldChar w:fldCharType="end"/>
        </w:r>
      </w:p>
    </w:sdtContent>
  </w:sdt>
  <w:p w14:paraId="5CFC2AFE" w14:textId="77777777" w:rsidR="00592AF3" w:rsidRDefault="00592A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pacing w:val="60"/>
      </w:rPr>
      <w:id w:val="1953353241"/>
      <w:docPartObj>
        <w:docPartGallery w:val="Page Numbers (Top of Page)"/>
        <w:docPartUnique/>
      </w:docPartObj>
    </w:sdtPr>
    <w:sdtEndPr>
      <w:rPr>
        <w:b/>
        <w:bCs/>
        <w:noProof/>
        <w:color w:val="auto"/>
        <w:spacing w:val="0"/>
      </w:rPr>
    </w:sdtEndPr>
    <w:sdtContent>
      <w:p w14:paraId="1161A2A5" w14:textId="77777777" w:rsidR="00592AF3" w:rsidRDefault="00592AF3">
        <w:pPr>
          <w:pStyle w:val="Header"/>
          <w:pBdr>
            <w:bottom w:val="single" w:sz="4" w:space="1" w:color="D9D9D9" w:themeColor="background1" w:themeShade="D9"/>
          </w:pBdr>
          <w:jc w:val="right"/>
          <w:rPr>
            <w:b/>
            <w:bCs/>
          </w:rPr>
        </w:pPr>
        <w:r w:rsidRPr="002869DE">
          <w:rPr>
            <w:color w:val="808080" w:themeColor="background1" w:themeShade="80"/>
            <w:spacing w:val="60"/>
            <w:sz w:val="16"/>
            <w:lang w:val="ka-GE"/>
          </w:rPr>
          <w:t>გვ</w:t>
        </w:r>
        <w:r>
          <w:t xml:space="preserve"> | </w:t>
        </w:r>
        <w:r w:rsidRPr="002869DE">
          <w:rPr>
            <w:sz w:val="20"/>
          </w:rPr>
          <w:fldChar w:fldCharType="begin"/>
        </w:r>
        <w:r w:rsidRPr="002869DE">
          <w:rPr>
            <w:sz w:val="20"/>
          </w:rPr>
          <w:instrText xml:space="preserve"> PAGE   \* MERGEFORMAT </w:instrText>
        </w:r>
        <w:r w:rsidRPr="002869DE">
          <w:rPr>
            <w:sz w:val="20"/>
          </w:rPr>
          <w:fldChar w:fldCharType="separate"/>
        </w:r>
        <w:r w:rsidR="0048048C" w:rsidRPr="0048048C">
          <w:rPr>
            <w:b/>
            <w:bCs/>
            <w:noProof/>
            <w:sz w:val="20"/>
          </w:rPr>
          <w:t>205</w:t>
        </w:r>
        <w:r w:rsidRPr="002869DE">
          <w:rPr>
            <w:b/>
            <w:bCs/>
            <w:noProof/>
            <w:sz w:val="20"/>
          </w:rPr>
          <w:fldChar w:fldCharType="end"/>
        </w:r>
      </w:p>
    </w:sdtContent>
  </w:sdt>
  <w:p w14:paraId="69A95893" w14:textId="77777777" w:rsidR="00592AF3" w:rsidRDefault="00592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PersonalInfo"/>
      <w:lvlText w:val="*"/>
      <w:lvlJc w:val="left"/>
    </w:lvl>
  </w:abstractNum>
  <w:abstractNum w:abstractNumId="1" w15:restartNumberingAfterBreak="0">
    <w:nsid w:val="000738DC"/>
    <w:multiLevelType w:val="hybridMultilevel"/>
    <w:tmpl w:val="061E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D19A0"/>
    <w:multiLevelType w:val="hybridMultilevel"/>
    <w:tmpl w:val="AA2855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C50D41"/>
    <w:multiLevelType w:val="hybridMultilevel"/>
    <w:tmpl w:val="3E0CE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917992"/>
    <w:multiLevelType w:val="hybridMultilevel"/>
    <w:tmpl w:val="6B9464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B60F3E"/>
    <w:multiLevelType w:val="multilevel"/>
    <w:tmpl w:val="AB28D06C"/>
    <w:lvl w:ilvl="0">
      <w:start w:val="1"/>
      <w:numFmt w:val="decimal"/>
      <w:lvlText w:val="%1."/>
      <w:lvlJc w:val="left"/>
      <w:pPr>
        <w:ind w:left="786" w:hanging="360"/>
      </w:pPr>
      <w:rPr>
        <w:rFonts w:hint="default"/>
      </w:rPr>
    </w:lvl>
    <w:lvl w:ilvl="1">
      <w:start w:val="1"/>
      <w:numFmt w:val="decimal"/>
      <w:pStyle w:val="2"/>
      <w:isLgl/>
      <w:lvlText w:val="%1.%2"/>
      <w:lvlJc w:val="left"/>
      <w:pPr>
        <w:ind w:left="1430" w:hanging="720"/>
      </w:pPr>
      <w:rPr>
        <w:rFonts w:hint="default"/>
        <w:color w:val="1F386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A1D21D6"/>
    <w:multiLevelType w:val="hybridMultilevel"/>
    <w:tmpl w:val="A64ACD5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1896856"/>
    <w:multiLevelType w:val="hybridMultilevel"/>
    <w:tmpl w:val="F2C63C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F54CB4"/>
    <w:multiLevelType w:val="hybridMultilevel"/>
    <w:tmpl w:val="B1943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275E88"/>
    <w:multiLevelType w:val="hybridMultilevel"/>
    <w:tmpl w:val="BD3087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66F4EB3"/>
    <w:multiLevelType w:val="hybridMultilevel"/>
    <w:tmpl w:val="99FCEEA8"/>
    <w:styleLink w:val="Style113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7DD30DA"/>
    <w:multiLevelType w:val="hybridMultilevel"/>
    <w:tmpl w:val="98AC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F3512"/>
    <w:multiLevelType w:val="hybridMultilevel"/>
    <w:tmpl w:val="74F45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052836"/>
    <w:multiLevelType w:val="hybridMultilevel"/>
    <w:tmpl w:val="9AA2AC88"/>
    <w:lvl w:ilvl="0" w:tplc="040C0001">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15" w15:restartNumberingAfterBreak="0">
    <w:nsid w:val="1C202659"/>
    <w:multiLevelType w:val="hybridMultilevel"/>
    <w:tmpl w:val="96AE24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D0F7543"/>
    <w:multiLevelType w:val="multilevel"/>
    <w:tmpl w:val="9592ABE6"/>
    <w:lvl w:ilvl="0">
      <w:start w:val="1"/>
      <w:numFmt w:val="decimal"/>
      <w:lvlText w:val="%1"/>
      <w:lvlJc w:val="left"/>
      <w:pPr>
        <w:tabs>
          <w:tab w:val="num" w:pos="1566"/>
        </w:tabs>
        <w:ind w:left="1566" w:hanging="432"/>
      </w:pPr>
      <w:rPr>
        <w:rFonts w:hint="default"/>
      </w:rPr>
    </w:lvl>
    <w:lvl w:ilvl="1">
      <w:start w:val="1"/>
      <w:numFmt w:val="decimal"/>
      <w:lvlText w:val="%1.%2"/>
      <w:lvlJc w:val="left"/>
      <w:pPr>
        <w:tabs>
          <w:tab w:val="num" w:pos="1710"/>
        </w:tabs>
        <w:ind w:left="1710" w:hanging="576"/>
      </w:pPr>
      <w:rPr>
        <w:rFonts w:hint="default"/>
        <w:b w:val="0"/>
        <w:i w:val="0"/>
        <w:sz w:val="28"/>
      </w:rPr>
    </w:lvl>
    <w:lvl w:ilvl="2">
      <w:start w:val="1"/>
      <w:numFmt w:val="decimal"/>
      <w:lvlText w:val="%1.%2.%3"/>
      <w:lvlJc w:val="left"/>
      <w:pPr>
        <w:tabs>
          <w:tab w:val="num" w:pos="1854"/>
        </w:tabs>
        <w:ind w:left="1854" w:hanging="720"/>
      </w:pPr>
      <w:rPr>
        <w:rFonts w:hint="default"/>
      </w:rPr>
    </w:lvl>
    <w:lvl w:ilvl="3">
      <w:start w:val="1"/>
      <w:numFmt w:val="bullet"/>
      <w:pStyle w:val="IPAHeading4"/>
      <w:lvlText w:val=""/>
      <w:lvlJc w:val="left"/>
      <w:pPr>
        <w:tabs>
          <w:tab w:val="num" w:pos="1701"/>
        </w:tabs>
        <w:ind w:left="2268" w:hanging="1134"/>
      </w:pPr>
      <w:rPr>
        <w:rFonts w:ascii="Symbol" w:hAnsi="Symbol"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5" w:hanging="1151"/>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7"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515AB5"/>
    <w:multiLevelType w:val="multilevel"/>
    <w:tmpl w:val="C57481EA"/>
    <w:styleLink w:val="Style1131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1EB11A0E"/>
    <w:multiLevelType w:val="hybridMultilevel"/>
    <w:tmpl w:val="A088E98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BC173D"/>
    <w:multiLevelType w:val="singleLevel"/>
    <w:tmpl w:val="953E17A4"/>
    <w:lvl w:ilvl="0">
      <w:start w:val="1"/>
      <w:numFmt w:val="bullet"/>
      <w:pStyle w:val="cea00"/>
      <w:lvlText w:val=""/>
      <w:lvlJc w:val="left"/>
      <w:pPr>
        <w:tabs>
          <w:tab w:val="num" w:pos="360"/>
        </w:tabs>
        <w:ind w:left="360" w:hanging="360"/>
      </w:pPr>
      <w:rPr>
        <w:rFonts w:ascii="Symbol" w:hAnsi="Symbol" w:hint="default"/>
      </w:rPr>
    </w:lvl>
  </w:abstractNum>
  <w:abstractNum w:abstractNumId="22" w15:restartNumberingAfterBreak="0">
    <w:nsid w:val="20C260D2"/>
    <w:multiLevelType w:val="hybridMultilevel"/>
    <w:tmpl w:val="2F9AAC2E"/>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15:restartNumberingAfterBreak="0">
    <w:nsid w:val="228C004D"/>
    <w:multiLevelType w:val="hybridMultilevel"/>
    <w:tmpl w:val="3F445D98"/>
    <w:lvl w:ilvl="0" w:tplc="04190001">
      <w:start w:val="1"/>
      <w:numFmt w:val="bullet"/>
      <w:pStyle w:val="IPAHeading1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24213B0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24AB6654"/>
    <w:multiLevelType w:val="hybridMultilevel"/>
    <w:tmpl w:val="F46E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D040CD"/>
    <w:multiLevelType w:val="hybridMultilevel"/>
    <w:tmpl w:val="620022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7273C1B"/>
    <w:multiLevelType w:val="hybridMultilevel"/>
    <w:tmpl w:val="16EEEB44"/>
    <w:lvl w:ilvl="0" w:tplc="04090003">
      <w:start w:val="1"/>
      <w:numFmt w:val="bullet"/>
      <w:lvlText w:val="o"/>
      <w:lvlJc w:val="left"/>
      <w:pPr>
        <w:ind w:left="360" w:hanging="360"/>
      </w:pPr>
      <w:rPr>
        <w:rFonts w:ascii="Courier New" w:hAnsi="Courier New" w:cs="Courier New"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28" w15:restartNumberingAfterBreak="0">
    <w:nsid w:val="29572793"/>
    <w:multiLevelType w:val="hybridMultilevel"/>
    <w:tmpl w:val="C87A7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5F4ADA"/>
    <w:multiLevelType w:val="hybridMultilevel"/>
    <w:tmpl w:val="A2C60D9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2EBE76EC"/>
    <w:multiLevelType w:val="hybridMultilevel"/>
    <w:tmpl w:val="F5566E70"/>
    <w:lvl w:ilvl="0" w:tplc="688EAABC">
      <w:start w:val="5"/>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0D1351"/>
    <w:multiLevelType w:val="hybridMultilevel"/>
    <w:tmpl w:val="6F64AFEC"/>
    <w:lvl w:ilvl="0" w:tplc="04090001">
      <w:start w:val="1"/>
      <w:numFmt w:val="decimal"/>
      <w:pStyle w:val="IPAHeading4Number"/>
      <w:lvlText w:val="%1."/>
      <w:lvlJc w:val="left"/>
      <w:pPr>
        <w:tabs>
          <w:tab w:val="num" w:pos="2268"/>
        </w:tabs>
        <w:ind w:left="2268" w:hanging="56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15:restartNumberingAfterBreak="0">
    <w:nsid w:val="30CE1114"/>
    <w:multiLevelType w:val="hybridMultilevel"/>
    <w:tmpl w:val="A470EFB4"/>
    <w:lvl w:ilvl="0" w:tplc="0409000F">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0D101AD"/>
    <w:multiLevelType w:val="singleLevel"/>
    <w:tmpl w:val="EF78620E"/>
    <w:lvl w:ilvl="0">
      <w:start w:val="1"/>
      <w:numFmt w:val="bullet"/>
      <w:pStyle w:val="Bullet"/>
      <w:lvlText w:val=""/>
      <w:lvlJc w:val="left"/>
      <w:pPr>
        <w:tabs>
          <w:tab w:val="num" w:pos="360"/>
        </w:tabs>
        <w:ind w:left="360" w:hanging="360"/>
      </w:pPr>
      <w:rPr>
        <w:rFonts w:ascii="Symbol" w:hAnsi="Symbol" w:hint="default"/>
      </w:rPr>
    </w:lvl>
  </w:abstractNum>
  <w:abstractNum w:abstractNumId="34" w15:restartNumberingAfterBreak="0">
    <w:nsid w:val="33A343B6"/>
    <w:multiLevelType w:val="hybridMultilevel"/>
    <w:tmpl w:val="BE684324"/>
    <w:lvl w:ilvl="0" w:tplc="43464796">
      <w:start w:val="1"/>
      <w:numFmt w:val="bullet"/>
      <w:pStyle w:val="StyleHeading4Level2-aStratImp4h4abcSub-MinorHeadi"/>
      <w:lvlText w:val=""/>
      <w:lvlJc w:val="left"/>
      <w:pPr>
        <w:tabs>
          <w:tab w:val="num" w:pos="720"/>
        </w:tabs>
        <w:ind w:left="720" w:hanging="360"/>
      </w:pPr>
      <w:rPr>
        <w:rFonts w:ascii="Symbol" w:hAnsi="Symbol" w:hint="default"/>
        <w:color w:val="auto"/>
      </w:rPr>
    </w:lvl>
    <w:lvl w:ilvl="1" w:tplc="C71AEDA0">
      <w:start w:val="1"/>
      <w:numFmt w:val="lowerLetter"/>
      <w:lvlText w:val="%2."/>
      <w:lvlJc w:val="left"/>
      <w:pPr>
        <w:tabs>
          <w:tab w:val="num" w:pos="1440"/>
        </w:tabs>
        <w:ind w:left="1440" w:hanging="360"/>
      </w:pPr>
    </w:lvl>
    <w:lvl w:ilvl="2" w:tplc="92728F90" w:tentative="1">
      <w:start w:val="1"/>
      <w:numFmt w:val="lowerRoman"/>
      <w:lvlText w:val="%3."/>
      <w:lvlJc w:val="right"/>
      <w:pPr>
        <w:tabs>
          <w:tab w:val="num" w:pos="2160"/>
        </w:tabs>
        <w:ind w:left="2160" w:hanging="180"/>
      </w:pPr>
    </w:lvl>
    <w:lvl w:ilvl="3" w:tplc="15F0F2D2" w:tentative="1">
      <w:start w:val="1"/>
      <w:numFmt w:val="decimal"/>
      <w:lvlText w:val="%4."/>
      <w:lvlJc w:val="left"/>
      <w:pPr>
        <w:tabs>
          <w:tab w:val="num" w:pos="2880"/>
        </w:tabs>
        <w:ind w:left="2880" w:hanging="360"/>
      </w:pPr>
    </w:lvl>
    <w:lvl w:ilvl="4" w:tplc="F19C9EA4" w:tentative="1">
      <w:start w:val="1"/>
      <w:numFmt w:val="lowerLetter"/>
      <w:lvlText w:val="%5."/>
      <w:lvlJc w:val="left"/>
      <w:pPr>
        <w:tabs>
          <w:tab w:val="num" w:pos="3600"/>
        </w:tabs>
        <w:ind w:left="3600" w:hanging="360"/>
      </w:pPr>
    </w:lvl>
    <w:lvl w:ilvl="5" w:tplc="97CE3FE8" w:tentative="1">
      <w:start w:val="1"/>
      <w:numFmt w:val="lowerRoman"/>
      <w:lvlText w:val="%6."/>
      <w:lvlJc w:val="right"/>
      <w:pPr>
        <w:tabs>
          <w:tab w:val="num" w:pos="4320"/>
        </w:tabs>
        <w:ind w:left="4320" w:hanging="180"/>
      </w:pPr>
    </w:lvl>
    <w:lvl w:ilvl="6" w:tplc="16CAABFC" w:tentative="1">
      <w:start w:val="1"/>
      <w:numFmt w:val="decimal"/>
      <w:lvlText w:val="%7."/>
      <w:lvlJc w:val="left"/>
      <w:pPr>
        <w:tabs>
          <w:tab w:val="num" w:pos="5040"/>
        </w:tabs>
        <w:ind w:left="5040" w:hanging="360"/>
      </w:pPr>
    </w:lvl>
    <w:lvl w:ilvl="7" w:tplc="9466AC46" w:tentative="1">
      <w:start w:val="1"/>
      <w:numFmt w:val="lowerLetter"/>
      <w:lvlText w:val="%8."/>
      <w:lvlJc w:val="left"/>
      <w:pPr>
        <w:tabs>
          <w:tab w:val="num" w:pos="5760"/>
        </w:tabs>
        <w:ind w:left="5760" w:hanging="360"/>
      </w:pPr>
    </w:lvl>
    <w:lvl w:ilvl="8" w:tplc="7AE4EE6C" w:tentative="1">
      <w:start w:val="1"/>
      <w:numFmt w:val="lowerRoman"/>
      <w:lvlText w:val="%9."/>
      <w:lvlJc w:val="right"/>
      <w:pPr>
        <w:tabs>
          <w:tab w:val="num" w:pos="6480"/>
        </w:tabs>
        <w:ind w:left="6480" w:hanging="180"/>
      </w:pPr>
    </w:lvl>
  </w:abstractNum>
  <w:abstractNum w:abstractNumId="35" w15:restartNumberingAfterBreak="0">
    <w:nsid w:val="33A6317B"/>
    <w:multiLevelType w:val="hybridMultilevel"/>
    <w:tmpl w:val="DE0E70E0"/>
    <w:lvl w:ilvl="0" w:tplc="B8DC7DB8">
      <w:start w:val="1"/>
      <w:numFmt w:val="decimal"/>
      <w:pStyle w:val="IPAHeading2number"/>
      <w:lvlText w:val="%1."/>
      <w:lvlJc w:val="left"/>
      <w:pPr>
        <w:tabs>
          <w:tab w:val="num" w:pos="1134"/>
        </w:tabs>
        <w:ind w:left="1134" w:hanging="567"/>
      </w:pPr>
      <w:rPr>
        <w:rFonts w:hint="default"/>
      </w:rPr>
    </w:lvl>
    <w:lvl w:ilvl="1" w:tplc="87566E94" w:tentative="1">
      <w:start w:val="1"/>
      <w:numFmt w:val="lowerLetter"/>
      <w:lvlText w:val="%2."/>
      <w:lvlJc w:val="left"/>
      <w:pPr>
        <w:tabs>
          <w:tab w:val="num" w:pos="1440"/>
        </w:tabs>
        <w:ind w:left="1440" w:hanging="360"/>
      </w:pPr>
    </w:lvl>
    <w:lvl w:ilvl="2" w:tplc="8EBAF9A0" w:tentative="1">
      <w:start w:val="1"/>
      <w:numFmt w:val="lowerRoman"/>
      <w:lvlText w:val="%3."/>
      <w:lvlJc w:val="right"/>
      <w:pPr>
        <w:tabs>
          <w:tab w:val="num" w:pos="2160"/>
        </w:tabs>
        <w:ind w:left="2160" w:hanging="180"/>
      </w:pPr>
    </w:lvl>
    <w:lvl w:ilvl="3" w:tplc="109EFD94" w:tentative="1">
      <w:start w:val="1"/>
      <w:numFmt w:val="decimal"/>
      <w:lvlText w:val="%4."/>
      <w:lvlJc w:val="left"/>
      <w:pPr>
        <w:tabs>
          <w:tab w:val="num" w:pos="2880"/>
        </w:tabs>
        <w:ind w:left="2880" w:hanging="360"/>
      </w:pPr>
    </w:lvl>
    <w:lvl w:ilvl="4" w:tplc="D62A968E" w:tentative="1">
      <w:start w:val="1"/>
      <w:numFmt w:val="lowerLetter"/>
      <w:lvlText w:val="%5."/>
      <w:lvlJc w:val="left"/>
      <w:pPr>
        <w:tabs>
          <w:tab w:val="num" w:pos="3600"/>
        </w:tabs>
        <w:ind w:left="3600" w:hanging="360"/>
      </w:pPr>
    </w:lvl>
    <w:lvl w:ilvl="5" w:tplc="52C6EAF6" w:tentative="1">
      <w:start w:val="1"/>
      <w:numFmt w:val="lowerRoman"/>
      <w:lvlText w:val="%6."/>
      <w:lvlJc w:val="right"/>
      <w:pPr>
        <w:tabs>
          <w:tab w:val="num" w:pos="4320"/>
        </w:tabs>
        <w:ind w:left="4320" w:hanging="180"/>
      </w:pPr>
    </w:lvl>
    <w:lvl w:ilvl="6" w:tplc="6448A68A" w:tentative="1">
      <w:start w:val="1"/>
      <w:numFmt w:val="decimal"/>
      <w:lvlText w:val="%7."/>
      <w:lvlJc w:val="left"/>
      <w:pPr>
        <w:tabs>
          <w:tab w:val="num" w:pos="5040"/>
        </w:tabs>
        <w:ind w:left="5040" w:hanging="360"/>
      </w:pPr>
    </w:lvl>
    <w:lvl w:ilvl="7" w:tplc="8C1803B6" w:tentative="1">
      <w:start w:val="1"/>
      <w:numFmt w:val="lowerLetter"/>
      <w:lvlText w:val="%8."/>
      <w:lvlJc w:val="left"/>
      <w:pPr>
        <w:tabs>
          <w:tab w:val="num" w:pos="5760"/>
        </w:tabs>
        <w:ind w:left="5760" w:hanging="360"/>
      </w:pPr>
    </w:lvl>
    <w:lvl w:ilvl="8" w:tplc="C07AC25E" w:tentative="1">
      <w:start w:val="1"/>
      <w:numFmt w:val="lowerRoman"/>
      <w:lvlText w:val="%9."/>
      <w:lvlJc w:val="right"/>
      <w:pPr>
        <w:tabs>
          <w:tab w:val="num" w:pos="6480"/>
        </w:tabs>
        <w:ind w:left="6480" w:hanging="180"/>
      </w:pPr>
    </w:lvl>
  </w:abstractNum>
  <w:abstractNum w:abstractNumId="36" w15:restartNumberingAfterBreak="0">
    <w:nsid w:val="350C418D"/>
    <w:multiLevelType w:val="hybridMultilevel"/>
    <w:tmpl w:val="FA7C05C4"/>
    <w:styleLink w:val="Style11381"/>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5C57930"/>
    <w:multiLevelType w:val="hybridMultilevel"/>
    <w:tmpl w:val="F85A3964"/>
    <w:styleLink w:val="Style113811"/>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7340C55"/>
    <w:multiLevelType w:val="hybridMultilevel"/>
    <w:tmpl w:val="D0BA14F6"/>
    <w:lvl w:ilvl="0" w:tplc="040C000F">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9" w15:restartNumberingAfterBreak="0">
    <w:nsid w:val="37992D09"/>
    <w:multiLevelType w:val="hybridMultilevel"/>
    <w:tmpl w:val="0BE006CC"/>
    <w:lvl w:ilvl="0" w:tplc="04190001">
      <w:start w:val="1"/>
      <w:numFmt w:val="bullet"/>
      <w:pStyle w:val="IPAHeading5"/>
      <w:lvlText w:val=""/>
      <w:lvlJc w:val="left"/>
      <w:pPr>
        <w:tabs>
          <w:tab w:val="num" w:pos="2268"/>
        </w:tabs>
        <w:ind w:left="2268" w:hanging="567"/>
      </w:pPr>
      <w:rPr>
        <w:rFonts w:ascii="Symbol" w:hAnsi="Symbol" w:hint="default"/>
      </w:rPr>
    </w:lvl>
    <w:lvl w:ilvl="1" w:tplc="04190003" w:tentative="1">
      <w:start w:val="1"/>
      <w:numFmt w:val="bullet"/>
      <w:lvlText w:val="o"/>
      <w:lvlJc w:val="left"/>
      <w:pPr>
        <w:tabs>
          <w:tab w:val="num" w:pos="4281"/>
        </w:tabs>
        <w:ind w:left="4281" w:hanging="360"/>
      </w:pPr>
      <w:rPr>
        <w:rFonts w:ascii="Courier New" w:hAnsi="Courier New" w:cs="Courier New" w:hint="default"/>
      </w:rPr>
    </w:lvl>
    <w:lvl w:ilvl="2" w:tplc="04190005" w:tentative="1">
      <w:start w:val="1"/>
      <w:numFmt w:val="bullet"/>
      <w:lvlText w:val=""/>
      <w:lvlJc w:val="left"/>
      <w:pPr>
        <w:tabs>
          <w:tab w:val="num" w:pos="5001"/>
        </w:tabs>
        <w:ind w:left="5001" w:hanging="360"/>
      </w:pPr>
      <w:rPr>
        <w:rFonts w:ascii="Wingdings" w:hAnsi="Wingdings" w:hint="default"/>
      </w:rPr>
    </w:lvl>
    <w:lvl w:ilvl="3" w:tplc="04190001" w:tentative="1">
      <w:start w:val="1"/>
      <w:numFmt w:val="bullet"/>
      <w:lvlText w:val=""/>
      <w:lvlJc w:val="left"/>
      <w:pPr>
        <w:tabs>
          <w:tab w:val="num" w:pos="5721"/>
        </w:tabs>
        <w:ind w:left="5721" w:hanging="360"/>
      </w:pPr>
      <w:rPr>
        <w:rFonts w:ascii="Symbol" w:hAnsi="Symbol" w:hint="default"/>
      </w:rPr>
    </w:lvl>
    <w:lvl w:ilvl="4" w:tplc="04190003" w:tentative="1">
      <w:start w:val="1"/>
      <w:numFmt w:val="bullet"/>
      <w:lvlText w:val="o"/>
      <w:lvlJc w:val="left"/>
      <w:pPr>
        <w:tabs>
          <w:tab w:val="num" w:pos="6441"/>
        </w:tabs>
        <w:ind w:left="6441" w:hanging="360"/>
      </w:pPr>
      <w:rPr>
        <w:rFonts w:ascii="Courier New" w:hAnsi="Courier New" w:cs="Courier New" w:hint="default"/>
      </w:rPr>
    </w:lvl>
    <w:lvl w:ilvl="5" w:tplc="04190005" w:tentative="1">
      <w:start w:val="1"/>
      <w:numFmt w:val="bullet"/>
      <w:lvlText w:val=""/>
      <w:lvlJc w:val="left"/>
      <w:pPr>
        <w:tabs>
          <w:tab w:val="num" w:pos="7161"/>
        </w:tabs>
        <w:ind w:left="7161" w:hanging="360"/>
      </w:pPr>
      <w:rPr>
        <w:rFonts w:ascii="Wingdings" w:hAnsi="Wingdings" w:hint="default"/>
      </w:rPr>
    </w:lvl>
    <w:lvl w:ilvl="6" w:tplc="04190001" w:tentative="1">
      <w:start w:val="1"/>
      <w:numFmt w:val="bullet"/>
      <w:lvlText w:val=""/>
      <w:lvlJc w:val="left"/>
      <w:pPr>
        <w:tabs>
          <w:tab w:val="num" w:pos="7881"/>
        </w:tabs>
        <w:ind w:left="7881" w:hanging="360"/>
      </w:pPr>
      <w:rPr>
        <w:rFonts w:ascii="Symbol" w:hAnsi="Symbol" w:hint="default"/>
      </w:rPr>
    </w:lvl>
    <w:lvl w:ilvl="7" w:tplc="04190003" w:tentative="1">
      <w:start w:val="1"/>
      <w:numFmt w:val="bullet"/>
      <w:lvlText w:val="o"/>
      <w:lvlJc w:val="left"/>
      <w:pPr>
        <w:tabs>
          <w:tab w:val="num" w:pos="8601"/>
        </w:tabs>
        <w:ind w:left="8601" w:hanging="360"/>
      </w:pPr>
      <w:rPr>
        <w:rFonts w:ascii="Courier New" w:hAnsi="Courier New" w:cs="Courier New" w:hint="default"/>
      </w:rPr>
    </w:lvl>
    <w:lvl w:ilvl="8" w:tplc="04190005" w:tentative="1">
      <w:start w:val="1"/>
      <w:numFmt w:val="bullet"/>
      <w:lvlText w:val=""/>
      <w:lvlJc w:val="left"/>
      <w:pPr>
        <w:tabs>
          <w:tab w:val="num" w:pos="9321"/>
        </w:tabs>
        <w:ind w:left="9321" w:hanging="360"/>
      </w:pPr>
      <w:rPr>
        <w:rFonts w:ascii="Wingdings" w:hAnsi="Wingdings" w:hint="default"/>
      </w:rPr>
    </w:lvl>
  </w:abstractNum>
  <w:abstractNum w:abstractNumId="40" w15:restartNumberingAfterBreak="0">
    <w:nsid w:val="3C362C42"/>
    <w:multiLevelType w:val="singleLevel"/>
    <w:tmpl w:val="CF14A7C6"/>
    <w:lvl w:ilvl="0">
      <w:start w:val="1"/>
      <w:numFmt w:val="bullet"/>
      <w:pStyle w:val="ListBullet"/>
      <w:lvlText w:val=""/>
      <w:lvlJc w:val="left"/>
      <w:pPr>
        <w:tabs>
          <w:tab w:val="num" w:pos="360"/>
        </w:tabs>
        <w:ind w:left="357" w:hanging="357"/>
      </w:pPr>
      <w:rPr>
        <w:rFonts w:ascii="Symbol" w:hAnsi="Symbol" w:hint="default"/>
      </w:rPr>
    </w:lvl>
  </w:abstractNum>
  <w:abstractNum w:abstractNumId="41" w15:restartNumberingAfterBreak="0">
    <w:nsid w:val="3C6D68AC"/>
    <w:multiLevelType w:val="hybridMultilevel"/>
    <w:tmpl w:val="B338E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3D982B32"/>
    <w:multiLevelType w:val="hybridMultilevel"/>
    <w:tmpl w:val="4B0A34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3E3E1D62"/>
    <w:multiLevelType w:val="hybridMultilevel"/>
    <w:tmpl w:val="D4F0BAFC"/>
    <w:lvl w:ilvl="0" w:tplc="D90884E8">
      <w:start w:val="2"/>
      <w:numFmt w:val="bullet"/>
      <w:lvlText w:val="-"/>
      <w:lvlJc w:val="left"/>
      <w:pPr>
        <w:ind w:left="720" w:hanging="360"/>
      </w:pPr>
      <w:rPr>
        <w:rFonts w:ascii="Sylfaen" w:eastAsia="Calibri" w:hAnsi="Sylfaen"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66781B"/>
    <w:multiLevelType w:val="singleLevel"/>
    <w:tmpl w:val="56E29976"/>
    <w:lvl w:ilvl="0">
      <w:start w:val="1"/>
      <w:numFmt w:val="bullet"/>
      <w:pStyle w:val="AbschnittAufzhlung"/>
      <w:lvlText w:val=""/>
      <w:lvlJc w:val="left"/>
      <w:pPr>
        <w:tabs>
          <w:tab w:val="num" w:pos="360"/>
        </w:tabs>
        <w:ind w:left="360" w:hanging="360"/>
      </w:pPr>
      <w:rPr>
        <w:rFonts w:ascii="Wingdings" w:hAnsi="Wingdings" w:hint="default"/>
      </w:rPr>
    </w:lvl>
  </w:abstractNum>
  <w:abstractNum w:abstractNumId="45" w15:restartNumberingAfterBreak="0">
    <w:nsid w:val="434D180C"/>
    <w:multiLevelType w:val="hybridMultilevel"/>
    <w:tmpl w:val="6564197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4A7C3D63"/>
    <w:multiLevelType w:val="hybridMultilevel"/>
    <w:tmpl w:val="6E2E5012"/>
    <w:styleLink w:val="Style113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C143AD"/>
    <w:multiLevelType w:val="hybridMultilevel"/>
    <w:tmpl w:val="E7683F78"/>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8" w15:restartNumberingAfterBreak="0">
    <w:nsid w:val="4D8937C7"/>
    <w:multiLevelType w:val="singleLevel"/>
    <w:tmpl w:val="21145780"/>
    <w:lvl w:ilvl="0">
      <w:start w:val="1"/>
      <w:numFmt w:val="bullet"/>
      <w:pStyle w:val="bulletbody"/>
      <w:lvlText w:val=""/>
      <w:lvlJc w:val="left"/>
      <w:pPr>
        <w:tabs>
          <w:tab w:val="num" w:pos="360"/>
        </w:tabs>
        <w:ind w:left="360" w:hanging="360"/>
      </w:pPr>
      <w:rPr>
        <w:rFonts w:ascii="Symbol" w:hAnsi="Symbol" w:hint="default"/>
      </w:rPr>
    </w:lvl>
  </w:abstractNum>
  <w:abstractNum w:abstractNumId="49" w15:restartNumberingAfterBreak="0">
    <w:nsid w:val="50633804"/>
    <w:multiLevelType w:val="hybridMultilevel"/>
    <w:tmpl w:val="3CD0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2107FA0"/>
    <w:multiLevelType w:val="hybridMultilevel"/>
    <w:tmpl w:val="E82A4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81F6AC0"/>
    <w:multiLevelType w:val="singleLevel"/>
    <w:tmpl w:val="7C180B36"/>
    <w:lvl w:ilvl="0">
      <w:start w:val="1"/>
      <w:numFmt w:val="bullet"/>
      <w:pStyle w:val="AA2ndlevelbullet"/>
      <w:lvlText w:val=""/>
      <w:lvlJc w:val="left"/>
      <w:pPr>
        <w:tabs>
          <w:tab w:val="num" w:pos="283"/>
        </w:tabs>
        <w:ind w:left="283" w:hanging="283"/>
      </w:pPr>
      <w:rPr>
        <w:rFonts w:ascii="Symbol" w:hAnsi="Symbol" w:hint="default"/>
      </w:rPr>
    </w:lvl>
  </w:abstractNum>
  <w:abstractNum w:abstractNumId="52" w15:restartNumberingAfterBreak="0">
    <w:nsid w:val="5ABE75BA"/>
    <w:multiLevelType w:val="hybridMultilevel"/>
    <w:tmpl w:val="45A2D5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5AFA738A"/>
    <w:multiLevelType w:val="hybridMultilevel"/>
    <w:tmpl w:val="96522EE0"/>
    <w:styleLink w:val="Style11311"/>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B173B5A"/>
    <w:multiLevelType w:val="hybridMultilevel"/>
    <w:tmpl w:val="BC70CF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5CFF77CF"/>
    <w:multiLevelType w:val="hybridMultilevel"/>
    <w:tmpl w:val="0A441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E54174F"/>
    <w:multiLevelType w:val="hybridMultilevel"/>
    <w:tmpl w:val="C37E32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602B193F"/>
    <w:multiLevelType w:val="multilevel"/>
    <w:tmpl w:val="E38E529E"/>
    <w:lvl w:ilvl="0">
      <w:start w:val="1"/>
      <w:numFmt w:val="decimal"/>
      <w:pStyle w:val="IPAHeading1"/>
      <w:lvlText w:val="%1."/>
      <w:lvlJc w:val="left"/>
      <w:pPr>
        <w:tabs>
          <w:tab w:val="num" w:pos="567"/>
        </w:tabs>
        <w:ind w:left="567" w:hanging="567"/>
      </w:pPr>
      <w:rPr>
        <w:rFonts w:hint="default"/>
      </w:rPr>
    </w:lvl>
    <w:lvl w:ilvl="1">
      <w:start w:val="1"/>
      <w:numFmt w:val="decimal"/>
      <w:pStyle w:val="IPAHeading2"/>
      <w:lvlText w:val="%1.%2."/>
      <w:lvlJc w:val="left"/>
      <w:pPr>
        <w:tabs>
          <w:tab w:val="num" w:pos="567"/>
        </w:tabs>
        <w:ind w:left="567" w:hanging="567"/>
      </w:pPr>
      <w:rPr>
        <w:rFonts w:hint="default"/>
      </w:rPr>
    </w:lvl>
    <w:lvl w:ilvl="2">
      <w:start w:val="1"/>
      <w:numFmt w:val="decimal"/>
      <w:pStyle w:val="IPAHeading3"/>
      <w:lvlText w:val="%1.%2.%3."/>
      <w:lvlJc w:val="left"/>
      <w:pPr>
        <w:tabs>
          <w:tab w:val="num" w:pos="1107"/>
        </w:tabs>
        <w:ind w:left="1107" w:hanging="567"/>
      </w:pPr>
      <w:rPr>
        <w:rFonts w:hint="default"/>
      </w:rPr>
    </w:lvl>
    <w:lvl w:ilvl="3">
      <w:start w:val="1"/>
      <w:numFmt w:val="decimal"/>
      <w:lvlText w:val="%1.%2.%3.%4."/>
      <w:lvlJc w:val="left"/>
      <w:pPr>
        <w:tabs>
          <w:tab w:val="num" w:pos="1593"/>
        </w:tabs>
        <w:ind w:left="1161" w:hanging="648"/>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673"/>
        </w:tabs>
        <w:ind w:left="2169" w:hanging="936"/>
      </w:pPr>
      <w:rPr>
        <w:rFonts w:hint="default"/>
      </w:rPr>
    </w:lvl>
    <w:lvl w:ilvl="6">
      <w:start w:val="1"/>
      <w:numFmt w:val="decimal"/>
      <w:lvlText w:val="%1.%2.%3.%4.%5.%6.%7."/>
      <w:lvlJc w:val="left"/>
      <w:pPr>
        <w:tabs>
          <w:tab w:val="num" w:pos="3393"/>
        </w:tabs>
        <w:ind w:left="2673" w:hanging="1080"/>
      </w:pPr>
      <w:rPr>
        <w:rFonts w:hint="default"/>
      </w:rPr>
    </w:lvl>
    <w:lvl w:ilvl="7">
      <w:start w:val="1"/>
      <w:numFmt w:val="decimal"/>
      <w:lvlText w:val="%1.%2.%3.%4.%5.%6.%7.%8."/>
      <w:lvlJc w:val="left"/>
      <w:pPr>
        <w:tabs>
          <w:tab w:val="num" w:pos="3753"/>
        </w:tabs>
        <w:ind w:left="3177" w:hanging="1224"/>
      </w:pPr>
      <w:rPr>
        <w:rFonts w:hint="default"/>
      </w:rPr>
    </w:lvl>
    <w:lvl w:ilvl="8">
      <w:start w:val="1"/>
      <w:numFmt w:val="decimal"/>
      <w:lvlText w:val="%1.%2.%3.%4.%5.%6.%7.%8.%9."/>
      <w:lvlJc w:val="left"/>
      <w:pPr>
        <w:tabs>
          <w:tab w:val="num" w:pos="4473"/>
        </w:tabs>
        <w:ind w:left="3753" w:hanging="1440"/>
      </w:pPr>
      <w:rPr>
        <w:rFonts w:hint="default"/>
      </w:rPr>
    </w:lvl>
  </w:abstractNum>
  <w:abstractNum w:abstractNumId="58" w15:restartNumberingAfterBreak="0">
    <w:nsid w:val="60461604"/>
    <w:multiLevelType w:val="hybridMultilevel"/>
    <w:tmpl w:val="7ECA9A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60696595"/>
    <w:multiLevelType w:val="hybridMultilevel"/>
    <w:tmpl w:val="7248B3A0"/>
    <w:lvl w:ilvl="0" w:tplc="495E1B08">
      <w:start w:val="1"/>
      <w:numFmt w:val="bullet"/>
      <w:pStyle w:val="Bullet2"/>
      <w:lvlText w:val="­"/>
      <w:lvlJc w:val="left"/>
      <w:pPr>
        <w:tabs>
          <w:tab w:val="num" w:pos="567"/>
        </w:tabs>
        <w:ind w:left="0" w:firstLine="0"/>
      </w:pPr>
      <w:rPr>
        <w:rFonts w:ascii="Courier New" w:hAnsi="Courier New" w:hint="default"/>
      </w:rPr>
    </w:lvl>
    <w:lvl w:ilvl="1" w:tplc="66E4B2B2" w:tentative="1">
      <w:start w:val="1"/>
      <w:numFmt w:val="bullet"/>
      <w:lvlText w:val="o"/>
      <w:lvlJc w:val="left"/>
      <w:pPr>
        <w:tabs>
          <w:tab w:val="num" w:pos="1440"/>
        </w:tabs>
        <w:ind w:left="1440" w:hanging="360"/>
      </w:pPr>
      <w:rPr>
        <w:rFonts w:ascii="Courier New" w:hAnsi="Courier New" w:cs="Courier New" w:hint="default"/>
      </w:rPr>
    </w:lvl>
    <w:lvl w:ilvl="2" w:tplc="E4402690" w:tentative="1">
      <w:start w:val="1"/>
      <w:numFmt w:val="bullet"/>
      <w:lvlText w:val=""/>
      <w:lvlJc w:val="left"/>
      <w:pPr>
        <w:tabs>
          <w:tab w:val="num" w:pos="2160"/>
        </w:tabs>
        <w:ind w:left="2160" w:hanging="360"/>
      </w:pPr>
      <w:rPr>
        <w:rFonts w:ascii="Wingdings" w:hAnsi="Wingdings" w:hint="default"/>
      </w:rPr>
    </w:lvl>
    <w:lvl w:ilvl="3" w:tplc="B8AE731E" w:tentative="1">
      <w:start w:val="1"/>
      <w:numFmt w:val="bullet"/>
      <w:lvlText w:val=""/>
      <w:lvlJc w:val="left"/>
      <w:pPr>
        <w:tabs>
          <w:tab w:val="num" w:pos="2880"/>
        </w:tabs>
        <w:ind w:left="2880" w:hanging="360"/>
      </w:pPr>
      <w:rPr>
        <w:rFonts w:ascii="Symbol" w:hAnsi="Symbol" w:hint="default"/>
      </w:rPr>
    </w:lvl>
    <w:lvl w:ilvl="4" w:tplc="E84EC088" w:tentative="1">
      <w:start w:val="1"/>
      <w:numFmt w:val="bullet"/>
      <w:lvlText w:val="o"/>
      <w:lvlJc w:val="left"/>
      <w:pPr>
        <w:tabs>
          <w:tab w:val="num" w:pos="3600"/>
        </w:tabs>
        <w:ind w:left="3600" w:hanging="360"/>
      </w:pPr>
      <w:rPr>
        <w:rFonts w:ascii="Courier New" w:hAnsi="Courier New" w:cs="Courier New" w:hint="default"/>
      </w:rPr>
    </w:lvl>
    <w:lvl w:ilvl="5" w:tplc="D28003A6" w:tentative="1">
      <w:start w:val="1"/>
      <w:numFmt w:val="bullet"/>
      <w:lvlText w:val=""/>
      <w:lvlJc w:val="left"/>
      <w:pPr>
        <w:tabs>
          <w:tab w:val="num" w:pos="4320"/>
        </w:tabs>
        <w:ind w:left="4320" w:hanging="360"/>
      </w:pPr>
      <w:rPr>
        <w:rFonts w:ascii="Wingdings" w:hAnsi="Wingdings" w:hint="default"/>
      </w:rPr>
    </w:lvl>
    <w:lvl w:ilvl="6" w:tplc="6F06C1E0" w:tentative="1">
      <w:start w:val="1"/>
      <w:numFmt w:val="bullet"/>
      <w:lvlText w:val=""/>
      <w:lvlJc w:val="left"/>
      <w:pPr>
        <w:tabs>
          <w:tab w:val="num" w:pos="5040"/>
        </w:tabs>
        <w:ind w:left="5040" w:hanging="360"/>
      </w:pPr>
      <w:rPr>
        <w:rFonts w:ascii="Symbol" w:hAnsi="Symbol" w:hint="default"/>
      </w:rPr>
    </w:lvl>
    <w:lvl w:ilvl="7" w:tplc="4D96F598" w:tentative="1">
      <w:start w:val="1"/>
      <w:numFmt w:val="bullet"/>
      <w:lvlText w:val="o"/>
      <w:lvlJc w:val="left"/>
      <w:pPr>
        <w:tabs>
          <w:tab w:val="num" w:pos="5760"/>
        </w:tabs>
        <w:ind w:left="5760" w:hanging="360"/>
      </w:pPr>
      <w:rPr>
        <w:rFonts w:ascii="Courier New" w:hAnsi="Courier New" w:cs="Courier New" w:hint="default"/>
      </w:rPr>
    </w:lvl>
    <w:lvl w:ilvl="8" w:tplc="4A0C3EBE"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1983CDF"/>
    <w:multiLevelType w:val="hybridMultilevel"/>
    <w:tmpl w:val="F3C0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2EB16AC"/>
    <w:multiLevelType w:val="hybridMultilevel"/>
    <w:tmpl w:val="3154EC98"/>
    <w:lvl w:ilvl="0" w:tplc="BEA67E48">
      <w:start w:val="1"/>
      <w:numFmt w:val="bullet"/>
      <w:pStyle w:val="IPAHeading4BulletText"/>
      <w:lvlText w:val=""/>
      <w:lvlJc w:val="left"/>
      <w:pPr>
        <w:tabs>
          <w:tab w:val="num" w:pos="2268"/>
        </w:tabs>
        <w:ind w:left="2268" w:hanging="567"/>
      </w:pPr>
      <w:rPr>
        <w:rFonts w:ascii="Symbol" w:hAnsi="Symbol" w:hint="default"/>
      </w:rPr>
    </w:lvl>
    <w:lvl w:ilvl="1" w:tplc="275EB364" w:tentative="1">
      <w:start w:val="1"/>
      <w:numFmt w:val="bullet"/>
      <w:lvlText w:val="o"/>
      <w:lvlJc w:val="left"/>
      <w:pPr>
        <w:tabs>
          <w:tab w:val="num" w:pos="1440"/>
        </w:tabs>
        <w:ind w:left="1440" w:hanging="360"/>
      </w:pPr>
      <w:rPr>
        <w:rFonts w:ascii="Courier New" w:hAnsi="Courier New" w:cs="Courier New" w:hint="default"/>
      </w:rPr>
    </w:lvl>
    <w:lvl w:ilvl="2" w:tplc="7D906C6E" w:tentative="1">
      <w:start w:val="1"/>
      <w:numFmt w:val="bullet"/>
      <w:lvlText w:val=""/>
      <w:lvlJc w:val="left"/>
      <w:pPr>
        <w:tabs>
          <w:tab w:val="num" w:pos="2160"/>
        </w:tabs>
        <w:ind w:left="2160" w:hanging="360"/>
      </w:pPr>
      <w:rPr>
        <w:rFonts w:ascii="Wingdings" w:hAnsi="Wingdings" w:hint="default"/>
      </w:rPr>
    </w:lvl>
    <w:lvl w:ilvl="3" w:tplc="0EAC478E" w:tentative="1">
      <w:start w:val="1"/>
      <w:numFmt w:val="bullet"/>
      <w:lvlText w:val=""/>
      <w:lvlJc w:val="left"/>
      <w:pPr>
        <w:tabs>
          <w:tab w:val="num" w:pos="2880"/>
        </w:tabs>
        <w:ind w:left="2880" w:hanging="360"/>
      </w:pPr>
      <w:rPr>
        <w:rFonts w:ascii="Symbol" w:hAnsi="Symbol" w:hint="default"/>
      </w:rPr>
    </w:lvl>
    <w:lvl w:ilvl="4" w:tplc="64D47DA6" w:tentative="1">
      <w:start w:val="1"/>
      <w:numFmt w:val="bullet"/>
      <w:lvlText w:val="o"/>
      <w:lvlJc w:val="left"/>
      <w:pPr>
        <w:tabs>
          <w:tab w:val="num" w:pos="3600"/>
        </w:tabs>
        <w:ind w:left="3600" w:hanging="360"/>
      </w:pPr>
      <w:rPr>
        <w:rFonts w:ascii="Courier New" w:hAnsi="Courier New" w:cs="Courier New" w:hint="default"/>
      </w:rPr>
    </w:lvl>
    <w:lvl w:ilvl="5" w:tplc="A822B9AE" w:tentative="1">
      <w:start w:val="1"/>
      <w:numFmt w:val="bullet"/>
      <w:lvlText w:val=""/>
      <w:lvlJc w:val="left"/>
      <w:pPr>
        <w:tabs>
          <w:tab w:val="num" w:pos="4320"/>
        </w:tabs>
        <w:ind w:left="4320" w:hanging="360"/>
      </w:pPr>
      <w:rPr>
        <w:rFonts w:ascii="Wingdings" w:hAnsi="Wingdings" w:hint="default"/>
      </w:rPr>
    </w:lvl>
    <w:lvl w:ilvl="6" w:tplc="F2B0F35E" w:tentative="1">
      <w:start w:val="1"/>
      <w:numFmt w:val="bullet"/>
      <w:lvlText w:val=""/>
      <w:lvlJc w:val="left"/>
      <w:pPr>
        <w:tabs>
          <w:tab w:val="num" w:pos="5040"/>
        </w:tabs>
        <w:ind w:left="5040" w:hanging="360"/>
      </w:pPr>
      <w:rPr>
        <w:rFonts w:ascii="Symbol" w:hAnsi="Symbol" w:hint="default"/>
      </w:rPr>
    </w:lvl>
    <w:lvl w:ilvl="7" w:tplc="E708D740" w:tentative="1">
      <w:start w:val="1"/>
      <w:numFmt w:val="bullet"/>
      <w:lvlText w:val="o"/>
      <w:lvlJc w:val="left"/>
      <w:pPr>
        <w:tabs>
          <w:tab w:val="num" w:pos="5760"/>
        </w:tabs>
        <w:ind w:left="5760" w:hanging="360"/>
      </w:pPr>
      <w:rPr>
        <w:rFonts w:ascii="Courier New" w:hAnsi="Courier New" w:cs="Courier New" w:hint="default"/>
      </w:rPr>
    </w:lvl>
    <w:lvl w:ilvl="8" w:tplc="3BBE30AE"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3CC4B42"/>
    <w:multiLevelType w:val="hybridMultilevel"/>
    <w:tmpl w:val="C00A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3C67D8"/>
    <w:multiLevelType w:val="hybridMultilevel"/>
    <w:tmpl w:val="2DF2F9E4"/>
    <w:lvl w:ilvl="0" w:tplc="FFFFFFFF">
      <w:start w:val="1"/>
      <w:numFmt w:val="bullet"/>
      <w:lvlText w:val=""/>
      <w:lvlJc w:val="left"/>
      <w:pPr>
        <w:tabs>
          <w:tab w:val="num" w:pos="720"/>
        </w:tabs>
        <w:ind w:left="720" w:hanging="360"/>
      </w:pPr>
      <w:rPr>
        <w:rFonts w:ascii="Symbol" w:hAnsi="Symbol" w:hint="default"/>
        <w:b/>
        <w:i w:val="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9C331A2"/>
    <w:multiLevelType w:val="hybridMultilevel"/>
    <w:tmpl w:val="B2E80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E7971C0"/>
    <w:multiLevelType w:val="hybridMultilevel"/>
    <w:tmpl w:val="4790F520"/>
    <w:lvl w:ilvl="0" w:tplc="040C0001">
      <w:start w:val="1"/>
      <w:numFmt w:val="bullet"/>
      <w:lvlText w:val=""/>
      <w:lvlJc w:val="left"/>
      <w:pPr>
        <w:ind w:left="1287" w:hanging="360"/>
      </w:pPr>
      <w:rPr>
        <w:rFonts w:ascii="Symbol" w:hAnsi="Symbol"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6" w15:restartNumberingAfterBreak="0">
    <w:nsid w:val="716511E7"/>
    <w:multiLevelType w:val="hybridMultilevel"/>
    <w:tmpl w:val="EDC07F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716F6F32"/>
    <w:multiLevelType w:val="hybridMultilevel"/>
    <w:tmpl w:val="DBC0F0CC"/>
    <w:lvl w:ilvl="0" w:tplc="1E644408">
      <w:start w:val="1"/>
      <w:numFmt w:val="bullet"/>
      <w:pStyle w:val="enum1"/>
      <w:lvlText w:val=""/>
      <w:lvlJc w:val="left"/>
      <w:pPr>
        <w:tabs>
          <w:tab w:val="num" w:pos="1653"/>
        </w:tabs>
        <w:ind w:left="1653" w:hanging="360"/>
      </w:pPr>
      <w:rPr>
        <w:rFonts w:ascii="Wingdings" w:hAnsi="Wingdings" w:hint="default"/>
        <w:color w:val="0000FF"/>
        <w:sz w:val="16"/>
      </w:rPr>
    </w:lvl>
    <w:lvl w:ilvl="1" w:tplc="6972C5EE" w:tentative="1">
      <w:start w:val="1"/>
      <w:numFmt w:val="bullet"/>
      <w:lvlText w:val="o"/>
      <w:lvlJc w:val="left"/>
      <w:pPr>
        <w:tabs>
          <w:tab w:val="num" w:pos="1653"/>
        </w:tabs>
        <w:ind w:left="1653" w:hanging="360"/>
      </w:pPr>
      <w:rPr>
        <w:rFonts w:ascii="Courier New" w:hAnsi="Courier New" w:hint="default"/>
      </w:rPr>
    </w:lvl>
    <w:lvl w:ilvl="2" w:tplc="CBF2877A" w:tentative="1">
      <w:start w:val="1"/>
      <w:numFmt w:val="bullet"/>
      <w:lvlText w:val=""/>
      <w:lvlJc w:val="left"/>
      <w:pPr>
        <w:tabs>
          <w:tab w:val="num" w:pos="2373"/>
        </w:tabs>
        <w:ind w:left="2373" w:hanging="360"/>
      </w:pPr>
      <w:rPr>
        <w:rFonts w:ascii="Wingdings" w:hAnsi="Wingdings" w:hint="default"/>
      </w:rPr>
    </w:lvl>
    <w:lvl w:ilvl="3" w:tplc="E42CE728" w:tentative="1">
      <w:start w:val="1"/>
      <w:numFmt w:val="bullet"/>
      <w:lvlText w:val=""/>
      <w:lvlJc w:val="left"/>
      <w:pPr>
        <w:tabs>
          <w:tab w:val="num" w:pos="3093"/>
        </w:tabs>
        <w:ind w:left="3093" w:hanging="360"/>
      </w:pPr>
      <w:rPr>
        <w:rFonts w:ascii="Symbol" w:hAnsi="Symbol" w:hint="default"/>
      </w:rPr>
    </w:lvl>
    <w:lvl w:ilvl="4" w:tplc="6E120AAE" w:tentative="1">
      <w:start w:val="1"/>
      <w:numFmt w:val="bullet"/>
      <w:lvlText w:val="o"/>
      <w:lvlJc w:val="left"/>
      <w:pPr>
        <w:tabs>
          <w:tab w:val="num" w:pos="3813"/>
        </w:tabs>
        <w:ind w:left="3813" w:hanging="360"/>
      </w:pPr>
      <w:rPr>
        <w:rFonts w:ascii="Courier New" w:hAnsi="Courier New" w:hint="default"/>
      </w:rPr>
    </w:lvl>
    <w:lvl w:ilvl="5" w:tplc="086C8896" w:tentative="1">
      <w:start w:val="1"/>
      <w:numFmt w:val="bullet"/>
      <w:lvlText w:val=""/>
      <w:lvlJc w:val="left"/>
      <w:pPr>
        <w:tabs>
          <w:tab w:val="num" w:pos="4533"/>
        </w:tabs>
        <w:ind w:left="4533" w:hanging="360"/>
      </w:pPr>
      <w:rPr>
        <w:rFonts w:ascii="Wingdings" w:hAnsi="Wingdings" w:hint="default"/>
      </w:rPr>
    </w:lvl>
    <w:lvl w:ilvl="6" w:tplc="6CB4A6BC" w:tentative="1">
      <w:start w:val="1"/>
      <w:numFmt w:val="bullet"/>
      <w:lvlText w:val=""/>
      <w:lvlJc w:val="left"/>
      <w:pPr>
        <w:tabs>
          <w:tab w:val="num" w:pos="5253"/>
        </w:tabs>
        <w:ind w:left="5253" w:hanging="360"/>
      </w:pPr>
      <w:rPr>
        <w:rFonts w:ascii="Symbol" w:hAnsi="Symbol" w:hint="default"/>
      </w:rPr>
    </w:lvl>
    <w:lvl w:ilvl="7" w:tplc="F0CC79FC" w:tentative="1">
      <w:start w:val="1"/>
      <w:numFmt w:val="bullet"/>
      <w:lvlText w:val="o"/>
      <w:lvlJc w:val="left"/>
      <w:pPr>
        <w:tabs>
          <w:tab w:val="num" w:pos="5973"/>
        </w:tabs>
        <w:ind w:left="5973" w:hanging="360"/>
      </w:pPr>
      <w:rPr>
        <w:rFonts w:ascii="Courier New" w:hAnsi="Courier New" w:hint="default"/>
      </w:rPr>
    </w:lvl>
    <w:lvl w:ilvl="8" w:tplc="2384D4F0" w:tentative="1">
      <w:start w:val="1"/>
      <w:numFmt w:val="bullet"/>
      <w:lvlText w:val=""/>
      <w:lvlJc w:val="left"/>
      <w:pPr>
        <w:tabs>
          <w:tab w:val="num" w:pos="6693"/>
        </w:tabs>
        <w:ind w:left="6693" w:hanging="360"/>
      </w:pPr>
      <w:rPr>
        <w:rFonts w:ascii="Wingdings" w:hAnsi="Wingdings" w:hint="default"/>
      </w:rPr>
    </w:lvl>
  </w:abstractNum>
  <w:abstractNum w:abstractNumId="68" w15:restartNumberingAfterBreak="0">
    <w:nsid w:val="71E367C3"/>
    <w:multiLevelType w:val="hybridMultilevel"/>
    <w:tmpl w:val="D122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7A06F7"/>
    <w:multiLevelType w:val="hybridMultilevel"/>
    <w:tmpl w:val="CE485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728D6BB5"/>
    <w:multiLevelType w:val="hybridMultilevel"/>
    <w:tmpl w:val="A34AE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74301F68"/>
    <w:multiLevelType w:val="hybridMultilevel"/>
    <w:tmpl w:val="2E664F68"/>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AB08E80C">
      <w:start w:val="1"/>
      <w:numFmt w:val="bullet"/>
      <w:lvlText w:val="o"/>
      <w:lvlJc w:val="left"/>
      <w:pPr>
        <w:tabs>
          <w:tab w:val="num" w:pos="1080"/>
        </w:tabs>
        <w:ind w:left="1080" w:hanging="360"/>
      </w:pPr>
      <w:rPr>
        <w:rFonts w:ascii="Courier New" w:hAnsi="Courier New" w:cs="Times New Roman" w:hint="default"/>
      </w:rPr>
    </w:lvl>
    <w:lvl w:ilvl="2" w:tplc="B44EA636">
      <w:start w:val="1"/>
      <w:numFmt w:val="bullet"/>
      <w:lvlText w:val=""/>
      <w:lvlJc w:val="left"/>
      <w:pPr>
        <w:tabs>
          <w:tab w:val="num" w:pos="1800"/>
        </w:tabs>
        <w:ind w:left="1800" w:hanging="360"/>
      </w:pPr>
      <w:rPr>
        <w:rFonts w:ascii="Wingdings" w:hAnsi="Wingdings" w:hint="default"/>
      </w:rPr>
    </w:lvl>
    <w:lvl w:ilvl="3" w:tplc="0FDE392A">
      <w:start w:val="1"/>
      <w:numFmt w:val="bullet"/>
      <w:lvlText w:val=""/>
      <w:lvlJc w:val="left"/>
      <w:pPr>
        <w:tabs>
          <w:tab w:val="num" w:pos="2520"/>
        </w:tabs>
        <w:ind w:left="2520" w:hanging="360"/>
      </w:pPr>
      <w:rPr>
        <w:rFonts w:ascii="Symbol" w:hAnsi="Symbol" w:hint="default"/>
      </w:rPr>
    </w:lvl>
    <w:lvl w:ilvl="4" w:tplc="5680E458">
      <w:start w:val="1"/>
      <w:numFmt w:val="bullet"/>
      <w:lvlText w:val="o"/>
      <w:lvlJc w:val="left"/>
      <w:pPr>
        <w:tabs>
          <w:tab w:val="num" w:pos="3240"/>
        </w:tabs>
        <w:ind w:left="3240" w:hanging="360"/>
      </w:pPr>
      <w:rPr>
        <w:rFonts w:ascii="Courier New" w:hAnsi="Courier New" w:cs="Times New Roman" w:hint="default"/>
      </w:rPr>
    </w:lvl>
    <w:lvl w:ilvl="5" w:tplc="87DEEE3E">
      <w:start w:val="1"/>
      <w:numFmt w:val="bullet"/>
      <w:lvlText w:val=""/>
      <w:lvlJc w:val="left"/>
      <w:pPr>
        <w:tabs>
          <w:tab w:val="num" w:pos="3960"/>
        </w:tabs>
        <w:ind w:left="3960" w:hanging="360"/>
      </w:pPr>
      <w:rPr>
        <w:rFonts w:ascii="Wingdings" w:hAnsi="Wingdings" w:hint="default"/>
      </w:rPr>
    </w:lvl>
    <w:lvl w:ilvl="6" w:tplc="50D44FE0">
      <w:start w:val="1"/>
      <w:numFmt w:val="bullet"/>
      <w:lvlText w:val=""/>
      <w:lvlJc w:val="left"/>
      <w:pPr>
        <w:tabs>
          <w:tab w:val="num" w:pos="4680"/>
        </w:tabs>
        <w:ind w:left="4680" w:hanging="360"/>
      </w:pPr>
      <w:rPr>
        <w:rFonts w:ascii="Symbol" w:hAnsi="Symbol" w:hint="default"/>
      </w:rPr>
    </w:lvl>
    <w:lvl w:ilvl="7" w:tplc="BBA8D19C">
      <w:start w:val="1"/>
      <w:numFmt w:val="bullet"/>
      <w:lvlText w:val="o"/>
      <w:lvlJc w:val="left"/>
      <w:pPr>
        <w:tabs>
          <w:tab w:val="num" w:pos="5400"/>
        </w:tabs>
        <w:ind w:left="5400" w:hanging="360"/>
      </w:pPr>
      <w:rPr>
        <w:rFonts w:ascii="Courier New" w:hAnsi="Courier New" w:cs="Times New Roman" w:hint="default"/>
      </w:rPr>
    </w:lvl>
    <w:lvl w:ilvl="8" w:tplc="EE7E1F5E">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74E25676"/>
    <w:multiLevelType w:val="hybridMultilevel"/>
    <w:tmpl w:val="C0C4DB1E"/>
    <w:lvl w:ilvl="0" w:tplc="04050001">
      <w:start w:val="1"/>
      <w:numFmt w:val="decimal"/>
      <w:pStyle w:val="IPAHeading1Number"/>
      <w:lvlText w:val="%1."/>
      <w:lvlJc w:val="left"/>
      <w:pPr>
        <w:tabs>
          <w:tab w:val="num" w:pos="567"/>
        </w:tabs>
        <w:ind w:left="567" w:hanging="567"/>
      </w:pPr>
      <w:rPr>
        <w:rFonts w:hint="default"/>
      </w:rPr>
    </w:lvl>
    <w:lvl w:ilvl="1" w:tplc="9B1AD0EA">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3" w15:restartNumberingAfterBreak="0">
    <w:nsid w:val="76D174A4"/>
    <w:multiLevelType w:val="hybridMultilevel"/>
    <w:tmpl w:val="B6C403FC"/>
    <w:styleLink w:val="Style113"/>
    <w:lvl w:ilvl="0" w:tplc="5A502660">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74" w15:restartNumberingAfterBreak="0">
    <w:nsid w:val="78093F4E"/>
    <w:multiLevelType w:val="hybridMultilevel"/>
    <w:tmpl w:val="003689D6"/>
    <w:lvl w:ilvl="0" w:tplc="B21EDCD4">
      <w:start w:val="1"/>
      <w:numFmt w:val="bullet"/>
      <w:pStyle w:val="IPAHeading3bulletChar"/>
      <w:lvlText w:val=""/>
      <w:lvlJc w:val="left"/>
      <w:pPr>
        <w:tabs>
          <w:tab w:val="num" w:pos="1701"/>
        </w:tabs>
        <w:ind w:left="1701" w:hanging="567"/>
      </w:pPr>
      <w:rPr>
        <w:rFonts w:ascii="Symbol" w:hAnsi="Symbol" w:hint="default"/>
      </w:rPr>
    </w:lvl>
    <w:lvl w:ilvl="1" w:tplc="56F66BA6" w:tentative="1">
      <w:start w:val="1"/>
      <w:numFmt w:val="bullet"/>
      <w:lvlText w:val="o"/>
      <w:lvlJc w:val="left"/>
      <w:pPr>
        <w:tabs>
          <w:tab w:val="num" w:pos="1440"/>
        </w:tabs>
        <w:ind w:left="1440" w:hanging="360"/>
      </w:pPr>
      <w:rPr>
        <w:rFonts w:ascii="Courier New" w:hAnsi="Courier New" w:cs="Courier New" w:hint="default"/>
      </w:rPr>
    </w:lvl>
    <w:lvl w:ilvl="2" w:tplc="3C62FB06" w:tentative="1">
      <w:start w:val="1"/>
      <w:numFmt w:val="bullet"/>
      <w:lvlText w:val=""/>
      <w:lvlJc w:val="left"/>
      <w:pPr>
        <w:tabs>
          <w:tab w:val="num" w:pos="2160"/>
        </w:tabs>
        <w:ind w:left="2160" w:hanging="360"/>
      </w:pPr>
      <w:rPr>
        <w:rFonts w:ascii="Wingdings" w:hAnsi="Wingdings" w:hint="default"/>
      </w:rPr>
    </w:lvl>
    <w:lvl w:ilvl="3" w:tplc="CB762B3E" w:tentative="1">
      <w:start w:val="1"/>
      <w:numFmt w:val="bullet"/>
      <w:lvlText w:val=""/>
      <w:lvlJc w:val="left"/>
      <w:pPr>
        <w:tabs>
          <w:tab w:val="num" w:pos="2880"/>
        </w:tabs>
        <w:ind w:left="2880" w:hanging="360"/>
      </w:pPr>
      <w:rPr>
        <w:rFonts w:ascii="Symbol" w:hAnsi="Symbol" w:hint="default"/>
      </w:rPr>
    </w:lvl>
    <w:lvl w:ilvl="4" w:tplc="35E4C884" w:tentative="1">
      <w:start w:val="1"/>
      <w:numFmt w:val="bullet"/>
      <w:lvlText w:val="o"/>
      <w:lvlJc w:val="left"/>
      <w:pPr>
        <w:tabs>
          <w:tab w:val="num" w:pos="3600"/>
        </w:tabs>
        <w:ind w:left="3600" w:hanging="360"/>
      </w:pPr>
      <w:rPr>
        <w:rFonts w:ascii="Courier New" w:hAnsi="Courier New" w:cs="Courier New" w:hint="default"/>
      </w:rPr>
    </w:lvl>
    <w:lvl w:ilvl="5" w:tplc="087E22FA" w:tentative="1">
      <w:start w:val="1"/>
      <w:numFmt w:val="bullet"/>
      <w:lvlText w:val=""/>
      <w:lvlJc w:val="left"/>
      <w:pPr>
        <w:tabs>
          <w:tab w:val="num" w:pos="4320"/>
        </w:tabs>
        <w:ind w:left="4320" w:hanging="360"/>
      </w:pPr>
      <w:rPr>
        <w:rFonts w:ascii="Wingdings" w:hAnsi="Wingdings" w:hint="default"/>
      </w:rPr>
    </w:lvl>
    <w:lvl w:ilvl="6" w:tplc="39562154" w:tentative="1">
      <w:start w:val="1"/>
      <w:numFmt w:val="bullet"/>
      <w:lvlText w:val=""/>
      <w:lvlJc w:val="left"/>
      <w:pPr>
        <w:tabs>
          <w:tab w:val="num" w:pos="5040"/>
        </w:tabs>
        <w:ind w:left="5040" w:hanging="360"/>
      </w:pPr>
      <w:rPr>
        <w:rFonts w:ascii="Symbol" w:hAnsi="Symbol" w:hint="default"/>
      </w:rPr>
    </w:lvl>
    <w:lvl w:ilvl="7" w:tplc="181E9916" w:tentative="1">
      <w:start w:val="1"/>
      <w:numFmt w:val="bullet"/>
      <w:lvlText w:val="o"/>
      <w:lvlJc w:val="left"/>
      <w:pPr>
        <w:tabs>
          <w:tab w:val="num" w:pos="5760"/>
        </w:tabs>
        <w:ind w:left="5760" w:hanging="360"/>
      </w:pPr>
      <w:rPr>
        <w:rFonts w:ascii="Courier New" w:hAnsi="Courier New" w:cs="Courier New" w:hint="default"/>
      </w:rPr>
    </w:lvl>
    <w:lvl w:ilvl="8" w:tplc="4C6C310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9505579"/>
    <w:multiLevelType w:val="hybridMultilevel"/>
    <w:tmpl w:val="779AF32A"/>
    <w:lvl w:ilvl="0" w:tplc="0419000F">
      <w:start w:val="1"/>
      <w:numFmt w:val="decimal"/>
      <w:pStyle w:val="IPAHeading3number"/>
      <w:lvlText w:val="%1."/>
      <w:lvlJc w:val="left"/>
      <w:pPr>
        <w:tabs>
          <w:tab w:val="num" w:pos="1701"/>
        </w:tabs>
        <w:ind w:left="1701"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7BC1718F"/>
    <w:multiLevelType w:val="hybridMultilevel"/>
    <w:tmpl w:val="8528C6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7D060FD3"/>
    <w:multiLevelType w:val="hybridMultilevel"/>
    <w:tmpl w:val="A32A29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7DEF0B3B"/>
    <w:multiLevelType w:val="hybridMultilevel"/>
    <w:tmpl w:val="364C724E"/>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E500688"/>
    <w:multiLevelType w:val="hybridMultilevel"/>
    <w:tmpl w:val="61DCC6F4"/>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61"/>
  </w:num>
  <w:num w:numId="4">
    <w:abstractNumId w:val="25"/>
  </w:num>
  <w:num w:numId="5">
    <w:abstractNumId w:val="1"/>
  </w:num>
  <w:num w:numId="6">
    <w:abstractNumId w:val="79"/>
  </w:num>
  <w:num w:numId="7">
    <w:abstractNumId w:val="16"/>
  </w:num>
  <w:num w:numId="8">
    <w:abstractNumId w:val="24"/>
  </w:num>
  <w:num w:numId="9">
    <w:abstractNumId w:val="23"/>
  </w:num>
  <w:num w:numId="10">
    <w:abstractNumId w:val="39"/>
  </w:num>
  <w:num w:numId="11">
    <w:abstractNumId w:val="35"/>
  </w:num>
  <w:num w:numId="12">
    <w:abstractNumId w:val="75"/>
  </w:num>
  <w:num w:numId="13">
    <w:abstractNumId w:val="72"/>
  </w:num>
  <w:num w:numId="14">
    <w:abstractNumId w:val="31"/>
  </w:num>
  <w:num w:numId="15">
    <w:abstractNumId w:val="57"/>
  </w:num>
  <w:num w:numId="16">
    <w:abstractNumId w:val="74"/>
  </w:num>
  <w:num w:numId="17">
    <w:abstractNumId w:val="40"/>
  </w:num>
  <w:num w:numId="18">
    <w:abstractNumId w:val="34"/>
  </w:num>
  <w:num w:numId="19">
    <w:abstractNumId w:val="0"/>
    <w:lvlOverride w:ilvl="0">
      <w:lvl w:ilvl="0">
        <w:start w:val="1"/>
        <w:numFmt w:val="bullet"/>
        <w:pStyle w:val="PersonalInfo"/>
        <w:lvlText w:val=""/>
        <w:legacy w:legacy="1" w:legacySpace="0" w:legacyIndent="240"/>
        <w:lvlJc w:val="left"/>
        <w:pPr>
          <w:ind w:left="1517" w:hanging="240"/>
        </w:pPr>
        <w:rPr>
          <w:rFonts w:ascii="Wingdings" w:hAnsi="Wingdings"/>
          <w:sz w:val="12"/>
        </w:rPr>
      </w:lvl>
    </w:lvlOverride>
  </w:num>
  <w:num w:numId="20">
    <w:abstractNumId w:val="48"/>
  </w:num>
  <w:num w:numId="21">
    <w:abstractNumId w:val="67"/>
  </w:num>
  <w:num w:numId="22">
    <w:abstractNumId w:val="33"/>
  </w:num>
  <w:num w:numId="23">
    <w:abstractNumId w:val="51"/>
  </w:num>
  <w:num w:numId="24">
    <w:abstractNumId w:val="44"/>
  </w:num>
  <w:num w:numId="25">
    <w:abstractNumId w:val="21"/>
  </w:num>
  <w:num w:numId="26">
    <w:abstractNumId w:val="59"/>
  </w:num>
  <w:num w:numId="27">
    <w:abstractNumId w:val="5"/>
  </w:num>
  <w:num w:numId="28">
    <w:abstractNumId w:val="30"/>
  </w:num>
  <w:num w:numId="29">
    <w:abstractNumId w:val="70"/>
  </w:num>
  <w:num w:numId="30">
    <w:abstractNumId w:val="56"/>
  </w:num>
  <w:num w:numId="31">
    <w:abstractNumId w:val="11"/>
  </w:num>
  <w:num w:numId="32">
    <w:abstractNumId w:val="17"/>
  </w:num>
  <w:num w:numId="33">
    <w:abstractNumId w:val="65"/>
  </w:num>
  <w:num w:numId="34">
    <w:abstractNumId w:val="8"/>
  </w:num>
  <w:num w:numId="35">
    <w:abstractNumId w:val="47"/>
  </w:num>
  <w:num w:numId="36">
    <w:abstractNumId w:val="62"/>
  </w:num>
  <w:num w:numId="37">
    <w:abstractNumId w:val="45"/>
  </w:num>
  <w:num w:numId="38">
    <w:abstractNumId w:val="52"/>
  </w:num>
  <w:num w:numId="39">
    <w:abstractNumId w:val="7"/>
  </w:num>
  <w:num w:numId="40">
    <w:abstractNumId w:val="77"/>
  </w:num>
  <w:num w:numId="41">
    <w:abstractNumId w:val="73"/>
  </w:num>
  <w:num w:numId="42">
    <w:abstractNumId w:val="22"/>
  </w:num>
  <w:num w:numId="43">
    <w:abstractNumId w:val="2"/>
  </w:num>
  <w:num w:numId="44">
    <w:abstractNumId w:val="38"/>
  </w:num>
  <w:num w:numId="45">
    <w:abstractNumId w:val="12"/>
  </w:num>
  <w:num w:numId="46">
    <w:abstractNumId w:val="46"/>
  </w:num>
  <w:num w:numId="47">
    <w:abstractNumId w:val="78"/>
  </w:num>
  <w:num w:numId="48">
    <w:abstractNumId w:val="15"/>
  </w:num>
  <w:num w:numId="49">
    <w:abstractNumId w:val="66"/>
  </w:num>
  <w:num w:numId="50">
    <w:abstractNumId w:val="28"/>
  </w:num>
  <w:num w:numId="51">
    <w:abstractNumId w:val="3"/>
  </w:num>
  <w:num w:numId="52">
    <w:abstractNumId w:val="64"/>
  </w:num>
  <w:num w:numId="53">
    <w:abstractNumId w:val="4"/>
  </w:num>
  <w:num w:numId="54">
    <w:abstractNumId w:val="6"/>
  </w:num>
  <w:num w:numId="55">
    <w:abstractNumId w:val="37"/>
  </w:num>
  <w:num w:numId="56">
    <w:abstractNumId w:val="76"/>
  </w:num>
  <w:num w:numId="57">
    <w:abstractNumId w:val="14"/>
  </w:num>
  <w:num w:numId="58">
    <w:abstractNumId w:val="69"/>
  </w:num>
  <w:num w:numId="59">
    <w:abstractNumId w:val="50"/>
  </w:num>
  <w:num w:numId="60">
    <w:abstractNumId w:val="36"/>
  </w:num>
  <w:num w:numId="61">
    <w:abstractNumId w:val="19"/>
  </w:num>
  <w:num w:numId="6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
    <w:lvlOverride w:ilvl="0">
      <w:startOverride w:val="1"/>
    </w:lvlOverride>
    <w:lvlOverride w:ilvl="1"/>
    <w:lvlOverride w:ilvl="2"/>
    <w:lvlOverride w:ilvl="3"/>
    <w:lvlOverride w:ilvl="4"/>
    <w:lvlOverride w:ilvl="5"/>
    <w:lvlOverride w:ilvl="6"/>
    <w:lvlOverride w:ilvl="7"/>
    <w:lvlOverride w:ilvl="8"/>
  </w:num>
  <w:num w:numId="64">
    <w:abstractNumId w:val="55"/>
  </w:num>
  <w:num w:numId="65">
    <w:abstractNumId w:val="13"/>
  </w:num>
  <w:num w:numId="66">
    <w:abstractNumId w:val="60"/>
  </w:num>
  <w:num w:numId="67">
    <w:abstractNumId w:val="49"/>
  </w:num>
  <w:num w:numId="68">
    <w:abstractNumId w:val="68"/>
  </w:num>
  <w:num w:numId="69">
    <w:abstractNumId w:val="43"/>
  </w:num>
  <w:num w:numId="70">
    <w:abstractNumId w:val="27"/>
  </w:num>
  <w:num w:numId="71">
    <w:abstractNumId w:val="63"/>
  </w:num>
  <w:num w:numId="72">
    <w:abstractNumId w:val="32"/>
  </w:num>
  <w:num w:numId="73">
    <w:abstractNumId w:val="71"/>
  </w:num>
  <w:num w:numId="7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3"/>
  </w:num>
  <w:num w:numId="76">
    <w:abstractNumId w:val="42"/>
  </w:num>
  <w:num w:numId="77">
    <w:abstractNumId w:val="54"/>
  </w:num>
  <w:num w:numId="78">
    <w:abstractNumId w:val="9"/>
  </w:num>
  <w:num w:numId="79">
    <w:abstractNumId w:val="10"/>
  </w:num>
  <w:num w:numId="80">
    <w:abstractNumId w:val="26"/>
  </w:num>
  <w:num w:numId="81">
    <w:abstractNumId w:val="4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3933"/>
    <w:rsid w:val="0000345A"/>
    <w:rsid w:val="00003A15"/>
    <w:rsid w:val="00004D2A"/>
    <w:rsid w:val="000072A5"/>
    <w:rsid w:val="00007D26"/>
    <w:rsid w:val="00012191"/>
    <w:rsid w:val="00024464"/>
    <w:rsid w:val="00026DEB"/>
    <w:rsid w:val="0003058E"/>
    <w:rsid w:val="00030EEF"/>
    <w:rsid w:val="00042B9E"/>
    <w:rsid w:val="00046239"/>
    <w:rsid w:val="000479CA"/>
    <w:rsid w:val="00051026"/>
    <w:rsid w:val="00056B05"/>
    <w:rsid w:val="00057488"/>
    <w:rsid w:val="00060ADD"/>
    <w:rsid w:val="00061524"/>
    <w:rsid w:val="000629CF"/>
    <w:rsid w:val="000661E2"/>
    <w:rsid w:val="000725E2"/>
    <w:rsid w:val="00074467"/>
    <w:rsid w:val="00074703"/>
    <w:rsid w:val="00084855"/>
    <w:rsid w:val="0008562C"/>
    <w:rsid w:val="00085B67"/>
    <w:rsid w:val="00087BAA"/>
    <w:rsid w:val="00090034"/>
    <w:rsid w:val="00090502"/>
    <w:rsid w:val="00097BB6"/>
    <w:rsid w:val="000A2018"/>
    <w:rsid w:val="000A3492"/>
    <w:rsid w:val="000A55F5"/>
    <w:rsid w:val="000A681F"/>
    <w:rsid w:val="000B1A37"/>
    <w:rsid w:val="000B326F"/>
    <w:rsid w:val="000C1654"/>
    <w:rsid w:val="000C363A"/>
    <w:rsid w:val="000C5D7A"/>
    <w:rsid w:val="000D136D"/>
    <w:rsid w:val="000D34C6"/>
    <w:rsid w:val="000D7E28"/>
    <w:rsid w:val="000E1CC6"/>
    <w:rsid w:val="000E3CB7"/>
    <w:rsid w:val="000E62E8"/>
    <w:rsid w:val="000F5497"/>
    <w:rsid w:val="00102AC6"/>
    <w:rsid w:val="00103655"/>
    <w:rsid w:val="00103F05"/>
    <w:rsid w:val="0010423C"/>
    <w:rsid w:val="00107605"/>
    <w:rsid w:val="001103CE"/>
    <w:rsid w:val="001177B0"/>
    <w:rsid w:val="00121243"/>
    <w:rsid w:val="00122CA5"/>
    <w:rsid w:val="00125C98"/>
    <w:rsid w:val="00127FF1"/>
    <w:rsid w:val="00135F3A"/>
    <w:rsid w:val="00136391"/>
    <w:rsid w:val="00137C54"/>
    <w:rsid w:val="00141F4C"/>
    <w:rsid w:val="0014278D"/>
    <w:rsid w:val="001468E3"/>
    <w:rsid w:val="0014708D"/>
    <w:rsid w:val="001500A2"/>
    <w:rsid w:val="001533EB"/>
    <w:rsid w:val="00154CB2"/>
    <w:rsid w:val="00160414"/>
    <w:rsid w:val="001604D1"/>
    <w:rsid w:val="00161FA4"/>
    <w:rsid w:val="0016244A"/>
    <w:rsid w:val="001672CD"/>
    <w:rsid w:val="00174C9C"/>
    <w:rsid w:val="001756D6"/>
    <w:rsid w:val="00176B98"/>
    <w:rsid w:val="00184E72"/>
    <w:rsid w:val="00186228"/>
    <w:rsid w:val="001916F7"/>
    <w:rsid w:val="001934EC"/>
    <w:rsid w:val="00193606"/>
    <w:rsid w:val="00195C41"/>
    <w:rsid w:val="001A31D3"/>
    <w:rsid w:val="001A52FF"/>
    <w:rsid w:val="001A730F"/>
    <w:rsid w:val="001B17BE"/>
    <w:rsid w:val="001B3E65"/>
    <w:rsid w:val="001B58C3"/>
    <w:rsid w:val="001B7936"/>
    <w:rsid w:val="001C3B8D"/>
    <w:rsid w:val="001C52CB"/>
    <w:rsid w:val="001C582B"/>
    <w:rsid w:val="001C5A4C"/>
    <w:rsid w:val="001D7A41"/>
    <w:rsid w:val="001E1D44"/>
    <w:rsid w:val="001E5C03"/>
    <w:rsid w:val="00203F1D"/>
    <w:rsid w:val="00205E2A"/>
    <w:rsid w:val="00210FAF"/>
    <w:rsid w:val="0022163D"/>
    <w:rsid w:val="002265A0"/>
    <w:rsid w:val="0023053B"/>
    <w:rsid w:val="00230549"/>
    <w:rsid w:val="00231CCB"/>
    <w:rsid w:val="0023226C"/>
    <w:rsid w:val="0023254A"/>
    <w:rsid w:val="00232578"/>
    <w:rsid w:val="00244FCE"/>
    <w:rsid w:val="00253ECA"/>
    <w:rsid w:val="002604A3"/>
    <w:rsid w:val="00270327"/>
    <w:rsid w:val="00271748"/>
    <w:rsid w:val="00273E07"/>
    <w:rsid w:val="00274877"/>
    <w:rsid w:val="00275850"/>
    <w:rsid w:val="00280A69"/>
    <w:rsid w:val="00283A46"/>
    <w:rsid w:val="00285688"/>
    <w:rsid w:val="002869DE"/>
    <w:rsid w:val="00290045"/>
    <w:rsid w:val="00291718"/>
    <w:rsid w:val="00291C73"/>
    <w:rsid w:val="002939D0"/>
    <w:rsid w:val="002958ED"/>
    <w:rsid w:val="002A527C"/>
    <w:rsid w:val="002B2042"/>
    <w:rsid w:val="002B289D"/>
    <w:rsid w:val="002B3243"/>
    <w:rsid w:val="002C0899"/>
    <w:rsid w:val="002C3BF2"/>
    <w:rsid w:val="002D0CA5"/>
    <w:rsid w:val="002D3612"/>
    <w:rsid w:val="002E2CF0"/>
    <w:rsid w:val="002E4B8D"/>
    <w:rsid w:val="002F2296"/>
    <w:rsid w:val="002F2885"/>
    <w:rsid w:val="002F5637"/>
    <w:rsid w:val="002F60AC"/>
    <w:rsid w:val="00317E14"/>
    <w:rsid w:val="00320436"/>
    <w:rsid w:val="00320A51"/>
    <w:rsid w:val="0032222B"/>
    <w:rsid w:val="00324C78"/>
    <w:rsid w:val="00326FB8"/>
    <w:rsid w:val="0032735E"/>
    <w:rsid w:val="003318FE"/>
    <w:rsid w:val="0033322B"/>
    <w:rsid w:val="003339A4"/>
    <w:rsid w:val="003352BB"/>
    <w:rsid w:val="00335E37"/>
    <w:rsid w:val="00337FB5"/>
    <w:rsid w:val="00342601"/>
    <w:rsid w:val="00344C2B"/>
    <w:rsid w:val="00345898"/>
    <w:rsid w:val="0035006E"/>
    <w:rsid w:val="00353612"/>
    <w:rsid w:val="00354841"/>
    <w:rsid w:val="00354E88"/>
    <w:rsid w:val="00355626"/>
    <w:rsid w:val="00357017"/>
    <w:rsid w:val="003572EB"/>
    <w:rsid w:val="00357A05"/>
    <w:rsid w:val="00357DC9"/>
    <w:rsid w:val="00367733"/>
    <w:rsid w:val="00383D03"/>
    <w:rsid w:val="003845FF"/>
    <w:rsid w:val="0038572C"/>
    <w:rsid w:val="003901EA"/>
    <w:rsid w:val="00395E6E"/>
    <w:rsid w:val="003B04AB"/>
    <w:rsid w:val="003C1A65"/>
    <w:rsid w:val="003C2A3F"/>
    <w:rsid w:val="003C5339"/>
    <w:rsid w:val="003D2C97"/>
    <w:rsid w:val="003D2FE7"/>
    <w:rsid w:val="003E3D5E"/>
    <w:rsid w:val="003E3DA9"/>
    <w:rsid w:val="003F2C9B"/>
    <w:rsid w:val="003F3318"/>
    <w:rsid w:val="003F45C9"/>
    <w:rsid w:val="003F4A18"/>
    <w:rsid w:val="003F75B6"/>
    <w:rsid w:val="0040062A"/>
    <w:rsid w:val="00403199"/>
    <w:rsid w:val="00403801"/>
    <w:rsid w:val="004046E2"/>
    <w:rsid w:val="00413492"/>
    <w:rsid w:val="0041408B"/>
    <w:rsid w:val="0042038A"/>
    <w:rsid w:val="0042291F"/>
    <w:rsid w:val="0042371E"/>
    <w:rsid w:val="0042551D"/>
    <w:rsid w:val="0042566F"/>
    <w:rsid w:val="004312A4"/>
    <w:rsid w:val="00431B56"/>
    <w:rsid w:val="00441D1D"/>
    <w:rsid w:val="00444268"/>
    <w:rsid w:val="00446538"/>
    <w:rsid w:val="0045274B"/>
    <w:rsid w:val="00453B35"/>
    <w:rsid w:val="00454BFD"/>
    <w:rsid w:val="00457BDE"/>
    <w:rsid w:val="0046075E"/>
    <w:rsid w:val="004627D3"/>
    <w:rsid w:val="0046367D"/>
    <w:rsid w:val="00464A26"/>
    <w:rsid w:val="00475B7B"/>
    <w:rsid w:val="0048048C"/>
    <w:rsid w:val="004840A2"/>
    <w:rsid w:val="004879A2"/>
    <w:rsid w:val="0049086C"/>
    <w:rsid w:val="00492655"/>
    <w:rsid w:val="00493F6C"/>
    <w:rsid w:val="004A765A"/>
    <w:rsid w:val="004B2B4B"/>
    <w:rsid w:val="004B3484"/>
    <w:rsid w:val="004B35A3"/>
    <w:rsid w:val="004B392A"/>
    <w:rsid w:val="004B5A31"/>
    <w:rsid w:val="004B61C2"/>
    <w:rsid w:val="004B6F84"/>
    <w:rsid w:val="004B7143"/>
    <w:rsid w:val="004C02CB"/>
    <w:rsid w:val="004C21D2"/>
    <w:rsid w:val="004C4752"/>
    <w:rsid w:val="004D5CB1"/>
    <w:rsid w:val="004E35BD"/>
    <w:rsid w:val="004E44CB"/>
    <w:rsid w:val="004F175D"/>
    <w:rsid w:val="004F3F2D"/>
    <w:rsid w:val="005135F7"/>
    <w:rsid w:val="00515392"/>
    <w:rsid w:val="00515D97"/>
    <w:rsid w:val="00517264"/>
    <w:rsid w:val="0052052E"/>
    <w:rsid w:val="005264FE"/>
    <w:rsid w:val="0053040C"/>
    <w:rsid w:val="005310FC"/>
    <w:rsid w:val="0053382A"/>
    <w:rsid w:val="00534463"/>
    <w:rsid w:val="00535063"/>
    <w:rsid w:val="005357AC"/>
    <w:rsid w:val="005411AC"/>
    <w:rsid w:val="00541EC5"/>
    <w:rsid w:val="005435E8"/>
    <w:rsid w:val="005462F8"/>
    <w:rsid w:val="00551B75"/>
    <w:rsid w:val="005573D8"/>
    <w:rsid w:val="005605C1"/>
    <w:rsid w:val="00566015"/>
    <w:rsid w:val="00566BA8"/>
    <w:rsid w:val="00567B05"/>
    <w:rsid w:val="00572313"/>
    <w:rsid w:val="005734CC"/>
    <w:rsid w:val="005770F8"/>
    <w:rsid w:val="005867F1"/>
    <w:rsid w:val="005876EF"/>
    <w:rsid w:val="00590024"/>
    <w:rsid w:val="0059046C"/>
    <w:rsid w:val="00592AF3"/>
    <w:rsid w:val="00593933"/>
    <w:rsid w:val="00597A27"/>
    <w:rsid w:val="005A1786"/>
    <w:rsid w:val="005A1BB0"/>
    <w:rsid w:val="005A1E46"/>
    <w:rsid w:val="005A3F3F"/>
    <w:rsid w:val="005A45B7"/>
    <w:rsid w:val="005A4C48"/>
    <w:rsid w:val="005A644E"/>
    <w:rsid w:val="005A7F8E"/>
    <w:rsid w:val="005B1108"/>
    <w:rsid w:val="005B1536"/>
    <w:rsid w:val="005B245E"/>
    <w:rsid w:val="005B33E8"/>
    <w:rsid w:val="005B4D3C"/>
    <w:rsid w:val="005C1049"/>
    <w:rsid w:val="005C111C"/>
    <w:rsid w:val="005C60E9"/>
    <w:rsid w:val="005C64CC"/>
    <w:rsid w:val="005D0486"/>
    <w:rsid w:val="005D0F8D"/>
    <w:rsid w:val="005D2729"/>
    <w:rsid w:val="005D6FAD"/>
    <w:rsid w:val="005E15F3"/>
    <w:rsid w:val="005E2DD6"/>
    <w:rsid w:val="005E348E"/>
    <w:rsid w:val="005E7361"/>
    <w:rsid w:val="005F1523"/>
    <w:rsid w:val="005F230B"/>
    <w:rsid w:val="005F284B"/>
    <w:rsid w:val="005F4866"/>
    <w:rsid w:val="00602C4B"/>
    <w:rsid w:val="006116E6"/>
    <w:rsid w:val="006124C6"/>
    <w:rsid w:val="00625104"/>
    <w:rsid w:val="00626B63"/>
    <w:rsid w:val="00627B2B"/>
    <w:rsid w:val="00632137"/>
    <w:rsid w:val="00633AA4"/>
    <w:rsid w:val="00633B45"/>
    <w:rsid w:val="00634900"/>
    <w:rsid w:val="0064020E"/>
    <w:rsid w:val="0065096F"/>
    <w:rsid w:val="00651803"/>
    <w:rsid w:val="00656792"/>
    <w:rsid w:val="00656A9B"/>
    <w:rsid w:val="00657224"/>
    <w:rsid w:val="00662583"/>
    <w:rsid w:val="00664B02"/>
    <w:rsid w:val="0067097D"/>
    <w:rsid w:val="00670E51"/>
    <w:rsid w:val="00680397"/>
    <w:rsid w:val="00683645"/>
    <w:rsid w:val="00686DDD"/>
    <w:rsid w:val="00687806"/>
    <w:rsid w:val="006909CD"/>
    <w:rsid w:val="0069178A"/>
    <w:rsid w:val="00693925"/>
    <w:rsid w:val="006966CB"/>
    <w:rsid w:val="006A131B"/>
    <w:rsid w:val="006A258A"/>
    <w:rsid w:val="006A4D64"/>
    <w:rsid w:val="006C4B61"/>
    <w:rsid w:val="006D11A5"/>
    <w:rsid w:val="006D17EE"/>
    <w:rsid w:val="006D267F"/>
    <w:rsid w:val="006E7801"/>
    <w:rsid w:val="006F0FEC"/>
    <w:rsid w:val="006F2B99"/>
    <w:rsid w:val="00701BB4"/>
    <w:rsid w:val="00702A49"/>
    <w:rsid w:val="007061A4"/>
    <w:rsid w:val="00706CD2"/>
    <w:rsid w:val="00710BEF"/>
    <w:rsid w:val="00711818"/>
    <w:rsid w:val="00711D4C"/>
    <w:rsid w:val="00714BD6"/>
    <w:rsid w:val="007159A0"/>
    <w:rsid w:val="00716CF6"/>
    <w:rsid w:val="007209D6"/>
    <w:rsid w:val="00721CF6"/>
    <w:rsid w:val="007336DA"/>
    <w:rsid w:val="00743B8B"/>
    <w:rsid w:val="00755475"/>
    <w:rsid w:val="0075585E"/>
    <w:rsid w:val="0075737C"/>
    <w:rsid w:val="0076072B"/>
    <w:rsid w:val="007638DC"/>
    <w:rsid w:val="00764B2B"/>
    <w:rsid w:val="007704A7"/>
    <w:rsid w:val="00777D05"/>
    <w:rsid w:val="00786C85"/>
    <w:rsid w:val="00787632"/>
    <w:rsid w:val="007905E2"/>
    <w:rsid w:val="00793CA6"/>
    <w:rsid w:val="007A3091"/>
    <w:rsid w:val="007A5141"/>
    <w:rsid w:val="007A7B59"/>
    <w:rsid w:val="007B17E9"/>
    <w:rsid w:val="007B42E7"/>
    <w:rsid w:val="007B5A07"/>
    <w:rsid w:val="007B79CD"/>
    <w:rsid w:val="007B7E40"/>
    <w:rsid w:val="007C0949"/>
    <w:rsid w:val="007C4EAB"/>
    <w:rsid w:val="007C732F"/>
    <w:rsid w:val="007D0CD2"/>
    <w:rsid w:val="007D13CA"/>
    <w:rsid w:val="007D37C4"/>
    <w:rsid w:val="007E262C"/>
    <w:rsid w:val="007E2631"/>
    <w:rsid w:val="007F095E"/>
    <w:rsid w:val="007F1065"/>
    <w:rsid w:val="007F1CE0"/>
    <w:rsid w:val="007F59A0"/>
    <w:rsid w:val="00805213"/>
    <w:rsid w:val="0080740C"/>
    <w:rsid w:val="008134CC"/>
    <w:rsid w:val="00817F42"/>
    <w:rsid w:val="008249DF"/>
    <w:rsid w:val="008269ED"/>
    <w:rsid w:val="0082747F"/>
    <w:rsid w:val="008278EE"/>
    <w:rsid w:val="00834187"/>
    <w:rsid w:val="00845FCD"/>
    <w:rsid w:val="0085196A"/>
    <w:rsid w:val="008523B6"/>
    <w:rsid w:val="00853554"/>
    <w:rsid w:val="008551F3"/>
    <w:rsid w:val="0085628D"/>
    <w:rsid w:val="00856322"/>
    <w:rsid w:val="008600E7"/>
    <w:rsid w:val="0086642A"/>
    <w:rsid w:val="00870519"/>
    <w:rsid w:val="008718F1"/>
    <w:rsid w:val="008726D2"/>
    <w:rsid w:val="00877A39"/>
    <w:rsid w:val="008814FB"/>
    <w:rsid w:val="00890AF5"/>
    <w:rsid w:val="008A236B"/>
    <w:rsid w:val="008A30AA"/>
    <w:rsid w:val="008A6F2A"/>
    <w:rsid w:val="008A7B7F"/>
    <w:rsid w:val="008B0CB8"/>
    <w:rsid w:val="008B32B3"/>
    <w:rsid w:val="008B4B6E"/>
    <w:rsid w:val="008B728F"/>
    <w:rsid w:val="008C1AB7"/>
    <w:rsid w:val="008C212A"/>
    <w:rsid w:val="008C3B87"/>
    <w:rsid w:val="008C7B00"/>
    <w:rsid w:val="008D1F1E"/>
    <w:rsid w:val="008D6406"/>
    <w:rsid w:val="008D76D5"/>
    <w:rsid w:val="008E0459"/>
    <w:rsid w:val="008E0CF6"/>
    <w:rsid w:val="008E0F77"/>
    <w:rsid w:val="008E244A"/>
    <w:rsid w:val="008E3AAB"/>
    <w:rsid w:val="008E732D"/>
    <w:rsid w:val="008F288C"/>
    <w:rsid w:val="00906999"/>
    <w:rsid w:val="00914F22"/>
    <w:rsid w:val="009175B1"/>
    <w:rsid w:val="00927CA9"/>
    <w:rsid w:val="00930EC8"/>
    <w:rsid w:val="00931C03"/>
    <w:rsid w:val="00933F75"/>
    <w:rsid w:val="0093470E"/>
    <w:rsid w:val="009431CB"/>
    <w:rsid w:val="00947837"/>
    <w:rsid w:val="00952765"/>
    <w:rsid w:val="0096598A"/>
    <w:rsid w:val="009671D9"/>
    <w:rsid w:val="00974B1D"/>
    <w:rsid w:val="009860E4"/>
    <w:rsid w:val="00991AAF"/>
    <w:rsid w:val="009949F9"/>
    <w:rsid w:val="00994C68"/>
    <w:rsid w:val="00994E1B"/>
    <w:rsid w:val="00995D6D"/>
    <w:rsid w:val="009A0092"/>
    <w:rsid w:val="009A6288"/>
    <w:rsid w:val="009A62B6"/>
    <w:rsid w:val="009B23B6"/>
    <w:rsid w:val="009B74F0"/>
    <w:rsid w:val="009D0BE7"/>
    <w:rsid w:val="009D5FEE"/>
    <w:rsid w:val="009D65F4"/>
    <w:rsid w:val="009D759C"/>
    <w:rsid w:val="009E2ABF"/>
    <w:rsid w:val="009E587D"/>
    <w:rsid w:val="009F6BBC"/>
    <w:rsid w:val="009F6CF2"/>
    <w:rsid w:val="00A03C0E"/>
    <w:rsid w:val="00A049D0"/>
    <w:rsid w:val="00A11005"/>
    <w:rsid w:val="00A12886"/>
    <w:rsid w:val="00A13B1B"/>
    <w:rsid w:val="00A14865"/>
    <w:rsid w:val="00A21424"/>
    <w:rsid w:val="00A25A26"/>
    <w:rsid w:val="00A26348"/>
    <w:rsid w:val="00A26574"/>
    <w:rsid w:val="00A27125"/>
    <w:rsid w:val="00A32AB1"/>
    <w:rsid w:val="00A421B7"/>
    <w:rsid w:val="00A44E0E"/>
    <w:rsid w:val="00A4519B"/>
    <w:rsid w:val="00A453BF"/>
    <w:rsid w:val="00A503CC"/>
    <w:rsid w:val="00A5077F"/>
    <w:rsid w:val="00A615B9"/>
    <w:rsid w:val="00A64609"/>
    <w:rsid w:val="00A66E3E"/>
    <w:rsid w:val="00A71707"/>
    <w:rsid w:val="00A73609"/>
    <w:rsid w:val="00A80888"/>
    <w:rsid w:val="00A81F10"/>
    <w:rsid w:val="00A90A2F"/>
    <w:rsid w:val="00A911D2"/>
    <w:rsid w:val="00AA2101"/>
    <w:rsid w:val="00AA3824"/>
    <w:rsid w:val="00AA3EED"/>
    <w:rsid w:val="00AA4B4A"/>
    <w:rsid w:val="00AA6D97"/>
    <w:rsid w:val="00AB36E1"/>
    <w:rsid w:val="00AB4986"/>
    <w:rsid w:val="00AD7F7F"/>
    <w:rsid w:val="00AE15B1"/>
    <w:rsid w:val="00AE1C80"/>
    <w:rsid w:val="00AE52C3"/>
    <w:rsid w:val="00AF002B"/>
    <w:rsid w:val="00AF1AC3"/>
    <w:rsid w:val="00AF5389"/>
    <w:rsid w:val="00B00DA9"/>
    <w:rsid w:val="00B07DA9"/>
    <w:rsid w:val="00B11750"/>
    <w:rsid w:val="00B1495C"/>
    <w:rsid w:val="00B15CB7"/>
    <w:rsid w:val="00B20EB1"/>
    <w:rsid w:val="00B23E86"/>
    <w:rsid w:val="00B36E41"/>
    <w:rsid w:val="00B378C6"/>
    <w:rsid w:val="00B426E7"/>
    <w:rsid w:val="00B43528"/>
    <w:rsid w:val="00B44E2F"/>
    <w:rsid w:val="00B44EF0"/>
    <w:rsid w:val="00B4506A"/>
    <w:rsid w:val="00B45FB5"/>
    <w:rsid w:val="00B60FEE"/>
    <w:rsid w:val="00B6491E"/>
    <w:rsid w:val="00B64FF2"/>
    <w:rsid w:val="00B67BF3"/>
    <w:rsid w:val="00B7679C"/>
    <w:rsid w:val="00B81F97"/>
    <w:rsid w:val="00B82832"/>
    <w:rsid w:val="00B82E9F"/>
    <w:rsid w:val="00B86BAF"/>
    <w:rsid w:val="00B93F67"/>
    <w:rsid w:val="00B97847"/>
    <w:rsid w:val="00BA29AE"/>
    <w:rsid w:val="00BB7EFD"/>
    <w:rsid w:val="00BC211A"/>
    <w:rsid w:val="00BC22FD"/>
    <w:rsid w:val="00BE0D96"/>
    <w:rsid w:val="00BE4437"/>
    <w:rsid w:val="00BE6CFD"/>
    <w:rsid w:val="00BF3AC7"/>
    <w:rsid w:val="00BF7F29"/>
    <w:rsid w:val="00C01605"/>
    <w:rsid w:val="00C02791"/>
    <w:rsid w:val="00C02FC8"/>
    <w:rsid w:val="00C0727B"/>
    <w:rsid w:val="00C1470A"/>
    <w:rsid w:val="00C21A46"/>
    <w:rsid w:val="00C3110C"/>
    <w:rsid w:val="00C34496"/>
    <w:rsid w:val="00C35EB6"/>
    <w:rsid w:val="00C47C53"/>
    <w:rsid w:val="00C516EA"/>
    <w:rsid w:val="00C53B3B"/>
    <w:rsid w:val="00C5774E"/>
    <w:rsid w:val="00C60263"/>
    <w:rsid w:val="00C604F3"/>
    <w:rsid w:val="00C624E9"/>
    <w:rsid w:val="00C63EC0"/>
    <w:rsid w:val="00C70CDE"/>
    <w:rsid w:val="00C762FF"/>
    <w:rsid w:val="00C8021C"/>
    <w:rsid w:val="00C80D96"/>
    <w:rsid w:val="00C81972"/>
    <w:rsid w:val="00C820E3"/>
    <w:rsid w:val="00C8386F"/>
    <w:rsid w:val="00C83A42"/>
    <w:rsid w:val="00C86594"/>
    <w:rsid w:val="00C92766"/>
    <w:rsid w:val="00C95109"/>
    <w:rsid w:val="00CA2293"/>
    <w:rsid w:val="00CA2338"/>
    <w:rsid w:val="00CB1017"/>
    <w:rsid w:val="00CB16BE"/>
    <w:rsid w:val="00CB2F4A"/>
    <w:rsid w:val="00CB3428"/>
    <w:rsid w:val="00CB390A"/>
    <w:rsid w:val="00CB4363"/>
    <w:rsid w:val="00CB76D4"/>
    <w:rsid w:val="00CC10E5"/>
    <w:rsid w:val="00CC1EB7"/>
    <w:rsid w:val="00CC2536"/>
    <w:rsid w:val="00CC4818"/>
    <w:rsid w:val="00CD2C15"/>
    <w:rsid w:val="00CD2D08"/>
    <w:rsid w:val="00CD3EE0"/>
    <w:rsid w:val="00CD6039"/>
    <w:rsid w:val="00CD75F4"/>
    <w:rsid w:val="00CE3AB2"/>
    <w:rsid w:val="00CE44AF"/>
    <w:rsid w:val="00CE5BF6"/>
    <w:rsid w:val="00CF4AF0"/>
    <w:rsid w:val="00CF7E20"/>
    <w:rsid w:val="00D01750"/>
    <w:rsid w:val="00D02685"/>
    <w:rsid w:val="00D057C1"/>
    <w:rsid w:val="00D10097"/>
    <w:rsid w:val="00D10225"/>
    <w:rsid w:val="00D10B7C"/>
    <w:rsid w:val="00D1129F"/>
    <w:rsid w:val="00D13023"/>
    <w:rsid w:val="00D13912"/>
    <w:rsid w:val="00D145D6"/>
    <w:rsid w:val="00D218D7"/>
    <w:rsid w:val="00D30459"/>
    <w:rsid w:val="00D32EF4"/>
    <w:rsid w:val="00D37FAD"/>
    <w:rsid w:val="00D434D9"/>
    <w:rsid w:val="00D50A56"/>
    <w:rsid w:val="00D50E60"/>
    <w:rsid w:val="00D53D5E"/>
    <w:rsid w:val="00D57F85"/>
    <w:rsid w:val="00D60503"/>
    <w:rsid w:val="00D642D1"/>
    <w:rsid w:val="00D64469"/>
    <w:rsid w:val="00D65FF3"/>
    <w:rsid w:val="00D71FB1"/>
    <w:rsid w:val="00D729D7"/>
    <w:rsid w:val="00D72ACD"/>
    <w:rsid w:val="00D73C2C"/>
    <w:rsid w:val="00D75EB7"/>
    <w:rsid w:val="00D871D8"/>
    <w:rsid w:val="00D90257"/>
    <w:rsid w:val="00D94ED5"/>
    <w:rsid w:val="00D956E7"/>
    <w:rsid w:val="00D97958"/>
    <w:rsid w:val="00DB48CD"/>
    <w:rsid w:val="00DB4F6F"/>
    <w:rsid w:val="00DB5223"/>
    <w:rsid w:val="00DB7724"/>
    <w:rsid w:val="00DC19E5"/>
    <w:rsid w:val="00DC1A67"/>
    <w:rsid w:val="00DD09D6"/>
    <w:rsid w:val="00DD3AE4"/>
    <w:rsid w:val="00DE355D"/>
    <w:rsid w:val="00DE45DB"/>
    <w:rsid w:val="00DE568E"/>
    <w:rsid w:val="00DE6434"/>
    <w:rsid w:val="00DF3E40"/>
    <w:rsid w:val="00DF6222"/>
    <w:rsid w:val="00E03E88"/>
    <w:rsid w:val="00E11042"/>
    <w:rsid w:val="00E151B3"/>
    <w:rsid w:val="00E15515"/>
    <w:rsid w:val="00E23854"/>
    <w:rsid w:val="00E25C20"/>
    <w:rsid w:val="00E36F87"/>
    <w:rsid w:val="00E439DE"/>
    <w:rsid w:val="00E43DBC"/>
    <w:rsid w:val="00E441E5"/>
    <w:rsid w:val="00E52BF8"/>
    <w:rsid w:val="00E5565C"/>
    <w:rsid w:val="00E56709"/>
    <w:rsid w:val="00E56DAA"/>
    <w:rsid w:val="00E62132"/>
    <w:rsid w:val="00E63F4E"/>
    <w:rsid w:val="00E7029C"/>
    <w:rsid w:val="00E7040B"/>
    <w:rsid w:val="00E71C66"/>
    <w:rsid w:val="00E72719"/>
    <w:rsid w:val="00E740E8"/>
    <w:rsid w:val="00E75575"/>
    <w:rsid w:val="00E82AED"/>
    <w:rsid w:val="00E85C34"/>
    <w:rsid w:val="00E878CE"/>
    <w:rsid w:val="00E919E6"/>
    <w:rsid w:val="00E92369"/>
    <w:rsid w:val="00E924DF"/>
    <w:rsid w:val="00E969CF"/>
    <w:rsid w:val="00EA1E02"/>
    <w:rsid w:val="00EA37EE"/>
    <w:rsid w:val="00EB0333"/>
    <w:rsid w:val="00EB1A42"/>
    <w:rsid w:val="00EB7164"/>
    <w:rsid w:val="00EB7520"/>
    <w:rsid w:val="00EB7947"/>
    <w:rsid w:val="00EC24AD"/>
    <w:rsid w:val="00EE154C"/>
    <w:rsid w:val="00EE6762"/>
    <w:rsid w:val="00EE69A4"/>
    <w:rsid w:val="00EE75A8"/>
    <w:rsid w:val="00EE7CEB"/>
    <w:rsid w:val="00EF3750"/>
    <w:rsid w:val="00EF4489"/>
    <w:rsid w:val="00EF596C"/>
    <w:rsid w:val="00EF6107"/>
    <w:rsid w:val="00EF7DDC"/>
    <w:rsid w:val="00F0232F"/>
    <w:rsid w:val="00F02E0E"/>
    <w:rsid w:val="00F048A9"/>
    <w:rsid w:val="00F05D1A"/>
    <w:rsid w:val="00F066AF"/>
    <w:rsid w:val="00F127E9"/>
    <w:rsid w:val="00F20CDA"/>
    <w:rsid w:val="00F2298E"/>
    <w:rsid w:val="00F2630E"/>
    <w:rsid w:val="00F354E6"/>
    <w:rsid w:val="00F42A51"/>
    <w:rsid w:val="00F432DC"/>
    <w:rsid w:val="00F43307"/>
    <w:rsid w:val="00F45AEB"/>
    <w:rsid w:val="00F50243"/>
    <w:rsid w:val="00F51B1E"/>
    <w:rsid w:val="00F56442"/>
    <w:rsid w:val="00F625BC"/>
    <w:rsid w:val="00F65D2E"/>
    <w:rsid w:val="00F666AC"/>
    <w:rsid w:val="00F74F17"/>
    <w:rsid w:val="00F77E73"/>
    <w:rsid w:val="00F80909"/>
    <w:rsid w:val="00F819DB"/>
    <w:rsid w:val="00F83AF0"/>
    <w:rsid w:val="00F83E00"/>
    <w:rsid w:val="00F90277"/>
    <w:rsid w:val="00F90B05"/>
    <w:rsid w:val="00F90DB4"/>
    <w:rsid w:val="00F926FC"/>
    <w:rsid w:val="00F92B39"/>
    <w:rsid w:val="00F93D15"/>
    <w:rsid w:val="00F94556"/>
    <w:rsid w:val="00F95C69"/>
    <w:rsid w:val="00F95D16"/>
    <w:rsid w:val="00F95D4D"/>
    <w:rsid w:val="00FB14F7"/>
    <w:rsid w:val="00FB2D9E"/>
    <w:rsid w:val="00FC1212"/>
    <w:rsid w:val="00FC4A48"/>
    <w:rsid w:val="00FD07F1"/>
    <w:rsid w:val="00FD4945"/>
    <w:rsid w:val="00FD4D56"/>
    <w:rsid w:val="00FD74EE"/>
    <w:rsid w:val="00FE1DF1"/>
    <w:rsid w:val="00FE61A8"/>
    <w:rsid w:val="00FF03B5"/>
    <w:rsid w:val="00FF111C"/>
    <w:rsid w:val="00FF1C93"/>
    <w:rsid w:val="00FF2CB2"/>
    <w:rsid w:val="00FF39F5"/>
    <w:rsid w:val="00FF56E7"/>
    <w:rsid w:val="00FF6DC6"/>
    <w:rsid w:val="00FF7F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BF0A7"/>
  <w15:docId w15:val="{791EE949-554F-4D3C-A922-1432E450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4E9"/>
    <w:pPr>
      <w:spacing w:after="120" w:line="240" w:lineRule="auto"/>
      <w:jc w:val="both"/>
    </w:pPr>
    <w:rPr>
      <w:rFonts w:ascii="Sylfaen" w:hAnsi="Sylfaen"/>
    </w:rPr>
  </w:style>
  <w:style w:type="paragraph" w:styleId="Heading1">
    <w:name w:val="heading 1"/>
    <w:basedOn w:val="Normal"/>
    <w:next w:val="Normal"/>
    <w:link w:val="Heading1Char"/>
    <w:autoRedefine/>
    <w:qFormat/>
    <w:rsid w:val="002E2CF0"/>
    <w:pPr>
      <w:keepNext/>
      <w:keepLines/>
      <w:numPr>
        <w:numId w:val="1"/>
      </w:numPr>
      <w:shd w:val="clear" w:color="auto" w:fill="DBE5F1" w:themeFill="accent1" w:themeFillTint="33"/>
      <w:ind w:left="431" w:hanging="431"/>
      <w:outlineLvl w:val="0"/>
    </w:pPr>
    <w:rPr>
      <w:rFonts w:eastAsiaTheme="majorEastAsia" w:cstheme="majorBidi"/>
      <w:b/>
      <w:bCs/>
      <w:color w:val="1F497D" w:themeColor="text2"/>
      <w:sz w:val="24"/>
      <w:szCs w:val="28"/>
      <w:lang w:val="ka-GE"/>
    </w:rPr>
  </w:style>
  <w:style w:type="paragraph" w:styleId="Heading2">
    <w:name w:val="heading 2"/>
    <w:basedOn w:val="Normal"/>
    <w:next w:val="Normal"/>
    <w:link w:val="Heading2Char"/>
    <w:autoRedefine/>
    <w:unhideWhenUsed/>
    <w:qFormat/>
    <w:rsid w:val="002869DE"/>
    <w:pPr>
      <w:keepNext/>
      <w:keepLines/>
      <w:numPr>
        <w:ilvl w:val="1"/>
        <w:numId w:val="1"/>
      </w:numPr>
      <w:outlineLvl w:val="1"/>
    </w:pPr>
    <w:rPr>
      <w:rFonts w:eastAsiaTheme="majorEastAsia" w:cstheme="majorBidi"/>
      <w:b/>
      <w:bCs/>
      <w:i/>
      <w:color w:val="000000" w:themeColor="text1"/>
      <w:szCs w:val="26"/>
    </w:rPr>
  </w:style>
  <w:style w:type="paragraph" w:styleId="Heading3">
    <w:name w:val="heading 3"/>
    <w:aliases w:val="Nagłówek 3 Znak"/>
    <w:basedOn w:val="Normal"/>
    <w:next w:val="Normal"/>
    <w:link w:val="Heading3Char"/>
    <w:autoRedefine/>
    <w:unhideWhenUsed/>
    <w:qFormat/>
    <w:rsid w:val="002869DE"/>
    <w:pPr>
      <w:keepNext/>
      <w:keepLines/>
      <w:numPr>
        <w:ilvl w:val="2"/>
        <w:numId w:val="1"/>
      </w:numPr>
      <w:outlineLvl w:val="2"/>
    </w:pPr>
    <w:rPr>
      <w:rFonts w:eastAsiaTheme="majorEastAsia" w:cstheme="majorBidi"/>
      <w:b/>
      <w:bCs/>
      <w:i/>
      <w:color w:val="000000" w:themeColor="text1"/>
    </w:rPr>
  </w:style>
  <w:style w:type="paragraph" w:styleId="Heading4">
    <w:name w:val="heading 4"/>
    <w:basedOn w:val="Normal"/>
    <w:next w:val="Normal"/>
    <w:link w:val="Heading4Char"/>
    <w:unhideWhenUsed/>
    <w:qFormat/>
    <w:rsid w:val="001A730F"/>
    <w:pPr>
      <w:keepNext/>
      <w:keepLines/>
      <w:numPr>
        <w:ilvl w:val="3"/>
        <w:numId w:val="1"/>
      </w:numPr>
      <w:outlineLvl w:val="3"/>
    </w:pPr>
    <w:rPr>
      <w:rFonts w:eastAsiaTheme="majorEastAsia" w:cstheme="majorBidi"/>
      <w:b/>
      <w:bCs/>
      <w:i/>
      <w:iCs/>
      <w:color w:val="000000" w:themeColor="text1"/>
    </w:rPr>
  </w:style>
  <w:style w:type="paragraph" w:styleId="Heading5">
    <w:name w:val="heading 5"/>
    <w:basedOn w:val="Normal"/>
    <w:next w:val="Normal"/>
    <w:link w:val="Heading5Char"/>
    <w:unhideWhenUsed/>
    <w:qFormat/>
    <w:rsid w:val="002869DE"/>
    <w:pPr>
      <w:keepNext/>
      <w:keepLines/>
      <w:numPr>
        <w:ilvl w:val="4"/>
        <w:numId w:val="1"/>
      </w:numPr>
      <w:ind w:left="1009" w:hanging="1009"/>
      <w:outlineLvl w:val="4"/>
    </w:pPr>
    <w:rPr>
      <w:rFonts w:eastAsiaTheme="majorEastAsia" w:cstheme="majorBidi"/>
      <w:b/>
      <w:i/>
      <w:color w:val="000000" w:themeColor="text1"/>
      <w:sz w:val="20"/>
    </w:rPr>
  </w:style>
  <w:style w:type="paragraph" w:styleId="Heading6">
    <w:name w:val="heading 6"/>
    <w:basedOn w:val="Normal"/>
    <w:next w:val="Normal"/>
    <w:link w:val="Heading6Char"/>
    <w:unhideWhenUsed/>
    <w:qFormat/>
    <w:rsid w:val="002869D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2869D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2869D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2869D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2CF0"/>
    <w:rPr>
      <w:rFonts w:ascii="Sylfaen" w:eastAsiaTheme="majorEastAsia" w:hAnsi="Sylfaen" w:cstheme="majorBidi"/>
      <w:b/>
      <w:bCs/>
      <w:color w:val="1F497D" w:themeColor="text2"/>
      <w:sz w:val="24"/>
      <w:szCs w:val="28"/>
      <w:shd w:val="clear" w:color="auto" w:fill="DBE5F1" w:themeFill="accent1" w:themeFillTint="33"/>
      <w:lang w:val="ka-GE"/>
    </w:rPr>
  </w:style>
  <w:style w:type="character" w:customStyle="1" w:styleId="Heading2Char">
    <w:name w:val="Heading 2 Char"/>
    <w:basedOn w:val="DefaultParagraphFont"/>
    <w:link w:val="Heading2"/>
    <w:rsid w:val="002869DE"/>
    <w:rPr>
      <w:rFonts w:ascii="Sylfaen" w:eastAsiaTheme="majorEastAsia" w:hAnsi="Sylfaen" w:cstheme="majorBidi"/>
      <w:b/>
      <w:bCs/>
      <w:i/>
      <w:color w:val="000000" w:themeColor="text1"/>
      <w:szCs w:val="26"/>
    </w:rPr>
  </w:style>
  <w:style w:type="character" w:customStyle="1" w:styleId="Heading3Char">
    <w:name w:val="Heading 3 Char"/>
    <w:aliases w:val="Nagłówek 3 Znak Char"/>
    <w:basedOn w:val="DefaultParagraphFont"/>
    <w:link w:val="Heading3"/>
    <w:rsid w:val="002869DE"/>
    <w:rPr>
      <w:rFonts w:ascii="Sylfaen" w:eastAsiaTheme="majorEastAsia" w:hAnsi="Sylfaen" w:cstheme="majorBidi"/>
      <w:b/>
      <w:bCs/>
      <w:i/>
      <w:color w:val="000000" w:themeColor="text1"/>
    </w:rPr>
  </w:style>
  <w:style w:type="paragraph" w:styleId="TOC3">
    <w:name w:val="toc 3"/>
    <w:basedOn w:val="Normal"/>
    <w:next w:val="Normal"/>
    <w:autoRedefine/>
    <w:uiPriority w:val="39"/>
    <w:unhideWhenUsed/>
    <w:rsid w:val="00CE44AF"/>
    <w:pPr>
      <w:spacing w:after="0"/>
      <w:ind w:left="442"/>
    </w:pPr>
    <w:rPr>
      <w:i/>
      <w:sz w:val="20"/>
    </w:rPr>
  </w:style>
  <w:style w:type="paragraph" w:styleId="Title">
    <w:name w:val="Title"/>
    <w:basedOn w:val="Normal"/>
    <w:next w:val="Normal"/>
    <w:link w:val="TitleChar"/>
    <w:qFormat/>
    <w:rsid w:val="00C624E9"/>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rsid w:val="00C624E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C624E9"/>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C624E9"/>
    <w:rPr>
      <w:rFonts w:asciiTheme="majorHAnsi" w:eastAsiaTheme="majorEastAsia" w:hAnsiTheme="majorHAnsi" w:cstheme="majorBidi"/>
      <w:i/>
      <w:iCs/>
      <w:color w:val="4F81BD" w:themeColor="accent1"/>
      <w:spacing w:val="15"/>
      <w:sz w:val="24"/>
      <w:szCs w:val="24"/>
      <w:lang w:val="en-US" w:eastAsia="ja-JP"/>
    </w:rPr>
  </w:style>
  <w:style w:type="paragraph" w:styleId="BalloonText">
    <w:name w:val="Balloon Text"/>
    <w:basedOn w:val="Normal"/>
    <w:link w:val="BalloonTextChar"/>
    <w:uiPriority w:val="99"/>
    <w:semiHidden/>
    <w:unhideWhenUsed/>
    <w:rsid w:val="00C624E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4E9"/>
    <w:rPr>
      <w:rFonts w:ascii="Tahoma" w:hAnsi="Tahoma" w:cs="Tahoma"/>
      <w:sz w:val="16"/>
      <w:szCs w:val="16"/>
    </w:rPr>
  </w:style>
  <w:style w:type="paragraph" w:styleId="Header">
    <w:name w:val="header"/>
    <w:aliases w:val="IPA Header,heading 3 after h2,h,h3+,ContentsHeader,hd"/>
    <w:basedOn w:val="Normal"/>
    <w:link w:val="HeaderChar"/>
    <w:uiPriority w:val="99"/>
    <w:unhideWhenUsed/>
    <w:rsid w:val="002869DE"/>
    <w:pPr>
      <w:tabs>
        <w:tab w:val="center" w:pos="4536"/>
        <w:tab w:val="right" w:pos="9072"/>
      </w:tabs>
      <w:spacing w:after="0"/>
    </w:pPr>
  </w:style>
  <w:style w:type="character" w:customStyle="1" w:styleId="HeaderChar">
    <w:name w:val="Header Char"/>
    <w:aliases w:val="IPA Header Char,heading 3 after h2 Char,h Char,h3+ Char,ContentsHeader Char,hd Char"/>
    <w:basedOn w:val="DefaultParagraphFont"/>
    <w:link w:val="Header"/>
    <w:uiPriority w:val="99"/>
    <w:rsid w:val="002869DE"/>
    <w:rPr>
      <w:rFonts w:ascii="Sylfaen" w:hAnsi="Sylfaen"/>
    </w:rPr>
  </w:style>
  <w:style w:type="paragraph" w:styleId="Footer">
    <w:name w:val="footer"/>
    <w:basedOn w:val="Normal"/>
    <w:link w:val="FooterChar"/>
    <w:uiPriority w:val="99"/>
    <w:unhideWhenUsed/>
    <w:rsid w:val="002869DE"/>
    <w:pPr>
      <w:tabs>
        <w:tab w:val="center" w:pos="4536"/>
        <w:tab w:val="right" w:pos="9072"/>
      </w:tabs>
      <w:spacing w:after="0"/>
    </w:pPr>
  </w:style>
  <w:style w:type="character" w:customStyle="1" w:styleId="FooterChar">
    <w:name w:val="Footer Char"/>
    <w:basedOn w:val="DefaultParagraphFont"/>
    <w:link w:val="Footer"/>
    <w:uiPriority w:val="99"/>
    <w:rsid w:val="002869DE"/>
    <w:rPr>
      <w:rFonts w:ascii="Sylfaen" w:hAnsi="Sylfaen"/>
    </w:rPr>
  </w:style>
  <w:style w:type="character" w:customStyle="1" w:styleId="Heading4Char">
    <w:name w:val="Heading 4 Char"/>
    <w:basedOn w:val="DefaultParagraphFont"/>
    <w:link w:val="Heading4"/>
    <w:rsid w:val="001A730F"/>
    <w:rPr>
      <w:rFonts w:ascii="Sylfaen" w:eastAsiaTheme="majorEastAsia" w:hAnsi="Sylfaen" w:cstheme="majorBidi"/>
      <w:b/>
      <w:bCs/>
      <w:i/>
      <w:iCs/>
      <w:color w:val="000000" w:themeColor="text1"/>
    </w:rPr>
  </w:style>
  <w:style w:type="paragraph" w:styleId="TOC1">
    <w:name w:val="toc 1"/>
    <w:basedOn w:val="Normal"/>
    <w:next w:val="Normal"/>
    <w:autoRedefine/>
    <w:uiPriority w:val="39"/>
    <w:unhideWhenUsed/>
    <w:rsid w:val="00CE44AF"/>
    <w:pPr>
      <w:spacing w:before="120" w:after="0"/>
    </w:pPr>
    <w:rPr>
      <w:b/>
      <w:color w:val="1F497D" w:themeColor="text2"/>
    </w:rPr>
  </w:style>
  <w:style w:type="paragraph" w:styleId="TOC2">
    <w:name w:val="toc 2"/>
    <w:basedOn w:val="Normal"/>
    <w:next w:val="Normal"/>
    <w:autoRedefine/>
    <w:uiPriority w:val="39"/>
    <w:unhideWhenUsed/>
    <w:rsid w:val="00CE44AF"/>
    <w:pPr>
      <w:spacing w:after="0"/>
      <w:ind w:left="221"/>
    </w:pPr>
    <w:rPr>
      <w:i/>
      <w:sz w:val="20"/>
    </w:rPr>
  </w:style>
  <w:style w:type="paragraph" w:styleId="TOC4">
    <w:name w:val="toc 4"/>
    <w:basedOn w:val="Normal"/>
    <w:next w:val="Normal"/>
    <w:autoRedefine/>
    <w:uiPriority w:val="39"/>
    <w:unhideWhenUsed/>
    <w:rsid w:val="00CE44AF"/>
    <w:pPr>
      <w:spacing w:after="0"/>
      <w:ind w:left="658"/>
    </w:pPr>
    <w:rPr>
      <w:i/>
      <w:sz w:val="20"/>
    </w:rPr>
  </w:style>
  <w:style w:type="paragraph" w:styleId="TOC5">
    <w:name w:val="toc 5"/>
    <w:basedOn w:val="Normal"/>
    <w:next w:val="Normal"/>
    <w:autoRedefine/>
    <w:uiPriority w:val="39"/>
    <w:unhideWhenUsed/>
    <w:rsid w:val="00CE44AF"/>
    <w:pPr>
      <w:spacing w:after="0"/>
      <w:ind w:left="879"/>
    </w:pPr>
    <w:rPr>
      <w:i/>
      <w:sz w:val="20"/>
    </w:rPr>
  </w:style>
  <w:style w:type="character" w:customStyle="1" w:styleId="Heading5Char">
    <w:name w:val="Heading 5 Char"/>
    <w:basedOn w:val="DefaultParagraphFont"/>
    <w:link w:val="Heading5"/>
    <w:rsid w:val="002869DE"/>
    <w:rPr>
      <w:rFonts w:ascii="Sylfaen" w:eastAsiaTheme="majorEastAsia" w:hAnsi="Sylfaen" w:cstheme="majorBidi"/>
      <w:b/>
      <w:i/>
      <w:color w:val="000000" w:themeColor="text1"/>
      <w:sz w:val="20"/>
    </w:rPr>
  </w:style>
  <w:style w:type="character" w:customStyle="1" w:styleId="Heading6Char">
    <w:name w:val="Heading 6 Char"/>
    <w:basedOn w:val="DefaultParagraphFont"/>
    <w:link w:val="Heading6"/>
    <w:rsid w:val="002869D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2869D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2869D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2869DE"/>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DC1A67"/>
    <w:rPr>
      <w:color w:val="0000FF" w:themeColor="hyperlink"/>
      <w:u w:val="single"/>
    </w:rPr>
  </w:style>
  <w:style w:type="table" w:customStyle="1" w:styleId="24">
    <w:name w:val="Сетка таблицы24"/>
    <w:basedOn w:val="TableNormal"/>
    <w:next w:val="TableGrid"/>
    <w:uiPriority w:val="59"/>
    <w:rsid w:val="0009050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9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E2CF0"/>
    <w:pPr>
      <w:spacing w:after="0"/>
    </w:pPr>
    <w:rPr>
      <w:sz w:val="20"/>
      <w:szCs w:val="20"/>
    </w:rPr>
  </w:style>
  <w:style w:type="character" w:customStyle="1" w:styleId="FootnoteTextChar">
    <w:name w:val="Footnote Text Char"/>
    <w:basedOn w:val="DefaultParagraphFont"/>
    <w:link w:val="FootnoteText"/>
    <w:uiPriority w:val="99"/>
    <w:rsid w:val="002E2CF0"/>
    <w:rPr>
      <w:rFonts w:ascii="Sylfaen" w:hAnsi="Sylfaen"/>
      <w:sz w:val="20"/>
      <w:szCs w:val="20"/>
    </w:rPr>
  </w:style>
  <w:style w:type="character" w:styleId="FootnoteReference">
    <w:name w:val="footnote reference"/>
    <w:basedOn w:val="DefaultParagraphFont"/>
    <w:uiPriority w:val="99"/>
    <w:unhideWhenUsed/>
    <w:rsid w:val="002E2CF0"/>
    <w:rPr>
      <w:vertAlign w:val="superscript"/>
    </w:rPr>
  </w:style>
  <w:style w:type="paragraph" w:styleId="ListParagraph">
    <w:name w:val="List Paragraph"/>
    <w:basedOn w:val="Normal"/>
    <w:link w:val="ListParagraphChar"/>
    <w:uiPriority w:val="34"/>
    <w:qFormat/>
    <w:rsid w:val="0042551D"/>
    <w:pPr>
      <w:ind w:left="720"/>
      <w:contextualSpacing/>
    </w:pPr>
  </w:style>
  <w:style w:type="paragraph" w:customStyle="1" w:styleId="IPAHeading4BulletText">
    <w:name w:val="IPA Heading 4 Bullet Text"/>
    <w:basedOn w:val="Normal"/>
    <w:rsid w:val="00716CF6"/>
    <w:pPr>
      <w:numPr>
        <w:numId w:val="3"/>
      </w:numPr>
      <w:tabs>
        <w:tab w:val="clear" w:pos="2268"/>
      </w:tabs>
      <w:spacing w:after="0"/>
      <w:ind w:left="720" w:hanging="360"/>
    </w:pPr>
    <w:rPr>
      <w:rFonts w:ascii="Times New Roman" w:eastAsia="Times New Roman" w:hAnsi="Times New Roman" w:cs="Times New Roman"/>
      <w:lang w:val="en-GB" w:eastAsia="en-GB"/>
    </w:rPr>
  </w:style>
  <w:style w:type="paragraph" w:customStyle="1" w:styleId="Default">
    <w:name w:val="Default"/>
    <w:rsid w:val="0016244A"/>
    <w:pPr>
      <w:autoSpaceDE w:val="0"/>
      <w:autoSpaceDN w:val="0"/>
      <w:adjustRightInd w:val="0"/>
      <w:spacing w:after="0" w:line="240" w:lineRule="auto"/>
    </w:pPr>
    <w:rPr>
      <w:rFonts w:ascii="Sylfaen" w:hAnsi="Sylfaen" w:cs="Sylfaen"/>
      <w:color w:val="000000"/>
      <w:sz w:val="24"/>
      <w:szCs w:val="24"/>
    </w:rPr>
  </w:style>
  <w:style w:type="table" w:customStyle="1" w:styleId="TableNormal1">
    <w:name w:val="Table Normal1"/>
    <w:uiPriority w:val="2"/>
    <w:semiHidden/>
    <w:unhideWhenUsed/>
    <w:qFormat/>
    <w:rsid w:val="00A5077F"/>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45274B"/>
  </w:style>
  <w:style w:type="table" w:customStyle="1" w:styleId="TableGrid1">
    <w:name w:val="Table Grid1"/>
    <w:basedOn w:val="TableNormal"/>
    <w:next w:val="TableGrid"/>
    <w:rsid w:val="004527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45274B"/>
    <w:pPr>
      <w:widowControl w:val="0"/>
      <w:spacing w:after="0" w:line="240" w:lineRule="auto"/>
    </w:pPr>
    <w:rPr>
      <w:lang w:val="en-US"/>
    </w:rPr>
    <w:tblPr>
      <w:tblInd w:w="0" w:type="dxa"/>
      <w:tblCellMar>
        <w:top w:w="0" w:type="dxa"/>
        <w:left w:w="0" w:type="dxa"/>
        <w:bottom w:w="0" w:type="dxa"/>
        <w:right w:w="0" w:type="dxa"/>
      </w:tblCellMar>
    </w:tblPr>
  </w:style>
  <w:style w:type="paragraph" w:styleId="PlainText">
    <w:name w:val="Plain Text"/>
    <w:basedOn w:val="Normal"/>
    <w:link w:val="PlainTextChar"/>
    <w:rsid w:val="0045274B"/>
    <w:pPr>
      <w:spacing w:after="0"/>
      <w:jc w:val="left"/>
    </w:pPr>
    <w:rPr>
      <w:rFonts w:ascii="Courier New" w:eastAsia="MS Mincho" w:hAnsi="Courier New" w:cs="Courier New"/>
      <w:sz w:val="20"/>
      <w:szCs w:val="20"/>
      <w:lang w:val="ru-RU" w:eastAsia="ru-RU"/>
    </w:rPr>
  </w:style>
  <w:style w:type="character" w:customStyle="1" w:styleId="PlainTextChar">
    <w:name w:val="Plain Text Char"/>
    <w:basedOn w:val="DefaultParagraphFont"/>
    <w:link w:val="PlainText"/>
    <w:rsid w:val="0045274B"/>
    <w:rPr>
      <w:rFonts w:ascii="Courier New" w:eastAsia="MS Mincho" w:hAnsi="Courier New" w:cs="Courier New"/>
      <w:sz w:val="20"/>
      <w:szCs w:val="20"/>
      <w:lang w:val="ru-RU" w:eastAsia="ru-RU"/>
    </w:rPr>
  </w:style>
  <w:style w:type="paragraph" w:styleId="HTMLPreformatted">
    <w:name w:val="HTML Preformatted"/>
    <w:basedOn w:val="Normal"/>
    <w:link w:val="HTMLPreformattedChar"/>
    <w:uiPriority w:val="99"/>
    <w:unhideWhenUsed/>
    <w:rsid w:val="00452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5274B"/>
    <w:rPr>
      <w:rFonts w:ascii="Courier New" w:eastAsia="Times New Roman" w:hAnsi="Courier New" w:cs="Courier New"/>
      <w:sz w:val="20"/>
      <w:szCs w:val="20"/>
      <w:lang w:val="en-US"/>
    </w:rPr>
  </w:style>
  <w:style w:type="character" w:customStyle="1" w:styleId="y2iqfc">
    <w:name w:val="y2iqfc"/>
    <w:rsid w:val="0045274B"/>
  </w:style>
  <w:style w:type="paragraph" w:customStyle="1" w:styleId="ab">
    <w:name w:val="ab"/>
    <w:basedOn w:val="Normal"/>
    <w:rsid w:val="0045274B"/>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4">
    <w:name w:val="Стиль4"/>
    <w:basedOn w:val="Normal"/>
    <w:link w:val="40"/>
    <w:qFormat/>
    <w:rsid w:val="0045274B"/>
    <w:pPr>
      <w:keepNext/>
      <w:tabs>
        <w:tab w:val="num" w:pos="360"/>
      </w:tabs>
      <w:spacing w:before="240" w:after="60"/>
      <w:ind w:left="851" w:hanging="567"/>
      <w:jc w:val="left"/>
      <w:outlineLvl w:val="1"/>
    </w:pPr>
    <w:rPr>
      <w:rFonts w:ascii="Times New Roman" w:eastAsia="Times New Roman" w:hAnsi="Times New Roman" w:cs="Times New Roman"/>
      <w:b/>
      <w:bCs/>
      <w:i/>
      <w:iCs/>
      <w:color w:val="1F3864"/>
      <w:sz w:val="28"/>
      <w:szCs w:val="28"/>
      <w:lang w:val="en-GB" w:eastAsia="en-GB"/>
    </w:rPr>
  </w:style>
  <w:style w:type="character" w:customStyle="1" w:styleId="40">
    <w:name w:val="Стиль4 Знак"/>
    <w:basedOn w:val="DefaultParagraphFont"/>
    <w:link w:val="4"/>
    <w:rsid w:val="0045274B"/>
    <w:rPr>
      <w:rFonts w:ascii="Times New Roman" w:eastAsia="Times New Roman" w:hAnsi="Times New Roman" w:cs="Times New Roman"/>
      <w:b/>
      <w:bCs/>
      <w:i/>
      <w:iCs/>
      <w:color w:val="1F3864"/>
      <w:sz w:val="28"/>
      <w:szCs w:val="28"/>
      <w:lang w:val="en-GB" w:eastAsia="en-GB"/>
    </w:rPr>
  </w:style>
  <w:style w:type="paragraph" w:styleId="BodyText">
    <w:name w:val="Body Text"/>
    <w:aliases w:val="heading3,Body Text - Level 2,bt,Body,BT,block,b,jfp_standard,by,t1,taten_body,body text,Body Text x,OC Body Text,bd,b-heading,bo,full cell text,OpinBody,Report Body,Proposal Body,memo body,b-heading 1/heading 2,BD,b14"/>
    <w:basedOn w:val="Normal"/>
    <w:link w:val="BodyTextChar1"/>
    <w:qFormat/>
    <w:rsid w:val="0045274B"/>
    <w:pPr>
      <w:tabs>
        <w:tab w:val="left" w:pos="-720"/>
      </w:tabs>
      <w:suppressAutoHyphens/>
      <w:spacing w:after="0"/>
    </w:pPr>
    <w:rPr>
      <w:rFonts w:ascii="Times New Roman" w:eastAsia="Times New Roman" w:hAnsi="Times New Roman" w:cs="Times New Roman"/>
      <w:spacing w:val="-2"/>
      <w:szCs w:val="20"/>
      <w:lang w:val="en-GB" w:eastAsia="en-GB"/>
    </w:rPr>
  </w:style>
  <w:style w:type="character" w:customStyle="1" w:styleId="BodyTextChar">
    <w:name w:val="Body Text Char"/>
    <w:basedOn w:val="DefaultParagraphFont"/>
    <w:uiPriority w:val="1"/>
    <w:rsid w:val="0045274B"/>
    <w:rPr>
      <w:rFonts w:ascii="Sylfaen" w:hAnsi="Sylfaen"/>
    </w:rPr>
  </w:style>
  <w:style w:type="paragraph" w:styleId="NormalWeb">
    <w:name w:val="Normal (Web)"/>
    <w:basedOn w:val="Normal"/>
    <w:uiPriority w:val="99"/>
    <w:rsid w:val="0045274B"/>
    <w:pPr>
      <w:spacing w:before="100" w:beforeAutospacing="1" w:after="100" w:afterAutospacing="1"/>
      <w:jc w:val="left"/>
    </w:pPr>
    <w:rPr>
      <w:rFonts w:ascii="Times New Roman" w:eastAsia="Times New Roman" w:hAnsi="Times New Roman" w:cs="Times New Roman"/>
      <w:sz w:val="24"/>
      <w:szCs w:val="24"/>
      <w:lang w:val="en-GB" w:eastAsia="en-GB"/>
    </w:rPr>
  </w:style>
  <w:style w:type="character" w:customStyle="1" w:styleId="BodyTextChar1">
    <w:name w:val="Body Text Char1"/>
    <w:aliases w:val="heading3 Char,Body Text - Level 2 Char,bt Char,Body Char,BT Char,block Char,b Char,jfp_standard Char,by Char,t1 Char,taten_body Char,body text Char,Body Text x Char,OC Body Text Char,bd Char,b-heading Char,bo Char,full cell text Char"/>
    <w:link w:val="BodyText"/>
    <w:rsid w:val="0045274B"/>
    <w:rPr>
      <w:rFonts w:ascii="Times New Roman" w:eastAsia="Times New Roman" w:hAnsi="Times New Roman" w:cs="Times New Roman"/>
      <w:spacing w:val="-2"/>
      <w:szCs w:val="20"/>
      <w:lang w:val="en-GB" w:eastAsia="en-GB"/>
    </w:rPr>
  </w:style>
  <w:style w:type="character" w:styleId="Strong">
    <w:name w:val="Strong"/>
    <w:uiPriority w:val="22"/>
    <w:qFormat/>
    <w:rsid w:val="0045274B"/>
    <w:rPr>
      <w:b/>
      <w:bCs/>
    </w:rPr>
  </w:style>
  <w:style w:type="paragraph" w:styleId="Caption">
    <w:name w:val="caption"/>
    <w:basedOn w:val="Normal"/>
    <w:next w:val="Normal"/>
    <w:link w:val="CaptionChar"/>
    <w:qFormat/>
    <w:rsid w:val="0045274B"/>
    <w:pPr>
      <w:spacing w:after="0"/>
      <w:jc w:val="left"/>
    </w:pPr>
    <w:rPr>
      <w:rFonts w:ascii="Times New Roman" w:eastAsia="Times New Roman" w:hAnsi="Times New Roman" w:cs="Times New Roman"/>
      <w:b/>
      <w:bCs/>
      <w:sz w:val="20"/>
      <w:szCs w:val="20"/>
      <w:lang w:val="en-GB" w:eastAsia="en-GB"/>
    </w:rPr>
  </w:style>
  <w:style w:type="character" w:customStyle="1" w:styleId="CaptionChar">
    <w:name w:val="Caption Char"/>
    <w:link w:val="Caption"/>
    <w:rsid w:val="0045274B"/>
    <w:rPr>
      <w:rFonts w:ascii="Times New Roman" w:eastAsia="Times New Roman" w:hAnsi="Times New Roman" w:cs="Times New Roman"/>
      <w:b/>
      <w:bCs/>
      <w:sz w:val="20"/>
      <w:szCs w:val="20"/>
      <w:lang w:val="en-GB" w:eastAsia="en-GB"/>
    </w:rPr>
  </w:style>
  <w:style w:type="character" w:customStyle="1" w:styleId="apple-converted-space">
    <w:name w:val="apple-converted-space"/>
    <w:basedOn w:val="DefaultParagraphFont"/>
    <w:rsid w:val="0045274B"/>
  </w:style>
  <w:style w:type="character" w:styleId="PageNumber">
    <w:name w:val="page number"/>
    <w:basedOn w:val="DefaultParagraphFont"/>
    <w:uiPriority w:val="99"/>
    <w:rsid w:val="0045274B"/>
  </w:style>
  <w:style w:type="paragraph" w:styleId="TOC6">
    <w:name w:val="toc 6"/>
    <w:basedOn w:val="Normal"/>
    <w:next w:val="Normal"/>
    <w:autoRedefine/>
    <w:uiPriority w:val="39"/>
    <w:rsid w:val="0045274B"/>
    <w:pPr>
      <w:spacing w:after="0"/>
      <w:ind w:left="1200"/>
      <w:jc w:val="left"/>
    </w:pPr>
    <w:rPr>
      <w:rFonts w:ascii="Times New Roman" w:eastAsia="Times New Roman" w:hAnsi="Times New Roman" w:cs="Times New Roman"/>
      <w:sz w:val="18"/>
      <w:szCs w:val="18"/>
      <w:lang w:val="en-GB" w:eastAsia="en-GB"/>
    </w:rPr>
  </w:style>
  <w:style w:type="paragraph" w:styleId="TOC7">
    <w:name w:val="toc 7"/>
    <w:basedOn w:val="Normal"/>
    <w:next w:val="Normal"/>
    <w:autoRedefine/>
    <w:uiPriority w:val="39"/>
    <w:rsid w:val="0045274B"/>
    <w:pPr>
      <w:spacing w:after="0"/>
      <w:ind w:left="1440"/>
      <w:jc w:val="left"/>
    </w:pPr>
    <w:rPr>
      <w:rFonts w:ascii="Times New Roman" w:eastAsia="Times New Roman" w:hAnsi="Times New Roman" w:cs="Times New Roman"/>
      <w:sz w:val="18"/>
      <w:szCs w:val="18"/>
      <w:lang w:val="en-GB" w:eastAsia="en-GB"/>
    </w:rPr>
  </w:style>
  <w:style w:type="paragraph" w:styleId="TOC8">
    <w:name w:val="toc 8"/>
    <w:basedOn w:val="Normal"/>
    <w:next w:val="Normal"/>
    <w:autoRedefine/>
    <w:uiPriority w:val="39"/>
    <w:rsid w:val="0045274B"/>
    <w:pPr>
      <w:spacing w:after="0"/>
      <w:ind w:left="1680"/>
      <w:jc w:val="left"/>
    </w:pPr>
    <w:rPr>
      <w:rFonts w:ascii="Times New Roman" w:eastAsia="Times New Roman" w:hAnsi="Times New Roman" w:cs="Times New Roman"/>
      <w:sz w:val="18"/>
      <w:szCs w:val="18"/>
      <w:lang w:val="en-GB" w:eastAsia="en-GB"/>
    </w:rPr>
  </w:style>
  <w:style w:type="paragraph" w:styleId="TOC9">
    <w:name w:val="toc 9"/>
    <w:basedOn w:val="Normal"/>
    <w:next w:val="Normal"/>
    <w:autoRedefine/>
    <w:uiPriority w:val="39"/>
    <w:rsid w:val="0045274B"/>
    <w:pPr>
      <w:spacing w:after="0"/>
      <w:ind w:left="1920"/>
      <w:jc w:val="left"/>
    </w:pPr>
    <w:rPr>
      <w:rFonts w:ascii="Times New Roman" w:eastAsia="Times New Roman" w:hAnsi="Times New Roman" w:cs="Times New Roman"/>
      <w:sz w:val="18"/>
      <w:szCs w:val="18"/>
      <w:lang w:val="en-GB" w:eastAsia="en-GB"/>
    </w:rPr>
  </w:style>
  <w:style w:type="paragraph" w:customStyle="1" w:styleId="HeadingA3">
    <w:name w:val="Heading A3"/>
    <w:basedOn w:val="Normal"/>
    <w:next w:val="Normal"/>
    <w:rsid w:val="0045274B"/>
    <w:pPr>
      <w:spacing w:before="120"/>
      <w:outlineLvl w:val="2"/>
    </w:pPr>
    <w:rPr>
      <w:rFonts w:ascii="Times New Roman" w:eastAsia="Times New Roman" w:hAnsi="Times New Roman" w:cs="Times New Roman"/>
      <w:b/>
      <w:sz w:val="24"/>
      <w:szCs w:val="20"/>
      <w:lang w:val="en-GB" w:eastAsia="en-GB"/>
    </w:rPr>
  </w:style>
  <w:style w:type="numbering" w:styleId="111111">
    <w:name w:val="Outline List 2"/>
    <w:basedOn w:val="NoList"/>
    <w:rsid w:val="0045274B"/>
    <w:pPr>
      <w:numPr>
        <w:numId w:val="8"/>
      </w:numPr>
    </w:pPr>
  </w:style>
  <w:style w:type="paragraph" w:customStyle="1" w:styleId="IPAHeading1">
    <w:name w:val="IPA Heading 1"/>
    <w:basedOn w:val="Heading1"/>
    <w:next w:val="Normal"/>
    <w:rsid w:val="0045274B"/>
    <w:pPr>
      <w:keepLines w:val="0"/>
      <w:numPr>
        <w:numId w:val="15"/>
      </w:numPr>
      <w:shd w:val="clear" w:color="auto" w:fill="auto"/>
      <w:spacing w:before="240" w:after="240"/>
    </w:pPr>
    <w:rPr>
      <w:rFonts w:ascii="Times New Roman" w:eastAsia="Times New Roman" w:hAnsi="Times New Roman" w:cs="Times New Roman"/>
      <w:caps/>
      <w:color w:val="FF6600"/>
      <w:kern w:val="32"/>
      <w:sz w:val="36"/>
      <w:szCs w:val="36"/>
      <w:lang w:val="en-GB" w:eastAsia="en-GB"/>
    </w:rPr>
  </w:style>
  <w:style w:type="paragraph" w:customStyle="1" w:styleId="IPAHeading2">
    <w:name w:val="IPA Heading 2"/>
    <w:basedOn w:val="Normal"/>
    <w:next w:val="IPAHeading2TextCharChar"/>
    <w:rsid w:val="0045274B"/>
    <w:pPr>
      <w:keepNext/>
      <w:numPr>
        <w:ilvl w:val="1"/>
        <w:numId w:val="15"/>
      </w:numPr>
      <w:pBdr>
        <w:bottom w:val="single" w:sz="12" w:space="1" w:color="FF6600"/>
      </w:pBdr>
      <w:spacing w:before="240" w:after="240"/>
      <w:jc w:val="left"/>
      <w:outlineLvl w:val="1"/>
    </w:pPr>
    <w:rPr>
      <w:rFonts w:ascii="Times New Roman Bold" w:eastAsia="Times New Roman" w:hAnsi="Times New Roman Bold" w:cs="Times New Roman"/>
      <w:b/>
      <w:color w:val="FF6600"/>
      <w:sz w:val="28"/>
      <w:szCs w:val="28"/>
      <w:lang w:val="en-GB" w:eastAsia="en-GB"/>
    </w:rPr>
  </w:style>
  <w:style w:type="paragraph" w:customStyle="1" w:styleId="IPAHeading3">
    <w:name w:val="IPA Heading 3"/>
    <w:basedOn w:val="Heading3"/>
    <w:next w:val="IPAHeading3TextChar"/>
    <w:link w:val="IPAHeading3Char"/>
    <w:rsid w:val="0045274B"/>
    <w:pPr>
      <w:keepLines w:val="0"/>
      <w:numPr>
        <w:numId w:val="15"/>
      </w:numPr>
      <w:pBdr>
        <w:bottom w:val="single" w:sz="4" w:space="1" w:color="FF6600"/>
      </w:pBdr>
      <w:spacing w:before="240" w:after="240"/>
    </w:pPr>
    <w:rPr>
      <w:rFonts w:ascii="Times New Roman" w:eastAsia="Times New Roman" w:hAnsi="Times New Roman" w:cs="Times New Roman"/>
      <w:color w:val="FF6600"/>
      <w:sz w:val="24"/>
      <w:szCs w:val="24"/>
      <w:lang w:val="en-GB" w:eastAsia="en-GB"/>
    </w:rPr>
  </w:style>
  <w:style w:type="paragraph" w:customStyle="1" w:styleId="IPAHeading4">
    <w:name w:val="IPA Heading 4"/>
    <w:basedOn w:val="Heading4"/>
    <w:next w:val="IPAHeading4TextChar"/>
    <w:rsid w:val="0045274B"/>
    <w:pPr>
      <w:keepLines w:val="0"/>
      <w:numPr>
        <w:numId w:val="7"/>
      </w:numPr>
      <w:spacing w:before="240"/>
      <w:jc w:val="left"/>
    </w:pPr>
    <w:rPr>
      <w:rFonts w:ascii="Times New Roman" w:eastAsia="Times New Roman" w:hAnsi="Times New Roman" w:cs="Times New Roman"/>
      <w:iCs w:val="0"/>
      <w:color w:val="FF6600"/>
      <w:lang w:val="hy-AM" w:eastAsia="en-GB"/>
    </w:rPr>
  </w:style>
  <w:style w:type="paragraph" w:customStyle="1" w:styleId="IPAHeading2TextCharChar">
    <w:name w:val="IPA Heading 2 Text Char Char"/>
    <w:basedOn w:val="Normal"/>
    <w:link w:val="IPAHeading2TextCharCharChar"/>
    <w:rsid w:val="0045274B"/>
    <w:pPr>
      <w:spacing w:after="0"/>
      <w:ind w:left="567"/>
    </w:pPr>
    <w:rPr>
      <w:rFonts w:ascii="Times New Roman" w:eastAsia="Times New Roman" w:hAnsi="Times New Roman" w:cs="Times New Roman"/>
      <w:lang w:val="en-GB" w:eastAsia="en-GB"/>
    </w:rPr>
  </w:style>
  <w:style w:type="paragraph" w:customStyle="1" w:styleId="IPAHeading3TextChar">
    <w:name w:val="IPA Heading 3 Text Char"/>
    <w:basedOn w:val="Normal"/>
    <w:link w:val="IPAHeading3TextCharChar"/>
    <w:rsid w:val="0045274B"/>
    <w:pPr>
      <w:spacing w:after="0"/>
      <w:ind w:left="1247"/>
    </w:pPr>
    <w:rPr>
      <w:rFonts w:ascii="Times New Roman" w:eastAsia="Times New Roman" w:hAnsi="Times New Roman" w:cs="Times New Roman"/>
      <w:lang w:val="en-GB" w:eastAsia="en-GB"/>
    </w:rPr>
  </w:style>
  <w:style w:type="paragraph" w:customStyle="1" w:styleId="IPAHeading4TextChar">
    <w:name w:val="IPA Heading 4 Text Char"/>
    <w:basedOn w:val="Normal"/>
    <w:link w:val="IPAHeading4TextCharChar"/>
    <w:rsid w:val="0045274B"/>
    <w:pPr>
      <w:spacing w:after="0"/>
      <w:ind w:left="1814"/>
    </w:pPr>
    <w:rPr>
      <w:rFonts w:ascii="Times New Roman" w:eastAsia="Times New Roman" w:hAnsi="Times New Roman" w:cs="Times New Roman"/>
      <w:lang w:val="en-GB" w:eastAsia="en-GB"/>
    </w:rPr>
  </w:style>
  <w:style w:type="paragraph" w:customStyle="1" w:styleId="IPAHeading2bullet">
    <w:name w:val="IPA Heading 2 bullet"/>
    <w:basedOn w:val="Normal"/>
    <w:link w:val="IPAHeading2bulletChar"/>
    <w:rsid w:val="0045274B"/>
    <w:rPr>
      <w:rFonts w:ascii="Times New Roman" w:eastAsia="Times New Roman" w:hAnsi="Times New Roman" w:cs="Times New Roman"/>
      <w:lang w:val="en-GB" w:eastAsia="en-GB"/>
    </w:rPr>
  </w:style>
  <w:style w:type="paragraph" w:customStyle="1" w:styleId="IPAHeading1Text">
    <w:name w:val="IPA Heading 1 Text"/>
    <w:basedOn w:val="Normal"/>
    <w:link w:val="IPAHeading1TextChar"/>
    <w:rsid w:val="0045274B"/>
    <w:pPr>
      <w:spacing w:after="0"/>
    </w:pPr>
    <w:rPr>
      <w:rFonts w:ascii="Times New Roman" w:eastAsia="Times New Roman" w:hAnsi="Times New Roman" w:cs="Times New Roman"/>
      <w:lang w:val="en-GB" w:eastAsia="en-GB"/>
    </w:rPr>
  </w:style>
  <w:style w:type="paragraph" w:customStyle="1" w:styleId="IPAHeading1bullet">
    <w:name w:val="IPA Heading 1 bullet"/>
    <w:basedOn w:val="IPAHeading2bullet"/>
    <w:rsid w:val="0045274B"/>
    <w:pPr>
      <w:numPr>
        <w:numId w:val="9"/>
      </w:numPr>
      <w:tabs>
        <w:tab w:val="clear" w:pos="567"/>
      </w:tabs>
      <w:ind w:left="690" w:hanging="690"/>
    </w:pPr>
  </w:style>
  <w:style w:type="paragraph" w:customStyle="1" w:styleId="IPAHeading5">
    <w:name w:val="IPA Heading 5"/>
    <w:basedOn w:val="Normal"/>
    <w:rsid w:val="0045274B"/>
    <w:pPr>
      <w:numPr>
        <w:numId w:val="10"/>
      </w:numPr>
      <w:tabs>
        <w:tab w:val="left" w:pos="2381"/>
      </w:tabs>
      <w:spacing w:before="120"/>
      <w:jc w:val="left"/>
    </w:pPr>
    <w:rPr>
      <w:rFonts w:ascii="Times New Roman" w:eastAsia="Times New Roman" w:hAnsi="Times New Roman" w:cs="Times New Roman"/>
      <w:b/>
      <w:bCs/>
      <w:lang w:val="en-GB" w:eastAsia="en-GB"/>
    </w:rPr>
  </w:style>
  <w:style w:type="paragraph" w:customStyle="1" w:styleId="IPAHeading3bulletChar">
    <w:name w:val="IPA Heading 3 bullet Char"/>
    <w:basedOn w:val="IPAHeading3TextChar"/>
    <w:link w:val="IPAHeading3bulletCharChar"/>
    <w:rsid w:val="0045274B"/>
    <w:pPr>
      <w:numPr>
        <w:numId w:val="16"/>
      </w:numPr>
      <w:tabs>
        <w:tab w:val="left" w:pos="1814"/>
      </w:tabs>
      <w:spacing w:after="120"/>
    </w:pPr>
    <w:rPr>
      <w:szCs w:val="20"/>
    </w:rPr>
  </w:style>
  <w:style w:type="paragraph" w:customStyle="1" w:styleId="IPAStaffTitles">
    <w:name w:val="IPA Staff Titles"/>
    <w:basedOn w:val="Normal"/>
    <w:link w:val="IPAStaffTitlesChar"/>
    <w:rsid w:val="0045274B"/>
    <w:pPr>
      <w:keepNext/>
      <w:ind w:left="567"/>
      <w:jc w:val="left"/>
    </w:pPr>
    <w:rPr>
      <w:rFonts w:ascii="Times New Roman" w:eastAsia="Times New Roman" w:hAnsi="Times New Roman" w:cs="Times New Roman"/>
      <w:b/>
      <w:color w:val="FF6600"/>
      <w:lang w:val="en-GB" w:eastAsia="en-GB"/>
    </w:rPr>
  </w:style>
  <w:style w:type="table" w:customStyle="1" w:styleId="TableIPAStyle">
    <w:name w:val="Table IPA Style"/>
    <w:basedOn w:val="TableNormal"/>
    <w:rsid w:val="0045274B"/>
    <w:pPr>
      <w:spacing w:after="0" w:line="240" w:lineRule="auto"/>
      <w:jc w:val="center"/>
    </w:pPr>
    <w:rPr>
      <w:rFonts w:ascii="Times New Roman" w:eastAsia="Times New Roman" w:hAnsi="Times New Roman" w:cs="Times New Roman"/>
      <w:sz w:val="20"/>
      <w:szCs w:val="20"/>
      <w:lang w:val="en-US"/>
    </w:rPr>
    <w:tblPr>
      <w:tblBorders>
        <w:top w:val="single" w:sz="12" w:space="0" w:color="FF6600"/>
        <w:bottom w:val="single" w:sz="12" w:space="0" w:color="FF6600"/>
      </w:tblBorders>
    </w:tblPr>
    <w:tcPr>
      <w:vAlign w:val="center"/>
    </w:tcPr>
    <w:tblStylePr w:type="firstRow">
      <w:rPr>
        <w:b/>
      </w:rPr>
      <w:tblPr/>
      <w:tcPr>
        <w:tcBorders>
          <w:top w:val="single" w:sz="12" w:space="0" w:color="FF6600"/>
          <w:left w:val="nil"/>
          <w:bottom w:val="single" w:sz="12" w:space="0" w:color="FF6600"/>
          <w:right w:val="nil"/>
          <w:insideH w:val="nil"/>
          <w:insideV w:val="nil"/>
          <w:tl2br w:val="nil"/>
          <w:tr2bl w:val="nil"/>
        </w:tcBorders>
      </w:tcPr>
    </w:tblStylePr>
  </w:style>
  <w:style w:type="table" w:styleId="TableColorful3">
    <w:name w:val="Table Colorful 3"/>
    <w:basedOn w:val="TableNormal"/>
    <w:rsid w:val="0045274B"/>
    <w:pPr>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IPAHeading5Text">
    <w:name w:val="IPA Heading 5 Text"/>
    <w:basedOn w:val="Normal"/>
    <w:rsid w:val="0045274B"/>
    <w:pPr>
      <w:spacing w:after="0"/>
      <w:ind w:left="2381"/>
    </w:pPr>
    <w:rPr>
      <w:rFonts w:ascii="Times New Roman" w:eastAsia="Times New Roman" w:hAnsi="Times New Roman" w:cs="Times New Roman"/>
      <w:lang w:val="en-GB" w:eastAsia="en-GB"/>
    </w:rPr>
  </w:style>
  <w:style w:type="paragraph" w:customStyle="1" w:styleId="IPAHeading2number">
    <w:name w:val="IPA Heading 2 number"/>
    <w:basedOn w:val="IPAHeading2TextCharChar"/>
    <w:rsid w:val="0045274B"/>
    <w:pPr>
      <w:numPr>
        <w:numId w:val="11"/>
      </w:numPr>
      <w:tabs>
        <w:tab w:val="clear" w:pos="1134"/>
        <w:tab w:val="num" w:pos="360"/>
      </w:tabs>
      <w:ind w:left="360" w:hanging="360"/>
    </w:pPr>
  </w:style>
  <w:style w:type="paragraph" w:customStyle="1" w:styleId="IPAHeading3number">
    <w:name w:val="IPA Heading 3 number"/>
    <w:basedOn w:val="IPAHeading3TextChar"/>
    <w:rsid w:val="0045274B"/>
    <w:pPr>
      <w:numPr>
        <w:numId w:val="12"/>
      </w:numPr>
      <w:tabs>
        <w:tab w:val="clear" w:pos="1701"/>
        <w:tab w:val="num" w:pos="567"/>
      </w:tabs>
      <w:ind w:left="567" w:hanging="360"/>
    </w:pPr>
  </w:style>
  <w:style w:type="paragraph" w:customStyle="1" w:styleId="IPAHeading1Number">
    <w:name w:val="IPA Heading 1 Number"/>
    <w:basedOn w:val="IPAHeading1Text"/>
    <w:rsid w:val="0045274B"/>
    <w:pPr>
      <w:numPr>
        <w:numId w:val="13"/>
      </w:numPr>
      <w:tabs>
        <w:tab w:val="clear" w:pos="567"/>
        <w:tab w:val="num" w:pos="2268"/>
      </w:tabs>
      <w:ind w:left="2268" w:hanging="360"/>
    </w:pPr>
  </w:style>
  <w:style w:type="paragraph" w:customStyle="1" w:styleId="IPAHeading4Number">
    <w:name w:val="IPA Heading 4 Number"/>
    <w:basedOn w:val="IPAHeading4TextChar"/>
    <w:rsid w:val="0045274B"/>
    <w:pPr>
      <w:numPr>
        <w:numId w:val="14"/>
      </w:numPr>
      <w:tabs>
        <w:tab w:val="clear" w:pos="2268"/>
      </w:tabs>
      <w:ind w:left="720" w:hanging="360"/>
    </w:pPr>
  </w:style>
  <w:style w:type="paragraph" w:customStyle="1" w:styleId="IPAHeading1Annex">
    <w:name w:val="IPA Heading 1 Annex"/>
    <w:basedOn w:val="IPAHeading1"/>
    <w:next w:val="IPAHeading1Text"/>
    <w:rsid w:val="0045274B"/>
    <w:pPr>
      <w:numPr>
        <w:numId w:val="0"/>
      </w:numPr>
    </w:pPr>
  </w:style>
  <w:style w:type="paragraph" w:customStyle="1" w:styleId="IPAHeading2Annex">
    <w:name w:val="IPA Heading 2 Annex"/>
    <w:basedOn w:val="IPAHeading2"/>
    <w:next w:val="IPAHeading2TextCharChar"/>
    <w:rsid w:val="0045274B"/>
    <w:pPr>
      <w:numPr>
        <w:ilvl w:val="0"/>
        <w:numId w:val="0"/>
      </w:numPr>
    </w:pPr>
  </w:style>
  <w:style w:type="paragraph" w:customStyle="1" w:styleId="IPAHeading3Annex">
    <w:name w:val="IPA Heading 3 Annex"/>
    <w:basedOn w:val="Heading3"/>
    <w:next w:val="IPAHeading3TextChar"/>
    <w:rsid w:val="0045274B"/>
    <w:pPr>
      <w:keepLines w:val="0"/>
      <w:numPr>
        <w:ilvl w:val="0"/>
        <w:numId w:val="0"/>
      </w:numPr>
      <w:pBdr>
        <w:bottom w:val="single" w:sz="4" w:space="1" w:color="FF6600"/>
      </w:pBdr>
      <w:tabs>
        <w:tab w:val="num" w:pos="360"/>
        <w:tab w:val="left" w:pos="1134"/>
      </w:tabs>
      <w:spacing w:before="240" w:after="240"/>
      <w:ind w:left="1134" w:hanging="567"/>
      <w:jc w:val="left"/>
    </w:pPr>
    <w:rPr>
      <w:rFonts w:ascii="Times New Roman" w:eastAsia="Times New Roman" w:hAnsi="Times New Roman" w:cs="Times New Roman"/>
      <w:color w:val="FF6600"/>
      <w:sz w:val="24"/>
      <w:szCs w:val="26"/>
      <w:lang w:val="en-GB" w:eastAsia="en-GB"/>
    </w:rPr>
  </w:style>
  <w:style w:type="paragraph" w:customStyle="1" w:styleId="IPAFrontPageHeading">
    <w:name w:val="IPA Front Page Heading"/>
    <w:basedOn w:val="Normal"/>
    <w:rsid w:val="0045274B"/>
    <w:pPr>
      <w:spacing w:after="0"/>
      <w:jc w:val="right"/>
    </w:pPr>
    <w:rPr>
      <w:rFonts w:ascii="Times New Roman" w:eastAsia="Times New Roman" w:hAnsi="Times New Roman" w:cs="Times New Roman"/>
      <w:b/>
      <w:sz w:val="36"/>
      <w:szCs w:val="36"/>
      <w:lang w:val="en-GB" w:eastAsia="en-GB"/>
    </w:rPr>
  </w:style>
  <w:style w:type="paragraph" w:customStyle="1" w:styleId="IPAFrontSheetText">
    <w:name w:val="IPA Front Sheet Text"/>
    <w:basedOn w:val="Normal"/>
    <w:rsid w:val="0045274B"/>
    <w:pPr>
      <w:spacing w:after="0"/>
      <w:jc w:val="right"/>
    </w:pPr>
    <w:rPr>
      <w:rFonts w:ascii="Times New Roman" w:eastAsia="Times New Roman" w:hAnsi="Times New Roman" w:cs="Times New Roman"/>
      <w:b/>
      <w:sz w:val="28"/>
      <w:szCs w:val="28"/>
      <w:lang w:val="en-GB" w:eastAsia="en-GB"/>
    </w:rPr>
  </w:style>
  <w:style w:type="paragraph" w:customStyle="1" w:styleId="IPATableofContents">
    <w:name w:val="IPA Table of Contents"/>
    <w:basedOn w:val="Normal"/>
    <w:next w:val="IPAHeading1Text"/>
    <w:rsid w:val="0045274B"/>
    <w:pPr>
      <w:spacing w:after="0"/>
      <w:jc w:val="left"/>
    </w:pPr>
    <w:rPr>
      <w:rFonts w:ascii="Times New Roman Bold" w:eastAsia="Times New Roman" w:hAnsi="Times New Roman Bold" w:cs="Times New Roman"/>
      <w:b/>
      <w:caps/>
      <w:color w:val="FF6600"/>
      <w:sz w:val="36"/>
      <w:szCs w:val="36"/>
      <w:lang w:val="en-GB" w:eastAsia="en-GB"/>
    </w:rPr>
  </w:style>
  <w:style w:type="paragraph" w:styleId="BodyTextIndent">
    <w:name w:val="Body Text Indent"/>
    <w:basedOn w:val="Normal"/>
    <w:link w:val="BodyTextIndentChar"/>
    <w:rsid w:val="0045274B"/>
    <w:pPr>
      <w:tabs>
        <w:tab w:val="left" w:pos="-720"/>
      </w:tabs>
      <w:suppressAutoHyphens/>
      <w:spacing w:after="0"/>
      <w:ind w:left="567"/>
    </w:pPr>
    <w:rPr>
      <w:rFonts w:ascii="Times New Roman" w:eastAsia="Times New Roman" w:hAnsi="Times New Roman" w:cs="Times New Roman"/>
      <w:spacing w:val="-2"/>
      <w:szCs w:val="20"/>
      <w:lang w:val="en-GB" w:eastAsia="en-GB"/>
    </w:rPr>
  </w:style>
  <w:style w:type="character" w:customStyle="1" w:styleId="BodyTextIndentChar">
    <w:name w:val="Body Text Indent Char"/>
    <w:basedOn w:val="DefaultParagraphFont"/>
    <w:link w:val="BodyTextIndent"/>
    <w:rsid w:val="0045274B"/>
    <w:rPr>
      <w:rFonts w:ascii="Times New Roman" w:eastAsia="Times New Roman" w:hAnsi="Times New Roman" w:cs="Times New Roman"/>
      <w:spacing w:val="-2"/>
      <w:szCs w:val="20"/>
      <w:lang w:val="en-GB" w:eastAsia="en-GB"/>
    </w:rPr>
  </w:style>
  <w:style w:type="paragraph" w:styleId="BodyTextIndent2">
    <w:name w:val="Body Text Indent 2"/>
    <w:basedOn w:val="Normal"/>
    <w:link w:val="BodyTextIndent2Char"/>
    <w:rsid w:val="0045274B"/>
    <w:pPr>
      <w:tabs>
        <w:tab w:val="left" w:pos="-720"/>
      </w:tabs>
      <w:suppressAutoHyphens/>
      <w:spacing w:after="0"/>
      <w:ind w:left="360"/>
    </w:pPr>
    <w:rPr>
      <w:rFonts w:ascii="Times New Roman" w:eastAsia="Times New Roman" w:hAnsi="Times New Roman" w:cs="Times New Roman"/>
      <w:spacing w:val="-2"/>
      <w:szCs w:val="20"/>
      <w:lang w:val="en-GB" w:eastAsia="en-GB"/>
    </w:rPr>
  </w:style>
  <w:style w:type="character" w:customStyle="1" w:styleId="BodyTextIndent2Char">
    <w:name w:val="Body Text Indent 2 Char"/>
    <w:basedOn w:val="DefaultParagraphFont"/>
    <w:link w:val="BodyTextIndent2"/>
    <w:rsid w:val="0045274B"/>
    <w:rPr>
      <w:rFonts w:ascii="Times New Roman" w:eastAsia="Times New Roman" w:hAnsi="Times New Roman" w:cs="Times New Roman"/>
      <w:spacing w:val="-2"/>
      <w:szCs w:val="20"/>
      <w:lang w:val="en-GB" w:eastAsia="en-GB"/>
    </w:rPr>
  </w:style>
  <w:style w:type="paragraph" w:customStyle="1" w:styleId="Style1">
    <w:name w:val="Style1"/>
    <w:rsid w:val="0045274B"/>
    <w:pPr>
      <w:spacing w:after="0" w:line="240" w:lineRule="auto"/>
      <w:jc w:val="both"/>
    </w:pPr>
    <w:rPr>
      <w:rFonts w:ascii="Times New Roman" w:eastAsia="Times New Roman" w:hAnsi="Times New Roman" w:cs="Times New Roman"/>
      <w:noProof/>
      <w:szCs w:val="20"/>
      <w:lang w:val="en-GB" w:eastAsia="en-GB"/>
    </w:rPr>
  </w:style>
  <w:style w:type="paragraph" w:customStyle="1" w:styleId="Bullet1">
    <w:name w:val="Bullet 1"/>
    <w:basedOn w:val="Normal"/>
    <w:link w:val="Bullet1Char"/>
    <w:rsid w:val="0045274B"/>
    <w:pPr>
      <w:tabs>
        <w:tab w:val="left" w:pos="360"/>
        <w:tab w:val="left" w:pos="2126"/>
      </w:tabs>
      <w:spacing w:before="60" w:after="60"/>
      <w:ind w:left="360" w:hanging="360"/>
    </w:pPr>
    <w:rPr>
      <w:rFonts w:ascii="Times New Roman" w:eastAsia="Times New Roman" w:hAnsi="Times New Roman" w:cs="Times New Roman"/>
      <w:szCs w:val="20"/>
      <w:lang w:val="en-GB" w:eastAsia="en-GB"/>
    </w:rPr>
  </w:style>
  <w:style w:type="paragraph" w:customStyle="1" w:styleId="Formatvorlage1">
    <w:name w:val="Formatvorlage1"/>
    <w:basedOn w:val="Normal"/>
    <w:rsid w:val="0045274B"/>
    <w:pPr>
      <w:tabs>
        <w:tab w:val="left" w:pos="0"/>
      </w:tabs>
      <w:spacing w:line="320" w:lineRule="exact"/>
    </w:pPr>
    <w:rPr>
      <w:rFonts w:ascii="Times New Roman" w:eastAsia="Times New Roman" w:hAnsi="Times New Roman" w:cs="Times New Roman"/>
      <w:szCs w:val="20"/>
      <w:lang w:val="en-US"/>
    </w:rPr>
  </w:style>
  <w:style w:type="paragraph" w:styleId="BodyText3">
    <w:name w:val="Body Text 3"/>
    <w:basedOn w:val="Normal"/>
    <w:link w:val="BodyText3Char"/>
    <w:rsid w:val="0045274B"/>
    <w:pPr>
      <w:jc w:val="left"/>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45274B"/>
    <w:rPr>
      <w:rFonts w:ascii="Times New Roman" w:eastAsia="Times New Roman" w:hAnsi="Times New Roman" w:cs="Times New Roman"/>
      <w:sz w:val="16"/>
      <w:szCs w:val="16"/>
      <w:lang w:val="en-GB" w:eastAsia="en-GB"/>
    </w:rPr>
  </w:style>
  <w:style w:type="paragraph" w:customStyle="1" w:styleId="OmniPage3">
    <w:name w:val="OmniPage #3"/>
    <w:basedOn w:val="Normal"/>
    <w:rsid w:val="0045274B"/>
    <w:pPr>
      <w:spacing w:after="0" w:line="280" w:lineRule="atLeast"/>
      <w:jc w:val="left"/>
    </w:pPr>
    <w:rPr>
      <w:rFonts w:ascii="Arial" w:eastAsia="Times New Roman" w:hAnsi="Arial" w:cs="Arial"/>
      <w:szCs w:val="20"/>
      <w:lang w:val="en-US"/>
    </w:rPr>
  </w:style>
  <w:style w:type="paragraph" w:styleId="BodyText2">
    <w:name w:val="Body Text 2"/>
    <w:basedOn w:val="Normal"/>
    <w:link w:val="BodyText2Char"/>
    <w:rsid w:val="0045274B"/>
    <w:pPr>
      <w:spacing w:line="480" w:lineRule="auto"/>
      <w:jc w:val="left"/>
    </w:pPr>
    <w:rPr>
      <w:rFonts w:ascii="Times New Roman" w:eastAsia="Times New Roman" w:hAnsi="Times New Roman" w:cs="Times New Roman"/>
      <w:lang w:val="en-GB" w:eastAsia="en-GB"/>
    </w:rPr>
  </w:style>
  <w:style w:type="character" w:customStyle="1" w:styleId="BodyText2Char">
    <w:name w:val="Body Text 2 Char"/>
    <w:basedOn w:val="DefaultParagraphFont"/>
    <w:link w:val="BodyText2"/>
    <w:rsid w:val="0045274B"/>
    <w:rPr>
      <w:rFonts w:ascii="Times New Roman" w:eastAsia="Times New Roman" w:hAnsi="Times New Roman" w:cs="Times New Roman"/>
      <w:lang w:val="en-GB" w:eastAsia="en-GB"/>
    </w:rPr>
  </w:style>
  <w:style w:type="paragraph" w:styleId="ListBullet">
    <w:name w:val="List Bullet"/>
    <w:aliases w:val="IPA Bullet,UL"/>
    <w:basedOn w:val="Normal"/>
    <w:autoRedefine/>
    <w:rsid w:val="0045274B"/>
    <w:pPr>
      <w:numPr>
        <w:numId w:val="17"/>
      </w:numPr>
      <w:spacing w:after="0"/>
      <w:jc w:val="left"/>
    </w:pPr>
    <w:rPr>
      <w:rFonts w:ascii="Times New Roman" w:eastAsia="Times New Roman" w:hAnsi="Times New Roman" w:cs="Times New Roman"/>
      <w:sz w:val="20"/>
      <w:szCs w:val="20"/>
      <w:lang w:val="en-GB" w:eastAsia="en-GB"/>
    </w:rPr>
  </w:style>
  <w:style w:type="paragraph" w:customStyle="1" w:styleId="StyleHeading4Level2-aStratImp4h4abcSub-MinorHeadi">
    <w:name w:val="Style Heading 4Level 2 - aStrat Imp4h4a) b) c)Sub-MinorHeadi..."/>
    <w:basedOn w:val="Normal"/>
    <w:rsid w:val="0045274B"/>
    <w:pPr>
      <w:numPr>
        <w:numId w:val="18"/>
      </w:numPr>
      <w:spacing w:after="0"/>
      <w:jc w:val="left"/>
    </w:pPr>
    <w:rPr>
      <w:rFonts w:ascii="Times New Roman" w:eastAsia="Times New Roman" w:hAnsi="Times New Roman" w:cs="Times New Roman"/>
      <w:sz w:val="20"/>
      <w:szCs w:val="20"/>
      <w:lang w:val="en-GB" w:eastAsia="en-GB"/>
    </w:rPr>
  </w:style>
  <w:style w:type="paragraph" w:styleId="CommentText">
    <w:name w:val="annotation text"/>
    <w:basedOn w:val="Normal"/>
    <w:link w:val="CommentTextChar"/>
    <w:semiHidden/>
    <w:rsid w:val="0045274B"/>
    <w:pPr>
      <w:spacing w:after="0"/>
      <w:jc w:val="left"/>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semiHidden/>
    <w:rsid w:val="0045274B"/>
    <w:rPr>
      <w:rFonts w:ascii="Arial" w:eastAsia="Times New Roman" w:hAnsi="Arial" w:cs="Times New Roman"/>
      <w:sz w:val="20"/>
      <w:szCs w:val="20"/>
      <w:lang w:val="en-GB"/>
    </w:rPr>
  </w:style>
  <w:style w:type="character" w:customStyle="1" w:styleId="IPAHeading2TextCharCharChar">
    <w:name w:val="IPA Heading 2 Text Char Char Char"/>
    <w:link w:val="IPAHeading2TextCharChar"/>
    <w:rsid w:val="0045274B"/>
    <w:rPr>
      <w:rFonts w:ascii="Times New Roman" w:eastAsia="Times New Roman" w:hAnsi="Times New Roman" w:cs="Times New Roman"/>
      <w:lang w:val="en-GB" w:eastAsia="en-GB"/>
    </w:rPr>
  </w:style>
  <w:style w:type="paragraph" w:customStyle="1" w:styleId="PersonalInfo">
    <w:name w:val="Personal Info"/>
    <w:basedOn w:val="Normal"/>
    <w:next w:val="Normal"/>
    <w:rsid w:val="0045274B"/>
    <w:pPr>
      <w:numPr>
        <w:numId w:val="19"/>
      </w:numPr>
      <w:spacing w:before="220" w:after="60" w:line="240" w:lineRule="atLeast"/>
      <w:ind w:left="245" w:hanging="245"/>
    </w:pPr>
    <w:rPr>
      <w:rFonts w:ascii="Garamond" w:eastAsia="Times New Roman" w:hAnsi="Garamond" w:cs="Times New Roman"/>
      <w:szCs w:val="20"/>
      <w:lang w:val="en-AU" w:eastAsia="ru-RU"/>
    </w:rPr>
  </w:style>
  <w:style w:type="character" w:customStyle="1" w:styleId="Typewriter">
    <w:name w:val="Typewriter"/>
    <w:rsid w:val="0045274B"/>
    <w:rPr>
      <w:rFonts w:ascii="Courier New" w:hAnsi="Courier New"/>
      <w:sz w:val="20"/>
    </w:rPr>
  </w:style>
  <w:style w:type="paragraph" w:customStyle="1" w:styleId="DefaultText">
    <w:name w:val="Default Text"/>
    <w:basedOn w:val="Normal"/>
    <w:rsid w:val="0045274B"/>
    <w:pPr>
      <w:spacing w:after="0"/>
      <w:jc w:val="left"/>
    </w:pPr>
    <w:rPr>
      <w:rFonts w:ascii="Times New Roman" w:eastAsia="Times New Roman" w:hAnsi="Times New Roman" w:cs="Times New Roman"/>
      <w:sz w:val="24"/>
      <w:szCs w:val="20"/>
      <w:lang w:val="en-GB"/>
    </w:rPr>
  </w:style>
  <w:style w:type="paragraph" w:customStyle="1" w:styleId="JobTitle">
    <w:name w:val="Job Title"/>
    <w:next w:val="Normal"/>
    <w:rsid w:val="0045274B"/>
    <w:pPr>
      <w:spacing w:before="40" w:after="40" w:line="220" w:lineRule="atLeast"/>
    </w:pPr>
    <w:rPr>
      <w:rFonts w:ascii="Garamond" w:eastAsia="Times New Roman" w:hAnsi="Garamond" w:cs="Times New Roman"/>
      <w:i/>
      <w:spacing w:val="5"/>
      <w:sz w:val="23"/>
      <w:szCs w:val="20"/>
      <w:lang w:val="en-US" w:eastAsia="ru-RU"/>
    </w:rPr>
  </w:style>
  <w:style w:type="paragraph" w:customStyle="1" w:styleId="Normal11">
    <w:name w:val="Normal 11"/>
    <w:basedOn w:val="BodyText2"/>
    <w:rsid w:val="0045274B"/>
    <w:pPr>
      <w:spacing w:after="0" w:line="240" w:lineRule="auto"/>
      <w:jc w:val="both"/>
    </w:pPr>
    <w:rPr>
      <w:color w:val="000000"/>
      <w:szCs w:val="20"/>
      <w:lang w:val="en-US"/>
    </w:rPr>
  </w:style>
  <w:style w:type="paragraph" w:customStyle="1" w:styleId="Level1">
    <w:name w:val="Level 1"/>
    <w:basedOn w:val="Normal"/>
    <w:rsid w:val="0045274B"/>
    <w:pPr>
      <w:widowControl w:val="0"/>
      <w:spacing w:after="0"/>
      <w:ind w:left="720" w:hanging="720"/>
      <w:jc w:val="left"/>
    </w:pPr>
    <w:rPr>
      <w:rFonts w:ascii="Times New Roman" w:eastAsia="Times New Roman" w:hAnsi="Times New Roman" w:cs="Times New Roman"/>
      <w:snapToGrid w:val="0"/>
      <w:sz w:val="24"/>
      <w:szCs w:val="20"/>
      <w:lang w:val="en-US"/>
    </w:rPr>
  </w:style>
  <w:style w:type="character" w:styleId="FollowedHyperlink">
    <w:name w:val="FollowedHyperlink"/>
    <w:rsid w:val="0045274B"/>
    <w:rPr>
      <w:color w:val="800080"/>
      <w:u w:val="single"/>
    </w:rPr>
  </w:style>
  <w:style w:type="paragraph" w:customStyle="1" w:styleId="DefaultParagraphFontParaCharCharCharCharCharCharChar">
    <w:name w:val="Default Paragraph Font Para Char Char Char Char Char Char Char"/>
    <w:basedOn w:val="Normal"/>
    <w:rsid w:val="0045274B"/>
    <w:pPr>
      <w:widowControl w:val="0"/>
      <w:spacing w:after="0" w:line="280" w:lineRule="atLeast"/>
      <w:jc w:val="left"/>
    </w:pPr>
    <w:rPr>
      <w:rFonts w:ascii="Times New Roman" w:eastAsia="MS Mincho" w:hAnsi="Times New Roman" w:cs="Times New Roman"/>
      <w:szCs w:val="20"/>
      <w:lang w:val="en-GB" w:eastAsia="en-GB"/>
    </w:rPr>
  </w:style>
  <w:style w:type="character" w:customStyle="1" w:styleId="IPAHeading4TextCharChar">
    <w:name w:val="IPA Heading 4 Text Char Char"/>
    <w:link w:val="IPAHeading4TextChar"/>
    <w:rsid w:val="0045274B"/>
    <w:rPr>
      <w:rFonts w:ascii="Times New Roman" w:eastAsia="Times New Roman" w:hAnsi="Times New Roman" w:cs="Times New Roman"/>
      <w:lang w:val="en-GB" w:eastAsia="en-GB"/>
    </w:rPr>
  </w:style>
  <w:style w:type="character" w:styleId="Emphasis">
    <w:name w:val="Emphasis"/>
    <w:uiPriority w:val="20"/>
    <w:qFormat/>
    <w:rsid w:val="0045274B"/>
  </w:style>
  <w:style w:type="character" w:customStyle="1" w:styleId="IPAHeading1TextChar">
    <w:name w:val="IPA Heading 1 Text Char"/>
    <w:link w:val="IPAHeading1Text"/>
    <w:rsid w:val="0045274B"/>
    <w:rPr>
      <w:rFonts w:ascii="Times New Roman" w:eastAsia="Times New Roman" w:hAnsi="Times New Roman" w:cs="Times New Roman"/>
      <w:lang w:val="en-GB" w:eastAsia="en-GB"/>
    </w:rPr>
  </w:style>
  <w:style w:type="paragraph" w:customStyle="1" w:styleId="ipaheading2text">
    <w:name w:val="ipaheading2text"/>
    <w:basedOn w:val="Normal"/>
    <w:rsid w:val="0045274B"/>
    <w:pPr>
      <w:spacing w:after="0"/>
      <w:ind w:left="567"/>
    </w:pPr>
    <w:rPr>
      <w:rFonts w:ascii="Times New Roman" w:eastAsia="Times New Roman" w:hAnsi="Times New Roman" w:cs="Times New Roman"/>
      <w:lang w:val="en-US"/>
    </w:rPr>
  </w:style>
  <w:style w:type="paragraph" w:customStyle="1" w:styleId="bulletbody">
    <w:name w:val="bullet body"/>
    <w:basedOn w:val="Normal"/>
    <w:rsid w:val="0045274B"/>
    <w:pPr>
      <w:numPr>
        <w:numId w:val="20"/>
      </w:numPr>
      <w:spacing w:after="0"/>
      <w:jc w:val="left"/>
    </w:pPr>
    <w:rPr>
      <w:rFonts w:ascii="Times New Roman" w:eastAsia="Times New Roman" w:hAnsi="Times New Roman" w:cs="Times New Roman"/>
      <w:sz w:val="20"/>
      <w:szCs w:val="20"/>
      <w:lang w:val="en-GB" w:eastAsia="en-GB"/>
    </w:rPr>
  </w:style>
  <w:style w:type="paragraph" w:customStyle="1" w:styleId="IPAHeading2Text0">
    <w:name w:val="IPA Heading 2 Text"/>
    <w:basedOn w:val="Normal"/>
    <w:link w:val="IPAHeading2TextChar"/>
    <w:rsid w:val="0045274B"/>
    <w:pPr>
      <w:spacing w:after="0"/>
      <w:ind w:left="567"/>
    </w:pPr>
    <w:rPr>
      <w:rFonts w:ascii="Times New Roman" w:eastAsia="Times New Roman" w:hAnsi="Times New Roman" w:cs="Times New Roman"/>
      <w:lang w:val="en-GB" w:eastAsia="en-GB"/>
    </w:rPr>
  </w:style>
  <w:style w:type="character" w:customStyle="1" w:styleId="IPAHeading3TextCharChar">
    <w:name w:val="IPA Heading 3 Text Char Char"/>
    <w:link w:val="IPAHeading3TextChar"/>
    <w:rsid w:val="0045274B"/>
    <w:rPr>
      <w:rFonts w:ascii="Times New Roman" w:eastAsia="Times New Roman" w:hAnsi="Times New Roman" w:cs="Times New Roman"/>
      <w:lang w:val="en-GB" w:eastAsia="en-GB"/>
    </w:rPr>
  </w:style>
  <w:style w:type="character" w:customStyle="1" w:styleId="ConceptoChar">
    <w:name w:val="Concepto Char"/>
    <w:rsid w:val="0045274B"/>
    <w:rPr>
      <w:spacing w:val="-2"/>
      <w:sz w:val="22"/>
      <w:lang w:val="en-GB" w:eastAsia="en-GB" w:bidi="ar-SA"/>
    </w:rPr>
  </w:style>
  <w:style w:type="paragraph" w:customStyle="1" w:styleId="IPAHeading4Text">
    <w:name w:val="IPA Heading 4 Text"/>
    <w:basedOn w:val="Normal"/>
    <w:rsid w:val="0045274B"/>
    <w:pPr>
      <w:spacing w:after="0"/>
      <w:ind w:left="1814"/>
    </w:pPr>
    <w:rPr>
      <w:rFonts w:ascii="Times New Roman" w:eastAsia="Times New Roman" w:hAnsi="Times New Roman" w:cs="Times New Roman"/>
      <w:lang w:val="en-GB" w:eastAsia="en-GB"/>
    </w:rPr>
  </w:style>
  <w:style w:type="paragraph" w:customStyle="1" w:styleId="IPAHeading3Text">
    <w:name w:val="IPA Heading 3 Text"/>
    <w:basedOn w:val="Normal"/>
    <w:rsid w:val="0045274B"/>
    <w:pPr>
      <w:spacing w:after="0"/>
      <w:ind w:left="1247"/>
    </w:pPr>
    <w:rPr>
      <w:rFonts w:ascii="Times New Roman" w:eastAsia="Times New Roman" w:hAnsi="Times New Roman" w:cs="Times New Roman"/>
      <w:lang w:val="en-GB" w:eastAsia="en-GB"/>
    </w:rPr>
  </w:style>
  <w:style w:type="character" w:customStyle="1" w:styleId="IPAHeading3bulletCharChar">
    <w:name w:val="IPA Heading 3 bullet Char Char"/>
    <w:link w:val="IPAHeading3bulletChar"/>
    <w:rsid w:val="0045274B"/>
    <w:rPr>
      <w:rFonts w:ascii="Times New Roman" w:eastAsia="Times New Roman" w:hAnsi="Times New Roman" w:cs="Times New Roman"/>
      <w:szCs w:val="20"/>
      <w:lang w:val="en-GB" w:eastAsia="en-GB"/>
    </w:rPr>
  </w:style>
  <w:style w:type="paragraph" w:customStyle="1" w:styleId="CharCharCharCharCharCharCharCharCharCharCharCharChar">
    <w:name w:val="Char Char Char Char Char Char Char Char Char Char Char Char Char"/>
    <w:basedOn w:val="Normal"/>
    <w:rsid w:val="0045274B"/>
    <w:pPr>
      <w:widowControl w:val="0"/>
      <w:spacing w:after="0" w:line="280" w:lineRule="atLeast"/>
      <w:jc w:val="left"/>
    </w:pPr>
    <w:rPr>
      <w:rFonts w:ascii="Times New Roman" w:eastAsia="MS Mincho" w:hAnsi="Times New Roman" w:cs="Times New Roman"/>
      <w:szCs w:val="20"/>
      <w:lang w:val="en-GB" w:eastAsia="en-GB"/>
    </w:rPr>
  </w:style>
  <w:style w:type="paragraph" w:customStyle="1" w:styleId="CharCharCharCharCharCharCharCharCharCharCharCharCharCharChar">
    <w:name w:val="Char Char Char Char Char Char Char Char Char Char Char Char Char Char Char"/>
    <w:basedOn w:val="Normal"/>
    <w:rsid w:val="0045274B"/>
    <w:pPr>
      <w:widowControl w:val="0"/>
      <w:spacing w:after="0" w:line="280" w:lineRule="atLeast"/>
      <w:jc w:val="left"/>
    </w:pPr>
    <w:rPr>
      <w:rFonts w:ascii="Times New Roman" w:eastAsia="MS Mincho" w:hAnsi="Times New Roman" w:cs="Times New Roman"/>
      <w:szCs w:val="20"/>
      <w:lang w:val="en-GB" w:eastAsia="en-GB"/>
    </w:rPr>
  </w:style>
  <w:style w:type="paragraph" w:customStyle="1" w:styleId="enum1">
    <w:name w:val="enum1"/>
    <w:basedOn w:val="Normal"/>
    <w:rsid w:val="0045274B"/>
    <w:pPr>
      <w:numPr>
        <w:numId w:val="21"/>
      </w:numPr>
      <w:spacing w:after="0"/>
      <w:jc w:val="left"/>
    </w:pPr>
    <w:rPr>
      <w:rFonts w:ascii="Times New Roman" w:eastAsia="Times New Roman" w:hAnsi="Times New Roman" w:cs="Times New Roman"/>
      <w:sz w:val="20"/>
      <w:szCs w:val="20"/>
      <w:lang w:val="en-GB" w:eastAsia="zh-CN"/>
    </w:rPr>
  </w:style>
  <w:style w:type="character" w:customStyle="1" w:styleId="StyleGaramond">
    <w:name w:val="Style Garamond"/>
    <w:rsid w:val="0045274B"/>
    <w:rPr>
      <w:rFonts w:ascii="Frutiger 45 Light" w:hAnsi="Frutiger 45 Light"/>
    </w:rPr>
  </w:style>
  <w:style w:type="paragraph" w:customStyle="1" w:styleId="bullet10">
    <w:name w:val="bullet1"/>
    <w:basedOn w:val="Normal"/>
    <w:rsid w:val="0045274B"/>
    <w:pPr>
      <w:spacing w:before="100" w:beforeAutospacing="1" w:after="100" w:afterAutospacing="1"/>
      <w:jc w:val="left"/>
    </w:pPr>
    <w:rPr>
      <w:rFonts w:ascii="Times New Roman" w:eastAsia="Batang" w:hAnsi="Times New Roman" w:cs="Times New Roman"/>
      <w:sz w:val="24"/>
      <w:szCs w:val="24"/>
      <w:lang w:val="en-GB" w:eastAsia="ko-KR"/>
    </w:rPr>
  </w:style>
  <w:style w:type="paragraph" w:customStyle="1" w:styleId="Char">
    <w:name w:val="Char"/>
    <w:basedOn w:val="Normal"/>
    <w:rsid w:val="0045274B"/>
    <w:pPr>
      <w:widowControl w:val="0"/>
      <w:spacing w:after="0" w:line="280" w:lineRule="atLeast"/>
      <w:jc w:val="left"/>
    </w:pPr>
    <w:rPr>
      <w:rFonts w:ascii="Times New Roman" w:eastAsia="MS Mincho" w:hAnsi="Times New Roman" w:cs="Times New Roman"/>
      <w:szCs w:val="20"/>
      <w:lang w:val="en-GB" w:eastAsia="en-GB"/>
    </w:rPr>
  </w:style>
  <w:style w:type="paragraph" w:customStyle="1" w:styleId="Bullet">
    <w:name w:val="Bullet"/>
    <w:basedOn w:val="Normal"/>
    <w:rsid w:val="0045274B"/>
    <w:pPr>
      <w:numPr>
        <w:numId w:val="22"/>
      </w:numPr>
      <w:spacing w:after="0"/>
      <w:jc w:val="left"/>
    </w:pPr>
    <w:rPr>
      <w:rFonts w:ascii="Arial" w:eastAsia="Times New Roman" w:hAnsi="Arial" w:cs="Times New Roman"/>
      <w:sz w:val="24"/>
      <w:szCs w:val="20"/>
      <w:lang w:val="en-GB"/>
    </w:rPr>
  </w:style>
  <w:style w:type="paragraph" w:customStyle="1" w:styleId="CVText">
    <w:name w:val="CV Text"/>
    <w:basedOn w:val="Normal"/>
    <w:rsid w:val="0045274B"/>
    <w:pPr>
      <w:spacing w:after="0"/>
    </w:pPr>
    <w:rPr>
      <w:rFonts w:ascii="Arial" w:eastAsia="Times New Roman" w:hAnsi="Arial" w:cs="Times New Roman"/>
      <w:sz w:val="20"/>
      <w:szCs w:val="20"/>
      <w:lang w:val="en-GB"/>
    </w:rPr>
  </w:style>
  <w:style w:type="paragraph" w:customStyle="1" w:styleId="roundbullet">
    <w:name w:val="roundbullet"/>
    <w:basedOn w:val="Normal"/>
    <w:rsid w:val="0045274B"/>
    <w:pPr>
      <w:tabs>
        <w:tab w:val="num" w:pos="1134"/>
      </w:tabs>
      <w:spacing w:after="0"/>
      <w:ind w:left="1134" w:hanging="567"/>
      <w:jc w:val="left"/>
    </w:pPr>
    <w:rPr>
      <w:rFonts w:ascii="Book Antiqua" w:eastAsia="Times New Roman" w:hAnsi="Book Antiqua" w:cs="Times New Roman"/>
      <w:kern w:val="48"/>
      <w:szCs w:val="20"/>
      <w:lang w:val="en-GB"/>
    </w:rPr>
  </w:style>
  <w:style w:type="paragraph" w:customStyle="1" w:styleId="AA2ndlevelbullet">
    <w:name w:val="AA 2nd level bullet"/>
    <w:basedOn w:val="Normal"/>
    <w:rsid w:val="0045274B"/>
    <w:pPr>
      <w:numPr>
        <w:numId w:val="23"/>
      </w:numPr>
      <w:spacing w:after="0" w:line="280" w:lineRule="atLeast"/>
      <w:jc w:val="left"/>
    </w:pPr>
    <w:rPr>
      <w:rFonts w:ascii="Times New Roman" w:eastAsia="Times New Roman" w:hAnsi="Times New Roman" w:cs="Times New Roman"/>
      <w:szCs w:val="20"/>
      <w:lang w:val="en-US"/>
    </w:rPr>
  </w:style>
  <w:style w:type="character" w:customStyle="1" w:styleId="EmailStyle104">
    <w:name w:val="EmailStyle104"/>
    <w:semiHidden/>
    <w:rsid w:val="0045274B"/>
    <w:rPr>
      <w:rFonts w:ascii="Arial" w:hAnsi="Arial" w:cs="Arial"/>
      <w:color w:val="000080"/>
      <w:sz w:val="20"/>
      <w:szCs w:val="20"/>
    </w:rPr>
  </w:style>
  <w:style w:type="character" w:styleId="CommentReference">
    <w:name w:val="annotation reference"/>
    <w:semiHidden/>
    <w:rsid w:val="0045274B"/>
    <w:rPr>
      <w:sz w:val="16"/>
      <w:szCs w:val="16"/>
    </w:rPr>
  </w:style>
  <w:style w:type="paragraph" w:styleId="CommentSubject">
    <w:name w:val="annotation subject"/>
    <w:basedOn w:val="CommentText"/>
    <w:next w:val="CommentText"/>
    <w:link w:val="CommentSubjectChar"/>
    <w:semiHidden/>
    <w:rsid w:val="0045274B"/>
    <w:rPr>
      <w:rFonts w:ascii="Times New Roman" w:hAnsi="Times New Roman"/>
      <w:b/>
      <w:bCs/>
      <w:lang w:eastAsia="en-GB"/>
    </w:rPr>
  </w:style>
  <w:style w:type="character" w:customStyle="1" w:styleId="CommentSubjectChar">
    <w:name w:val="Comment Subject Char"/>
    <w:basedOn w:val="CommentTextChar"/>
    <w:link w:val="CommentSubject"/>
    <w:semiHidden/>
    <w:rsid w:val="0045274B"/>
    <w:rPr>
      <w:rFonts w:ascii="Times New Roman" w:eastAsia="Times New Roman" w:hAnsi="Times New Roman" w:cs="Times New Roman"/>
      <w:b/>
      <w:bCs/>
      <w:sz w:val="20"/>
      <w:szCs w:val="20"/>
      <w:lang w:val="en-GB" w:eastAsia="en-GB"/>
    </w:rPr>
  </w:style>
  <w:style w:type="character" w:customStyle="1" w:styleId="yshortcuts">
    <w:name w:val="yshortcuts"/>
    <w:basedOn w:val="DefaultParagraphFont"/>
    <w:rsid w:val="0045274B"/>
  </w:style>
  <w:style w:type="character" w:customStyle="1" w:styleId="IPAHeading2TextChar">
    <w:name w:val="IPA Heading 2 Text Char"/>
    <w:link w:val="IPAHeading2Text0"/>
    <w:rsid w:val="0045274B"/>
    <w:rPr>
      <w:rFonts w:ascii="Times New Roman" w:eastAsia="Times New Roman" w:hAnsi="Times New Roman" w:cs="Times New Roman"/>
      <w:lang w:val="en-GB" w:eastAsia="en-GB"/>
    </w:rPr>
  </w:style>
  <w:style w:type="paragraph" w:customStyle="1" w:styleId="AbschnittAufzhlung">
    <w:name w:val="AbschnittAufzählung"/>
    <w:basedOn w:val="Normal"/>
    <w:rsid w:val="0045274B"/>
    <w:pPr>
      <w:numPr>
        <w:numId w:val="24"/>
      </w:numPr>
      <w:spacing w:before="120" w:after="60"/>
      <w:jc w:val="left"/>
    </w:pPr>
    <w:rPr>
      <w:rFonts w:ascii="Times New Roman" w:eastAsia="Times New Roman" w:hAnsi="Times New Roman" w:cs="Times New Roman"/>
      <w:b/>
      <w:bCs/>
      <w:sz w:val="20"/>
      <w:szCs w:val="20"/>
      <w:lang w:val="en-US"/>
    </w:rPr>
  </w:style>
  <w:style w:type="paragraph" w:customStyle="1" w:styleId="CharChar">
    <w:name w:val="Знак Знак Char Char Знак Знак"/>
    <w:basedOn w:val="Normal"/>
    <w:next w:val="Normal"/>
    <w:rsid w:val="0045274B"/>
    <w:pPr>
      <w:spacing w:after="160" w:line="240" w:lineRule="exact"/>
      <w:jc w:val="left"/>
    </w:pPr>
    <w:rPr>
      <w:rFonts w:ascii="Tahoma" w:eastAsia="Times New Roman" w:hAnsi="Tahoma" w:cs="Times New Roman"/>
      <w:sz w:val="24"/>
      <w:szCs w:val="20"/>
      <w:lang w:val="en-US"/>
    </w:rPr>
  </w:style>
  <w:style w:type="character" w:customStyle="1" w:styleId="IPAStaffTitlesChar">
    <w:name w:val="IPA Staff Titles Char"/>
    <w:link w:val="IPAStaffTitles"/>
    <w:rsid w:val="0045274B"/>
    <w:rPr>
      <w:rFonts w:ascii="Times New Roman" w:eastAsia="Times New Roman" w:hAnsi="Times New Roman" w:cs="Times New Roman"/>
      <w:b/>
      <w:color w:val="FF6600"/>
      <w:lang w:val="en-GB" w:eastAsia="en-GB"/>
    </w:rPr>
  </w:style>
  <w:style w:type="character" w:customStyle="1" w:styleId="Bullet1Char">
    <w:name w:val="Bullet 1 Char"/>
    <w:link w:val="Bullet1"/>
    <w:rsid w:val="0045274B"/>
    <w:rPr>
      <w:rFonts w:ascii="Times New Roman" w:eastAsia="Times New Roman" w:hAnsi="Times New Roman" w:cs="Times New Roman"/>
      <w:szCs w:val="20"/>
      <w:lang w:val="en-GB" w:eastAsia="en-GB"/>
    </w:rPr>
  </w:style>
  <w:style w:type="character" w:customStyle="1" w:styleId="IPAHeading3Char">
    <w:name w:val="IPA Heading 3 Char"/>
    <w:link w:val="IPAHeading3"/>
    <w:rsid w:val="0045274B"/>
    <w:rPr>
      <w:rFonts w:ascii="Times New Roman" w:eastAsia="Times New Roman" w:hAnsi="Times New Roman" w:cs="Times New Roman"/>
      <w:b/>
      <w:bCs/>
      <w:i/>
      <w:color w:val="FF6600"/>
      <w:sz w:val="24"/>
      <w:szCs w:val="24"/>
      <w:lang w:val="en-GB" w:eastAsia="en-GB"/>
    </w:rPr>
  </w:style>
  <w:style w:type="character" w:customStyle="1" w:styleId="IPAHeading2bulletChar">
    <w:name w:val="IPA Heading 2 bullet Char"/>
    <w:link w:val="IPAHeading2bullet"/>
    <w:rsid w:val="0045274B"/>
    <w:rPr>
      <w:rFonts w:ascii="Times New Roman" w:eastAsia="Times New Roman" w:hAnsi="Times New Roman" w:cs="Times New Roman"/>
      <w:lang w:val="en-GB" w:eastAsia="en-GB"/>
    </w:rPr>
  </w:style>
  <w:style w:type="paragraph" w:customStyle="1" w:styleId="IPAbullet">
    <w:name w:val="IPA bullet"/>
    <w:basedOn w:val="Normal"/>
    <w:rsid w:val="0045274B"/>
    <w:pPr>
      <w:tabs>
        <w:tab w:val="left" w:pos="-720"/>
        <w:tab w:val="num" w:pos="360"/>
      </w:tabs>
      <w:suppressAutoHyphens/>
      <w:spacing w:after="0"/>
      <w:ind w:left="284" w:hanging="284"/>
    </w:pPr>
    <w:rPr>
      <w:rFonts w:ascii="Times New Roman" w:eastAsia="Times New Roman" w:hAnsi="Times New Roman" w:cs="Times New Roman"/>
      <w:spacing w:val="-2"/>
      <w:sz w:val="24"/>
      <w:szCs w:val="20"/>
      <w:lang w:val="de-DE" w:eastAsia="de-DE"/>
    </w:rPr>
  </w:style>
  <w:style w:type="paragraph" w:customStyle="1" w:styleId="ZchnZchn">
    <w:name w:val="Знак Знак Zchn Zchn Знак Знак"/>
    <w:basedOn w:val="Normal"/>
    <w:next w:val="Normal"/>
    <w:rsid w:val="0045274B"/>
    <w:pPr>
      <w:spacing w:after="160" w:line="240" w:lineRule="exact"/>
      <w:jc w:val="left"/>
    </w:pPr>
    <w:rPr>
      <w:rFonts w:ascii="Tahoma" w:eastAsia="Times New Roman" w:hAnsi="Tahoma" w:cs="Times New Roman"/>
      <w:sz w:val="24"/>
      <w:szCs w:val="20"/>
      <w:lang w:val="en-US"/>
    </w:rPr>
  </w:style>
  <w:style w:type="paragraph" w:styleId="BodyTextIndent3">
    <w:name w:val="Body Text Indent 3"/>
    <w:basedOn w:val="Normal"/>
    <w:link w:val="BodyTextIndent3Char"/>
    <w:rsid w:val="0045274B"/>
    <w:pPr>
      <w:ind w:left="283"/>
      <w:jc w:val="left"/>
    </w:pPr>
    <w:rPr>
      <w:rFonts w:ascii="Times New Roman" w:eastAsia="Times New Roman" w:hAnsi="Times New Roman" w:cs="Times New Roman"/>
      <w:sz w:val="16"/>
      <w:szCs w:val="16"/>
      <w:lang w:val="en-GB" w:eastAsia="en-GB"/>
    </w:rPr>
  </w:style>
  <w:style w:type="character" w:customStyle="1" w:styleId="BodyTextIndent3Char">
    <w:name w:val="Body Text Indent 3 Char"/>
    <w:basedOn w:val="DefaultParagraphFont"/>
    <w:link w:val="BodyTextIndent3"/>
    <w:rsid w:val="0045274B"/>
    <w:rPr>
      <w:rFonts w:ascii="Times New Roman" w:eastAsia="Times New Roman" w:hAnsi="Times New Roman" w:cs="Times New Roman"/>
      <w:sz w:val="16"/>
      <w:szCs w:val="16"/>
      <w:lang w:val="en-GB" w:eastAsia="en-GB"/>
    </w:rPr>
  </w:style>
  <w:style w:type="paragraph" w:customStyle="1" w:styleId="Lead-in">
    <w:name w:val="Lead-in"/>
    <w:basedOn w:val="Normal"/>
    <w:next w:val="Normal"/>
    <w:rsid w:val="0045274B"/>
    <w:pPr>
      <w:spacing w:after="0"/>
    </w:pPr>
    <w:rPr>
      <w:rFonts w:ascii="Times New Roman" w:eastAsia="Times New Roman" w:hAnsi="Times New Roman" w:cs="Times New Roman"/>
      <w:b/>
      <w:szCs w:val="20"/>
      <w:lang w:val="en-US" w:eastAsia="en-GB"/>
    </w:rPr>
  </w:style>
  <w:style w:type="paragraph" w:customStyle="1" w:styleId="TableText">
    <w:name w:val="Table Text"/>
    <w:basedOn w:val="Normal"/>
    <w:link w:val="TableTextChar"/>
    <w:rsid w:val="0045274B"/>
    <w:pPr>
      <w:spacing w:before="30" w:after="30"/>
      <w:jc w:val="left"/>
    </w:pPr>
    <w:rPr>
      <w:rFonts w:ascii="Garamond" w:eastAsia="Times New Roman" w:hAnsi="Garamond" w:cs="Times New Roman"/>
      <w:szCs w:val="24"/>
      <w:lang w:val="en-US" w:eastAsia="en-NZ"/>
    </w:rPr>
  </w:style>
  <w:style w:type="character" w:customStyle="1" w:styleId="TableTextChar">
    <w:name w:val="Table Text Char"/>
    <w:link w:val="TableText"/>
    <w:rsid w:val="0045274B"/>
    <w:rPr>
      <w:rFonts w:ascii="Garamond" w:eastAsia="Times New Roman" w:hAnsi="Garamond" w:cs="Times New Roman"/>
      <w:szCs w:val="24"/>
      <w:lang w:val="en-US" w:eastAsia="en-NZ"/>
    </w:rPr>
  </w:style>
  <w:style w:type="paragraph" w:customStyle="1" w:styleId="cea00">
    <w:name w:val="cea00"/>
    <w:basedOn w:val="Normal"/>
    <w:rsid w:val="0045274B"/>
    <w:pPr>
      <w:keepLines/>
      <w:numPr>
        <w:numId w:val="25"/>
      </w:numPr>
      <w:spacing w:after="0"/>
    </w:pPr>
    <w:rPr>
      <w:rFonts w:ascii="Arial" w:eastAsia="Times New Roman" w:hAnsi="Arial" w:cs="Arial"/>
      <w:sz w:val="18"/>
      <w:szCs w:val="18"/>
      <w:lang w:val="en-GB" w:eastAsia="fr-FR"/>
    </w:rPr>
  </w:style>
  <w:style w:type="paragraph" w:customStyle="1" w:styleId="ipastafftitles0">
    <w:name w:val="ipastafftitles"/>
    <w:basedOn w:val="Normal"/>
    <w:rsid w:val="0045274B"/>
    <w:pPr>
      <w:keepNext/>
      <w:ind w:left="567"/>
      <w:jc w:val="left"/>
    </w:pPr>
    <w:rPr>
      <w:rFonts w:ascii="Times New Roman" w:eastAsia="Times New Roman" w:hAnsi="Times New Roman" w:cs="Times New Roman"/>
      <w:b/>
      <w:bCs/>
      <w:color w:val="FF6600"/>
      <w:lang w:val="en-US"/>
    </w:rPr>
  </w:style>
  <w:style w:type="paragraph" w:customStyle="1" w:styleId="ipaheading2textcharchar0">
    <w:name w:val="ipaheading2textcharchar"/>
    <w:basedOn w:val="Normal"/>
    <w:rsid w:val="0045274B"/>
    <w:pPr>
      <w:spacing w:after="0"/>
      <w:ind w:left="567"/>
    </w:pPr>
    <w:rPr>
      <w:rFonts w:ascii="Times New Roman" w:eastAsia="Times New Roman" w:hAnsi="Times New Roman" w:cs="Times New Roman"/>
      <w:lang w:val="en-US"/>
    </w:rPr>
  </w:style>
  <w:style w:type="paragraph" w:customStyle="1" w:styleId="BankNormal">
    <w:name w:val="BankNormal"/>
    <w:basedOn w:val="Normal"/>
    <w:rsid w:val="0045274B"/>
    <w:pPr>
      <w:spacing w:after="240"/>
      <w:jc w:val="left"/>
    </w:pPr>
    <w:rPr>
      <w:rFonts w:ascii="Times New Roman" w:eastAsia="Times New Roman" w:hAnsi="Times New Roman" w:cs="Times New Roman"/>
      <w:sz w:val="24"/>
      <w:szCs w:val="20"/>
      <w:lang w:val="en-US"/>
    </w:rPr>
  </w:style>
  <w:style w:type="paragraph" w:customStyle="1" w:styleId="0Normal">
    <w:name w:val="!0 Normal"/>
    <w:rsid w:val="0045274B"/>
    <w:pPr>
      <w:spacing w:after="0" w:line="240" w:lineRule="auto"/>
    </w:pPr>
    <w:rPr>
      <w:rFonts w:ascii="Times New Roman" w:eastAsia="Times New Roman" w:hAnsi="Times New Roman" w:cs="Times New Roman"/>
      <w:sz w:val="20"/>
      <w:szCs w:val="20"/>
      <w:lang w:val="en-GB"/>
    </w:rPr>
  </w:style>
  <w:style w:type="paragraph" w:customStyle="1" w:styleId="1">
    <w:name w:val="Без интервала1"/>
    <w:qFormat/>
    <w:rsid w:val="0045274B"/>
    <w:pPr>
      <w:spacing w:after="0" w:line="240" w:lineRule="auto"/>
    </w:pPr>
    <w:rPr>
      <w:rFonts w:ascii="Calibri" w:eastAsia="Times New Roman" w:hAnsi="Calibri" w:cs="Times New Roman"/>
      <w:lang w:val="ru-RU" w:eastAsia="ru-RU"/>
    </w:rPr>
  </w:style>
  <w:style w:type="paragraph" w:customStyle="1" w:styleId="body">
    <w:name w:val="body"/>
    <w:basedOn w:val="Normal"/>
    <w:rsid w:val="0045274B"/>
    <w:pPr>
      <w:tabs>
        <w:tab w:val="left" w:pos="1418"/>
        <w:tab w:val="left" w:pos="2835"/>
        <w:tab w:val="left" w:pos="4253"/>
      </w:tabs>
      <w:spacing w:after="240"/>
    </w:pPr>
    <w:rPr>
      <w:rFonts w:ascii="Times New Roman" w:eastAsia="Times New Roman" w:hAnsi="Times New Roman" w:cs="Times New Roman"/>
      <w:szCs w:val="20"/>
      <w:lang w:val="en-GB"/>
    </w:rPr>
  </w:style>
  <w:style w:type="paragraph" w:customStyle="1" w:styleId="Achievement">
    <w:name w:val="Achievement"/>
    <w:basedOn w:val="BodyText"/>
    <w:semiHidden/>
    <w:rsid w:val="0045274B"/>
    <w:pPr>
      <w:tabs>
        <w:tab w:val="clear" w:pos="-720"/>
      </w:tabs>
      <w:suppressAutoHyphens w:val="0"/>
      <w:spacing w:line="300" w:lineRule="auto"/>
      <w:ind w:right="245"/>
      <w:jc w:val="left"/>
    </w:pPr>
    <w:rPr>
      <w:spacing w:val="0"/>
      <w:sz w:val="24"/>
      <w:lang w:val="en-US" w:eastAsia="en-US"/>
    </w:rPr>
  </w:style>
  <w:style w:type="paragraph" w:customStyle="1" w:styleId="CompanyName">
    <w:name w:val="Company Name"/>
    <w:basedOn w:val="Normal"/>
    <w:next w:val="Normal"/>
    <w:autoRedefine/>
    <w:semiHidden/>
    <w:rsid w:val="0045274B"/>
    <w:pPr>
      <w:tabs>
        <w:tab w:val="left" w:pos="3492"/>
        <w:tab w:val="right" w:pos="6480"/>
      </w:tabs>
      <w:spacing w:after="0"/>
    </w:pPr>
    <w:rPr>
      <w:rFonts w:ascii="Times New Roman" w:eastAsia="Times New Roman" w:hAnsi="Times New Roman" w:cs="Times New Roman"/>
      <w:sz w:val="24"/>
      <w:szCs w:val="24"/>
      <w:lang w:val="en-US"/>
    </w:rPr>
  </w:style>
  <w:style w:type="paragraph" w:customStyle="1" w:styleId="Bullet2">
    <w:name w:val="Bullet 2"/>
    <w:basedOn w:val="Normal"/>
    <w:rsid w:val="0045274B"/>
    <w:pPr>
      <w:numPr>
        <w:numId w:val="26"/>
      </w:numPr>
      <w:spacing w:after="0"/>
      <w:jc w:val="left"/>
    </w:pPr>
    <w:rPr>
      <w:rFonts w:ascii="Times New Roman" w:eastAsia="Times New Roman" w:hAnsi="Times New Roman" w:cs="Times New Roman"/>
      <w:sz w:val="24"/>
      <w:szCs w:val="20"/>
      <w:lang w:val="en-US"/>
    </w:rPr>
  </w:style>
  <w:style w:type="table" w:customStyle="1" w:styleId="1-61">
    <w:name w:val="Средняя заливка 1 - Акцент 61"/>
    <w:basedOn w:val="TableNormal"/>
    <w:uiPriority w:val="63"/>
    <w:rsid w:val="0045274B"/>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610">
    <w:name w:val="Средний список 1 - Акцент 61"/>
    <w:basedOn w:val="TableNormal"/>
    <w:uiPriority w:val="65"/>
    <w:rsid w:val="0045274B"/>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top w:val="single" w:sz="8" w:space="0" w:color="F79646"/>
        <w:bottom w:val="single" w:sz="8" w:space="0" w:color="F79646"/>
      </w:tblBorders>
    </w:tblPr>
    <w:tblStylePr w:type="firstRow">
      <w:rPr>
        <w:rFonts w:ascii="Book Antiqua" w:eastAsia="Times New Roman" w:hAnsi="Book Antiqu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3-61">
    <w:name w:val="Средняя сетка 3 - Акцент 61"/>
    <w:basedOn w:val="TableNormal"/>
    <w:uiPriority w:val="69"/>
    <w:rsid w:val="0045274B"/>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1">
    <w:name w:val="Светлая заливка - Акцент 61"/>
    <w:basedOn w:val="TableNormal"/>
    <w:uiPriority w:val="60"/>
    <w:rsid w:val="0045274B"/>
    <w:pPr>
      <w:spacing w:after="0" w:line="240" w:lineRule="auto"/>
    </w:pPr>
    <w:rPr>
      <w:rFonts w:ascii="Times New Roman" w:eastAsia="Times New Roman" w:hAnsi="Times New Roman" w:cs="Times New Roman"/>
      <w:color w:val="E36C0A"/>
      <w:sz w:val="20"/>
      <w:szCs w:val="20"/>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11">
    <w:name w:val="Средняя сетка 1 - Акцент 61"/>
    <w:basedOn w:val="TableNormal"/>
    <w:uiPriority w:val="67"/>
    <w:rsid w:val="0045274B"/>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styleId="TableofFigures">
    <w:name w:val="table of figures"/>
    <w:basedOn w:val="Normal"/>
    <w:next w:val="Normal"/>
    <w:uiPriority w:val="99"/>
    <w:rsid w:val="0045274B"/>
    <w:pPr>
      <w:spacing w:after="0"/>
      <w:jc w:val="left"/>
    </w:pPr>
    <w:rPr>
      <w:rFonts w:ascii="Times New Roman" w:eastAsia="Times New Roman" w:hAnsi="Times New Roman" w:cs="Times New Roman"/>
      <w:lang w:val="en-GB" w:eastAsia="en-GB"/>
    </w:rPr>
  </w:style>
  <w:style w:type="paragraph" w:customStyle="1" w:styleId="bulletindent">
    <w:name w:val="bullet indent"/>
    <w:basedOn w:val="Bullet"/>
    <w:rsid w:val="0045274B"/>
    <w:pPr>
      <w:numPr>
        <w:numId w:val="0"/>
      </w:numPr>
    </w:pPr>
    <w:rPr>
      <w:i/>
      <w:sz w:val="22"/>
    </w:rPr>
  </w:style>
  <w:style w:type="paragraph" w:customStyle="1" w:styleId="Styl2">
    <w:name w:val="Styl2"/>
    <w:basedOn w:val="Normal"/>
    <w:autoRedefine/>
    <w:rsid w:val="0045274B"/>
    <w:pPr>
      <w:tabs>
        <w:tab w:val="left" w:pos="1440"/>
      </w:tabs>
      <w:spacing w:after="0"/>
      <w:jc w:val="left"/>
    </w:pPr>
    <w:rPr>
      <w:rFonts w:ascii="Arial" w:eastAsia="Times New Roman" w:hAnsi="Arial" w:cs="Arial"/>
      <w:b/>
      <w:u w:val="single"/>
      <w:lang w:val="en-US" w:eastAsia="cs-CZ"/>
    </w:rPr>
  </w:style>
  <w:style w:type="paragraph" w:styleId="NoSpacing">
    <w:name w:val="No Spacing"/>
    <w:uiPriority w:val="1"/>
    <w:qFormat/>
    <w:rsid w:val="0045274B"/>
    <w:pPr>
      <w:spacing w:after="0" w:line="240" w:lineRule="auto"/>
    </w:pPr>
    <w:rPr>
      <w:rFonts w:ascii="Times New Roman" w:eastAsia="Times New Roman" w:hAnsi="Times New Roman" w:cs="Times New Roman"/>
      <w:lang w:val="en-GB" w:eastAsia="en-GB"/>
    </w:rPr>
  </w:style>
  <w:style w:type="character" w:customStyle="1" w:styleId="CharChar9">
    <w:name w:val="Char Char9"/>
    <w:rsid w:val="0045274B"/>
    <w:rPr>
      <w:b/>
      <w:bCs/>
      <w:lang w:val="en-GB" w:eastAsia="en-GB"/>
    </w:rPr>
  </w:style>
  <w:style w:type="paragraph" w:customStyle="1" w:styleId="xl65">
    <w:name w:val="xl65"/>
    <w:basedOn w:val="Normal"/>
    <w:rsid w:val="0045274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xl66">
    <w:name w:val="xl66"/>
    <w:basedOn w:val="Normal"/>
    <w:rsid w:val="004527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7">
    <w:name w:val="xl67"/>
    <w:basedOn w:val="Normal"/>
    <w:rsid w:val="004527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Normal"/>
    <w:rsid w:val="004527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character" w:customStyle="1" w:styleId="CaptionChar1">
    <w:name w:val="Caption Char1"/>
    <w:rsid w:val="0045274B"/>
    <w:rPr>
      <w:rFonts w:ascii="Baltica" w:hAnsi="Baltica"/>
      <w:b/>
      <w:bCs/>
      <w:lang w:val="ru-RU" w:eastAsia="ru-RU" w:bidi="ar-SA"/>
    </w:rPr>
  </w:style>
  <w:style w:type="paragraph" w:customStyle="1" w:styleId="xl64">
    <w:name w:val="xl64"/>
    <w:basedOn w:val="Normal"/>
    <w:rsid w:val="0045274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a">
    <w:name w:val="a"/>
    <w:basedOn w:val="DefaultParagraphFont"/>
    <w:rsid w:val="0045274B"/>
  </w:style>
  <w:style w:type="character" w:customStyle="1" w:styleId="HeaderChar1">
    <w:name w:val="Header Char1"/>
    <w:aliases w:val="IPA Header Char1,heading 3 after h2 Char1,h Char1,h3+ Char1,ContentsHeader Char1,hd Char1"/>
    <w:rsid w:val="0045274B"/>
    <w:rPr>
      <w:sz w:val="22"/>
      <w:szCs w:val="22"/>
      <w:lang w:val="en-GB" w:eastAsia="en-GB"/>
    </w:rPr>
  </w:style>
  <w:style w:type="character" w:customStyle="1" w:styleId="BodyTextChar2">
    <w:name w:val="Body Text Char2"/>
    <w:aliases w:val="heading3 Char1,Body Text - Level 2 Char1,bt Char1,Body Char1,BT Char1,block Char1,b Char1,jfp_standard Char1,Body Text Char Char1,by Char1,t1 Char1,taten_body Char1,body text Char1,Body Text x Char1,OC Body Text Char1,bd Char1,bo Char1"/>
    <w:rsid w:val="0045274B"/>
    <w:rPr>
      <w:sz w:val="22"/>
      <w:szCs w:val="22"/>
      <w:lang w:val="en-GB" w:eastAsia="en-GB"/>
    </w:rPr>
  </w:style>
  <w:style w:type="paragraph" w:customStyle="1" w:styleId="20">
    <w:name w:val="Без интервала2"/>
    <w:uiPriority w:val="1"/>
    <w:qFormat/>
    <w:rsid w:val="0045274B"/>
    <w:pPr>
      <w:spacing w:after="0" w:line="240" w:lineRule="auto"/>
    </w:pPr>
    <w:rPr>
      <w:rFonts w:ascii="Times New Roman" w:eastAsia="Times New Roman" w:hAnsi="Times New Roman" w:cs="Times New Roman"/>
      <w:lang w:val="en-GB" w:eastAsia="en-GB"/>
    </w:rPr>
  </w:style>
  <w:style w:type="paragraph" w:customStyle="1" w:styleId="10">
    <w:name w:val="Абзац списка1"/>
    <w:basedOn w:val="Normal"/>
    <w:uiPriority w:val="34"/>
    <w:qFormat/>
    <w:rsid w:val="0045274B"/>
    <w:pPr>
      <w:spacing w:after="0"/>
      <w:ind w:left="708"/>
      <w:jc w:val="left"/>
    </w:pPr>
    <w:rPr>
      <w:rFonts w:ascii="Times New Roman" w:eastAsia="Times New Roman" w:hAnsi="Times New Roman" w:cs="Times New Roman"/>
      <w:lang w:val="ru-RU" w:eastAsia="en-GB"/>
    </w:rPr>
  </w:style>
  <w:style w:type="character" w:customStyle="1" w:styleId="11">
    <w:name w:val="Сильная ссылка1"/>
    <w:uiPriority w:val="32"/>
    <w:qFormat/>
    <w:rsid w:val="0045274B"/>
    <w:rPr>
      <w:b/>
      <w:bCs/>
      <w:smallCaps/>
      <w:color w:val="C0504D"/>
      <w:spacing w:val="5"/>
      <w:u w:val="single"/>
    </w:rPr>
  </w:style>
  <w:style w:type="character" w:customStyle="1" w:styleId="12">
    <w:name w:val="Слабая ссылка1"/>
    <w:uiPriority w:val="31"/>
    <w:qFormat/>
    <w:rsid w:val="0045274B"/>
    <w:rPr>
      <w:smallCaps/>
      <w:color w:val="C0504D"/>
      <w:u w:val="single"/>
    </w:rPr>
  </w:style>
  <w:style w:type="character" w:customStyle="1" w:styleId="Bodytext809Bold5">
    <w:name w:val="Body text (809) + Bold5"/>
    <w:uiPriority w:val="99"/>
    <w:rsid w:val="0045274B"/>
    <w:rPr>
      <w:rFonts w:ascii="Sylfaen" w:hAnsi="Sylfaen" w:cs="Sylfaen"/>
      <w:b/>
      <w:bCs/>
      <w:spacing w:val="0"/>
      <w:sz w:val="20"/>
      <w:szCs w:val="20"/>
    </w:rPr>
  </w:style>
  <w:style w:type="character" w:customStyle="1" w:styleId="Bodytext809Spacing2pt9">
    <w:name w:val="Body text (809) + Spacing 2 pt9"/>
    <w:uiPriority w:val="99"/>
    <w:rsid w:val="0045274B"/>
    <w:rPr>
      <w:rFonts w:ascii="Sylfaen" w:hAnsi="Sylfaen" w:cs="Sylfaen"/>
      <w:spacing w:val="40"/>
      <w:sz w:val="20"/>
      <w:szCs w:val="20"/>
    </w:rPr>
  </w:style>
  <w:style w:type="character" w:customStyle="1" w:styleId="Bodytext809Spacing2pt8">
    <w:name w:val="Body text (809) + Spacing 2 pt8"/>
    <w:uiPriority w:val="99"/>
    <w:rsid w:val="0045274B"/>
    <w:rPr>
      <w:rFonts w:ascii="Sylfaen" w:hAnsi="Sylfaen" w:cs="Sylfaen"/>
      <w:spacing w:val="40"/>
      <w:sz w:val="20"/>
      <w:szCs w:val="20"/>
    </w:rPr>
  </w:style>
  <w:style w:type="character" w:customStyle="1" w:styleId="spelle">
    <w:name w:val="spelle"/>
    <w:basedOn w:val="DefaultParagraphFont"/>
    <w:rsid w:val="0045274B"/>
  </w:style>
  <w:style w:type="character" w:customStyle="1" w:styleId="Bodytext27">
    <w:name w:val="Body text (2)7"/>
    <w:uiPriority w:val="99"/>
    <w:rsid w:val="0045274B"/>
    <w:rPr>
      <w:rFonts w:ascii="Sylfaen" w:hAnsi="Sylfaen" w:cs="Sylfaen"/>
      <w:spacing w:val="0"/>
      <w:sz w:val="16"/>
      <w:szCs w:val="16"/>
    </w:rPr>
  </w:style>
  <w:style w:type="paragraph" w:customStyle="1" w:styleId="13">
    <w:name w:val="Стиль1"/>
    <w:basedOn w:val="Heading1"/>
    <w:link w:val="14"/>
    <w:qFormat/>
    <w:rsid w:val="0045274B"/>
    <w:pPr>
      <w:keepLines w:val="0"/>
      <w:numPr>
        <w:numId w:val="0"/>
      </w:numPr>
      <w:shd w:val="clear" w:color="auto" w:fill="auto"/>
      <w:tabs>
        <w:tab w:val="num" w:pos="360"/>
      </w:tabs>
      <w:spacing w:before="240" w:after="60"/>
      <w:ind w:left="284" w:hanging="426"/>
      <w:jc w:val="left"/>
    </w:pPr>
    <w:rPr>
      <w:rFonts w:ascii="Times New Roman" w:eastAsia="Times New Roman" w:hAnsi="Times New Roman" w:cs="Times New Roman"/>
      <w:color w:val="002060"/>
      <w:kern w:val="32"/>
      <w:sz w:val="28"/>
      <w:lang w:val="ru-RU" w:eastAsia="en-GB"/>
    </w:rPr>
  </w:style>
  <w:style w:type="paragraph" w:customStyle="1" w:styleId="2">
    <w:name w:val="Стиль2"/>
    <w:basedOn w:val="Heading2"/>
    <w:link w:val="21"/>
    <w:qFormat/>
    <w:rsid w:val="0045274B"/>
    <w:pPr>
      <w:keepLines w:val="0"/>
      <w:numPr>
        <w:numId w:val="27"/>
      </w:numPr>
      <w:spacing w:before="240" w:after="60"/>
      <w:ind w:left="284" w:hanging="284"/>
      <w:jc w:val="left"/>
    </w:pPr>
    <w:rPr>
      <w:rFonts w:ascii="Times New Roman" w:eastAsia="Times New Roman" w:hAnsi="Times New Roman" w:cs="Times New Roman"/>
      <w:iCs/>
      <w:color w:val="1F3864"/>
      <w:sz w:val="28"/>
      <w:szCs w:val="28"/>
      <w:lang w:val="en-US" w:eastAsia="en-GB"/>
    </w:rPr>
  </w:style>
  <w:style w:type="character" w:customStyle="1" w:styleId="14">
    <w:name w:val="Стиль1 Знак"/>
    <w:link w:val="13"/>
    <w:rsid w:val="0045274B"/>
    <w:rPr>
      <w:rFonts w:ascii="Times New Roman" w:eastAsia="Times New Roman" w:hAnsi="Times New Roman" w:cs="Times New Roman"/>
      <w:b/>
      <w:bCs/>
      <w:color w:val="002060"/>
      <w:kern w:val="32"/>
      <w:sz w:val="28"/>
      <w:szCs w:val="28"/>
      <w:lang w:val="ru-RU" w:eastAsia="en-GB"/>
    </w:rPr>
  </w:style>
  <w:style w:type="paragraph" w:customStyle="1" w:styleId="3">
    <w:name w:val="Стиль3"/>
    <w:basedOn w:val="Heading2"/>
    <w:link w:val="30"/>
    <w:qFormat/>
    <w:rsid w:val="0045274B"/>
    <w:pPr>
      <w:keepLines w:val="0"/>
      <w:numPr>
        <w:ilvl w:val="0"/>
        <w:numId w:val="0"/>
      </w:numPr>
      <w:tabs>
        <w:tab w:val="num" w:pos="360"/>
      </w:tabs>
      <w:spacing w:before="240" w:after="60"/>
      <w:ind w:left="851" w:hanging="567"/>
      <w:jc w:val="left"/>
    </w:pPr>
    <w:rPr>
      <w:rFonts w:ascii="Times New Roman" w:eastAsia="Times New Roman" w:hAnsi="Times New Roman" w:cs="Times New Roman"/>
      <w:iCs/>
      <w:color w:val="1F3864"/>
      <w:sz w:val="28"/>
      <w:szCs w:val="28"/>
      <w:lang w:val="en-GB" w:eastAsia="en-GB"/>
    </w:rPr>
  </w:style>
  <w:style w:type="character" w:customStyle="1" w:styleId="21">
    <w:name w:val="Стиль2 Знак"/>
    <w:link w:val="2"/>
    <w:rsid w:val="0045274B"/>
    <w:rPr>
      <w:rFonts w:ascii="Times New Roman" w:eastAsia="Times New Roman" w:hAnsi="Times New Roman" w:cs="Times New Roman"/>
      <w:b/>
      <w:bCs/>
      <w:i/>
      <w:iCs/>
      <w:color w:val="1F3864"/>
      <w:sz w:val="28"/>
      <w:szCs w:val="28"/>
      <w:lang w:val="en-US" w:eastAsia="en-GB"/>
    </w:rPr>
  </w:style>
  <w:style w:type="character" w:customStyle="1" w:styleId="30">
    <w:name w:val="Стиль3 Знак"/>
    <w:link w:val="3"/>
    <w:rsid w:val="0045274B"/>
    <w:rPr>
      <w:rFonts w:ascii="Times New Roman" w:eastAsia="Times New Roman" w:hAnsi="Times New Roman" w:cs="Times New Roman"/>
      <w:b/>
      <w:bCs/>
      <w:i/>
      <w:iCs/>
      <w:color w:val="1F3864"/>
      <w:sz w:val="28"/>
      <w:szCs w:val="28"/>
      <w:lang w:val="en-GB" w:eastAsia="en-GB"/>
    </w:rPr>
  </w:style>
  <w:style w:type="paragraph" w:customStyle="1" w:styleId="TableParagraph">
    <w:name w:val="Table Paragraph"/>
    <w:basedOn w:val="Normal"/>
    <w:uiPriority w:val="1"/>
    <w:qFormat/>
    <w:rsid w:val="0045274B"/>
    <w:pPr>
      <w:widowControl w:val="0"/>
      <w:spacing w:after="0"/>
      <w:ind w:firstLine="720"/>
      <w:jc w:val="left"/>
    </w:pPr>
    <w:rPr>
      <w:rFonts w:asciiTheme="minorHAnsi" w:hAnsiTheme="minorHAnsi"/>
      <w:lang w:val="en-US"/>
    </w:rPr>
  </w:style>
  <w:style w:type="character" w:customStyle="1" w:styleId="CharChar92">
    <w:name w:val="Char Char92"/>
    <w:rsid w:val="0045274B"/>
    <w:rPr>
      <w:b/>
      <w:bCs/>
      <w:lang w:val="en-GB" w:eastAsia="en-GB"/>
    </w:rPr>
  </w:style>
  <w:style w:type="character" w:customStyle="1" w:styleId="CharChar91">
    <w:name w:val="Char Char91"/>
    <w:rsid w:val="0045274B"/>
    <w:rPr>
      <w:b/>
      <w:bCs/>
      <w:lang w:val="en-GB" w:eastAsia="en-GB"/>
    </w:rPr>
  </w:style>
  <w:style w:type="character" w:customStyle="1" w:styleId="UnresolvedMention1">
    <w:name w:val="Unresolved Mention1"/>
    <w:basedOn w:val="DefaultParagraphFont"/>
    <w:uiPriority w:val="99"/>
    <w:semiHidden/>
    <w:unhideWhenUsed/>
    <w:rsid w:val="0045274B"/>
    <w:rPr>
      <w:color w:val="605E5C"/>
      <w:shd w:val="clear" w:color="auto" w:fill="E1DFDD"/>
    </w:rPr>
  </w:style>
  <w:style w:type="numbering" w:customStyle="1" w:styleId="NoList2">
    <w:name w:val="No List2"/>
    <w:next w:val="NoList"/>
    <w:uiPriority w:val="99"/>
    <w:semiHidden/>
    <w:unhideWhenUsed/>
    <w:rsid w:val="00D01750"/>
  </w:style>
  <w:style w:type="table" w:customStyle="1" w:styleId="TableGrid2">
    <w:name w:val="Table Grid2"/>
    <w:basedOn w:val="TableNormal"/>
    <w:next w:val="TableGrid"/>
    <w:rsid w:val="00D017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D01750"/>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111111">
    <w:name w:val="1 / 1.1 / 1.1.11"/>
    <w:basedOn w:val="NoList"/>
    <w:next w:val="111111"/>
    <w:rsid w:val="00D01750"/>
  </w:style>
  <w:style w:type="table" w:customStyle="1" w:styleId="TableIPAStyle1">
    <w:name w:val="Table IPA Style1"/>
    <w:basedOn w:val="TableNormal"/>
    <w:rsid w:val="00D01750"/>
    <w:pPr>
      <w:spacing w:after="0" w:line="240" w:lineRule="auto"/>
      <w:jc w:val="center"/>
    </w:pPr>
    <w:rPr>
      <w:rFonts w:ascii="Times New Roman" w:eastAsia="Times New Roman" w:hAnsi="Times New Roman" w:cs="Times New Roman"/>
      <w:sz w:val="20"/>
      <w:szCs w:val="20"/>
      <w:lang w:val="en-US"/>
    </w:rPr>
    <w:tblPr>
      <w:tblBorders>
        <w:top w:val="single" w:sz="12" w:space="0" w:color="FF6600"/>
        <w:bottom w:val="single" w:sz="12" w:space="0" w:color="FF6600"/>
      </w:tblBorders>
    </w:tblPr>
    <w:tcPr>
      <w:vAlign w:val="center"/>
    </w:tcPr>
    <w:tblStylePr w:type="firstRow">
      <w:rPr>
        <w:b/>
      </w:rPr>
      <w:tblPr/>
      <w:tcPr>
        <w:tcBorders>
          <w:top w:val="single" w:sz="12" w:space="0" w:color="FF6600"/>
          <w:left w:val="nil"/>
          <w:bottom w:val="single" w:sz="12" w:space="0" w:color="FF6600"/>
          <w:right w:val="nil"/>
          <w:insideH w:val="nil"/>
          <w:insideV w:val="nil"/>
          <w:tl2br w:val="nil"/>
          <w:tr2bl w:val="nil"/>
        </w:tcBorders>
      </w:tcPr>
    </w:tblStylePr>
  </w:style>
  <w:style w:type="table" w:customStyle="1" w:styleId="TableColorful31">
    <w:name w:val="Table Colorful 31"/>
    <w:basedOn w:val="TableNormal"/>
    <w:next w:val="TableColorful3"/>
    <w:rsid w:val="00D01750"/>
    <w:pPr>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6110">
    <w:name w:val="Средняя заливка 1 - Акцент 611"/>
    <w:basedOn w:val="TableNormal"/>
    <w:uiPriority w:val="63"/>
    <w:rsid w:val="00D01750"/>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6111">
    <w:name w:val="Средний список 1 - Акцент 611"/>
    <w:basedOn w:val="TableNormal"/>
    <w:uiPriority w:val="65"/>
    <w:rsid w:val="00D01750"/>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top w:val="single" w:sz="8" w:space="0" w:color="F79646"/>
        <w:bottom w:val="single" w:sz="8" w:space="0" w:color="F79646"/>
      </w:tblBorders>
    </w:tblPr>
    <w:tblStylePr w:type="firstRow">
      <w:rPr>
        <w:rFonts w:ascii="Book Antiqua" w:eastAsia="Times New Roman" w:hAnsi="Book Antiqu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3-611">
    <w:name w:val="Средняя сетка 3 - Акцент 611"/>
    <w:basedOn w:val="TableNormal"/>
    <w:uiPriority w:val="69"/>
    <w:rsid w:val="00D01750"/>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11">
    <w:name w:val="Светлая заливка - Акцент 611"/>
    <w:basedOn w:val="TableNormal"/>
    <w:uiPriority w:val="60"/>
    <w:rsid w:val="00D01750"/>
    <w:pPr>
      <w:spacing w:after="0" w:line="240" w:lineRule="auto"/>
    </w:pPr>
    <w:rPr>
      <w:rFonts w:ascii="Times New Roman" w:eastAsia="Times New Roman" w:hAnsi="Times New Roman" w:cs="Times New Roman"/>
      <w:color w:val="E36C0A"/>
      <w:sz w:val="20"/>
      <w:szCs w:val="20"/>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112">
    <w:name w:val="Средняя сетка 1 - Акцент 611"/>
    <w:basedOn w:val="TableNormal"/>
    <w:uiPriority w:val="67"/>
    <w:rsid w:val="00D01750"/>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numbering" w:customStyle="1" w:styleId="NoList3">
    <w:name w:val="No List3"/>
    <w:next w:val="NoList"/>
    <w:uiPriority w:val="99"/>
    <w:semiHidden/>
    <w:unhideWhenUsed/>
    <w:rsid w:val="00CB2F4A"/>
  </w:style>
  <w:style w:type="table" w:customStyle="1" w:styleId="TableGrid3">
    <w:name w:val="Table Grid3"/>
    <w:basedOn w:val="TableNormal"/>
    <w:next w:val="TableGrid"/>
    <w:uiPriority w:val="39"/>
    <w:rsid w:val="00CB2F4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CB2F4A"/>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111112">
    <w:name w:val="1 / 1.1 / 1.1.12"/>
    <w:basedOn w:val="NoList"/>
    <w:next w:val="111111"/>
    <w:rsid w:val="00CB2F4A"/>
  </w:style>
  <w:style w:type="table" w:customStyle="1" w:styleId="TableIPAStyle2">
    <w:name w:val="Table IPA Style2"/>
    <w:basedOn w:val="TableNormal"/>
    <w:rsid w:val="00CB2F4A"/>
    <w:pPr>
      <w:spacing w:after="0" w:line="240" w:lineRule="auto"/>
      <w:jc w:val="center"/>
    </w:pPr>
    <w:rPr>
      <w:rFonts w:ascii="Times New Roman" w:eastAsia="Times New Roman" w:hAnsi="Times New Roman" w:cs="Times New Roman"/>
      <w:sz w:val="20"/>
      <w:szCs w:val="20"/>
      <w:lang w:val="en-US"/>
    </w:rPr>
    <w:tblPr>
      <w:tblBorders>
        <w:top w:val="single" w:sz="12" w:space="0" w:color="FF6600"/>
        <w:bottom w:val="single" w:sz="12" w:space="0" w:color="FF6600"/>
      </w:tblBorders>
    </w:tblPr>
    <w:tcPr>
      <w:vAlign w:val="center"/>
    </w:tcPr>
    <w:tblStylePr w:type="firstRow">
      <w:rPr>
        <w:b/>
      </w:rPr>
      <w:tblPr/>
      <w:tcPr>
        <w:tcBorders>
          <w:top w:val="single" w:sz="12" w:space="0" w:color="FF6600"/>
          <w:left w:val="nil"/>
          <w:bottom w:val="single" w:sz="12" w:space="0" w:color="FF6600"/>
          <w:right w:val="nil"/>
          <w:insideH w:val="nil"/>
          <w:insideV w:val="nil"/>
          <w:tl2br w:val="nil"/>
          <w:tr2bl w:val="nil"/>
        </w:tcBorders>
      </w:tcPr>
    </w:tblStylePr>
  </w:style>
  <w:style w:type="table" w:customStyle="1" w:styleId="TableColorful32">
    <w:name w:val="Table Colorful 32"/>
    <w:basedOn w:val="TableNormal"/>
    <w:next w:val="TableColorful3"/>
    <w:rsid w:val="00CB2F4A"/>
    <w:pPr>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612">
    <w:name w:val="Средняя заливка 1 - Акцент 612"/>
    <w:basedOn w:val="TableNormal"/>
    <w:uiPriority w:val="63"/>
    <w:rsid w:val="00CB2F4A"/>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6120">
    <w:name w:val="Средний список 1 - Акцент 612"/>
    <w:basedOn w:val="TableNormal"/>
    <w:uiPriority w:val="65"/>
    <w:rsid w:val="00CB2F4A"/>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top w:val="single" w:sz="8" w:space="0" w:color="F79646"/>
        <w:bottom w:val="single" w:sz="8" w:space="0" w:color="F79646"/>
      </w:tblBorders>
    </w:tblPr>
    <w:tblStylePr w:type="firstRow">
      <w:rPr>
        <w:rFonts w:ascii="Book Antiqua" w:eastAsia="Times New Roman" w:hAnsi="Book Antiqu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3-612">
    <w:name w:val="Средняя сетка 3 - Акцент 612"/>
    <w:basedOn w:val="TableNormal"/>
    <w:uiPriority w:val="69"/>
    <w:rsid w:val="00CB2F4A"/>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12">
    <w:name w:val="Светлая заливка - Акцент 612"/>
    <w:basedOn w:val="TableNormal"/>
    <w:uiPriority w:val="60"/>
    <w:rsid w:val="00CB2F4A"/>
    <w:pPr>
      <w:spacing w:after="0" w:line="240" w:lineRule="auto"/>
    </w:pPr>
    <w:rPr>
      <w:rFonts w:ascii="Times New Roman" w:eastAsia="Times New Roman" w:hAnsi="Times New Roman" w:cs="Times New Roman"/>
      <w:color w:val="E36C0A"/>
      <w:sz w:val="20"/>
      <w:szCs w:val="20"/>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121">
    <w:name w:val="Средняя сетка 1 - Акцент 612"/>
    <w:basedOn w:val="TableNormal"/>
    <w:uiPriority w:val="67"/>
    <w:rsid w:val="00CB2F4A"/>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numbering" w:customStyle="1" w:styleId="NoList4">
    <w:name w:val="No List4"/>
    <w:next w:val="NoList"/>
    <w:uiPriority w:val="99"/>
    <w:semiHidden/>
    <w:unhideWhenUsed/>
    <w:rsid w:val="00FC4A48"/>
  </w:style>
  <w:style w:type="table" w:customStyle="1" w:styleId="TableGrid4">
    <w:name w:val="Table Grid4"/>
    <w:basedOn w:val="TableNormal"/>
    <w:next w:val="TableGrid"/>
    <w:rsid w:val="00FC4A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FC4A48"/>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111113">
    <w:name w:val="1 / 1.1 / 1.1.13"/>
    <w:basedOn w:val="NoList"/>
    <w:next w:val="111111"/>
    <w:rsid w:val="00FC4A48"/>
  </w:style>
  <w:style w:type="table" w:customStyle="1" w:styleId="TableIPAStyle3">
    <w:name w:val="Table IPA Style3"/>
    <w:basedOn w:val="TableNormal"/>
    <w:rsid w:val="00FC4A48"/>
    <w:pPr>
      <w:spacing w:after="0" w:line="240" w:lineRule="auto"/>
      <w:jc w:val="center"/>
    </w:pPr>
    <w:rPr>
      <w:rFonts w:ascii="Times New Roman" w:eastAsia="Times New Roman" w:hAnsi="Times New Roman" w:cs="Times New Roman"/>
      <w:sz w:val="20"/>
      <w:szCs w:val="20"/>
      <w:lang w:val="en-US"/>
    </w:rPr>
    <w:tblPr>
      <w:tblBorders>
        <w:top w:val="single" w:sz="12" w:space="0" w:color="FF6600"/>
        <w:bottom w:val="single" w:sz="12" w:space="0" w:color="FF6600"/>
      </w:tblBorders>
    </w:tblPr>
    <w:tcPr>
      <w:vAlign w:val="center"/>
    </w:tcPr>
    <w:tblStylePr w:type="firstRow">
      <w:rPr>
        <w:b/>
      </w:rPr>
      <w:tblPr/>
      <w:tcPr>
        <w:tcBorders>
          <w:top w:val="single" w:sz="12" w:space="0" w:color="FF6600"/>
          <w:left w:val="nil"/>
          <w:bottom w:val="single" w:sz="12" w:space="0" w:color="FF6600"/>
          <w:right w:val="nil"/>
          <w:insideH w:val="nil"/>
          <w:insideV w:val="nil"/>
          <w:tl2br w:val="nil"/>
          <w:tr2bl w:val="nil"/>
        </w:tcBorders>
      </w:tcPr>
    </w:tblStylePr>
  </w:style>
  <w:style w:type="table" w:customStyle="1" w:styleId="TableColorful33">
    <w:name w:val="Table Colorful 33"/>
    <w:basedOn w:val="TableNormal"/>
    <w:next w:val="TableColorful3"/>
    <w:rsid w:val="00FC4A48"/>
    <w:pPr>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613">
    <w:name w:val="Средняя заливка 1 - Акцент 613"/>
    <w:basedOn w:val="TableNormal"/>
    <w:uiPriority w:val="63"/>
    <w:rsid w:val="00FC4A48"/>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6130">
    <w:name w:val="Средний список 1 - Акцент 613"/>
    <w:basedOn w:val="TableNormal"/>
    <w:uiPriority w:val="65"/>
    <w:rsid w:val="00FC4A48"/>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top w:val="single" w:sz="8" w:space="0" w:color="F79646"/>
        <w:bottom w:val="single" w:sz="8" w:space="0" w:color="F79646"/>
      </w:tblBorders>
    </w:tblPr>
    <w:tblStylePr w:type="firstRow">
      <w:rPr>
        <w:rFonts w:ascii="Book Antiqua" w:eastAsia="Times New Roman" w:hAnsi="Book Antiqu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3-613">
    <w:name w:val="Средняя сетка 3 - Акцент 613"/>
    <w:basedOn w:val="TableNormal"/>
    <w:uiPriority w:val="69"/>
    <w:rsid w:val="00FC4A48"/>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13">
    <w:name w:val="Светлая заливка - Акцент 613"/>
    <w:basedOn w:val="TableNormal"/>
    <w:uiPriority w:val="60"/>
    <w:rsid w:val="00FC4A48"/>
    <w:pPr>
      <w:spacing w:after="0" w:line="240" w:lineRule="auto"/>
    </w:pPr>
    <w:rPr>
      <w:rFonts w:ascii="Times New Roman" w:eastAsia="Times New Roman" w:hAnsi="Times New Roman" w:cs="Times New Roman"/>
      <w:color w:val="E36C0A"/>
      <w:sz w:val="20"/>
      <w:szCs w:val="20"/>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131">
    <w:name w:val="Средняя сетка 1 - Акцент 613"/>
    <w:basedOn w:val="TableNormal"/>
    <w:uiPriority w:val="67"/>
    <w:rsid w:val="00FC4A48"/>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TableNormal15">
    <w:name w:val="Table Normal15"/>
    <w:uiPriority w:val="2"/>
    <w:semiHidden/>
    <w:unhideWhenUsed/>
    <w:qFormat/>
    <w:rsid w:val="0049086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5">
    <w:name w:val="Table Grid5"/>
    <w:basedOn w:val="TableNormal"/>
    <w:next w:val="TableGrid"/>
    <w:uiPriority w:val="39"/>
    <w:rsid w:val="00FF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0072A5"/>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jlqj4b">
    <w:name w:val="jlqj4b"/>
    <w:basedOn w:val="DefaultParagraphFont"/>
    <w:rsid w:val="005F1523"/>
  </w:style>
  <w:style w:type="table" w:customStyle="1" w:styleId="TableGrid6">
    <w:name w:val="Table Grid6"/>
    <w:basedOn w:val="TableNormal"/>
    <w:next w:val="TableGrid"/>
    <w:uiPriority w:val="59"/>
    <w:rsid w:val="009F6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9F6CF2"/>
    <w:rPr>
      <w:rFonts w:ascii="Sylfaen" w:hAnsi="Sylfaen"/>
    </w:rPr>
  </w:style>
  <w:style w:type="table" w:customStyle="1" w:styleId="TableGrid7">
    <w:name w:val="Table Grid7"/>
    <w:basedOn w:val="TableNormal"/>
    <w:next w:val="TableGrid"/>
    <w:rsid w:val="0051539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FF1C93"/>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141F4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EF6107"/>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EF6107"/>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rsid w:val="00046239"/>
    <w:pPr>
      <w:numPr>
        <w:numId w:val="41"/>
      </w:numPr>
    </w:pPr>
  </w:style>
  <w:style w:type="table" w:customStyle="1" w:styleId="TableGrid151">
    <w:name w:val="Table Grid151"/>
    <w:basedOn w:val="TableNormal"/>
    <w:next w:val="TableGrid"/>
    <w:rsid w:val="000462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046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1">
    <w:name w:val="Style1131"/>
    <w:rsid w:val="00B36E41"/>
  </w:style>
  <w:style w:type="table" w:customStyle="1" w:styleId="TableGrid161">
    <w:name w:val="Table Grid161"/>
    <w:basedOn w:val="TableNormal"/>
    <w:next w:val="TableGrid"/>
    <w:rsid w:val="00B36E4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2">
    <w:name w:val="Style1132"/>
    <w:rsid w:val="00A21424"/>
  </w:style>
  <w:style w:type="table" w:customStyle="1" w:styleId="TableGrid18">
    <w:name w:val="Table Grid18"/>
    <w:basedOn w:val="TableNormal"/>
    <w:next w:val="TableGrid"/>
    <w:rsid w:val="00A2142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9">
    <w:name w:val="Style1139"/>
    <w:rsid w:val="00A21424"/>
    <w:pPr>
      <w:numPr>
        <w:numId w:val="46"/>
      </w:numPr>
    </w:pPr>
  </w:style>
  <w:style w:type="table" w:customStyle="1" w:styleId="TableGrid17">
    <w:name w:val="Table Grid17"/>
    <w:basedOn w:val="TableNormal"/>
    <w:next w:val="TableGrid"/>
    <w:uiPriority w:val="59"/>
    <w:rsid w:val="00C53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3">
    <w:name w:val="Style1133"/>
    <w:rsid w:val="00475B7B"/>
  </w:style>
  <w:style w:type="table" w:customStyle="1" w:styleId="TableGrid1811">
    <w:name w:val="Table Grid1811"/>
    <w:basedOn w:val="TableNormal"/>
    <w:next w:val="TableGrid"/>
    <w:rsid w:val="00475B7B"/>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4">
    <w:name w:val="Style1134"/>
    <w:rsid w:val="00291C73"/>
  </w:style>
  <w:style w:type="table" w:customStyle="1" w:styleId="TableGrid191">
    <w:name w:val="Table Grid191"/>
    <w:basedOn w:val="TableNormal"/>
    <w:next w:val="TableGrid"/>
    <w:rsid w:val="00291C73"/>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5">
    <w:name w:val="Style1135"/>
    <w:rsid w:val="00551B75"/>
  </w:style>
  <w:style w:type="table" w:customStyle="1" w:styleId="TableGrid231">
    <w:name w:val="Table Grid231"/>
    <w:basedOn w:val="TableNormal"/>
    <w:next w:val="TableGrid"/>
    <w:rsid w:val="00551B75"/>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551B75"/>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6">
    <w:name w:val="Style1136"/>
    <w:rsid w:val="00551B75"/>
  </w:style>
  <w:style w:type="table" w:customStyle="1" w:styleId="TableGrid202">
    <w:name w:val="Table Grid202"/>
    <w:basedOn w:val="TableNormal"/>
    <w:rsid w:val="00551B75"/>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51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811">
    <w:name w:val="Style113811"/>
    <w:rsid w:val="00551B75"/>
    <w:pPr>
      <w:numPr>
        <w:numId w:val="55"/>
      </w:numPr>
    </w:pPr>
  </w:style>
  <w:style w:type="table" w:customStyle="1" w:styleId="TableGrid10">
    <w:name w:val="Table Grid10"/>
    <w:basedOn w:val="TableNormal"/>
    <w:next w:val="TableGrid"/>
    <w:uiPriority w:val="59"/>
    <w:rsid w:val="00551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7">
    <w:name w:val="Style1137"/>
    <w:rsid w:val="00DC19E5"/>
  </w:style>
  <w:style w:type="table" w:customStyle="1" w:styleId="TableGrid2011">
    <w:name w:val="Table Grid2011"/>
    <w:basedOn w:val="TableNormal"/>
    <w:rsid w:val="00DC19E5"/>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8">
    <w:name w:val="Style1138"/>
    <w:rsid w:val="00DC19E5"/>
  </w:style>
  <w:style w:type="table" w:customStyle="1" w:styleId="TableGrid221">
    <w:name w:val="Table Grid221"/>
    <w:basedOn w:val="TableNormal"/>
    <w:next w:val="TableGrid"/>
    <w:rsid w:val="00DC19E5"/>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10">
    <w:name w:val="Style11310"/>
    <w:rsid w:val="00F066AF"/>
  </w:style>
  <w:style w:type="table" w:customStyle="1" w:styleId="TableGrid2112">
    <w:name w:val="Table Grid2112"/>
    <w:basedOn w:val="TableNormal"/>
    <w:next w:val="TableGrid"/>
    <w:rsid w:val="00F066A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81">
    <w:name w:val="Style11381"/>
    <w:rsid w:val="00F066AF"/>
    <w:pPr>
      <w:numPr>
        <w:numId w:val="60"/>
      </w:numPr>
    </w:pPr>
  </w:style>
  <w:style w:type="numbering" w:customStyle="1" w:styleId="Style11311">
    <w:name w:val="Style11311"/>
    <w:rsid w:val="003D2FE7"/>
    <w:pPr>
      <w:numPr>
        <w:numId w:val="75"/>
      </w:numPr>
    </w:pPr>
  </w:style>
  <w:style w:type="table" w:customStyle="1" w:styleId="TableGrid111">
    <w:name w:val="Table Grid111"/>
    <w:basedOn w:val="TableNormal"/>
    <w:next w:val="TableGrid"/>
    <w:uiPriority w:val="59"/>
    <w:rsid w:val="003D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D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12">
    <w:name w:val="Style11312"/>
    <w:rsid w:val="003D2FE7"/>
    <w:pPr>
      <w:numPr>
        <w:numId w:val="31"/>
      </w:numPr>
    </w:pPr>
  </w:style>
  <w:style w:type="numbering" w:customStyle="1" w:styleId="Style11318">
    <w:name w:val="Style11318"/>
    <w:rsid w:val="003D2FE7"/>
  </w:style>
  <w:style w:type="numbering" w:customStyle="1" w:styleId="Style113181">
    <w:name w:val="Style113181"/>
    <w:rsid w:val="00335E37"/>
  </w:style>
  <w:style w:type="numbering" w:customStyle="1" w:styleId="Style113182">
    <w:name w:val="Style113182"/>
    <w:rsid w:val="00335E37"/>
    <w:pPr>
      <w:numPr>
        <w:numId w:val="1"/>
      </w:numPr>
    </w:pPr>
  </w:style>
  <w:style w:type="table" w:customStyle="1" w:styleId="TableGrid9">
    <w:name w:val="Table Grid9"/>
    <w:basedOn w:val="TableNormal"/>
    <w:next w:val="TableGrid"/>
    <w:uiPriority w:val="59"/>
    <w:rsid w:val="00E36F8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15D97"/>
  </w:style>
  <w:style w:type="table" w:customStyle="1" w:styleId="TableGrid11">
    <w:name w:val="Table Grid11"/>
    <w:basedOn w:val="TableNormal"/>
    <w:next w:val="TableGrid"/>
    <w:uiPriority w:val="59"/>
    <w:rsid w:val="00515D9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515D97"/>
  </w:style>
  <w:style w:type="character" w:styleId="PlaceholderText">
    <w:name w:val="Placeholder Text"/>
    <w:basedOn w:val="DefaultParagraphFont"/>
    <w:uiPriority w:val="99"/>
    <w:semiHidden/>
    <w:rsid w:val="00515D97"/>
    <w:rPr>
      <w:color w:val="808080"/>
    </w:rPr>
  </w:style>
  <w:style w:type="table" w:customStyle="1" w:styleId="TableGrid12">
    <w:name w:val="Table Grid12"/>
    <w:basedOn w:val="TableNormal"/>
    <w:next w:val="TableGrid"/>
    <w:uiPriority w:val="59"/>
    <w:rsid w:val="008C7B0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9455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50243"/>
  </w:style>
  <w:style w:type="table" w:customStyle="1" w:styleId="TableGrid15">
    <w:name w:val="Table Grid15"/>
    <w:basedOn w:val="TableNormal"/>
    <w:next w:val="TableGrid"/>
    <w:uiPriority w:val="59"/>
    <w:rsid w:val="00F5024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0629CF"/>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1547">
      <w:bodyDiv w:val="1"/>
      <w:marLeft w:val="0"/>
      <w:marRight w:val="0"/>
      <w:marTop w:val="0"/>
      <w:marBottom w:val="0"/>
      <w:divBdr>
        <w:top w:val="none" w:sz="0" w:space="0" w:color="auto"/>
        <w:left w:val="none" w:sz="0" w:space="0" w:color="auto"/>
        <w:bottom w:val="none" w:sz="0" w:space="0" w:color="auto"/>
        <w:right w:val="none" w:sz="0" w:space="0" w:color="auto"/>
      </w:divBdr>
    </w:div>
    <w:div w:id="47344321">
      <w:bodyDiv w:val="1"/>
      <w:marLeft w:val="0"/>
      <w:marRight w:val="0"/>
      <w:marTop w:val="0"/>
      <w:marBottom w:val="0"/>
      <w:divBdr>
        <w:top w:val="none" w:sz="0" w:space="0" w:color="auto"/>
        <w:left w:val="none" w:sz="0" w:space="0" w:color="auto"/>
        <w:bottom w:val="none" w:sz="0" w:space="0" w:color="auto"/>
        <w:right w:val="none" w:sz="0" w:space="0" w:color="auto"/>
      </w:divBdr>
    </w:div>
    <w:div w:id="47456969">
      <w:bodyDiv w:val="1"/>
      <w:marLeft w:val="0"/>
      <w:marRight w:val="0"/>
      <w:marTop w:val="0"/>
      <w:marBottom w:val="0"/>
      <w:divBdr>
        <w:top w:val="none" w:sz="0" w:space="0" w:color="auto"/>
        <w:left w:val="none" w:sz="0" w:space="0" w:color="auto"/>
        <w:bottom w:val="none" w:sz="0" w:space="0" w:color="auto"/>
        <w:right w:val="none" w:sz="0" w:space="0" w:color="auto"/>
      </w:divBdr>
    </w:div>
    <w:div w:id="330178184">
      <w:bodyDiv w:val="1"/>
      <w:marLeft w:val="0"/>
      <w:marRight w:val="0"/>
      <w:marTop w:val="0"/>
      <w:marBottom w:val="0"/>
      <w:divBdr>
        <w:top w:val="none" w:sz="0" w:space="0" w:color="auto"/>
        <w:left w:val="none" w:sz="0" w:space="0" w:color="auto"/>
        <w:bottom w:val="none" w:sz="0" w:space="0" w:color="auto"/>
        <w:right w:val="none" w:sz="0" w:space="0" w:color="auto"/>
      </w:divBdr>
    </w:div>
    <w:div w:id="345637416">
      <w:bodyDiv w:val="1"/>
      <w:marLeft w:val="0"/>
      <w:marRight w:val="0"/>
      <w:marTop w:val="0"/>
      <w:marBottom w:val="0"/>
      <w:divBdr>
        <w:top w:val="none" w:sz="0" w:space="0" w:color="auto"/>
        <w:left w:val="none" w:sz="0" w:space="0" w:color="auto"/>
        <w:bottom w:val="none" w:sz="0" w:space="0" w:color="auto"/>
        <w:right w:val="none" w:sz="0" w:space="0" w:color="auto"/>
      </w:divBdr>
    </w:div>
    <w:div w:id="347415195">
      <w:bodyDiv w:val="1"/>
      <w:marLeft w:val="0"/>
      <w:marRight w:val="0"/>
      <w:marTop w:val="0"/>
      <w:marBottom w:val="0"/>
      <w:divBdr>
        <w:top w:val="none" w:sz="0" w:space="0" w:color="auto"/>
        <w:left w:val="none" w:sz="0" w:space="0" w:color="auto"/>
        <w:bottom w:val="none" w:sz="0" w:space="0" w:color="auto"/>
        <w:right w:val="none" w:sz="0" w:space="0" w:color="auto"/>
      </w:divBdr>
    </w:div>
    <w:div w:id="414279854">
      <w:bodyDiv w:val="1"/>
      <w:marLeft w:val="0"/>
      <w:marRight w:val="0"/>
      <w:marTop w:val="0"/>
      <w:marBottom w:val="0"/>
      <w:divBdr>
        <w:top w:val="none" w:sz="0" w:space="0" w:color="auto"/>
        <w:left w:val="none" w:sz="0" w:space="0" w:color="auto"/>
        <w:bottom w:val="none" w:sz="0" w:space="0" w:color="auto"/>
        <w:right w:val="none" w:sz="0" w:space="0" w:color="auto"/>
      </w:divBdr>
    </w:div>
    <w:div w:id="425460252">
      <w:bodyDiv w:val="1"/>
      <w:marLeft w:val="0"/>
      <w:marRight w:val="0"/>
      <w:marTop w:val="0"/>
      <w:marBottom w:val="0"/>
      <w:divBdr>
        <w:top w:val="none" w:sz="0" w:space="0" w:color="auto"/>
        <w:left w:val="none" w:sz="0" w:space="0" w:color="auto"/>
        <w:bottom w:val="none" w:sz="0" w:space="0" w:color="auto"/>
        <w:right w:val="none" w:sz="0" w:space="0" w:color="auto"/>
      </w:divBdr>
    </w:div>
    <w:div w:id="456220172">
      <w:bodyDiv w:val="1"/>
      <w:marLeft w:val="0"/>
      <w:marRight w:val="0"/>
      <w:marTop w:val="0"/>
      <w:marBottom w:val="0"/>
      <w:divBdr>
        <w:top w:val="none" w:sz="0" w:space="0" w:color="auto"/>
        <w:left w:val="none" w:sz="0" w:space="0" w:color="auto"/>
        <w:bottom w:val="none" w:sz="0" w:space="0" w:color="auto"/>
        <w:right w:val="none" w:sz="0" w:space="0" w:color="auto"/>
      </w:divBdr>
    </w:div>
    <w:div w:id="539826454">
      <w:bodyDiv w:val="1"/>
      <w:marLeft w:val="0"/>
      <w:marRight w:val="0"/>
      <w:marTop w:val="0"/>
      <w:marBottom w:val="0"/>
      <w:divBdr>
        <w:top w:val="none" w:sz="0" w:space="0" w:color="auto"/>
        <w:left w:val="none" w:sz="0" w:space="0" w:color="auto"/>
        <w:bottom w:val="none" w:sz="0" w:space="0" w:color="auto"/>
        <w:right w:val="none" w:sz="0" w:space="0" w:color="auto"/>
      </w:divBdr>
    </w:div>
    <w:div w:id="544755221">
      <w:bodyDiv w:val="1"/>
      <w:marLeft w:val="0"/>
      <w:marRight w:val="0"/>
      <w:marTop w:val="0"/>
      <w:marBottom w:val="0"/>
      <w:divBdr>
        <w:top w:val="none" w:sz="0" w:space="0" w:color="auto"/>
        <w:left w:val="none" w:sz="0" w:space="0" w:color="auto"/>
        <w:bottom w:val="none" w:sz="0" w:space="0" w:color="auto"/>
        <w:right w:val="none" w:sz="0" w:space="0" w:color="auto"/>
      </w:divBdr>
    </w:div>
    <w:div w:id="594899799">
      <w:bodyDiv w:val="1"/>
      <w:marLeft w:val="0"/>
      <w:marRight w:val="0"/>
      <w:marTop w:val="0"/>
      <w:marBottom w:val="0"/>
      <w:divBdr>
        <w:top w:val="none" w:sz="0" w:space="0" w:color="auto"/>
        <w:left w:val="none" w:sz="0" w:space="0" w:color="auto"/>
        <w:bottom w:val="none" w:sz="0" w:space="0" w:color="auto"/>
        <w:right w:val="none" w:sz="0" w:space="0" w:color="auto"/>
      </w:divBdr>
    </w:div>
    <w:div w:id="597521427">
      <w:bodyDiv w:val="1"/>
      <w:marLeft w:val="0"/>
      <w:marRight w:val="0"/>
      <w:marTop w:val="0"/>
      <w:marBottom w:val="0"/>
      <w:divBdr>
        <w:top w:val="none" w:sz="0" w:space="0" w:color="auto"/>
        <w:left w:val="none" w:sz="0" w:space="0" w:color="auto"/>
        <w:bottom w:val="none" w:sz="0" w:space="0" w:color="auto"/>
        <w:right w:val="none" w:sz="0" w:space="0" w:color="auto"/>
      </w:divBdr>
    </w:div>
    <w:div w:id="702093169">
      <w:bodyDiv w:val="1"/>
      <w:marLeft w:val="0"/>
      <w:marRight w:val="0"/>
      <w:marTop w:val="0"/>
      <w:marBottom w:val="0"/>
      <w:divBdr>
        <w:top w:val="none" w:sz="0" w:space="0" w:color="auto"/>
        <w:left w:val="none" w:sz="0" w:space="0" w:color="auto"/>
        <w:bottom w:val="none" w:sz="0" w:space="0" w:color="auto"/>
        <w:right w:val="none" w:sz="0" w:space="0" w:color="auto"/>
      </w:divBdr>
    </w:div>
    <w:div w:id="740450450">
      <w:bodyDiv w:val="1"/>
      <w:marLeft w:val="0"/>
      <w:marRight w:val="0"/>
      <w:marTop w:val="0"/>
      <w:marBottom w:val="0"/>
      <w:divBdr>
        <w:top w:val="none" w:sz="0" w:space="0" w:color="auto"/>
        <w:left w:val="none" w:sz="0" w:space="0" w:color="auto"/>
        <w:bottom w:val="none" w:sz="0" w:space="0" w:color="auto"/>
        <w:right w:val="none" w:sz="0" w:space="0" w:color="auto"/>
      </w:divBdr>
    </w:div>
    <w:div w:id="753404940">
      <w:bodyDiv w:val="1"/>
      <w:marLeft w:val="0"/>
      <w:marRight w:val="0"/>
      <w:marTop w:val="0"/>
      <w:marBottom w:val="0"/>
      <w:divBdr>
        <w:top w:val="none" w:sz="0" w:space="0" w:color="auto"/>
        <w:left w:val="none" w:sz="0" w:space="0" w:color="auto"/>
        <w:bottom w:val="none" w:sz="0" w:space="0" w:color="auto"/>
        <w:right w:val="none" w:sz="0" w:space="0" w:color="auto"/>
      </w:divBdr>
    </w:div>
    <w:div w:id="797114445">
      <w:bodyDiv w:val="1"/>
      <w:marLeft w:val="0"/>
      <w:marRight w:val="0"/>
      <w:marTop w:val="0"/>
      <w:marBottom w:val="0"/>
      <w:divBdr>
        <w:top w:val="none" w:sz="0" w:space="0" w:color="auto"/>
        <w:left w:val="none" w:sz="0" w:space="0" w:color="auto"/>
        <w:bottom w:val="none" w:sz="0" w:space="0" w:color="auto"/>
        <w:right w:val="none" w:sz="0" w:space="0" w:color="auto"/>
      </w:divBdr>
    </w:div>
    <w:div w:id="815269112">
      <w:bodyDiv w:val="1"/>
      <w:marLeft w:val="0"/>
      <w:marRight w:val="0"/>
      <w:marTop w:val="0"/>
      <w:marBottom w:val="0"/>
      <w:divBdr>
        <w:top w:val="none" w:sz="0" w:space="0" w:color="auto"/>
        <w:left w:val="none" w:sz="0" w:space="0" w:color="auto"/>
        <w:bottom w:val="none" w:sz="0" w:space="0" w:color="auto"/>
        <w:right w:val="none" w:sz="0" w:space="0" w:color="auto"/>
      </w:divBdr>
    </w:div>
    <w:div w:id="1090545388">
      <w:bodyDiv w:val="1"/>
      <w:marLeft w:val="0"/>
      <w:marRight w:val="0"/>
      <w:marTop w:val="0"/>
      <w:marBottom w:val="0"/>
      <w:divBdr>
        <w:top w:val="none" w:sz="0" w:space="0" w:color="auto"/>
        <w:left w:val="none" w:sz="0" w:space="0" w:color="auto"/>
        <w:bottom w:val="none" w:sz="0" w:space="0" w:color="auto"/>
        <w:right w:val="none" w:sz="0" w:space="0" w:color="auto"/>
      </w:divBdr>
    </w:div>
    <w:div w:id="1118767151">
      <w:bodyDiv w:val="1"/>
      <w:marLeft w:val="0"/>
      <w:marRight w:val="0"/>
      <w:marTop w:val="0"/>
      <w:marBottom w:val="0"/>
      <w:divBdr>
        <w:top w:val="none" w:sz="0" w:space="0" w:color="auto"/>
        <w:left w:val="none" w:sz="0" w:space="0" w:color="auto"/>
        <w:bottom w:val="none" w:sz="0" w:space="0" w:color="auto"/>
        <w:right w:val="none" w:sz="0" w:space="0" w:color="auto"/>
      </w:divBdr>
    </w:div>
    <w:div w:id="1221556095">
      <w:bodyDiv w:val="1"/>
      <w:marLeft w:val="0"/>
      <w:marRight w:val="0"/>
      <w:marTop w:val="0"/>
      <w:marBottom w:val="0"/>
      <w:divBdr>
        <w:top w:val="none" w:sz="0" w:space="0" w:color="auto"/>
        <w:left w:val="none" w:sz="0" w:space="0" w:color="auto"/>
        <w:bottom w:val="none" w:sz="0" w:space="0" w:color="auto"/>
        <w:right w:val="none" w:sz="0" w:space="0" w:color="auto"/>
      </w:divBdr>
    </w:div>
    <w:div w:id="1455176578">
      <w:bodyDiv w:val="1"/>
      <w:marLeft w:val="0"/>
      <w:marRight w:val="0"/>
      <w:marTop w:val="0"/>
      <w:marBottom w:val="0"/>
      <w:divBdr>
        <w:top w:val="none" w:sz="0" w:space="0" w:color="auto"/>
        <w:left w:val="none" w:sz="0" w:space="0" w:color="auto"/>
        <w:bottom w:val="none" w:sz="0" w:space="0" w:color="auto"/>
        <w:right w:val="none" w:sz="0" w:space="0" w:color="auto"/>
      </w:divBdr>
    </w:div>
    <w:div w:id="1517696006">
      <w:bodyDiv w:val="1"/>
      <w:marLeft w:val="0"/>
      <w:marRight w:val="0"/>
      <w:marTop w:val="0"/>
      <w:marBottom w:val="0"/>
      <w:divBdr>
        <w:top w:val="none" w:sz="0" w:space="0" w:color="auto"/>
        <w:left w:val="none" w:sz="0" w:space="0" w:color="auto"/>
        <w:bottom w:val="none" w:sz="0" w:space="0" w:color="auto"/>
        <w:right w:val="none" w:sz="0" w:space="0" w:color="auto"/>
      </w:divBdr>
    </w:div>
    <w:div w:id="1551770089">
      <w:bodyDiv w:val="1"/>
      <w:marLeft w:val="0"/>
      <w:marRight w:val="0"/>
      <w:marTop w:val="0"/>
      <w:marBottom w:val="0"/>
      <w:divBdr>
        <w:top w:val="none" w:sz="0" w:space="0" w:color="auto"/>
        <w:left w:val="none" w:sz="0" w:space="0" w:color="auto"/>
        <w:bottom w:val="none" w:sz="0" w:space="0" w:color="auto"/>
        <w:right w:val="none" w:sz="0" w:space="0" w:color="auto"/>
      </w:divBdr>
    </w:div>
    <w:div w:id="1694333119">
      <w:bodyDiv w:val="1"/>
      <w:marLeft w:val="0"/>
      <w:marRight w:val="0"/>
      <w:marTop w:val="0"/>
      <w:marBottom w:val="0"/>
      <w:divBdr>
        <w:top w:val="none" w:sz="0" w:space="0" w:color="auto"/>
        <w:left w:val="none" w:sz="0" w:space="0" w:color="auto"/>
        <w:bottom w:val="none" w:sz="0" w:space="0" w:color="auto"/>
        <w:right w:val="none" w:sz="0" w:space="0" w:color="auto"/>
      </w:divBdr>
    </w:div>
    <w:div w:id="1724980141">
      <w:bodyDiv w:val="1"/>
      <w:marLeft w:val="0"/>
      <w:marRight w:val="0"/>
      <w:marTop w:val="0"/>
      <w:marBottom w:val="0"/>
      <w:divBdr>
        <w:top w:val="none" w:sz="0" w:space="0" w:color="auto"/>
        <w:left w:val="none" w:sz="0" w:space="0" w:color="auto"/>
        <w:bottom w:val="none" w:sz="0" w:space="0" w:color="auto"/>
        <w:right w:val="none" w:sz="0" w:space="0" w:color="auto"/>
      </w:divBdr>
    </w:div>
    <w:div w:id="1748304478">
      <w:bodyDiv w:val="1"/>
      <w:marLeft w:val="0"/>
      <w:marRight w:val="0"/>
      <w:marTop w:val="0"/>
      <w:marBottom w:val="0"/>
      <w:divBdr>
        <w:top w:val="none" w:sz="0" w:space="0" w:color="auto"/>
        <w:left w:val="none" w:sz="0" w:space="0" w:color="auto"/>
        <w:bottom w:val="none" w:sz="0" w:space="0" w:color="auto"/>
        <w:right w:val="none" w:sz="0" w:space="0" w:color="auto"/>
      </w:divBdr>
    </w:div>
    <w:div w:id="1846046166">
      <w:bodyDiv w:val="1"/>
      <w:marLeft w:val="0"/>
      <w:marRight w:val="0"/>
      <w:marTop w:val="0"/>
      <w:marBottom w:val="0"/>
      <w:divBdr>
        <w:top w:val="none" w:sz="0" w:space="0" w:color="auto"/>
        <w:left w:val="none" w:sz="0" w:space="0" w:color="auto"/>
        <w:bottom w:val="none" w:sz="0" w:space="0" w:color="auto"/>
        <w:right w:val="none" w:sz="0" w:space="0" w:color="auto"/>
      </w:divBdr>
    </w:div>
    <w:div w:id="1869752898">
      <w:bodyDiv w:val="1"/>
      <w:marLeft w:val="0"/>
      <w:marRight w:val="0"/>
      <w:marTop w:val="0"/>
      <w:marBottom w:val="0"/>
      <w:divBdr>
        <w:top w:val="none" w:sz="0" w:space="0" w:color="auto"/>
        <w:left w:val="none" w:sz="0" w:space="0" w:color="auto"/>
        <w:bottom w:val="none" w:sz="0" w:space="0" w:color="auto"/>
        <w:right w:val="none" w:sz="0" w:space="0" w:color="auto"/>
      </w:divBdr>
    </w:div>
    <w:div w:id="1887133178">
      <w:bodyDiv w:val="1"/>
      <w:marLeft w:val="0"/>
      <w:marRight w:val="0"/>
      <w:marTop w:val="0"/>
      <w:marBottom w:val="0"/>
      <w:divBdr>
        <w:top w:val="none" w:sz="0" w:space="0" w:color="auto"/>
        <w:left w:val="none" w:sz="0" w:space="0" w:color="auto"/>
        <w:bottom w:val="none" w:sz="0" w:space="0" w:color="auto"/>
        <w:right w:val="none" w:sz="0" w:space="0" w:color="auto"/>
      </w:divBdr>
    </w:div>
    <w:div w:id="1965385645">
      <w:bodyDiv w:val="1"/>
      <w:marLeft w:val="0"/>
      <w:marRight w:val="0"/>
      <w:marTop w:val="0"/>
      <w:marBottom w:val="0"/>
      <w:divBdr>
        <w:top w:val="none" w:sz="0" w:space="0" w:color="auto"/>
        <w:left w:val="none" w:sz="0" w:space="0" w:color="auto"/>
        <w:bottom w:val="none" w:sz="0" w:space="0" w:color="auto"/>
        <w:right w:val="none" w:sz="0" w:space="0" w:color="auto"/>
      </w:divBdr>
    </w:div>
    <w:div w:id="2037390137">
      <w:bodyDiv w:val="1"/>
      <w:marLeft w:val="0"/>
      <w:marRight w:val="0"/>
      <w:marTop w:val="0"/>
      <w:marBottom w:val="0"/>
      <w:divBdr>
        <w:top w:val="none" w:sz="0" w:space="0" w:color="auto"/>
        <w:left w:val="none" w:sz="0" w:space="0" w:color="auto"/>
        <w:bottom w:val="none" w:sz="0" w:space="0" w:color="auto"/>
        <w:right w:val="none" w:sz="0" w:space="0" w:color="auto"/>
      </w:divBdr>
    </w:div>
    <w:div w:id="2075929668">
      <w:bodyDiv w:val="1"/>
      <w:marLeft w:val="0"/>
      <w:marRight w:val="0"/>
      <w:marTop w:val="0"/>
      <w:marBottom w:val="0"/>
      <w:divBdr>
        <w:top w:val="none" w:sz="0" w:space="0" w:color="auto"/>
        <w:left w:val="none" w:sz="0" w:space="0" w:color="auto"/>
        <w:bottom w:val="none" w:sz="0" w:space="0" w:color="auto"/>
        <w:right w:val="none" w:sz="0" w:space="0" w:color="auto"/>
      </w:divBdr>
    </w:div>
    <w:div w:id="213949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117" Type="http://schemas.openxmlformats.org/officeDocument/2006/relationships/theme" Target="theme/theme1.xml"/><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jpeg"/><Relationship Id="rId68" Type="http://schemas.openxmlformats.org/officeDocument/2006/relationships/image" Target="media/image57.jpeg"/><Relationship Id="rId84" Type="http://schemas.openxmlformats.org/officeDocument/2006/relationships/image" Target="media/image72.png"/><Relationship Id="rId89" Type="http://schemas.openxmlformats.org/officeDocument/2006/relationships/image" Target="media/image77.jpeg"/><Relationship Id="rId112" Type="http://schemas.openxmlformats.org/officeDocument/2006/relationships/image" Target="media/image100.png"/><Relationship Id="rId16" Type="http://schemas.openxmlformats.org/officeDocument/2006/relationships/image" Target="media/image6.jpeg"/><Relationship Id="rId107" Type="http://schemas.openxmlformats.org/officeDocument/2006/relationships/image" Target="media/image95.png"/><Relationship Id="rId11" Type="http://schemas.openxmlformats.org/officeDocument/2006/relationships/header" Target="header2.xml"/><Relationship Id="rId32" Type="http://schemas.openxmlformats.org/officeDocument/2006/relationships/image" Target="media/image22.emf"/><Relationship Id="rId37" Type="http://schemas.openxmlformats.org/officeDocument/2006/relationships/image" Target="media/image27.emf"/><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2.png"/><Relationship Id="rId79" Type="http://schemas.openxmlformats.org/officeDocument/2006/relationships/image" Target="media/image67.jpeg"/><Relationship Id="rId102" Type="http://schemas.openxmlformats.org/officeDocument/2006/relationships/image" Target="media/image90.png"/><Relationship Id="rId5" Type="http://schemas.openxmlformats.org/officeDocument/2006/relationships/settings" Target="settings.xml"/><Relationship Id="rId90" Type="http://schemas.openxmlformats.org/officeDocument/2006/relationships/image" Target="media/image78.jpeg"/><Relationship Id="rId95" Type="http://schemas.openxmlformats.org/officeDocument/2006/relationships/image" Target="media/image83.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emf"/><Relationship Id="rId48" Type="http://schemas.openxmlformats.org/officeDocument/2006/relationships/image" Target="media/image38.png"/><Relationship Id="rId64" Type="http://schemas.openxmlformats.org/officeDocument/2006/relationships/image" Target="media/image54.jpeg"/><Relationship Id="rId69" Type="http://schemas.openxmlformats.org/officeDocument/2006/relationships/image" Target="media/image58.png"/><Relationship Id="rId113" Type="http://schemas.openxmlformats.org/officeDocument/2006/relationships/image" Target="media/image101.png"/><Relationship Id="rId80" Type="http://schemas.openxmlformats.org/officeDocument/2006/relationships/image" Target="media/image68.jpeg"/><Relationship Id="rId85" Type="http://schemas.openxmlformats.org/officeDocument/2006/relationships/image" Target="media/image73.png"/><Relationship Id="rId12" Type="http://schemas.openxmlformats.org/officeDocument/2006/relationships/image" Target="media/image2.png"/><Relationship Id="rId17" Type="http://schemas.openxmlformats.org/officeDocument/2006/relationships/image" Target="media/image7.jpe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jpeg"/><Relationship Id="rId103" Type="http://schemas.openxmlformats.org/officeDocument/2006/relationships/image" Target="media/image91.png"/><Relationship Id="rId108" Type="http://schemas.openxmlformats.org/officeDocument/2006/relationships/image" Target="media/image96.png"/><Relationship Id="rId54" Type="http://schemas.openxmlformats.org/officeDocument/2006/relationships/image" Target="media/image44.jpeg"/><Relationship Id="rId70" Type="http://schemas.openxmlformats.org/officeDocument/2006/relationships/image" Target="media/image59.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image" Target="media/image18.emf"/><Relationship Id="rId49" Type="http://schemas.openxmlformats.org/officeDocument/2006/relationships/image" Target="media/image39.png"/><Relationship Id="rId114" Type="http://schemas.openxmlformats.org/officeDocument/2006/relationships/image" Target="media/image102.png"/><Relationship Id="rId10" Type="http://schemas.openxmlformats.org/officeDocument/2006/relationships/header" Target="head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jpe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emf"/><Relationship Id="rId101" Type="http://schemas.openxmlformats.org/officeDocument/2006/relationships/image" Target="media/image89.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emf"/><Relationship Id="rId109" Type="http://schemas.openxmlformats.org/officeDocument/2006/relationships/image" Target="media/image97.png"/><Relationship Id="rId34" Type="http://schemas.openxmlformats.org/officeDocument/2006/relationships/image" Target="media/image24.png"/><Relationship Id="rId50" Type="http://schemas.openxmlformats.org/officeDocument/2006/relationships/image" Target="media/image40.emf"/><Relationship Id="rId55" Type="http://schemas.openxmlformats.org/officeDocument/2006/relationships/image" Target="media/image45.jpe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0.jpeg"/><Relationship Id="rId2" Type="http://schemas.openxmlformats.org/officeDocument/2006/relationships/customXml" Target="../customXml/item2.xml"/><Relationship Id="rId29" Type="http://schemas.openxmlformats.org/officeDocument/2006/relationships/image" Target="media/image19.emf"/><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emf"/><Relationship Id="rId66" Type="http://schemas.openxmlformats.org/officeDocument/2006/relationships/image" Target="media/image56.png"/><Relationship Id="rId87" Type="http://schemas.openxmlformats.org/officeDocument/2006/relationships/image" Target="media/image75.jpeg"/><Relationship Id="rId110" Type="http://schemas.openxmlformats.org/officeDocument/2006/relationships/image" Target="media/image98.png"/><Relationship Id="rId115" Type="http://schemas.openxmlformats.org/officeDocument/2006/relationships/image" Target="media/image103.png"/><Relationship Id="rId61" Type="http://schemas.openxmlformats.org/officeDocument/2006/relationships/image" Target="media/image51.jpeg"/><Relationship Id="rId82" Type="http://schemas.openxmlformats.org/officeDocument/2006/relationships/image" Target="media/image70.png"/><Relationship Id="rId19" Type="http://schemas.openxmlformats.org/officeDocument/2006/relationships/image" Target="media/image9.png"/><Relationship Id="rId14" Type="http://schemas.openxmlformats.org/officeDocument/2006/relationships/image" Target="media/image4.jpe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jpe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8" Type="http://schemas.openxmlformats.org/officeDocument/2006/relationships/endnotes" Target="endnotes.xml"/><Relationship Id="rId51" Type="http://schemas.openxmlformats.org/officeDocument/2006/relationships/image" Target="media/image41.emf"/><Relationship Id="rId72" Type="http://schemas.openxmlformats.org/officeDocument/2006/relationships/header" Target="header3.xml"/><Relationship Id="rId93" Type="http://schemas.openxmlformats.org/officeDocument/2006/relationships/image" Target="media/image81.jpeg"/><Relationship Id="rId98" Type="http://schemas.openxmlformats.org/officeDocument/2006/relationships/image" Target="media/image86.png"/><Relationship Id="rId3" Type="http://schemas.openxmlformats.org/officeDocument/2006/relationships/numbering" Target="numbering.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hyperlink" Target="http://biodiversity-georgia.net/index.php?taxon=Linaria%20cannabina" TargetMode="External"/><Relationship Id="rId116"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31.png"/><Relationship Id="rId62" Type="http://schemas.openxmlformats.org/officeDocument/2006/relationships/image" Target="media/image52.jpeg"/><Relationship Id="rId83" Type="http://schemas.openxmlformats.org/officeDocument/2006/relationships/image" Target="media/image71.png"/><Relationship Id="rId88" Type="http://schemas.openxmlformats.org/officeDocument/2006/relationships/image" Target="media/image76.jpeg"/><Relationship Id="rId111" Type="http://schemas.openxmlformats.org/officeDocument/2006/relationships/image" Target="media/image99.png"/><Relationship Id="rId15" Type="http://schemas.openxmlformats.org/officeDocument/2006/relationships/image" Target="media/image5.jpeg"/><Relationship Id="rId36" Type="http://schemas.openxmlformats.org/officeDocument/2006/relationships/image" Target="media/image26.emf"/><Relationship Id="rId57" Type="http://schemas.openxmlformats.org/officeDocument/2006/relationships/image" Target="media/image47.jpeg"/><Relationship Id="rId106" Type="http://schemas.openxmlformats.org/officeDocument/2006/relationships/image" Target="media/image9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სკოპინგის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ADD63F-7437-4F18-AAC0-1AE4CFD92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10165</TotalTime>
  <Pages>206</Pages>
  <Words>62194</Words>
  <Characters>354511</Characters>
  <Application>Microsoft Office Word</Application>
  <DocSecurity>0</DocSecurity>
  <Lines>2954</Lines>
  <Paragraphs>831</Paragraphs>
  <ScaleCrop>false</ScaleCrop>
  <HeadingPairs>
    <vt:vector size="2" baseType="variant">
      <vt:variant>
        <vt:lpstr>Title</vt:lpstr>
      </vt:variant>
      <vt:variant>
        <vt:i4>1</vt:i4>
      </vt:variant>
    </vt:vector>
  </HeadingPairs>
  <TitlesOfParts>
    <vt:vector size="1" baseType="lpstr">
      <vt:lpstr>ადიგენის მუნიციპალიტეტში მდ. ძინძესწყალზე 5,2 მგვტ დადგმული სიმძლავრის „ზარზმა ჰესი“-ს მშენებლობის და ექსპლუატაციის პროექტი</vt:lpstr>
    </vt:vector>
  </TitlesOfParts>
  <Company/>
  <LinksUpToDate>false</LinksUpToDate>
  <CharactersWithSpaces>415874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ადიგენის მუნიციპალიტეტში მდ. ძინძესწყალზე 5,2 მგვტ დადგმული სიმძლავრის „ზარზმა ჰესი“-ს მშენებლობის და ექსპლუატაციის პროექტი</dc:title>
  <dc:subject>20</dc:subject>
  <dc:creator>lenovo</dc:creator>
  <cp:keywords/>
  <dc:description/>
  <cp:lastModifiedBy>Nino Tavadze</cp:lastModifiedBy>
  <cp:revision>291</cp:revision>
  <dcterms:created xsi:type="dcterms:W3CDTF">2021-11-09T13:46:00Z</dcterms:created>
  <dcterms:modified xsi:type="dcterms:W3CDTF">2022-10-20T06:49:00Z</dcterms:modified>
</cp:coreProperties>
</file>